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13595498"/>
    <w:p w14:paraId="1827A8B7" w14:textId="139AF019" w:rsidR="004F4D38" w:rsidRPr="000176C9" w:rsidRDefault="006A7741">
      <w:pPr>
        <w:jc w:val="left"/>
      </w:pPr>
      <w:r w:rsidRPr="000176C9">
        <w:rPr>
          <w:noProof/>
        </w:rPr>
        <mc:AlternateContent>
          <mc:Choice Requires="wps">
            <w:drawing>
              <wp:anchor distT="0" distB="0" distL="114300" distR="114300" simplePos="0" relativeHeight="251658241" behindDoc="0" locked="0" layoutInCell="1" allowOverlap="1" wp14:anchorId="5C995005" wp14:editId="7E7323BD">
                <wp:simplePos x="0" y="0"/>
                <wp:positionH relativeFrom="column">
                  <wp:posOffset>628650</wp:posOffset>
                </wp:positionH>
                <wp:positionV relativeFrom="paragraph">
                  <wp:posOffset>1552575</wp:posOffset>
                </wp:positionV>
                <wp:extent cx="4258088" cy="1228725"/>
                <wp:effectExtent l="0" t="0" r="0" b="0"/>
                <wp:wrapNone/>
                <wp:docPr id="17"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58088" cy="1228725"/>
                        </a:xfrm>
                        <a:prstGeom prst="rect">
                          <a:avLst/>
                        </a:prstGeom>
                      </wps:spPr>
                      <wps:txbx>
                        <w:txbxContent>
                          <w:p w14:paraId="63FA0FAD" w14:textId="4B8A7DF3" w:rsidR="001E2895" w:rsidRPr="0072315F" w:rsidRDefault="001E2895" w:rsidP="005C5F12">
                            <w:pPr>
                              <w:pStyle w:val="Title"/>
                              <w:rPr>
                                <w:rFonts w:asciiTheme="minorHAnsi" w:hAnsi="Calibri"/>
                                <w:color w:val="53C2BE"/>
                                <w:kern w:val="24"/>
                                <w:sz w:val="40"/>
                                <w:szCs w:val="40"/>
                              </w:rPr>
                            </w:pPr>
                            <w:r w:rsidRPr="005C5F12">
                              <w:t>Price Submission</w:t>
                            </w:r>
                            <w:r>
                              <w:rPr>
                                <w:rFonts w:asciiTheme="minorHAnsi" w:hAnsi="Calibri"/>
                                <w:bCs/>
                                <w:color w:val="00AABC" w:themeColor="accent1"/>
                                <w:kern w:val="24"/>
                                <w:sz w:val="64"/>
                                <w:szCs w:val="64"/>
                              </w:rPr>
                              <w:br/>
                            </w:r>
                            <w:r>
                              <w:rPr>
                                <w:rFonts w:asciiTheme="minorHAnsi" w:hAnsi="Calibri"/>
                                <w:color w:val="53C2BE"/>
                                <w:kern w:val="24"/>
                                <w:sz w:val="40"/>
                                <w:szCs w:val="40"/>
                              </w:rPr>
                              <w:t>2023–2028</w:t>
                            </w:r>
                          </w:p>
                        </w:txbxContent>
                      </wps:txbx>
                      <wps:bodyPr>
                        <a:noAutofit/>
                      </wps:bodyPr>
                    </wps:wsp>
                  </a:graphicData>
                </a:graphic>
              </wp:anchor>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5388CCB">
              <v:rect id="Title 4" style="position:absolute;margin-left:49.5pt;margin-top:122.25pt;width:335.3pt;height:96.75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w14:anchorId="5C995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">
                <o:lock v:ext="edit" grouping="t"/>
                <v:textbox>
                  <w:txbxContent>
                    <w:p w:rsidRPr="0072315F" w:rsidR="001E2895" w:rsidP="005C5F12" w:rsidRDefault="001E2895" w14:paraId="3FB5A9EA" w14:textId="4B8A7DF3">
                      <w:pPr>
                        <w:pStyle w:val="Title"/>
                        <w:rPr>
                          <w:rFonts w:hAnsi="Calibri" w:asciiTheme="minorHAnsi"/>
                          <w:color w:val="53C2BE"/>
                          <w:kern w:val="24"/>
                          <w:sz w:val="40"/>
                          <w:szCs w:val="40"/>
                        </w:rPr>
                      </w:pPr>
                      <w:r w:rsidRPr="005C5F12">
                        <w:t>Price Submission</w:t>
                      </w:r>
                      <w:r>
                        <w:rPr>
                          <w:rFonts w:hAnsi="Calibri" w:asciiTheme="minorHAnsi"/>
                          <w:bCs/>
                          <w:color w:val="00AABC" w:themeColor="accent1"/>
                          <w:kern w:val="24"/>
                          <w:sz w:val="64"/>
                          <w:szCs w:val="64"/>
                        </w:rPr>
                        <w:br/>
                      </w:r>
                      <w:r>
                        <w:rPr>
                          <w:rFonts w:hAnsi="Calibri" w:asciiTheme="minorHAnsi"/>
                          <w:color w:val="53C2BE"/>
                          <w:kern w:val="24"/>
                          <w:sz w:val="40"/>
                          <w:szCs w:val="40"/>
                        </w:rPr>
                        <w:t>2023–2028</w:t>
                      </w:r>
                    </w:p>
                  </w:txbxContent>
                </v:textbox>
              </v:rect>
            </w:pict>
          </mc:Fallback>
        </mc:AlternateContent>
      </w:r>
      <w:r w:rsidR="00E923A6" w:rsidRPr="000176C9">
        <w:rPr>
          <w:noProof/>
        </w:rPr>
        <w:drawing>
          <wp:anchor distT="0" distB="0" distL="114300" distR="114300" simplePos="0" relativeHeight="251658240" behindDoc="1" locked="0" layoutInCell="1" allowOverlap="1" wp14:anchorId="42A94D2C" wp14:editId="02A993AE">
            <wp:simplePos x="0" y="0"/>
            <wp:positionH relativeFrom="page">
              <wp:align>left</wp:align>
            </wp:positionH>
            <wp:positionV relativeFrom="paragraph">
              <wp:posOffset>-867410</wp:posOffset>
            </wp:positionV>
            <wp:extent cx="7467600" cy="10561819"/>
            <wp:effectExtent l="0" t="0" r="0" b="0"/>
            <wp:wrapNone/>
            <wp:docPr id="1290827009" name="Picture 1290827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7468534" cy="10563140"/>
                    </a:xfrm>
                    <a:prstGeom prst="rect">
                      <a:avLst/>
                    </a:prstGeom>
                  </pic:spPr>
                </pic:pic>
              </a:graphicData>
            </a:graphic>
            <wp14:sizeRelH relativeFrom="margin">
              <wp14:pctWidth>0</wp14:pctWidth>
            </wp14:sizeRelH>
            <wp14:sizeRelV relativeFrom="margin">
              <wp14:pctHeight>0</wp14:pctHeight>
            </wp14:sizeRelV>
          </wp:anchor>
        </w:drawing>
      </w:r>
      <w:r w:rsidR="004F4D38" w:rsidRPr="000176C9">
        <w:br w:type="page"/>
      </w:r>
    </w:p>
    <w:bookmarkStart w:id="1" w:name="_Hlk110576168" w:displacedByCustomXml="next"/>
    <w:sdt>
      <w:sdtPr>
        <w:rPr>
          <w:rFonts w:asciiTheme="minorHAnsi" w:eastAsiaTheme="minorEastAsia" w:hAnsiTheme="minorHAnsi" w:cstheme="minorBidi"/>
          <w:b w:val="0"/>
          <w:bCs w:val="0"/>
          <w:smallCaps w:val="0"/>
          <w:color w:val="auto"/>
          <w:sz w:val="22"/>
          <w:szCs w:val="22"/>
        </w:rPr>
        <w:id w:val="988756985"/>
        <w:docPartObj>
          <w:docPartGallery w:val="Table of Contents"/>
          <w:docPartUnique/>
        </w:docPartObj>
      </w:sdtPr>
      <w:sdtEndPr/>
      <w:sdtContent>
        <w:p w14:paraId="448036CB" w14:textId="6494045B" w:rsidR="005076EE" w:rsidRPr="000176C9" w:rsidRDefault="005076EE">
          <w:pPr>
            <w:pStyle w:val="TOCHeading"/>
          </w:pPr>
          <w:r w:rsidRPr="000176C9">
            <w:t>Table of Contents</w:t>
          </w:r>
        </w:p>
        <w:p w14:paraId="1282D6AE" w14:textId="33E59C0D" w:rsidR="003C5793" w:rsidRDefault="005076EE" w:rsidP="003C5793">
          <w:pPr>
            <w:pStyle w:val="TOC1"/>
            <w:rPr>
              <w:noProof/>
              <w:lang w:eastAsia="en-AU"/>
            </w:rPr>
          </w:pPr>
          <w:r w:rsidRPr="00B947ED">
            <w:fldChar w:fldCharType="begin"/>
          </w:r>
          <w:r w:rsidRPr="00CF1D51">
            <w:instrText xml:space="preserve"> TOC \o "1-1" \h \z \u </w:instrText>
          </w:r>
          <w:r w:rsidRPr="00B947ED">
            <w:fldChar w:fldCharType="separate"/>
          </w:r>
          <w:hyperlink w:anchor="_Toc115353049" w:history="1">
            <w:r w:rsidR="003C5793" w:rsidRPr="007F3102">
              <w:rPr>
                <w:rStyle w:val="Hyperlink"/>
                <w:noProof/>
              </w:rPr>
              <w:t>Board Attestation</w:t>
            </w:r>
            <w:r w:rsidR="003C5793">
              <w:rPr>
                <w:noProof/>
                <w:webHidden/>
              </w:rPr>
              <w:tab/>
            </w:r>
            <w:r w:rsidR="003C5793">
              <w:rPr>
                <w:noProof/>
                <w:webHidden/>
              </w:rPr>
              <w:fldChar w:fldCharType="begin"/>
            </w:r>
            <w:r w:rsidR="003C5793">
              <w:rPr>
                <w:noProof/>
                <w:webHidden/>
              </w:rPr>
              <w:instrText xml:space="preserve"> PAGEREF _Toc115353049 \h </w:instrText>
            </w:r>
            <w:r w:rsidR="003C5793">
              <w:rPr>
                <w:noProof/>
                <w:webHidden/>
              </w:rPr>
            </w:r>
            <w:r w:rsidR="003C5793">
              <w:rPr>
                <w:noProof/>
                <w:webHidden/>
              </w:rPr>
              <w:fldChar w:fldCharType="separate"/>
            </w:r>
            <w:r w:rsidR="001E2895">
              <w:rPr>
                <w:noProof/>
                <w:webHidden/>
              </w:rPr>
              <w:t>3</w:t>
            </w:r>
            <w:r w:rsidR="003C5793">
              <w:rPr>
                <w:noProof/>
                <w:webHidden/>
              </w:rPr>
              <w:fldChar w:fldCharType="end"/>
            </w:r>
          </w:hyperlink>
        </w:p>
        <w:p w14:paraId="40729027" w14:textId="4A3AF29A" w:rsidR="003C5793" w:rsidRDefault="00F836E0" w:rsidP="003C5793">
          <w:pPr>
            <w:pStyle w:val="TOC1"/>
            <w:rPr>
              <w:noProof/>
              <w:lang w:eastAsia="en-AU"/>
            </w:rPr>
          </w:pPr>
          <w:hyperlink w:anchor="_Toc115353050" w:history="1">
            <w:r w:rsidR="003C5793" w:rsidRPr="007F3102">
              <w:rPr>
                <w:rStyle w:val="Hyperlink"/>
                <w:noProof/>
              </w:rPr>
              <w:t>1</w:t>
            </w:r>
            <w:r w:rsidR="003C5793">
              <w:rPr>
                <w:noProof/>
                <w:lang w:eastAsia="en-AU"/>
              </w:rPr>
              <w:tab/>
            </w:r>
            <w:r w:rsidR="003C5793" w:rsidRPr="007F3102">
              <w:rPr>
                <w:rStyle w:val="Hyperlink"/>
                <w:noProof/>
              </w:rPr>
              <w:t>Executive Summary</w:t>
            </w:r>
            <w:r w:rsidR="003C5793">
              <w:rPr>
                <w:noProof/>
                <w:webHidden/>
              </w:rPr>
              <w:tab/>
            </w:r>
            <w:r w:rsidR="003C5793">
              <w:rPr>
                <w:noProof/>
                <w:webHidden/>
              </w:rPr>
              <w:fldChar w:fldCharType="begin"/>
            </w:r>
            <w:r w:rsidR="003C5793">
              <w:rPr>
                <w:noProof/>
                <w:webHidden/>
              </w:rPr>
              <w:instrText xml:space="preserve"> PAGEREF _Toc115353050 \h </w:instrText>
            </w:r>
            <w:r w:rsidR="003C5793">
              <w:rPr>
                <w:noProof/>
                <w:webHidden/>
              </w:rPr>
            </w:r>
            <w:r w:rsidR="003C5793">
              <w:rPr>
                <w:noProof/>
                <w:webHidden/>
              </w:rPr>
              <w:fldChar w:fldCharType="separate"/>
            </w:r>
            <w:r w:rsidR="001E2895">
              <w:rPr>
                <w:noProof/>
                <w:webHidden/>
              </w:rPr>
              <w:t>4</w:t>
            </w:r>
            <w:r w:rsidR="003C5793">
              <w:rPr>
                <w:noProof/>
                <w:webHidden/>
              </w:rPr>
              <w:fldChar w:fldCharType="end"/>
            </w:r>
          </w:hyperlink>
        </w:p>
        <w:p w14:paraId="0610F1D4" w14:textId="2A6BA842" w:rsidR="003C5793" w:rsidRDefault="00F836E0" w:rsidP="003C5793">
          <w:pPr>
            <w:pStyle w:val="TOC1"/>
            <w:rPr>
              <w:noProof/>
              <w:lang w:eastAsia="en-AU"/>
            </w:rPr>
          </w:pPr>
          <w:hyperlink w:anchor="_Toc115353051" w:history="1">
            <w:r w:rsidR="003C5793" w:rsidRPr="007F3102">
              <w:rPr>
                <w:rStyle w:val="Hyperlink"/>
                <w:noProof/>
              </w:rPr>
              <w:t>2</w:t>
            </w:r>
            <w:r w:rsidR="003C5793">
              <w:rPr>
                <w:noProof/>
                <w:lang w:eastAsia="en-AU"/>
              </w:rPr>
              <w:tab/>
            </w:r>
            <w:r w:rsidR="003C5793" w:rsidRPr="007F3102">
              <w:rPr>
                <w:rStyle w:val="Hyperlink"/>
                <w:noProof/>
              </w:rPr>
              <w:t>PREMO Rating</w:t>
            </w:r>
            <w:r w:rsidR="003C5793">
              <w:rPr>
                <w:noProof/>
                <w:webHidden/>
              </w:rPr>
              <w:tab/>
            </w:r>
            <w:r w:rsidR="003C5793">
              <w:rPr>
                <w:noProof/>
                <w:webHidden/>
              </w:rPr>
              <w:fldChar w:fldCharType="begin"/>
            </w:r>
            <w:r w:rsidR="003C5793">
              <w:rPr>
                <w:noProof/>
                <w:webHidden/>
              </w:rPr>
              <w:instrText xml:space="preserve"> PAGEREF _Toc115353051 \h </w:instrText>
            </w:r>
            <w:r w:rsidR="003C5793">
              <w:rPr>
                <w:noProof/>
                <w:webHidden/>
              </w:rPr>
            </w:r>
            <w:r w:rsidR="003C5793">
              <w:rPr>
                <w:noProof/>
                <w:webHidden/>
              </w:rPr>
              <w:fldChar w:fldCharType="separate"/>
            </w:r>
            <w:r w:rsidR="001E2895">
              <w:rPr>
                <w:noProof/>
                <w:webHidden/>
              </w:rPr>
              <w:t>11</w:t>
            </w:r>
            <w:r w:rsidR="003C5793">
              <w:rPr>
                <w:noProof/>
                <w:webHidden/>
              </w:rPr>
              <w:fldChar w:fldCharType="end"/>
            </w:r>
          </w:hyperlink>
        </w:p>
        <w:p w14:paraId="5319F455" w14:textId="717C5215" w:rsidR="003C5793" w:rsidRDefault="00F836E0" w:rsidP="003C5793">
          <w:pPr>
            <w:pStyle w:val="TOC1"/>
            <w:rPr>
              <w:noProof/>
              <w:lang w:eastAsia="en-AU"/>
            </w:rPr>
          </w:pPr>
          <w:hyperlink w:anchor="_Toc115353052" w:history="1">
            <w:r w:rsidR="003C5793" w:rsidRPr="007F3102">
              <w:rPr>
                <w:rStyle w:val="Hyperlink"/>
                <w:noProof/>
              </w:rPr>
              <w:t>3</w:t>
            </w:r>
            <w:r w:rsidR="003C5793">
              <w:rPr>
                <w:noProof/>
                <w:lang w:eastAsia="en-AU"/>
              </w:rPr>
              <w:tab/>
            </w:r>
            <w:r w:rsidR="003C5793" w:rsidRPr="007F3102">
              <w:rPr>
                <w:rStyle w:val="Hyperlink"/>
                <w:noProof/>
              </w:rPr>
              <w:t>Performance Over the 2018–2023 Regulatory Period</w:t>
            </w:r>
            <w:r w:rsidR="003C5793">
              <w:rPr>
                <w:noProof/>
                <w:webHidden/>
              </w:rPr>
              <w:tab/>
            </w:r>
            <w:r w:rsidR="003C5793">
              <w:rPr>
                <w:noProof/>
                <w:webHidden/>
              </w:rPr>
              <w:fldChar w:fldCharType="begin"/>
            </w:r>
            <w:r w:rsidR="003C5793">
              <w:rPr>
                <w:noProof/>
                <w:webHidden/>
              </w:rPr>
              <w:instrText xml:space="preserve"> PAGEREF _Toc115353052 \h </w:instrText>
            </w:r>
            <w:r w:rsidR="003C5793">
              <w:rPr>
                <w:noProof/>
                <w:webHidden/>
              </w:rPr>
            </w:r>
            <w:r w:rsidR="003C5793">
              <w:rPr>
                <w:noProof/>
                <w:webHidden/>
              </w:rPr>
              <w:fldChar w:fldCharType="separate"/>
            </w:r>
            <w:r w:rsidR="001E2895">
              <w:rPr>
                <w:noProof/>
                <w:webHidden/>
              </w:rPr>
              <w:t>14</w:t>
            </w:r>
            <w:r w:rsidR="003C5793">
              <w:rPr>
                <w:noProof/>
                <w:webHidden/>
              </w:rPr>
              <w:fldChar w:fldCharType="end"/>
            </w:r>
          </w:hyperlink>
        </w:p>
        <w:p w14:paraId="25BF4210" w14:textId="63B7B244" w:rsidR="003C5793" w:rsidRDefault="00F836E0" w:rsidP="003C5793">
          <w:pPr>
            <w:pStyle w:val="TOC1"/>
            <w:rPr>
              <w:noProof/>
              <w:lang w:eastAsia="en-AU"/>
            </w:rPr>
          </w:pPr>
          <w:hyperlink w:anchor="_Toc115353053" w:history="1">
            <w:r w:rsidR="003C5793" w:rsidRPr="007F3102">
              <w:rPr>
                <w:rStyle w:val="Hyperlink"/>
                <w:noProof/>
              </w:rPr>
              <w:t>4</w:t>
            </w:r>
            <w:r w:rsidR="003C5793">
              <w:rPr>
                <w:noProof/>
                <w:lang w:eastAsia="en-AU"/>
              </w:rPr>
              <w:tab/>
            </w:r>
            <w:r w:rsidR="003C5793" w:rsidRPr="007F3102">
              <w:rPr>
                <w:rStyle w:val="Hyperlink"/>
                <w:noProof/>
              </w:rPr>
              <w:t>Risk</w:t>
            </w:r>
            <w:r w:rsidR="003C5793">
              <w:rPr>
                <w:noProof/>
                <w:webHidden/>
              </w:rPr>
              <w:tab/>
            </w:r>
            <w:r w:rsidR="003C5793">
              <w:rPr>
                <w:noProof/>
                <w:webHidden/>
              </w:rPr>
              <w:fldChar w:fldCharType="begin"/>
            </w:r>
            <w:r w:rsidR="003C5793">
              <w:rPr>
                <w:noProof/>
                <w:webHidden/>
              </w:rPr>
              <w:instrText xml:space="preserve"> PAGEREF _Toc115353053 \h </w:instrText>
            </w:r>
            <w:r w:rsidR="003C5793">
              <w:rPr>
                <w:noProof/>
                <w:webHidden/>
              </w:rPr>
            </w:r>
            <w:r w:rsidR="003C5793">
              <w:rPr>
                <w:noProof/>
                <w:webHidden/>
              </w:rPr>
              <w:fldChar w:fldCharType="separate"/>
            </w:r>
            <w:r w:rsidR="001E2895">
              <w:rPr>
                <w:noProof/>
                <w:webHidden/>
              </w:rPr>
              <w:t>28</w:t>
            </w:r>
            <w:r w:rsidR="003C5793">
              <w:rPr>
                <w:noProof/>
                <w:webHidden/>
              </w:rPr>
              <w:fldChar w:fldCharType="end"/>
            </w:r>
          </w:hyperlink>
        </w:p>
        <w:p w14:paraId="355629D8" w14:textId="18AC0720" w:rsidR="003C5793" w:rsidRDefault="00F836E0" w:rsidP="003C5793">
          <w:pPr>
            <w:pStyle w:val="TOC1"/>
            <w:rPr>
              <w:noProof/>
              <w:lang w:eastAsia="en-AU"/>
            </w:rPr>
          </w:pPr>
          <w:hyperlink w:anchor="_Toc115353054" w:history="1">
            <w:r w:rsidR="003C5793" w:rsidRPr="007F3102">
              <w:rPr>
                <w:rStyle w:val="Hyperlink"/>
                <w:noProof/>
              </w:rPr>
              <w:t>5</w:t>
            </w:r>
            <w:r w:rsidR="003C5793">
              <w:rPr>
                <w:noProof/>
                <w:lang w:eastAsia="en-AU"/>
              </w:rPr>
              <w:tab/>
            </w:r>
            <w:r w:rsidR="003C5793" w:rsidRPr="007F3102">
              <w:rPr>
                <w:rStyle w:val="Hyperlink"/>
                <w:noProof/>
              </w:rPr>
              <w:t>Engagement</w:t>
            </w:r>
            <w:r w:rsidR="003C5793">
              <w:rPr>
                <w:noProof/>
                <w:webHidden/>
              </w:rPr>
              <w:tab/>
            </w:r>
            <w:r w:rsidR="003C5793">
              <w:rPr>
                <w:noProof/>
                <w:webHidden/>
              </w:rPr>
              <w:fldChar w:fldCharType="begin"/>
            </w:r>
            <w:r w:rsidR="003C5793">
              <w:rPr>
                <w:noProof/>
                <w:webHidden/>
              </w:rPr>
              <w:instrText xml:space="preserve"> PAGEREF _Toc115353054 \h </w:instrText>
            </w:r>
            <w:r w:rsidR="003C5793">
              <w:rPr>
                <w:noProof/>
                <w:webHidden/>
              </w:rPr>
            </w:r>
            <w:r w:rsidR="003C5793">
              <w:rPr>
                <w:noProof/>
                <w:webHidden/>
              </w:rPr>
              <w:fldChar w:fldCharType="separate"/>
            </w:r>
            <w:r w:rsidR="001E2895">
              <w:rPr>
                <w:noProof/>
                <w:webHidden/>
              </w:rPr>
              <w:t>36</w:t>
            </w:r>
            <w:r w:rsidR="003C5793">
              <w:rPr>
                <w:noProof/>
                <w:webHidden/>
              </w:rPr>
              <w:fldChar w:fldCharType="end"/>
            </w:r>
          </w:hyperlink>
        </w:p>
        <w:p w14:paraId="459008A1" w14:textId="21CD4144" w:rsidR="003C5793" w:rsidRDefault="00F836E0" w:rsidP="003C5793">
          <w:pPr>
            <w:pStyle w:val="TOC1"/>
            <w:rPr>
              <w:noProof/>
              <w:lang w:eastAsia="en-AU"/>
            </w:rPr>
          </w:pPr>
          <w:hyperlink w:anchor="_Toc115353055" w:history="1">
            <w:r w:rsidR="003C5793" w:rsidRPr="007F3102">
              <w:rPr>
                <w:rStyle w:val="Hyperlink"/>
                <w:noProof/>
              </w:rPr>
              <w:t>6</w:t>
            </w:r>
            <w:r w:rsidR="003C5793">
              <w:rPr>
                <w:noProof/>
                <w:lang w:eastAsia="en-AU"/>
              </w:rPr>
              <w:tab/>
            </w:r>
            <w:r w:rsidR="003C5793" w:rsidRPr="007F3102">
              <w:rPr>
                <w:rStyle w:val="Hyperlink"/>
                <w:noProof/>
              </w:rPr>
              <w:t>Management</w:t>
            </w:r>
            <w:r w:rsidR="003C5793">
              <w:rPr>
                <w:noProof/>
                <w:webHidden/>
              </w:rPr>
              <w:tab/>
            </w:r>
            <w:r w:rsidR="003C5793">
              <w:rPr>
                <w:noProof/>
                <w:webHidden/>
              </w:rPr>
              <w:fldChar w:fldCharType="begin"/>
            </w:r>
            <w:r w:rsidR="003C5793">
              <w:rPr>
                <w:noProof/>
                <w:webHidden/>
              </w:rPr>
              <w:instrText xml:space="preserve"> PAGEREF _Toc115353055 \h </w:instrText>
            </w:r>
            <w:r w:rsidR="003C5793">
              <w:rPr>
                <w:noProof/>
                <w:webHidden/>
              </w:rPr>
            </w:r>
            <w:r w:rsidR="003C5793">
              <w:rPr>
                <w:noProof/>
                <w:webHidden/>
              </w:rPr>
              <w:fldChar w:fldCharType="separate"/>
            </w:r>
            <w:r w:rsidR="001E2895">
              <w:rPr>
                <w:noProof/>
                <w:webHidden/>
              </w:rPr>
              <w:t>53</w:t>
            </w:r>
            <w:r w:rsidR="003C5793">
              <w:rPr>
                <w:noProof/>
                <w:webHidden/>
              </w:rPr>
              <w:fldChar w:fldCharType="end"/>
            </w:r>
          </w:hyperlink>
        </w:p>
        <w:p w14:paraId="41A7D511" w14:textId="6EBA0155" w:rsidR="003C5793" w:rsidRDefault="00F836E0" w:rsidP="003C5793">
          <w:pPr>
            <w:pStyle w:val="TOC1"/>
            <w:rPr>
              <w:noProof/>
              <w:lang w:eastAsia="en-AU"/>
            </w:rPr>
          </w:pPr>
          <w:hyperlink w:anchor="_Toc115353056" w:history="1">
            <w:r w:rsidR="003C5793" w:rsidRPr="007F3102">
              <w:rPr>
                <w:rStyle w:val="Hyperlink"/>
                <w:noProof/>
              </w:rPr>
              <w:t>7</w:t>
            </w:r>
            <w:r w:rsidR="003C5793">
              <w:rPr>
                <w:noProof/>
                <w:lang w:eastAsia="en-AU"/>
              </w:rPr>
              <w:tab/>
            </w:r>
            <w:r w:rsidR="003C5793" w:rsidRPr="007F3102">
              <w:rPr>
                <w:rStyle w:val="Hyperlink"/>
                <w:noProof/>
              </w:rPr>
              <w:t>Capital Expenditure</w:t>
            </w:r>
            <w:r w:rsidR="003C5793">
              <w:rPr>
                <w:noProof/>
                <w:webHidden/>
              </w:rPr>
              <w:tab/>
            </w:r>
            <w:r w:rsidR="003C5793">
              <w:rPr>
                <w:noProof/>
                <w:webHidden/>
              </w:rPr>
              <w:fldChar w:fldCharType="begin"/>
            </w:r>
            <w:r w:rsidR="003C5793">
              <w:rPr>
                <w:noProof/>
                <w:webHidden/>
              </w:rPr>
              <w:instrText xml:space="preserve"> PAGEREF _Toc115353056 \h </w:instrText>
            </w:r>
            <w:r w:rsidR="003C5793">
              <w:rPr>
                <w:noProof/>
                <w:webHidden/>
              </w:rPr>
            </w:r>
            <w:r w:rsidR="003C5793">
              <w:rPr>
                <w:noProof/>
                <w:webHidden/>
              </w:rPr>
              <w:fldChar w:fldCharType="separate"/>
            </w:r>
            <w:r w:rsidR="001E2895">
              <w:rPr>
                <w:noProof/>
                <w:webHidden/>
              </w:rPr>
              <w:t>55</w:t>
            </w:r>
            <w:r w:rsidR="003C5793">
              <w:rPr>
                <w:noProof/>
                <w:webHidden/>
              </w:rPr>
              <w:fldChar w:fldCharType="end"/>
            </w:r>
          </w:hyperlink>
        </w:p>
        <w:p w14:paraId="5EA5B914" w14:textId="43E3EFF8" w:rsidR="003C5793" w:rsidRDefault="00F836E0" w:rsidP="003C5793">
          <w:pPr>
            <w:pStyle w:val="TOC1"/>
            <w:rPr>
              <w:noProof/>
              <w:lang w:eastAsia="en-AU"/>
            </w:rPr>
          </w:pPr>
          <w:hyperlink w:anchor="_Toc115353057" w:history="1">
            <w:r w:rsidR="003C5793" w:rsidRPr="007F3102">
              <w:rPr>
                <w:rStyle w:val="Hyperlink"/>
                <w:noProof/>
              </w:rPr>
              <w:t>8</w:t>
            </w:r>
            <w:r w:rsidR="003C5793">
              <w:rPr>
                <w:noProof/>
                <w:lang w:eastAsia="en-AU"/>
              </w:rPr>
              <w:tab/>
            </w:r>
            <w:r w:rsidR="003C5793" w:rsidRPr="007F3102">
              <w:rPr>
                <w:rStyle w:val="Hyperlink"/>
                <w:noProof/>
              </w:rPr>
              <w:t>Regulatory Asset Base</w:t>
            </w:r>
            <w:r w:rsidR="003C5793">
              <w:rPr>
                <w:noProof/>
                <w:webHidden/>
              </w:rPr>
              <w:tab/>
            </w:r>
            <w:r w:rsidR="003C5793">
              <w:rPr>
                <w:noProof/>
                <w:webHidden/>
              </w:rPr>
              <w:fldChar w:fldCharType="begin"/>
            </w:r>
            <w:r w:rsidR="003C5793">
              <w:rPr>
                <w:noProof/>
                <w:webHidden/>
              </w:rPr>
              <w:instrText xml:space="preserve"> PAGEREF _Toc115353057 \h </w:instrText>
            </w:r>
            <w:r w:rsidR="003C5793">
              <w:rPr>
                <w:noProof/>
                <w:webHidden/>
              </w:rPr>
            </w:r>
            <w:r w:rsidR="003C5793">
              <w:rPr>
                <w:noProof/>
                <w:webHidden/>
              </w:rPr>
              <w:fldChar w:fldCharType="separate"/>
            </w:r>
            <w:r w:rsidR="001E2895">
              <w:rPr>
                <w:noProof/>
                <w:webHidden/>
              </w:rPr>
              <w:t>71</w:t>
            </w:r>
            <w:r w:rsidR="003C5793">
              <w:rPr>
                <w:noProof/>
                <w:webHidden/>
              </w:rPr>
              <w:fldChar w:fldCharType="end"/>
            </w:r>
          </w:hyperlink>
        </w:p>
        <w:p w14:paraId="16BA0E2F" w14:textId="4FD85941" w:rsidR="003C5793" w:rsidRDefault="00F836E0" w:rsidP="003C5793">
          <w:pPr>
            <w:pStyle w:val="TOC1"/>
            <w:rPr>
              <w:noProof/>
              <w:lang w:eastAsia="en-AU"/>
            </w:rPr>
          </w:pPr>
          <w:hyperlink w:anchor="_Toc115353058" w:history="1">
            <w:r w:rsidR="003C5793" w:rsidRPr="007F3102">
              <w:rPr>
                <w:rStyle w:val="Hyperlink"/>
                <w:noProof/>
              </w:rPr>
              <w:t>9</w:t>
            </w:r>
            <w:r w:rsidR="003C5793">
              <w:rPr>
                <w:noProof/>
                <w:lang w:eastAsia="en-AU"/>
              </w:rPr>
              <w:tab/>
            </w:r>
            <w:r w:rsidR="003C5793" w:rsidRPr="007F3102">
              <w:rPr>
                <w:rStyle w:val="Hyperlink"/>
                <w:noProof/>
              </w:rPr>
              <w:t>Operating expenditure</w:t>
            </w:r>
            <w:r w:rsidR="003C5793">
              <w:rPr>
                <w:noProof/>
                <w:webHidden/>
              </w:rPr>
              <w:tab/>
            </w:r>
            <w:r w:rsidR="003C5793">
              <w:rPr>
                <w:noProof/>
                <w:webHidden/>
              </w:rPr>
              <w:fldChar w:fldCharType="begin"/>
            </w:r>
            <w:r w:rsidR="003C5793">
              <w:rPr>
                <w:noProof/>
                <w:webHidden/>
              </w:rPr>
              <w:instrText xml:space="preserve"> PAGEREF _Toc115353058 \h </w:instrText>
            </w:r>
            <w:r w:rsidR="003C5793">
              <w:rPr>
                <w:noProof/>
                <w:webHidden/>
              </w:rPr>
            </w:r>
            <w:r w:rsidR="003C5793">
              <w:rPr>
                <w:noProof/>
                <w:webHidden/>
              </w:rPr>
              <w:fldChar w:fldCharType="separate"/>
            </w:r>
            <w:r w:rsidR="001E2895">
              <w:rPr>
                <w:noProof/>
                <w:webHidden/>
              </w:rPr>
              <w:t>73</w:t>
            </w:r>
            <w:r w:rsidR="003C5793">
              <w:rPr>
                <w:noProof/>
                <w:webHidden/>
              </w:rPr>
              <w:fldChar w:fldCharType="end"/>
            </w:r>
          </w:hyperlink>
        </w:p>
        <w:p w14:paraId="7ABED359" w14:textId="1E27B1A0" w:rsidR="003C5793" w:rsidRDefault="00F836E0" w:rsidP="003C5793">
          <w:pPr>
            <w:pStyle w:val="TOC1"/>
            <w:rPr>
              <w:noProof/>
              <w:lang w:eastAsia="en-AU"/>
            </w:rPr>
          </w:pPr>
          <w:hyperlink w:anchor="_Toc115353059" w:history="1">
            <w:r w:rsidR="003C5793" w:rsidRPr="007F3102">
              <w:rPr>
                <w:rStyle w:val="Hyperlink"/>
                <w:noProof/>
              </w:rPr>
              <w:t>10</w:t>
            </w:r>
            <w:r w:rsidR="003C5793">
              <w:rPr>
                <w:noProof/>
                <w:lang w:eastAsia="en-AU"/>
              </w:rPr>
              <w:tab/>
            </w:r>
            <w:r w:rsidR="003C5793" w:rsidRPr="007F3102">
              <w:rPr>
                <w:rStyle w:val="Hyperlink"/>
                <w:noProof/>
              </w:rPr>
              <w:t>Demand and Growth</w:t>
            </w:r>
            <w:r w:rsidR="003C5793">
              <w:rPr>
                <w:noProof/>
                <w:webHidden/>
              </w:rPr>
              <w:tab/>
            </w:r>
            <w:r w:rsidR="003C5793">
              <w:rPr>
                <w:noProof/>
                <w:webHidden/>
              </w:rPr>
              <w:fldChar w:fldCharType="begin"/>
            </w:r>
            <w:r w:rsidR="003C5793">
              <w:rPr>
                <w:noProof/>
                <w:webHidden/>
              </w:rPr>
              <w:instrText xml:space="preserve"> PAGEREF _Toc115353059 \h </w:instrText>
            </w:r>
            <w:r w:rsidR="003C5793">
              <w:rPr>
                <w:noProof/>
                <w:webHidden/>
              </w:rPr>
            </w:r>
            <w:r w:rsidR="003C5793">
              <w:rPr>
                <w:noProof/>
                <w:webHidden/>
              </w:rPr>
              <w:fldChar w:fldCharType="separate"/>
            </w:r>
            <w:r w:rsidR="001E2895">
              <w:rPr>
                <w:noProof/>
                <w:webHidden/>
              </w:rPr>
              <w:t>82</w:t>
            </w:r>
            <w:r w:rsidR="003C5793">
              <w:rPr>
                <w:noProof/>
                <w:webHidden/>
              </w:rPr>
              <w:fldChar w:fldCharType="end"/>
            </w:r>
          </w:hyperlink>
        </w:p>
        <w:p w14:paraId="05BEF8F8" w14:textId="75D01706" w:rsidR="003C5793" w:rsidRDefault="00F836E0" w:rsidP="003C5793">
          <w:pPr>
            <w:pStyle w:val="TOC1"/>
            <w:rPr>
              <w:noProof/>
              <w:lang w:eastAsia="en-AU"/>
            </w:rPr>
          </w:pPr>
          <w:hyperlink w:anchor="_Toc115353060" w:history="1">
            <w:r w:rsidR="003C5793" w:rsidRPr="007F3102">
              <w:rPr>
                <w:rStyle w:val="Hyperlink"/>
                <w:noProof/>
              </w:rPr>
              <w:t>11</w:t>
            </w:r>
            <w:r w:rsidR="003C5793">
              <w:rPr>
                <w:noProof/>
                <w:lang w:eastAsia="en-AU"/>
              </w:rPr>
              <w:tab/>
            </w:r>
            <w:r w:rsidR="003C5793" w:rsidRPr="007F3102">
              <w:rPr>
                <w:rStyle w:val="Hyperlink"/>
                <w:noProof/>
              </w:rPr>
              <w:t>Customer Outcomes</w:t>
            </w:r>
            <w:r w:rsidR="003C5793">
              <w:rPr>
                <w:noProof/>
                <w:webHidden/>
              </w:rPr>
              <w:tab/>
            </w:r>
            <w:r w:rsidR="003C5793">
              <w:rPr>
                <w:noProof/>
                <w:webHidden/>
              </w:rPr>
              <w:fldChar w:fldCharType="begin"/>
            </w:r>
            <w:r w:rsidR="003C5793">
              <w:rPr>
                <w:noProof/>
                <w:webHidden/>
              </w:rPr>
              <w:instrText xml:space="preserve"> PAGEREF _Toc115353060 \h </w:instrText>
            </w:r>
            <w:r w:rsidR="003C5793">
              <w:rPr>
                <w:noProof/>
                <w:webHidden/>
              </w:rPr>
            </w:r>
            <w:r w:rsidR="003C5793">
              <w:rPr>
                <w:noProof/>
                <w:webHidden/>
              </w:rPr>
              <w:fldChar w:fldCharType="separate"/>
            </w:r>
            <w:r w:rsidR="001E2895">
              <w:rPr>
                <w:noProof/>
                <w:webHidden/>
              </w:rPr>
              <w:t>87</w:t>
            </w:r>
            <w:r w:rsidR="003C5793">
              <w:rPr>
                <w:noProof/>
                <w:webHidden/>
              </w:rPr>
              <w:fldChar w:fldCharType="end"/>
            </w:r>
          </w:hyperlink>
        </w:p>
        <w:p w14:paraId="0A61EA7C" w14:textId="49362385" w:rsidR="003C5793" w:rsidRDefault="00F836E0" w:rsidP="003C5793">
          <w:pPr>
            <w:pStyle w:val="TOC1"/>
            <w:rPr>
              <w:noProof/>
              <w:lang w:eastAsia="en-AU"/>
            </w:rPr>
          </w:pPr>
          <w:hyperlink w:anchor="_Toc115353061" w:history="1">
            <w:r w:rsidR="003C5793" w:rsidRPr="007F3102">
              <w:rPr>
                <w:rStyle w:val="Hyperlink"/>
                <w:noProof/>
              </w:rPr>
              <w:t>12</w:t>
            </w:r>
            <w:r w:rsidR="003C5793">
              <w:rPr>
                <w:noProof/>
                <w:lang w:eastAsia="en-AU"/>
              </w:rPr>
              <w:tab/>
            </w:r>
            <w:r w:rsidR="003C5793" w:rsidRPr="007F3102">
              <w:rPr>
                <w:rStyle w:val="Hyperlink"/>
                <w:noProof/>
              </w:rPr>
              <w:t>Service Standards</w:t>
            </w:r>
            <w:r w:rsidR="003C5793">
              <w:rPr>
                <w:noProof/>
                <w:webHidden/>
              </w:rPr>
              <w:tab/>
            </w:r>
            <w:r w:rsidR="003C5793">
              <w:rPr>
                <w:noProof/>
                <w:webHidden/>
              </w:rPr>
              <w:fldChar w:fldCharType="begin"/>
            </w:r>
            <w:r w:rsidR="003C5793">
              <w:rPr>
                <w:noProof/>
                <w:webHidden/>
              </w:rPr>
              <w:instrText xml:space="preserve"> PAGEREF _Toc115353061 \h </w:instrText>
            </w:r>
            <w:r w:rsidR="003C5793">
              <w:rPr>
                <w:noProof/>
                <w:webHidden/>
              </w:rPr>
            </w:r>
            <w:r w:rsidR="003C5793">
              <w:rPr>
                <w:noProof/>
                <w:webHidden/>
              </w:rPr>
              <w:fldChar w:fldCharType="separate"/>
            </w:r>
            <w:r w:rsidR="001E2895">
              <w:rPr>
                <w:noProof/>
                <w:webHidden/>
              </w:rPr>
              <w:t>95</w:t>
            </w:r>
            <w:r w:rsidR="003C5793">
              <w:rPr>
                <w:noProof/>
                <w:webHidden/>
              </w:rPr>
              <w:fldChar w:fldCharType="end"/>
            </w:r>
          </w:hyperlink>
        </w:p>
        <w:p w14:paraId="696D46D9" w14:textId="66B2F44B" w:rsidR="003C5793" w:rsidRDefault="00F836E0" w:rsidP="003C5793">
          <w:pPr>
            <w:pStyle w:val="TOC1"/>
            <w:rPr>
              <w:noProof/>
              <w:lang w:eastAsia="en-AU"/>
            </w:rPr>
          </w:pPr>
          <w:hyperlink w:anchor="_Toc115353062" w:history="1">
            <w:r w:rsidR="003C5793" w:rsidRPr="007F3102">
              <w:rPr>
                <w:rStyle w:val="Hyperlink"/>
                <w:noProof/>
              </w:rPr>
              <w:t>13</w:t>
            </w:r>
            <w:r w:rsidR="003C5793">
              <w:rPr>
                <w:noProof/>
                <w:lang w:eastAsia="en-AU"/>
              </w:rPr>
              <w:tab/>
            </w:r>
            <w:r w:rsidR="003C5793" w:rsidRPr="007F3102">
              <w:rPr>
                <w:rStyle w:val="Hyperlink"/>
                <w:noProof/>
              </w:rPr>
              <w:t>Guaranteed Service Levels (GSLs)</w:t>
            </w:r>
            <w:r w:rsidR="003C5793">
              <w:rPr>
                <w:noProof/>
                <w:webHidden/>
              </w:rPr>
              <w:tab/>
            </w:r>
            <w:r w:rsidR="003C5793">
              <w:rPr>
                <w:noProof/>
                <w:webHidden/>
              </w:rPr>
              <w:fldChar w:fldCharType="begin"/>
            </w:r>
            <w:r w:rsidR="003C5793">
              <w:rPr>
                <w:noProof/>
                <w:webHidden/>
              </w:rPr>
              <w:instrText xml:space="preserve"> PAGEREF _Toc115353062 \h </w:instrText>
            </w:r>
            <w:r w:rsidR="003C5793">
              <w:rPr>
                <w:noProof/>
                <w:webHidden/>
              </w:rPr>
            </w:r>
            <w:r w:rsidR="003C5793">
              <w:rPr>
                <w:noProof/>
                <w:webHidden/>
              </w:rPr>
              <w:fldChar w:fldCharType="separate"/>
            </w:r>
            <w:r w:rsidR="001E2895">
              <w:rPr>
                <w:noProof/>
                <w:webHidden/>
              </w:rPr>
              <w:t>97</w:t>
            </w:r>
            <w:r w:rsidR="003C5793">
              <w:rPr>
                <w:noProof/>
                <w:webHidden/>
              </w:rPr>
              <w:fldChar w:fldCharType="end"/>
            </w:r>
          </w:hyperlink>
        </w:p>
        <w:p w14:paraId="2043EEB1" w14:textId="54AED7D7" w:rsidR="003C5793" w:rsidRDefault="00F836E0" w:rsidP="003C5793">
          <w:pPr>
            <w:pStyle w:val="TOC1"/>
            <w:rPr>
              <w:noProof/>
              <w:lang w:eastAsia="en-AU"/>
            </w:rPr>
          </w:pPr>
          <w:hyperlink w:anchor="_Toc115353063" w:history="1">
            <w:r w:rsidR="003C5793" w:rsidRPr="007F3102">
              <w:rPr>
                <w:rStyle w:val="Hyperlink"/>
                <w:noProof/>
              </w:rPr>
              <w:t>14</w:t>
            </w:r>
            <w:r w:rsidR="003C5793">
              <w:rPr>
                <w:noProof/>
                <w:lang w:eastAsia="en-AU"/>
              </w:rPr>
              <w:tab/>
            </w:r>
            <w:r w:rsidR="003C5793" w:rsidRPr="007F3102">
              <w:rPr>
                <w:rStyle w:val="Hyperlink"/>
                <w:noProof/>
              </w:rPr>
              <w:t>Prices</w:t>
            </w:r>
            <w:r w:rsidR="003C5793">
              <w:rPr>
                <w:noProof/>
                <w:webHidden/>
              </w:rPr>
              <w:tab/>
            </w:r>
            <w:r w:rsidR="003C5793">
              <w:rPr>
                <w:noProof/>
                <w:webHidden/>
              </w:rPr>
              <w:fldChar w:fldCharType="begin"/>
            </w:r>
            <w:r w:rsidR="003C5793">
              <w:rPr>
                <w:noProof/>
                <w:webHidden/>
              </w:rPr>
              <w:instrText xml:space="preserve"> PAGEREF _Toc115353063 \h </w:instrText>
            </w:r>
            <w:r w:rsidR="003C5793">
              <w:rPr>
                <w:noProof/>
                <w:webHidden/>
              </w:rPr>
            </w:r>
            <w:r w:rsidR="003C5793">
              <w:rPr>
                <w:noProof/>
                <w:webHidden/>
              </w:rPr>
              <w:fldChar w:fldCharType="separate"/>
            </w:r>
            <w:r w:rsidR="001E2895">
              <w:rPr>
                <w:noProof/>
                <w:webHidden/>
              </w:rPr>
              <w:t>100</w:t>
            </w:r>
            <w:r w:rsidR="003C5793">
              <w:rPr>
                <w:noProof/>
                <w:webHidden/>
              </w:rPr>
              <w:fldChar w:fldCharType="end"/>
            </w:r>
          </w:hyperlink>
        </w:p>
        <w:p w14:paraId="6928B971" w14:textId="2A17638C" w:rsidR="003C5793" w:rsidRDefault="00F836E0" w:rsidP="003C5793">
          <w:pPr>
            <w:pStyle w:val="TOC1"/>
            <w:rPr>
              <w:noProof/>
              <w:lang w:eastAsia="en-AU"/>
            </w:rPr>
          </w:pPr>
          <w:hyperlink w:anchor="_Toc115353064" w:history="1">
            <w:r w:rsidR="003C5793" w:rsidRPr="007F3102">
              <w:rPr>
                <w:rStyle w:val="Hyperlink"/>
                <w:noProof/>
              </w:rPr>
              <w:t>15</w:t>
            </w:r>
            <w:r w:rsidR="003C5793">
              <w:rPr>
                <w:noProof/>
                <w:lang w:eastAsia="en-AU"/>
              </w:rPr>
              <w:tab/>
            </w:r>
            <w:r w:rsidR="003C5793" w:rsidRPr="007F3102">
              <w:rPr>
                <w:rStyle w:val="Hyperlink"/>
                <w:noProof/>
              </w:rPr>
              <w:t>Regulatory Period</w:t>
            </w:r>
            <w:r w:rsidR="003C5793">
              <w:rPr>
                <w:noProof/>
                <w:webHidden/>
              </w:rPr>
              <w:tab/>
            </w:r>
            <w:r w:rsidR="003C5793">
              <w:rPr>
                <w:noProof/>
                <w:webHidden/>
              </w:rPr>
              <w:fldChar w:fldCharType="begin"/>
            </w:r>
            <w:r w:rsidR="003C5793">
              <w:rPr>
                <w:noProof/>
                <w:webHidden/>
              </w:rPr>
              <w:instrText xml:space="preserve"> PAGEREF _Toc115353064 \h </w:instrText>
            </w:r>
            <w:r w:rsidR="003C5793">
              <w:rPr>
                <w:noProof/>
                <w:webHidden/>
              </w:rPr>
            </w:r>
            <w:r w:rsidR="003C5793">
              <w:rPr>
                <w:noProof/>
                <w:webHidden/>
              </w:rPr>
              <w:fldChar w:fldCharType="separate"/>
            </w:r>
            <w:r w:rsidR="001E2895">
              <w:rPr>
                <w:noProof/>
                <w:webHidden/>
              </w:rPr>
              <w:t>115</w:t>
            </w:r>
            <w:r w:rsidR="003C5793">
              <w:rPr>
                <w:noProof/>
                <w:webHidden/>
              </w:rPr>
              <w:fldChar w:fldCharType="end"/>
            </w:r>
          </w:hyperlink>
        </w:p>
        <w:p w14:paraId="5A5F0648" w14:textId="27E7B483" w:rsidR="003C5793" w:rsidRDefault="00F836E0" w:rsidP="003C5793">
          <w:pPr>
            <w:pStyle w:val="TOC1"/>
            <w:rPr>
              <w:noProof/>
              <w:lang w:eastAsia="en-AU"/>
            </w:rPr>
          </w:pPr>
          <w:hyperlink w:anchor="_Toc115353065" w:history="1">
            <w:r w:rsidR="003C5793" w:rsidRPr="007F3102">
              <w:rPr>
                <w:rStyle w:val="Hyperlink"/>
                <w:noProof/>
              </w:rPr>
              <w:t>16</w:t>
            </w:r>
            <w:r w:rsidR="003C5793">
              <w:rPr>
                <w:noProof/>
                <w:lang w:eastAsia="en-AU"/>
              </w:rPr>
              <w:tab/>
            </w:r>
            <w:r w:rsidR="003C5793" w:rsidRPr="007F3102">
              <w:rPr>
                <w:rStyle w:val="Hyperlink"/>
                <w:noProof/>
              </w:rPr>
              <w:t>Tax Allowance</w:t>
            </w:r>
            <w:r w:rsidR="003C5793">
              <w:rPr>
                <w:noProof/>
                <w:webHidden/>
              </w:rPr>
              <w:tab/>
            </w:r>
            <w:r w:rsidR="003C5793">
              <w:rPr>
                <w:noProof/>
                <w:webHidden/>
              </w:rPr>
              <w:fldChar w:fldCharType="begin"/>
            </w:r>
            <w:r w:rsidR="003C5793">
              <w:rPr>
                <w:noProof/>
                <w:webHidden/>
              </w:rPr>
              <w:instrText xml:space="preserve"> PAGEREF _Toc115353065 \h </w:instrText>
            </w:r>
            <w:r w:rsidR="003C5793">
              <w:rPr>
                <w:noProof/>
                <w:webHidden/>
              </w:rPr>
            </w:r>
            <w:r w:rsidR="003C5793">
              <w:rPr>
                <w:noProof/>
                <w:webHidden/>
              </w:rPr>
              <w:fldChar w:fldCharType="separate"/>
            </w:r>
            <w:r w:rsidR="001E2895">
              <w:rPr>
                <w:noProof/>
                <w:webHidden/>
              </w:rPr>
              <w:t>116</w:t>
            </w:r>
            <w:r w:rsidR="003C5793">
              <w:rPr>
                <w:noProof/>
                <w:webHidden/>
              </w:rPr>
              <w:fldChar w:fldCharType="end"/>
            </w:r>
          </w:hyperlink>
        </w:p>
        <w:p w14:paraId="0A80D705" w14:textId="78B753BC" w:rsidR="003C5793" w:rsidRDefault="00F836E0" w:rsidP="003C5793">
          <w:pPr>
            <w:pStyle w:val="TOC1"/>
            <w:rPr>
              <w:noProof/>
              <w:lang w:eastAsia="en-AU"/>
            </w:rPr>
          </w:pPr>
          <w:hyperlink w:anchor="_Toc115353066" w:history="1">
            <w:r w:rsidR="003C5793" w:rsidRPr="007F3102">
              <w:rPr>
                <w:rStyle w:val="Hyperlink"/>
                <w:noProof/>
              </w:rPr>
              <w:t>17</w:t>
            </w:r>
            <w:r w:rsidR="003C5793">
              <w:rPr>
                <w:noProof/>
                <w:lang w:eastAsia="en-AU"/>
              </w:rPr>
              <w:tab/>
            </w:r>
            <w:r w:rsidR="003C5793" w:rsidRPr="007F3102">
              <w:rPr>
                <w:rStyle w:val="Hyperlink"/>
                <w:noProof/>
              </w:rPr>
              <w:t>Financial Position</w:t>
            </w:r>
            <w:r w:rsidR="003C5793">
              <w:rPr>
                <w:noProof/>
                <w:webHidden/>
              </w:rPr>
              <w:tab/>
            </w:r>
            <w:r w:rsidR="003C5793">
              <w:rPr>
                <w:noProof/>
                <w:webHidden/>
              </w:rPr>
              <w:fldChar w:fldCharType="begin"/>
            </w:r>
            <w:r w:rsidR="003C5793">
              <w:rPr>
                <w:noProof/>
                <w:webHidden/>
              </w:rPr>
              <w:instrText xml:space="preserve"> PAGEREF _Toc115353066 \h </w:instrText>
            </w:r>
            <w:r w:rsidR="003C5793">
              <w:rPr>
                <w:noProof/>
                <w:webHidden/>
              </w:rPr>
            </w:r>
            <w:r w:rsidR="003C5793">
              <w:rPr>
                <w:noProof/>
                <w:webHidden/>
              </w:rPr>
              <w:fldChar w:fldCharType="separate"/>
            </w:r>
            <w:r w:rsidR="001E2895">
              <w:rPr>
                <w:noProof/>
                <w:webHidden/>
              </w:rPr>
              <w:t>117</w:t>
            </w:r>
            <w:r w:rsidR="003C5793">
              <w:rPr>
                <w:noProof/>
                <w:webHidden/>
              </w:rPr>
              <w:fldChar w:fldCharType="end"/>
            </w:r>
          </w:hyperlink>
        </w:p>
        <w:p w14:paraId="0BC58CA6" w14:textId="205BC3B3" w:rsidR="003C5793" w:rsidRDefault="00F836E0" w:rsidP="003C5793">
          <w:pPr>
            <w:pStyle w:val="TOC1"/>
            <w:rPr>
              <w:noProof/>
              <w:lang w:eastAsia="en-AU"/>
            </w:rPr>
          </w:pPr>
          <w:hyperlink w:anchor="_Toc115353067" w:history="1">
            <w:r w:rsidR="003C5793" w:rsidRPr="007F3102">
              <w:rPr>
                <w:rStyle w:val="Hyperlink"/>
                <w:noProof/>
              </w:rPr>
              <w:t>18</w:t>
            </w:r>
            <w:r w:rsidR="003C5793">
              <w:rPr>
                <w:noProof/>
                <w:lang w:eastAsia="en-AU"/>
              </w:rPr>
              <w:tab/>
            </w:r>
            <w:r w:rsidR="003C5793" w:rsidRPr="007F3102">
              <w:rPr>
                <w:rStyle w:val="Hyperlink"/>
                <w:noProof/>
              </w:rPr>
              <w:t>Attestation Process</w:t>
            </w:r>
            <w:r w:rsidR="003C5793">
              <w:rPr>
                <w:noProof/>
                <w:webHidden/>
              </w:rPr>
              <w:tab/>
            </w:r>
            <w:r w:rsidR="003C5793">
              <w:rPr>
                <w:noProof/>
                <w:webHidden/>
              </w:rPr>
              <w:fldChar w:fldCharType="begin"/>
            </w:r>
            <w:r w:rsidR="003C5793">
              <w:rPr>
                <w:noProof/>
                <w:webHidden/>
              </w:rPr>
              <w:instrText xml:space="preserve"> PAGEREF _Toc115353067 \h </w:instrText>
            </w:r>
            <w:r w:rsidR="003C5793">
              <w:rPr>
                <w:noProof/>
                <w:webHidden/>
              </w:rPr>
            </w:r>
            <w:r w:rsidR="003C5793">
              <w:rPr>
                <w:noProof/>
                <w:webHidden/>
              </w:rPr>
              <w:fldChar w:fldCharType="separate"/>
            </w:r>
            <w:r w:rsidR="001E2895">
              <w:rPr>
                <w:noProof/>
                <w:webHidden/>
              </w:rPr>
              <w:t>118</w:t>
            </w:r>
            <w:r w:rsidR="003C5793">
              <w:rPr>
                <w:noProof/>
                <w:webHidden/>
              </w:rPr>
              <w:fldChar w:fldCharType="end"/>
            </w:r>
          </w:hyperlink>
        </w:p>
        <w:p w14:paraId="34B167C4" w14:textId="7F005A61" w:rsidR="003C5793" w:rsidRDefault="00F836E0" w:rsidP="003C5793">
          <w:pPr>
            <w:pStyle w:val="TOC1"/>
            <w:rPr>
              <w:noProof/>
              <w:lang w:eastAsia="en-AU"/>
            </w:rPr>
          </w:pPr>
          <w:hyperlink w:anchor="_Toc115353068" w:history="1">
            <w:r w:rsidR="003C5793" w:rsidRPr="007F3102">
              <w:rPr>
                <w:rStyle w:val="Hyperlink"/>
                <w:noProof/>
              </w:rPr>
              <w:t>Appendix A: Letters of Support</w:t>
            </w:r>
            <w:r w:rsidR="003C5793">
              <w:rPr>
                <w:noProof/>
                <w:webHidden/>
              </w:rPr>
              <w:tab/>
            </w:r>
            <w:r w:rsidR="003C5793">
              <w:rPr>
                <w:noProof/>
                <w:webHidden/>
              </w:rPr>
              <w:fldChar w:fldCharType="begin"/>
            </w:r>
            <w:r w:rsidR="003C5793">
              <w:rPr>
                <w:noProof/>
                <w:webHidden/>
              </w:rPr>
              <w:instrText xml:space="preserve"> PAGEREF _Toc115353068 \h </w:instrText>
            </w:r>
            <w:r w:rsidR="003C5793">
              <w:rPr>
                <w:noProof/>
                <w:webHidden/>
              </w:rPr>
            </w:r>
            <w:r w:rsidR="003C5793">
              <w:rPr>
                <w:noProof/>
                <w:webHidden/>
              </w:rPr>
              <w:fldChar w:fldCharType="separate"/>
            </w:r>
            <w:r w:rsidR="001E2895">
              <w:rPr>
                <w:noProof/>
                <w:webHidden/>
              </w:rPr>
              <w:t>119</w:t>
            </w:r>
            <w:r w:rsidR="003C5793">
              <w:rPr>
                <w:noProof/>
                <w:webHidden/>
              </w:rPr>
              <w:fldChar w:fldCharType="end"/>
            </w:r>
          </w:hyperlink>
        </w:p>
        <w:p w14:paraId="14E68B2B" w14:textId="29417A67" w:rsidR="003C5793" w:rsidRDefault="00F836E0" w:rsidP="003C5793">
          <w:pPr>
            <w:pStyle w:val="TOC1"/>
            <w:rPr>
              <w:noProof/>
              <w:lang w:eastAsia="en-AU"/>
            </w:rPr>
          </w:pPr>
          <w:hyperlink w:anchor="_Toc115353069" w:history="1">
            <w:r w:rsidR="003C5793" w:rsidRPr="007F3102">
              <w:rPr>
                <w:rStyle w:val="Hyperlink"/>
                <w:noProof/>
              </w:rPr>
              <w:t>Appendix B: Top 10 Capital Projects and Current Economic Conditions</w:t>
            </w:r>
            <w:r w:rsidR="003C5793">
              <w:rPr>
                <w:noProof/>
                <w:webHidden/>
              </w:rPr>
              <w:tab/>
            </w:r>
            <w:r w:rsidR="003C5793">
              <w:rPr>
                <w:noProof/>
                <w:webHidden/>
              </w:rPr>
              <w:fldChar w:fldCharType="begin"/>
            </w:r>
            <w:r w:rsidR="003C5793">
              <w:rPr>
                <w:noProof/>
                <w:webHidden/>
              </w:rPr>
              <w:instrText xml:space="preserve"> PAGEREF _Toc115353069 \h </w:instrText>
            </w:r>
            <w:r w:rsidR="003C5793">
              <w:rPr>
                <w:noProof/>
                <w:webHidden/>
              </w:rPr>
            </w:r>
            <w:r w:rsidR="003C5793">
              <w:rPr>
                <w:noProof/>
                <w:webHidden/>
              </w:rPr>
              <w:fldChar w:fldCharType="separate"/>
            </w:r>
            <w:r w:rsidR="001E2895">
              <w:rPr>
                <w:noProof/>
                <w:webHidden/>
              </w:rPr>
              <w:t>119</w:t>
            </w:r>
            <w:r w:rsidR="003C5793">
              <w:rPr>
                <w:noProof/>
                <w:webHidden/>
              </w:rPr>
              <w:fldChar w:fldCharType="end"/>
            </w:r>
          </w:hyperlink>
        </w:p>
        <w:p w14:paraId="6B75B69A" w14:textId="688E6612" w:rsidR="003C5793" w:rsidRDefault="00F836E0" w:rsidP="003C5793">
          <w:pPr>
            <w:pStyle w:val="TOC1"/>
            <w:rPr>
              <w:noProof/>
              <w:lang w:eastAsia="en-AU"/>
            </w:rPr>
          </w:pPr>
          <w:hyperlink w:anchor="_Toc115353070" w:history="1">
            <w:r w:rsidR="003C5793" w:rsidRPr="007F3102">
              <w:rPr>
                <w:rStyle w:val="Hyperlink"/>
                <w:noProof/>
              </w:rPr>
              <w:t>Appendix C: Sequana Final Attestation Advice</w:t>
            </w:r>
            <w:r w:rsidR="003C5793">
              <w:rPr>
                <w:noProof/>
                <w:webHidden/>
              </w:rPr>
              <w:tab/>
            </w:r>
            <w:r w:rsidR="003C5793">
              <w:rPr>
                <w:noProof/>
                <w:webHidden/>
              </w:rPr>
              <w:fldChar w:fldCharType="begin"/>
            </w:r>
            <w:r w:rsidR="003C5793">
              <w:rPr>
                <w:noProof/>
                <w:webHidden/>
              </w:rPr>
              <w:instrText xml:space="preserve"> PAGEREF _Toc115353070 \h </w:instrText>
            </w:r>
            <w:r w:rsidR="003C5793">
              <w:rPr>
                <w:noProof/>
                <w:webHidden/>
              </w:rPr>
            </w:r>
            <w:r w:rsidR="003C5793">
              <w:rPr>
                <w:noProof/>
                <w:webHidden/>
              </w:rPr>
              <w:fldChar w:fldCharType="separate"/>
            </w:r>
            <w:r w:rsidR="001E2895">
              <w:rPr>
                <w:noProof/>
                <w:webHidden/>
              </w:rPr>
              <w:t>119</w:t>
            </w:r>
            <w:r w:rsidR="003C5793">
              <w:rPr>
                <w:noProof/>
                <w:webHidden/>
              </w:rPr>
              <w:fldChar w:fldCharType="end"/>
            </w:r>
          </w:hyperlink>
        </w:p>
        <w:p w14:paraId="1DEB24D0" w14:textId="129F61A9" w:rsidR="003C5793" w:rsidRDefault="00F836E0" w:rsidP="003C5793">
          <w:pPr>
            <w:pStyle w:val="TOC1"/>
            <w:rPr>
              <w:noProof/>
              <w:lang w:eastAsia="en-AU"/>
            </w:rPr>
          </w:pPr>
          <w:hyperlink w:anchor="_Toc115353071" w:history="1">
            <w:r w:rsidR="003C5793" w:rsidRPr="007F3102">
              <w:rPr>
                <w:rStyle w:val="Hyperlink"/>
                <w:noProof/>
              </w:rPr>
              <w:t>Appendix D: Letter to Environment Protection Authority</w:t>
            </w:r>
            <w:r w:rsidR="003C5793">
              <w:rPr>
                <w:noProof/>
                <w:webHidden/>
              </w:rPr>
              <w:tab/>
            </w:r>
            <w:r w:rsidR="003C5793">
              <w:rPr>
                <w:noProof/>
                <w:webHidden/>
              </w:rPr>
              <w:fldChar w:fldCharType="begin"/>
            </w:r>
            <w:r w:rsidR="003C5793">
              <w:rPr>
                <w:noProof/>
                <w:webHidden/>
              </w:rPr>
              <w:instrText xml:space="preserve"> PAGEREF _Toc115353071 \h </w:instrText>
            </w:r>
            <w:r w:rsidR="003C5793">
              <w:rPr>
                <w:noProof/>
                <w:webHidden/>
              </w:rPr>
            </w:r>
            <w:r w:rsidR="003C5793">
              <w:rPr>
                <w:noProof/>
                <w:webHidden/>
              </w:rPr>
              <w:fldChar w:fldCharType="separate"/>
            </w:r>
            <w:r w:rsidR="001E2895">
              <w:rPr>
                <w:noProof/>
                <w:webHidden/>
              </w:rPr>
              <w:t>119</w:t>
            </w:r>
            <w:r w:rsidR="003C5793">
              <w:rPr>
                <w:noProof/>
                <w:webHidden/>
              </w:rPr>
              <w:fldChar w:fldCharType="end"/>
            </w:r>
          </w:hyperlink>
        </w:p>
        <w:p w14:paraId="05C2DA13" w14:textId="7A9CA27B" w:rsidR="005076EE" w:rsidRPr="000176C9" w:rsidRDefault="005076EE">
          <w:r w:rsidRPr="00B947ED">
            <w:fldChar w:fldCharType="end"/>
          </w:r>
        </w:p>
      </w:sdtContent>
    </w:sdt>
    <w:p w14:paraId="072785B2" w14:textId="29896D02" w:rsidR="005076EE" w:rsidRPr="000176C9" w:rsidRDefault="005076EE">
      <w:pPr>
        <w:jc w:val="left"/>
        <w:rPr>
          <w:rFonts w:asciiTheme="majorHAnsi" w:eastAsiaTheme="majorEastAsia" w:hAnsiTheme="majorHAnsi" w:cstheme="majorBidi"/>
          <w:b/>
          <w:bCs/>
          <w:smallCaps/>
          <w:color w:val="0070C0"/>
          <w:sz w:val="36"/>
          <w:szCs w:val="36"/>
        </w:rPr>
      </w:pPr>
    </w:p>
    <w:p w14:paraId="25578B21" w14:textId="59A4F829" w:rsidR="00002530" w:rsidRPr="000176C9" w:rsidRDefault="00002530" w:rsidP="00002530">
      <w:pPr>
        <w:pStyle w:val="Heading1"/>
        <w:numPr>
          <w:ilvl w:val="0"/>
          <w:numId w:val="0"/>
        </w:numPr>
        <w:spacing w:after="100" w:afterAutospacing="1"/>
        <w:ind w:left="432" w:hanging="432"/>
      </w:pPr>
      <w:bookmarkStart w:id="2" w:name="_Toc1766908081"/>
      <w:bookmarkStart w:id="3" w:name="_Toc115353049"/>
      <w:r w:rsidRPr="000176C9">
        <w:lastRenderedPageBreak/>
        <w:t>Board Attestation</w:t>
      </w:r>
      <w:bookmarkEnd w:id="2"/>
      <w:bookmarkEnd w:id="3"/>
    </w:p>
    <w:p w14:paraId="2A8149C8" w14:textId="2694028D" w:rsidR="00002530" w:rsidRPr="00B947ED" w:rsidRDefault="00002530" w:rsidP="00002530">
      <w:r w:rsidRPr="00B947ED">
        <w:t>The directors of Coliban Water</w:t>
      </w:r>
      <w:r w:rsidR="00900369" w:rsidRPr="00B947ED">
        <w:t>,</w:t>
      </w:r>
      <w:r w:rsidRPr="00B947ED">
        <w:t xml:space="preserve"> having made such reasonable inquiries of management as we considered necessary (or having satisfied ourselves that we have no query), attest that, to the best of our knowledge, for the purpose of proposing prices for the Essential Services Commission’s </w:t>
      </w:r>
      <w:r w:rsidR="007E5D2D" w:rsidRPr="004726F9">
        <w:t>2023</w:t>
      </w:r>
      <w:r w:rsidRPr="00B947ED">
        <w:t xml:space="preserve"> water price review:</w:t>
      </w:r>
    </w:p>
    <w:p w14:paraId="3CF83A80" w14:textId="286124D1" w:rsidR="00002530" w:rsidRPr="00B947ED" w:rsidRDefault="00002530" w:rsidP="004726F9">
      <w:pPr>
        <w:pStyle w:val="ListParagraph"/>
        <w:numPr>
          <w:ilvl w:val="0"/>
          <w:numId w:val="6"/>
        </w:numPr>
        <w:jc w:val="left"/>
        <w:rPr>
          <w:rFonts w:cstheme="minorBidi"/>
        </w:rPr>
      </w:pPr>
      <w:r w:rsidRPr="00B947ED">
        <w:rPr>
          <w:rFonts w:cstheme="minorBidi"/>
        </w:rPr>
        <w:t xml:space="preserve">Information and documentation provided in the </w:t>
      </w:r>
      <w:r w:rsidR="0076230D" w:rsidRPr="00B947ED">
        <w:rPr>
          <w:rFonts w:cstheme="minorBidi"/>
        </w:rPr>
        <w:t>Price Submission</w:t>
      </w:r>
      <w:r w:rsidRPr="00B947ED">
        <w:rPr>
          <w:rFonts w:cstheme="minorBidi"/>
        </w:rPr>
        <w:t xml:space="preserve"> and relied upon to support Coliban Water’s </w:t>
      </w:r>
      <w:r w:rsidR="0076230D" w:rsidRPr="00B947ED">
        <w:rPr>
          <w:rFonts w:cstheme="minorBidi"/>
        </w:rPr>
        <w:t>Price Submission</w:t>
      </w:r>
      <w:r w:rsidRPr="00B947ED">
        <w:rPr>
          <w:rFonts w:cstheme="minorBidi"/>
        </w:rPr>
        <w:t xml:space="preserve"> is reasonably based, complete and accurate in all material respects;</w:t>
      </w:r>
    </w:p>
    <w:p w14:paraId="19E906DC" w14:textId="77777777" w:rsidR="00002530" w:rsidRPr="00B947ED" w:rsidRDefault="00002530" w:rsidP="004726F9">
      <w:pPr>
        <w:pStyle w:val="ListParagraph"/>
        <w:numPr>
          <w:ilvl w:val="0"/>
          <w:numId w:val="6"/>
        </w:numPr>
        <w:jc w:val="left"/>
        <w:rPr>
          <w:rFonts w:cstheme="minorHAnsi"/>
        </w:rPr>
      </w:pPr>
      <w:r w:rsidRPr="00B947ED">
        <w:rPr>
          <w:rFonts w:cstheme="minorHAnsi"/>
        </w:rPr>
        <w:t>Financial and demand forecasts are the business’s best estimates, and supporting information is available to justify the assumptions and methodologies used; and</w:t>
      </w:r>
    </w:p>
    <w:p w14:paraId="1BB8EEE8" w14:textId="7A7E479D" w:rsidR="00002530" w:rsidRPr="00B947ED" w:rsidRDefault="00002530" w:rsidP="004726F9">
      <w:pPr>
        <w:pStyle w:val="ListParagraph"/>
        <w:numPr>
          <w:ilvl w:val="0"/>
          <w:numId w:val="6"/>
        </w:numPr>
        <w:spacing w:after="240"/>
        <w:ind w:left="357" w:hanging="357"/>
        <w:jc w:val="left"/>
        <w:rPr>
          <w:rFonts w:cstheme="minorBidi"/>
        </w:rPr>
      </w:pPr>
      <w:r w:rsidRPr="00B947ED">
        <w:rPr>
          <w:rFonts w:cstheme="minorBidi"/>
        </w:rPr>
        <w:t xml:space="preserve">The </w:t>
      </w:r>
      <w:r w:rsidR="0076230D" w:rsidRPr="00B947ED">
        <w:rPr>
          <w:rFonts w:cstheme="minorBidi"/>
        </w:rPr>
        <w:t>Price Submission</w:t>
      </w:r>
      <w:r w:rsidRPr="00B947ED">
        <w:rPr>
          <w:rFonts w:cstheme="minorBidi"/>
        </w:rPr>
        <w:t xml:space="preserve"> satisfies the requirements of the </w:t>
      </w:r>
      <w:r w:rsidR="007E5D2D" w:rsidRPr="004726F9">
        <w:rPr>
          <w:rFonts w:cstheme="minorBidi"/>
          <w:i/>
        </w:rPr>
        <w:t>2023</w:t>
      </w:r>
      <w:r w:rsidRPr="004726F9">
        <w:rPr>
          <w:rFonts w:cstheme="minorBidi"/>
          <w:i/>
        </w:rPr>
        <w:t xml:space="preserve"> </w:t>
      </w:r>
      <w:r w:rsidR="00033A7A" w:rsidRPr="004726F9">
        <w:rPr>
          <w:rFonts w:cstheme="minorBidi"/>
          <w:i/>
        </w:rPr>
        <w:t>Water Price Review Guidance Paper</w:t>
      </w:r>
      <w:r w:rsidR="00033A7A" w:rsidRPr="00B947ED">
        <w:rPr>
          <w:rFonts w:cstheme="minorBidi"/>
          <w:i/>
        </w:rPr>
        <w:t>,</w:t>
      </w:r>
      <w:r w:rsidR="00033A7A" w:rsidRPr="00B947ED">
        <w:rPr>
          <w:rFonts w:cstheme="minorBidi"/>
        </w:rPr>
        <w:t xml:space="preserve"> </w:t>
      </w:r>
      <w:r w:rsidRPr="00B947ED">
        <w:rPr>
          <w:rFonts w:cstheme="minorBidi"/>
        </w:rPr>
        <w:t>issued by the Essential Services Commission</w:t>
      </w:r>
      <w:r w:rsidR="00033A7A" w:rsidRPr="00B947ED">
        <w:rPr>
          <w:rFonts w:cstheme="minorBidi"/>
        </w:rPr>
        <w:t>,</w:t>
      </w:r>
      <w:r w:rsidRPr="00B947ED">
        <w:rPr>
          <w:rFonts w:cstheme="minorBidi"/>
        </w:rPr>
        <w:t xml:space="preserve"> in all material aspects.</w:t>
      </w:r>
    </w:p>
    <w:p w14:paraId="3F2F9B2C" w14:textId="7D225CE8" w:rsidR="00E27F9D" w:rsidRPr="00B947ED" w:rsidRDefault="00E27F9D" w:rsidP="004726F9">
      <w:r w:rsidRPr="00B947ED">
        <w:t>Furthermore:</w:t>
      </w:r>
    </w:p>
    <w:p w14:paraId="188178D8" w14:textId="0EF6FF21" w:rsidR="00092E75" w:rsidRPr="00B947ED" w:rsidRDefault="00092E75" w:rsidP="004726F9">
      <w:pPr>
        <w:pStyle w:val="ListParagraph"/>
        <w:numPr>
          <w:ilvl w:val="0"/>
          <w:numId w:val="6"/>
        </w:numPr>
        <w:jc w:val="left"/>
        <w:rPr>
          <w:rFonts w:cstheme="minorBidi"/>
        </w:rPr>
      </w:pPr>
      <w:r w:rsidRPr="00B947ED">
        <w:rPr>
          <w:rFonts w:cstheme="minorBidi"/>
        </w:rPr>
        <w:t xml:space="preserve">This submission builds on existing planning </w:t>
      </w:r>
      <w:r w:rsidR="00256C2F" w:rsidRPr="00B947ED">
        <w:rPr>
          <w:rFonts w:cstheme="minorBidi"/>
        </w:rPr>
        <w:t>and customer engagement undertaken by the business</w:t>
      </w:r>
      <w:r w:rsidRPr="00B947ED">
        <w:rPr>
          <w:rFonts w:cstheme="minorBidi"/>
        </w:rPr>
        <w:t xml:space="preserve">. </w:t>
      </w:r>
    </w:p>
    <w:p w14:paraId="6E468482" w14:textId="390B6057" w:rsidR="001E6537" w:rsidRPr="00B947ED" w:rsidRDefault="00E81068" w:rsidP="004726F9">
      <w:pPr>
        <w:pStyle w:val="ListParagraph"/>
        <w:numPr>
          <w:ilvl w:val="0"/>
          <w:numId w:val="6"/>
        </w:numPr>
        <w:jc w:val="left"/>
        <w:rPr>
          <w:rFonts w:cstheme="minorBidi"/>
        </w:rPr>
      </w:pPr>
      <w:r w:rsidRPr="00B947ED">
        <w:rPr>
          <w:rFonts w:cstheme="minorBidi"/>
        </w:rPr>
        <w:t xml:space="preserve">This </w:t>
      </w:r>
      <w:r w:rsidR="00A24F50" w:rsidRPr="00B947ED">
        <w:rPr>
          <w:rFonts w:cstheme="minorBidi"/>
        </w:rPr>
        <w:t>P</w:t>
      </w:r>
      <w:r w:rsidRPr="00B947ED">
        <w:rPr>
          <w:rFonts w:cstheme="minorBidi"/>
        </w:rPr>
        <w:t xml:space="preserve">rice </w:t>
      </w:r>
      <w:r w:rsidR="00A24F50" w:rsidRPr="00B947ED">
        <w:rPr>
          <w:rFonts w:cstheme="minorBidi"/>
        </w:rPr>
        <w:t>S</w:t>
      </w:r>
      <w:r w:rsidRPr="00B947ED">
        <w:rPr>
          <w:rFonts w:cstheme="minorBidi"/>
        </w:rPr>
        <w:t xml:space="preserve">ubmission has </w:t>
      </w:r>
      <w:r w:rsidR="001D1ED6" w:rsidRPr="00B947ED">
        <w:rPr>
          <w:rFonts w:cstheme="minorBidi"/>
        </w:rPr>
        <w:t xml:space="preserve">regularly </w:t>
      </w:r>
      <w:r w:rsidRPr="00B947ED">
        <w:rPr>
          <w:rFonts w:cstheme="minorBidi"/>
        </w:rPr>
        <w:t xml:space="preserve">featured on board agendas since </w:t>
      </w:r>
      <w:r w:rsidR="001D1ED6" w:rsidRPr="00B947ED">
        <w:rPr>
          <w:rFonts w:cstheme="minorBidi"/>
        </w:rPr>
        <w:t xml:space="preserve">November </w:t>
      </w:r>
      <w:r w:rsidR="007E5D2D" w:rsidRPr="004726F9">
        <w:rPr>
          <w:rFonts w:cstheme="minorBidi"/>
        </w:rPr>
        <w:t>2020</w:t>
      </w:r>
      <w:r w:rsidRPr="00B947ED">
        <w:rPr>
          <w:rFonts w:cstheme="minorBidi"/>
        </w:rPr>
        <w:t xml:space="preserve">, and all </w:t>
      </w:r>
      <w:r w:rsidR="00A76824" w:rsidRPr="00B947ED">
        <w:rPr>
          <w:rFonts w:cstheme="minorBidi"/>
        </w:rPr>
        <w:t xml:space="preserve">material </w:t>
      </w:r>
      <w:r w:rsidR="00A76824" w:rsidRPr="00B947ED">
        <w:t>assumptions</w:t>
      </w:r>
      <w:r w:rsidRPr="00B947ED">
        <w:t xml:space="preserve"> have been </w:t>
      </w:r>
      <w:r w:rsidR="000F1CEA" w:rsidRPr="00B947ED">
        <w:t xml:space="preserve">presented to </w:t>
      </w:r>
      <w:r w:rsidRPr="00B947ED">
        <w:t>board</w:t>
      </w:r>
      <w:r w:rsidR="001E6537" w:rsidRPr="00B947ED">
        <w:t xml:space="preserve">. </w:t>
      </w:r>
    </w:p>
    <w:p w14:paraId="193D8DDD" w14:textId="47B79F70" w:rsidR="00E81068" w:rsidRPr="00B947ED" w:rsidRDefault="00E81068" w:rsidP="004726F9">
      <w:pPr>
        <w:pStyle w:val="ListParagraph"/>
        <w:numPr>
          <w:ilvl w:val="0"/>
          <w:numId w:val="6"/>
        </w:numPr>
        <w:jc w:val="left"/>
        <w:rPr>
          <w:rFonts w:cstheme="minorBidi"/>
        </w:rPr>
      </w:pPr>
      <w:r w:rsidRPr="00B947ED">
        <w:t>The board has been kept update</w:t>
      </w:r>
      <w:r w:rsidR="00900369" w:rsidRPr="00B947ED">
        <w:t>d</w:t>
      </w:r>
      <w:r w:rsidRPr="00B947ED">
        <w:t xml:space="preserve"> on specific engagement processes and outcomes associated with this submission.</w:t>
      </w:r>
    </w:p>
    <w:p w14:paraId="042B0F1B" w14:textId="047BA9F9" w:rsidR="007165FE" w:rsidRPr="00B947ED" w:rsidRDefault="00E27F9D" w:rsidP="004726F9">
      <w:pPr>
        <w:pStyle w:val="ListParagraph"/>
        <w:numPr>
          <w:ilvl w:val="0"/>
          <w:numId w:val="6"/>
        </w:numPr>
        <w:jc w:val="left"/>
        <w:rPr>
          <w:rFonts w:cstheme="minorBidi"/>
        </w:rPr>
      </w:pPr>
      <w:r w:rsidRPr="00B947ED">
        <w:rPr>
          <w:rFonts w:cstheme="minorBidi"/>
        </w:rPr>
        <w:t xml:space="preserve">Following approval of this submission, the board will monitor price and service outcomes, as well as delivery of improvement initiatives, via </w:t>
      </w:r>
      <w:r w:rsidR="00256C2F" w:rsidRPr="00B947ED">
        <w:rPr>
          <w:rFonts w:cstheme="minorBidi"/>
        </w:rPr>
        <w:t>regular ongoing</w:t>
      </w:r>
      <w:r w:rsidRPr="00B947ED">
        <w:rPr>
          <w:rFonts w:cstheme="minorBidi"/>
        </w:rPr>
        <w:t xml:space="preserve"> reporting.</w:t>
      </w:r>
    </w:p>
    <w:p w14:paraId="20B1EA9D" w14:textId="77777777" w:rsidR="00002530" w:rsidRPr="000176C9" w:rsidRDefault="00002530" w:rsidP="00002530">
      <w:pPr>
        <w:rPr>
          <w:rFonts w:cstheme="minorHAnsi"/>
        </w:rPr>
      </w:pPr>
    </w:p>
    <w:p w14:paraId="744114C9" w14:textId="77777777" w:rsidR="00002530" w:rsidRPr="000176C9" w:rsidRDefault="00002530" w:rsidP="00002530">
      <w:pPr>
        <w:rPr>
          <w:rFonts w:cstheme="minorHAnsi"/>
        </w:rPr>
      </w:pPr>
      <w:r w:rsidRPr="000176C9">
        <w:rPr>
          <w:rFonts w:cstheme="minorHAnsi"/>
        </w:rPr>
        <w:t>Signed:</w:t>
      </w:r>
    </w:p>
    <w:p w14:paraId="47CA4F5A" w14:textId="77777777" w:rsidR="00002530" w:rsidRPr="000176C9" w:rsidRDefault="00002530" w:rsidP="00002530">
      <w:pPr>
        <w:rPr>
          <w:rFonts w:cstheme="minorHAnsi"/>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895"/>
        <w:gridCol w:w="4088"/>
      </w:tblGrid>
      <w:tr w:rsidR="00002530" w:rsidRPr="000176C9" w14:paraId="40B9B911" w14:textId="77777777" w:rsidTr="005C5F12">
        <w:tc>
          <w:tcPr>
            <w:tcW w:w="4139" w:type="dxa"/>
            <w:tcBorders>
              <w:bottom w:val="dashSmallGap" w:sz="4" w:space="0" w:color="auto"/>
            </w:tcBorders>
          </w:tcPr>
          <w:p w14:paraId="37530D5B" w14:textId="77777777" w:rsidR="00002530" w:rsidRPr="000176C9" w:rsidRDefault="00002530" w:rsidP="00017C16">
            <w:pPr>
              <w:rPr>
                <w:rFonts w:cstheme="minorHAnsi"/>
              </w:rPr>
            </w:pPr>
          </w:p>
          <w:p w14:paraId="083437D9" w14:textId="77777777" w:rsidR="00002530" w:rsidRPr="000176C9" w:rsidRDefault="00002530" w:rsidP="00017C16">
            <w:pPr>
              <w:rPr>
                <w:rFonts w:cstheme="minorHAnsi"/>
              </w:rPr>
            </w:pPr>
          </w:p>
          <w:p w14:paraId="564F46DD" w14:textId="77777777" w:rsidR="00002530" w:rsidRPr="000176C9" w:rsidRDefault="00002530" w:rsidP="00017C16">
            <w:pPr>
              <w:rPr>
                <w:rFonts w:cstheme="minorHAnsi"/>
              </w:rPr>
            </w:pPr>
          </w:p>
          <w:p w14:paraId="3A5E6D9E" w14:textId="6098FB73" w:rsidR="00002530" w:rsidRPr="000176C9" w:rsidRDefault="00002530" w:rsidP="00017C16">
            <w:pPr>
              <w:rPr>
                <w:rFonts w:cstheme="minorHAnsi"/>
              </w:rPr>
            </w:pPr>
          </w:p>
        </w:tc>
        <w:tc>
          <w:tcPr>
            <w:tcW w:w="907" w:type="dxa"/>
          </w:tcPr>
          <w:p w14:paraId="49A5BE92" w14:textId="77777777" w:rsidR="00992EC9" w:rsidRPr="000176C9" w:rsidDel="003F63BD" w:rsidRDefault="00992EC9" w:rsidP="00017C16">
            <w:pPr>
              <w:rPr>
                <w:rFonts w:cstheme="minorHAnsi"/>
                <w:noProof/>
                <w:color w:val="2B579A"/>
                <w:shd w:val="clear" w:color="auto" w:fill="E6E6E6"/>
              </w:rPr>
            </w:pPr>
          </w:p>
        </w:tc>
        <w:tc>
          <w:tcPr>
            <w:tcW w:w="4139" w:type="dxa"/>
            <w:tcBorders>
              <w:bottom w:val="dashSmallGap" w:sz="4" w:space="0" w:color="auto"/>
            </w:tcBorders>
          </w:tcPr>
          <w:p w14:paraId="53A01E5D" w14:textId="3663F273" w:rsidR="00002530" w:rsidRPr="000176C9" w:rsidRDefault="00002530" w:rsidP="00017C16">
            <w:pPr>
              <w:rPr>
                <w:rFonts w:cstheme="minorHAnsi"/>
              </w:rPr>
            </w:pPr>
          </w:p>
        </w:tc>
      </w:tr>
      <w:tr w:rsidR="00002530" w:rsidRPr="000176C9" w14:paraId="131EB9B5" w14:textId="77777777" w:rsidTr="005C5F12">
        <w:tc>
          <w:tcPr>
            <w:tcW w:w="4139" w:type="dxa"/>
            <w:tcBorders>
              <w:top w:val="dashSmallGap" w:sz="4" w:space="0" w:color="auto"/>
            </w:tcBorders>
          </w:tcPr>
          <w:p w14:paraId="2FFD8E81" w14:textId="02DEBF77" w:rsidR="00002530" w:rsidRPr="00B947ED" w:rsidRDefault="00002530" w:rsidP="00017C16">
            <w:pPr>
              <w:rPr>
                <w:rFonts w:cstheme="minorHAnsi"/>
                <w:b/>
              </w:rPr>
            </w:pPr>
            <w:r w:rsidRPr="00B947ED">
              <w:rPr>
                <w:rFonts w:cstheme="minorHAnsi"/>
                <w:b/>
              </w:rPr>
              <w:t>Bob Cameron</w:t>
            </w:r>
          </w:p>
          <w:p w14:paraId="2D50AFB9" w14:textId="77777777" w:rsidR="00002530" w:rsidRPr="00B947ED" w:rsidRDefault="00002530" w:rsidP="00017C16">
            <w:pPr>
              <w:rPr>
                <w:rFonts w:cstheme="minorHAnsi"/>
              </w:rPr>
            </w:pPr>
            <w:r w:rsidRPr="00B947ED">
              <w:rPr>
                <w:rFonts w:cstheme="minorHAnsi"/>
              </w:rPr>
              <w:t>Chairperson, Coliban Water</w:t>
            </w:r>
          </w:p>
          <w:p w14:paraId="0B722347" w14:textId="77777777" w:rsidR="00002530" w:rsidRPr="00B947ED" w:rsidRDefault="00002530" w:rsidP="00017C16">
            <w:pPr>
              <w:rPr>
                <w:rFonts w:cstheme="minorHAnsi"/>
              </w:rPr>
            </w:pPr>
          </w:p>
          <w:p w14:paraId="34C010D1" w14:textId="513A55E7" w:rsidR="00002530" w:rsidRPr="00B947ED" w:rsidRDefault="003C5793" w:rsidP="00017C16">
            <w:pPr>
              <w:rPr>
                <w:rFonts w:cstheme="minorHAnsi"/>
              </w:rPr>
            </w:pPr>
            <w:r>
              <w:rPr>
                <w:rFonts w:cstheme="minorHAnsi"/>
              </w:rPr>
              <w:t>29</w:t>
            </w:r>
            <w:r w:rsidR="00992EC9" w:rsidRPr="00B947ED">
              <w:rPr>
                <w:rFonts w:cstheme="minorHAnsi"/>
              </w:rPr>
              <w:t>/</w:t>
            </w:r>
            <w:r>
              <w:rPr>
                <w:rFonts w:cstheme="minorHAnsi"/>
              </w:rPr>
              <w:t>09</w:t>
            </w:r>
            <w:r w:rsidR="00002530" w:rsidRPr="00B947ED">
              <w:rPr>
                <w:rFonts w:cstheme="minorHAnsi"/>
              </w:rPr>
              <w:t>/</w:t>
            </w:r>
            <w:r w:rsidR="007E5D2D" w:rsidRPr="004726F9">
              <w:rPr>
                <w:rFonts w:cstheme="minorHAnsi"/>
              </w:rPr>
              <w:t>2022</w:t>
            </w:r>
          </w:p>
        </w:tc>
        <w:tc>
          <w:tcPr>
            <w:tcW w:w="907" w:type="dxa"/>
          </w:tcPr>
          <w:p w14:paraId="67B22458" w14:textId="77777777" w:rsidR="00992EC9" w:rsidRPr="00B947ED" w:rsidRDefault="00992EC9" w:rsidP="00017C16">
            <w:pPr>
              <w:rPr>
                <w:rFonts w:cstheme="minorHAnsi"/>
                <w:b/>
              </w:rPr>
            </w:pPr>
          </w:p>
        </w:tc>
        <w:tc>
          <w:tcPr>
            <w:tcW w:w="4139" w:type="dxa"/>
            <w:tcBorders>
              <w:top w:val="dashSmallGap" w:sz="4" w:space="0" w:color="auto"/>
            </w:tcBorders>
          </w:tcPr>
          <w:p w14:paraId="4751FA57" w14:textId="60A9A880" w:rsidR="00002530" w:rsidRPr="00B947ED" w:rsidRDefault="00002530" w:rsidP="00017C16">
            <w:pPr>
              <w:rPr>
                <w:rFonts w:cstheme="minorHAnsi"/>
                <w:b/>
              </w:rPr>
            </w:pPr>
            <w:r w:rsidRPr="00B947ED">
              <w:rPr>
                <w:rFonts w:cstheme="minorHAnsi"/>
                <w:b/>
              </w:rPr>
              <w:t>Damian Wells</w:t>
            </w:r>
          </w:p>
          <w:p w14:paraId="2EFDC255" w14:textId="77777777" w:rsidR="00002530" w:rsidRPr="00B947ED" w:rsidRDefault="00002530" w:rsidP="00017C16">
            <w:pPr>
              <w:rPr>
                <w:rFonts w:cstheme="minorHAnsi"/>
              </w:rPr>
            </w:pPr>
            <w:r w:rsidRPr="00B947ED">
              <w:rPr>
                <w:rFonts w:cstheme="minorHAnsi"/>
              </w:rPr>
              <w:t>Managing Director, Coliban Water</w:t>
            </w:r>
          </w:p>
          <w:p w14:paraId="581511D7" w14:textId="77777777" w:rsidR="00002530" w:rsidRPr="00B947ED" w:rsidRDefault="00002530" w:rsidP="00017C16">
            <w:pPr>
              <w:rPr>
                <w:rFonts w:cstheme="minorHAnsi"/>
              </w:rPr>
            </w:pPr>
          </w:p>
          <w:p w14:paraId="3B5A5294" w14:textId="31DE0485" w:rsidR="00002530" w:rsidRPr="00B947ED" w:rsidRDefault="003C5793" w:rsidP="00017C16">
            <w:pPr>
              <w:rPr>
                <w:rFonts w:cstheme="minorHAnsi"/>
              </w:rPr>
            </w:pPr>
            <w:r>
              <w:rPr>
                <w:rFonts w:cstheme="minorHAnsi"/>
              </w:rPr>
              <w:t>29</w:t>
            </w:r>
            <w:r w:rsidRPr="00B947ED">
              <w:rPr>
                <w:rFonts w:cstheme="minorHAnsi"/>
              </w:rPr>
              <w:t>/</w:t>
            </w:r>
            <w:r>
              <w:rPr>
                <w:rFonts w:cstheme="minorHAnsi"/>
              </w:rPr>
              <w:t>09</w:t>
            </w:r>
            <w:r w:rsidRPr="00B947ED">
              <w:rPr>
                <w:rFonts w:cstheme="minorHAnsi"/>
              </w:rPr>
              <w:t>/</w:t>
            </w:r>
            <w:r w:rsidRPr="004726F9">
              <w:rPr>
                <w:rFonts w:cstheme="minorHAnsi"/>
              </w:rPr>
              <w:t>2022</w:t>
            </w:r>
          </w:p>
        </w:tc>
      </w:tr>
    </w:tbl>
    <w:p w14:paraId="7CB53B0D" w14:textId="1396A63A" w:rsidR="000112D4" w:rsidRDefault="000112D4" w:rsidP="00E73521">
      <w:pPr>
        <w:pStyle w:val="Heading1"/>
      </w:pPr>
      <w:bookmarkStart w:id="4" w:name="_Toc111212803"/>
      <w:bookmarkStart w:id="5" w:name="_Ref115073588"/>
      <w:bookmarkStart w:id="6" w:name="_Toc65576761"/>
      <w:bookmarkStart w:id="7" w:name="_Toc115353050"/>
      <w:r w:rsidRPr="000176C9">
        <w:lastRenderedPageBreak/>
        <w:t>Executive Summary</w:t>
      </w:r>
      <w:bookmarkEnd w:id="0"/>
      <w:bookmarkEnd w:id="4"/>
      <w:bookmarkEnd w:id="5"/>
      <w:bookmarkEnd w:id="6"/>
      <w:bookmarkEnd w:id="7"/>
    </w:p>
    <w:p w14:paraId="38BA7EE7" w14:textId="5E351B52" w:rsidR="00C70DB5" w:rsidRPr="00BB5768" w:rsidRDefault="00C70DB5" w:rsidP="004726F9">
      <w:r w:rsidRPr="000176C9">
        <w:rPr>
          <w:noProof/>
        </w:rPr>
        <mc:AlternateContent>
          <mc:Choice Requires="wps">
            <w:drawing>
              <wp:inline distT="0" distB="0" distL="0" distR="0" wp14:anchorId="36660ECD" wp14:editId="45B5354B">
                <wp:extent cx="5731510" cy="1143000"/>
                <wp:effectExtent l="0" t="0" r="2540" b="0"/>
                <wp:docPr id="1" name="Text Box 2" descr="Standard PREMO rating proposed&#10;Performance for 2018 regulatory period Advanced in line with our submission&#10;We are proposing Advanced for Engagement and Outcomes&#10;We are proposing Standard for each of Risk and Manag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731510" cy="1143000"/>
                        </a:xfrm>
                        <a:prstGeom prst="rect">
                          <a:avLst/>
                        </a:prstGeom>
                        <a:solidFill>
                          <a:srgbClr val="F0F0EA"/>
                        </a:solidFill>
                        <a:ln w="9525">
                          <a:noFill/>
                          <a:miter lim="800000"/>
                          <a:headEnd/>
                          <a:tailEnd/>
                        </a:ln>
                        <a:effectLst/>
                      </wps:spPr>
                      <wps:txbx>
                        <w:txbxContent>
                          <w:p w14:paraId="575717F3" w14:textId="20C0DDB0" w:rsidR="001E2895" w:rsidRDefault="001E2895" w:rsidP="00C70DB5">
                            <w:pPr>
                              <w:pStyle w:val="BoxHeading"/>
                            </w:pPr>
                            <w:r w:rsidRPr="00535552">
                              <w:t>Chapter Summary</w:t>
                            </w:r>
                          </w:p>
                          <w:p w14:paraId="74D86CDA" w14:textId="2AEB89BB" w:rsidR="001E2895" w:rsidRDefault="001E2895" w:rsidP="004726F9">
                            <w:pPr>
                              <w:pStyle w:val="ListParagraph"/>
                              <w:numPr>
                                <w:ilvl w:val="0"/>
                                <w:numId w:val="9"/>
                              </w:numPr>
                              <w:jc w:val="left"/>
                            </w:pPr>
                            <w:r>
                              <w:rPr>
                                <w:i/>
                              </w:rPr>
                              <w:t>Standard</w:t>
                            </w:r>
                            <w:r>
                              <w:t xml:space="preserve"> overall PREMO rating proposed.</w:t>
                            </w:r>
                          </w:p>
                          <w:p w14:paraId="249055B7" w14:textId="426D440D" w:rsidR="001E2895" w:rsidRDefault="001E2895" w:rsidP="004726F9">
                            <w:pPr>
                              <w:pStyle w:val="ListParagraph"/>
                              <w:numPr>
                                <w:ilvl w:val="0"/>
                                <w:numId w:val="9"/>
                              </w:numPr>
                              <w:jc w:val="left"/>
                            </w:pPr>
                            <w:r w:rsidRPr="00D31374">
                              <w:t>Our Capital Replacement Ratio has been below the industry benchmark of 1.5 for most of the last decade</w:t>
                            </w:r>
                            <w:r>
                              <w:t>, leading to major compliance issues.</w:t>
                            </w:r>
                          </w:p>
                          <w:p w14:paraId="33669AFD" w14:textId="0419E4AD" w:rsidR="001E2895" w:rsidRDefault="001E2895" w:rsidP="004726F9">
                            <w:pPr>
                              <w:pStyle w:val="ListParagraph"/>
                              <w:numPr>
                                <w:ilvl w:val="0"/>
                                <w:numId w:val="9"/>
                              </w:numPr>
                              <w:jc w:val="left"/>
                            </w:pPr>
                            <w:r w:rsidRPr="00C70DB5">
                              <w:t xml:space="preserve">Our Price Submission details the delivery of the </w:t>
                            </w:r>
                            <w:r w:rsidRPr="004726F9">
                              <w:rPr>
                                <w:i/>
                              </w:rPr>
                              <w:t>Big Water Build</w:t>
                            </w:r>
                            <w:r w:rsidRPr="00C70DB5">
                              <w:t xml:space="preserve"> with </w:t>
                            </w:r>
                            <w:r>
                              <w:t xml:space="preserve">a </w:t>
                            </w:r>
                            <w:r w:rsidRPr="00C70DB5">
                              <w:t xml:space="preserve">direct capital expenditure </w:t>
                            </w:r>
                            <w:r w:rsidRPr="0021235F">
                              <w:t>of $435 million (</w:t>
                            </w:r>
                            <w:r w:rsidRPr="00C70DB5">
                              <w:t xml:space="preserve">excluding regulatory adjustments). </w:t>
                            </w:r>
                            <w:r>
                              <w:t xml:space="preserve">We have been increasing our capital expenditure in recent years and plan to deliver the </w:t>
                            </w:r>
                            <w:r>
                              <w:rPr>
                                <w:i/>
                              </w:rPr>
                              <w:t>Big Water Build</w:t>
                            </w:r>
                            <w:r>
                              <w:t>.</w:t>
                            </w:r>
                          </w:p>
                          <w:p w14:paraId="1332DE2B" w14:textId="706671C6" w:rsidR="001E2895" w:rsidRDefault="001E2895" w:rsidP="004726F9">
                            <w:pPr>
                              <w:pStyle w:val="ListParagraph"/>
                              <w:numPr>
                                <w:ilvl w:val="0"/>
                                <w:numId w:val="9"/>
                              </w:numPr>
                              <w:jc w:val="left"/>
                            </w:pPr>
                            <w:r w:rsidRPr="00C70DB5">
                              <w:t xml:space="preserve">We have utilised a Deliberative Panel for the first time and collaborated with customers through </w:t>
                            </w:r>
                            <w:r>
                              <w:t xml:space="preserve">various </w:t>
                            </w:r>
                            <w:r w:rsidRPr="00C70DB5">
                              <w:t>forums.</w:t>
                            </w:r>
                            <w:r>
                              <w:t xml:space="preserve"> We have endorsed and will implement all recommendations from the Deliberative Panel.</w:t>
                            </w:r>
                          </w:p>
                          <w:p w14:paraId="220565EE" w14:textId="6754B253" w:rsidR="001E2895" w:rsidRDefault="001E2895" w:rsidP="004726F9">
                            <w:pPr>
                              <w:pStyle w:val="ListParagraph"/>
                              <w:numPr>
                                <w:ilvl w:val="0"/>
                                <w:numId w:val="9"/>
                              </w:numPr>
                              <w:jc w:val="left"/>
                            </w:pPr>
                            <w:r w:rsidRPr="00C70DB5">
                              <w:t>The average annual residential customer bill is forecast to increase from $1,367 to $1,529 (plus inflation) by 2028.</w:t>
                            </w:r>
                          </w:p>
                          <w:p w14:paraId="312F7E48" w14:textId="2F7D76C5" w:rsidR="001E2895" w:rsidRPr="00535552" w:rsidRDefault="001E2895" w:rsidP="004726F9">
                            <w:pPr>
                              <w:pStyle w:val="ListParagraph"/>
                              <w:numPr>
                                <w:ilvl w:val="0"/>
                                <w:numId w:val="9"/>
                              </w:numPr>
                              <w:jc w:val="left"/>
                            </w:pPr>
                            <w:r w:rsidRPr="00C70DB5">
                              <w:t xml:space="preserve">We have received letters of support from </w:t>
                            </w:r>
                            <w:r>
                              <w:t xml:space="preserve">several </w:t>
                            </w:r>
                            <w:r w:rsidRPr="00C70DB5">
                              <w:t xml:space="preserve">key </w:t>
                            </w:r>
                            <w:r>
                              <w:t xml:space="preserve">business and community </w:t>
                            </w:r>
                            <w:r w:rsidRPr="00C70DB5">
                              <w:t>stakeholders in our region</w:t>
                            </w:r>
                            <w:r>
                              <w:t>.</w:t>
                            </w:r>
                          </w:p>
                        </w:txbxContent>
                      </wps:txbx>
                      <wps:bodyPr rot="0" vert="horz" wrap="square" lIns="108000" tIns="108000" rIns="108000" bIns="108000" anchor="t" anchorCtr="0">
                        <a:spAutoFit/>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BA32450">
              <v:shapetype id="_x0000_t202" coordsize="21600,21600" o:spt="202" path="m,l,21600r21600,l21600,xe" w14:anchorId="36660ECD">
                <v:stroke joinstyle="miter"/>
                <v:path gradientshapeok="t" o:connecttype="rect"/>
              </v:shapetype>
              <v:shape id="Text Box 2" style="width:451.3pt;height:90pt;visibility:visible;mso-wrap-style:square;mso-left-percent:-10001;mso-top-percent:-10001;mso-position-horizontal:absolute;mso-position-horizontal-relative:char;mso-position-vertical:absolute;mso-position-vertical-relative:line;mso-left-percent:-10001;mso-top-percent:-10001;v-text-anchor:top" alt="Standard PREMO rating proposed&#10;Performance for 2018 regulatory period Advanced in line with our submission&#10;We are proposing Advanced for Engagement and Outcomes&#10;We are proposing Standard for each of Risk and Management" o:spid="_x0000_s1027" fillcolor="#f0f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">
                <o:lock v:ext="edit" aspectratio="t"/>
                <v:textbox style="mso-fit-shape-to-text:t" inset="3mm,3mm,3mm,3mm">
                  <w:txbxContent>
                    <w:p w:rsidR="001E2895" w:rsidP="00C70DB5" w:rsidRDefault="001E2895" w14:paraId="494572AC" w14:textId="20C0DDB0">
                      <w:pPr>
                        <w:pStyle w:val="BoxHeading"/>
                      </w:pPr>
                      <w:r w:rsidRPr="00535552">
                        <w:t>Chapter Summary</w:t>
                      </w:r>
                    </w:p>
                    <w:p w:rsidR="001E2895" w:rsidP="004726F9" w:rsidRDefault="001E2895" w14:paraId="71A2C3CD" w14:textId="2AEB89BB">
                      <w:pPr>
                        <w:pStyle w:val="ListParagraph"/>
                        <w:numPr>
                          <w:ilvl w:val="0"/>
                          <w:numId w:val="9"/>
                        </w:numPr>
                        <w:jc w:val="left"/>
                      </w:pPr>
                      <w:r>
                        <w:rPr>
                          <w:i/>
                        </w:rPr>
                        <w:t>Standard</w:t>
                      </w:r>
                      <w:r>
                        <w:t xml:space="preserve"> overall PREMO rating proposed.</w:t>
                      </w:r>
                    </w:p>
                    <w:p w:rsidR="001E2895" w:rsidP="004726F9" w:rsidRDefault="001E2895" w14:paraId="5AC9AC78" w14:textId="426D440D">
                      <w:pPr>
                        <w:pStyle w:val="ListParagraph"/>
                        <w:numPr>
                          <w:ilvl w:val="0"/>
                          <w:numId w:val="9"/>
                        </w:numPr>
                        <w:jc w:val="left"/>
                      </w:pPr>
                      <w:r w:rsidRPr="00D31374">
                        <w:t>Our Capital Replacement Ratio has been below the industry benchmark of 1.5 for most of the last decade</w:t>
                      </w:r>
                      <w:r>
                        <w:t>, leading to major compliance issues.</w:t>
                      </w:r>
                    </w:p>
                    <w:p w:rsidR="001E2895" w:rsidP="004726F9" w:rsidRDefault="001E2895" w14:paraId="13354B15" w14:textId="0419E4AD">
                      <w:pPr>
                        <w:pStyle w:val="ListParagraph"/>
                        <w:numPr>
                          <w:ilvl w:val="0"/>
                          <w:numId w:val="9"/>
                        </w:numPr>
                        <w:jc w:val="left"/>
                      </w:pPr>
                      <w:r w:rsidRPr="00C70DB5">
                        <w:t xml:space="preserve">Our Price Submission details the delivery of the </w:t>
                      </w:r>
                      <w:r w:rsidRPr="004726F9">
                        <w:rPr>
                          <w:i/>
                        </w:rPr>
                        <w:t>Big Water Build</w:t>
                      </w:r>
                      <w:r w:rsidRPr="00C70DB5">
                        <w:t xml:space="preserve"> with </w:t>
                      </w:r>
                      <w:r>
                        <w:t xml:space="preserve">a </w:t>
                      </w:r>
                      <w:r w:rsidRPr="00C70DB5">
                        <w:t xml:space="preserve">direct capital expenditure </w:t>
                      </w:r>
                      <w:r w:rsidRPr="0021235F">
                        <w:t>of $435 million (</w:t>
                      </w:r>
                      <w:r w:rsidRPr="00C70DB5">
                        <w:t xml:space="preserve">excluding regulatory adjustments). </w:t>
                      </w:r>
                      <w:r>
                        <w:t xml:space="preserve">We have been increasing our capital expenditure in recent years and plan to deliver the </w:t>
                      </w:r>
                      <w:r>
                        <w:rPr>
                          <w:i/>
                        </w:rPr>
                        <w:t>Big Water Build</w:t>
                      </w:r>
                      <w:r>
                        <w:t>.</w:t>
                      </w:r>
                    </w:p>
                    <w:p w:rsidR="001E2895" w:rsidP="004726F9" w:rsidRDefault="001E2895" w14:paraId="19298F9F" w14:textId="706671C6">
                      <w:pPr>
                        <w:pStyle w:val="ListParagraph"/>
                        <w:numPr>
                          <w:ilvl w:val="0"/>
                          <w:numId w:val="9"/>
                        </w:numPr>
                        <w:jc w:val="left"/>
                      </w:pPr>
                      <w:r w:rsidRPr="00C70DB5">
                        <w:t xml:space="preserve">We have utilised a Deliberative Panel for the first time and collaborated with customers through </w:t>
                      </w:r>
                      <w:r>
                        <w:t xml:space="preserve">various </w:t>
                      </w:r>
                      <w:r w:rsidRPr="00C70DB5">
                        <w:t>forums.</w:t>
                      </w:r>
                      <w:r>
                        <w:t xml:space="preserve"> We have endorsed and will implement all recommendations from the Deliberative Panel.</w:t>
                      </w:r>
                    </w:p>
                    <w:p w:rsidR="001E2895" w:rsidP="004726F9" w:rsidRDefault="001E2895" w14:paraId="3BE65FB8" w14:textId="6754B253">
                      <w:pPr>
                        <w:pStyle w:val="ListParagraph"/>
                        <w:numPr>
                          <w:ilvl w:val="0"/>
                          <w:numId w:val="9"/>
                        </w:numPr>
                        <w:jc w:val="left"/>
                      </w:pPr>
                      <w:r w:rsidRPr="00C70DB5">
                        <w:t>The average annual residential customer bill is forecast to increase from $1,367 to $1,529 (plus inflation) by 2028.</w:t>
                      </w:r>
                    </w:p>
                    <w:p w:rsidRPr="00535552" w:rsidR="001E2895" w:rsidP="004726F9" w:rsidRDefault="001E2895" w14:paraId="1A21C14C" w14:textId="2F7D76C5">
                      <w:pPr>
                        <w:pStyle w:val="ListParagraph"/>
                        <w:numPr>
                          <w:ilvl w:val="0"/>
                          <w:numId w:val="9"/>
                        </w:numPr>
                        <w:jc w:val="left"/>
                      </w:pPr>
                      <w:r w:rsidRPr="00C70DB5">
                        <w:t xml:space="preserve">We have received letters of support from </w:t>
                      </w:r>
                      <w:r>
                        <w:t xml:space="preserve">several </w:t>
                      </w:r>
                      <w:r w:rsidRPr="00C70DB5">
                        <w:t xml:space="preserve">key </w:t>
                      </w:r>
                      <w:r>
                        <w:t xml:space="preserve">business and community </w:t>
                      </w:r>
                      <w:r w:rsidRPr="00C70DB5">
                        <w:t>stakeholders in our region</w:t>
                      </w:r>
                      <w:r>
                        <w:t>.</w:t>
                      </w:r>
                    </w:p>
                  </w:txbxContent>
                </v:textbox>
                <w10:anchorlock/>
              </v:shape>
            </w:pict>
          </mc:Fallback>
        </mc:AlternateContent>
      </w:r>
    </w:p>
    <w:p w14:paraId="21CF8180" w14:textId="0A4EC00C" w:rsidR="001510CF" w:rsidRPr="000176C9" w:rsidRDefault="001510CF" w:rsidP="00CF3805">
      <w:pPr>
        <w:pStyle w:val="Heading2"/>
      </w:pPr>
      <w:r w:rsidRPr="000176C9">
        <w:t>Our Context</w:t>
      </w:r>
    </w:p>
    <w:p w14:paraId="75609012" w14:textId="14117CC2" w:rsidR="00DE53FF" w:rsidRPr="000176C9" w:rsidRDefault="000112D4" w:rsidP="00DE53FF">
      <w:r w:rsidRPr="000176C9">
        <w:t xml:space="preserve">Coliban Water’s core business is </w:t>
      </w:r>
      <w:r>
        <w:t>provi</w:t>
      </w:r>
      <w:r w:rsidR="287661DC">
        <w:t>ding</w:t>
      </w:r>
      <w:r w:rsidRPr="000176C9" w:rsidDel="00900369">
        <w:t xml:space="preserve"> </w:t>
      </w:r>
      <w:r w:rsidRPr="000176C9">
        <w:t xml:space="preserve">safe drinking water, </w:t>
      </w:r>
      <w:r w:rsidR="002F040F" w:rsidRPr="000176C9">
        <w:t xml:space="preserve">sewerage </w:t>
      </w:r>
      <w:r w:rsidRPr="000176C9">
        <w:t xml:space="preserve">and rural water services for public health and environmental protection so that the communities we serve can sustain themselves. </w:t>
      </w:r>
      <w:r w:rsidR="00900369">
        <w:t>Therefore, o</w:t>
      </w:r>
      <w:r w:rsidR="00FB7901" w:rsidRPr="00FB7901">
        <w:t>ur areas of focus for the next regulatory period</w:t>
      </w:r>
      <w:r w:rsidR="00FB7901">
        <w:t xml:space="preserve"> are </w:t>
      </w:r>
      <w:r w:rsidR="000E12D2">
        <w:t xml:space="preserve">intrinsically linked to </w:t>
      </w:r>
      <w:r w:rsidR="00934C50" w:rsidRPr="000176C9">
        <w:t xml:space="preserve">the objectives </w:t>
      </w:r>
      <w:r w:rsidR="0093658F" w:rsidRPr="000176C9">
        <w:t>of Traditional Owners that we have engaged with, and we are pleased that this submission is backed by a letter of support from Djaara</w:t>
      </w:r>
      <w:r w:rsidR="005540BC" w:rsidRPr="000176C9">
        <w:t xml:space="preserve"> (see </w:t>
      </w:r>
      <w:r w:rsidR="0076230D" w:rsidRPr="000176C9">
        <w:fldChar w:fldCharType="begin"/>
      </w:r>
      <w:r w:rsidR="0076230D" w:rsidRPr="000176C9">
        <w:instrText xml:space="preserve"> REF _Ref114226959 \h </w:instrText>
      </w:r>
      <w:r w:rsidR="000176C9">
        <w:instrText xml:space="preserve"> \* MERGEFORMAT </w:instrText>
      </w:r>
      <w:r w:rsidR="0076230D" w:rsidRPr="000176C9">
        <w:fldChar w:fldCharType="separate"/>
      </w:r>
      <w:r w:rsidR="001E2895" w:rsidRPr="000176C9">
        <w:t>Appendix A: Letters of Support</w:t>
      </w:r>
      <w:r w:rsidR="0076230D" w:rsidRPr="000176C9">
        <w:fldChar w:fldCharType="end"/>
      </w:r>
      <w:r w:rsidR="0076230D" w:rsidRPr="000176C9">
        <w:t>).</w:t>
      </w:r>
    </w:p>
    <w:p w14:paraId="276A04C6" w14:textId="3463B854" w:rsidR="00802AE5" w:rsidRPr="000176C9" w:rsidRDefault="00802AE5" w:rsidP="00802AE5">
      <w:r w:rsidRPr="000176C9">
        <w:t xml:space="preserve">This </w:t>
      </w:r>
      <w:r w:rsidR="0076230D" w:rsidRPr="000176C9">
        <w:t>Price Submission</w:t>
      </w:r>
      <w:r w:rsidRPr="000176C9">
        <w:t xml:space="preserve"> conveys our approach to delivering </w:t>
      </w:r>
      <w:r w:rsidR="000E12D2">
        <w:t xml:space="preserve">great </w:t>
      </w:r>
      <w:r w:rsidRPr="000176C9">
        <w:t xml:space="preserve">value for our customers and how we will sustainably balance </w:t>
      </w:r>
      <w:r w:rsidR="000E12D2">
        <w:t xml:space="preserve">improved </w:t>
      </w:r>
      <w:r w:rsidRPr="000176C9">
        <w:t xml:space="preserve">customer service and regulatory compliance with modest price rises. </w:t>
      </w:r>
      <w:r w:rsidR="00900369">
        <w:t>As a result, t</w:t>
      </w:r>
      <w:r w:rsidRPr="000176C9">
        <w:t xml:space="preserve">he average annual </w:t>
      </w:r>
      <w:r w:rsidR="0095035D" w:rsidRPr="000176C9">
        <w:t>residential</w:t>
      </w:r>
      <w:r w:rsidRPr="000176C9">
        <w:t xml:space="preserve"> customer bill is forecast to increase from $</w:t>
      </w:r>
      <w:r w:rsidR="007E5D2D" w:rsidRPr="004726F9">
        <w:t>1</w:t>
      </w:r>
      <w:r w:rsidRPr="000176C9">
        <w:t>,</w:t>
      </w:r>
      <w:r w:rsidR="007E5D2D" w:rsidRPr="004726F9">
        <w:t>367</w:t>
      </w:r>
      <w:r w:rsidRPr="000176C9">
        <w:t xml:space="preserve"> to $</w:t>
      </w:r>
      <w:r w:rsidR="007E5D2D" w:rsidRPr="004726F9">
        <w:t>1</w:t>
      </w:r>
      <w:r w:rsidRPr="000176C9">
        <w:t>,</w:t>
      </w:r>
      <w:r w:rsidR="007E5D2D" w:rsidRPr="004726F9">
        <w:t>529</w:t>
      </w:r>
      <w:r w:rsidRPr="000176C9">
        <w:t xml:space="preserve"> </w:t>
      </w:r>
      <w:r w:rsidR="34F88383" w:rsidRPr="000176C9">
        <w:t xml:space="preserve">(plus inflation) </w:t>
      </w:r>
      <w:r w:rsidRPr="000176C9">
        <w:t xml:space="preserve">by </w:t>
      </w:r>
      <w:r w:rsidR="007E5D2D" w:rsidRPr="004726F9">
        <w:t>2028</w:t>
      </w:r>
      <w:r w:rsidR="00900369">
        <w:t>,</w:t>
      </w:r>
      <w:r w:rsidR="000E12D2">
        <w:t xml:space="preserve"> as customers </w:t>
      </w:r>
      <w:r w:rsidR="00C778A0">
        <w:t xml:space="preserve">in </w:t>
      </w:r>
      <w:r w:rsidR="000E12D2">
        <w:t xml:space="preserve">our </w:t>
      </w:r>
      <w:r w:rsidR="00E86364" w:rsidRPr="00E86364">
        <w:t>Deliberative</w:t>
      </w:r>
      <w:r w:rsidR="00E86364" w:rsidRPr="00E86364" w:rsidDel="00E86364">
        <w:t xml:space="preserve"> </w:t>
      </w:r>
      <w:r w:rsidR="000E12D2">
        <w:t>Panel</w:t>
      </w:r>
      <w:r w:rsidR="00900369">
        <w:t xml:space="preserve"> recommended</w:t>
      </w:r>
      <w:r w:rsidRPr="000176C9">
        <w:t>.</w:t>
      </w:r>
    </w:p>
    <w:p w14:paraId="77C62333" w14:textId="7A588FB1" w:rsidR="00802AE5" w:rsidRPr="000176C9" w:rsidRDefault="18065B91" w:rsidP="00802AE5">
      <w:r w:rsidRPr="000176C9">
        <w:t xml:space="preserve">Our region spans central and northern Victoria and comprises </w:t>
      </w:r>
      <w:r w:rsidR="007E5D2D" w:rsidRPr="004726F9">
        <w:t>49</w:t>
      </w:r>
      <w:r w:rsidRPr="000176C9">
        <w:t xml:space="preserve"> towns across </w:t>
      </w:r>
      <w:r w:rsidR="007E5D2D" w:rsidRPr="004726F9">
        <w:t>8</w:t>
      </w:r>
      <w:r w:rsidRPr="000176C9">
        <w:t xml:space="preserve"> water systems. Like many other regional areas, growth rates are </w:t>
      </w:r>
      <w:r w:rsidR="00A273A9" w:rsidRPr="000176C9">
        <w:t xml:space="preserve">high </w:t>
      </w:r>
      <w:r w:rsidRPr="000176C9">
        <w:t>due to COVID-</w:t>
      </w:r>
      <w:r w:rsidR="007E5D2D" w:rsidRPr="004726F9">
        <w:t>19</w:t>
      </w:r>
      <w:r w:rsidRPr="000176C9">
        <w:t xml:space="preserve"> related migration</w:t>
      </w:r>
      <w:r w:rsidR="628C9BE0" w:rsidRPr="000176C9">
        <w:t xml:space="preserve">, as well as the </w:t>
      </w:r>
      <w:r w:rsidR="2FB03D2F" w:rsidRPr="000176C9">
        <w:t>delivery</w:t>
      </w:r>
      <w:r w:rsidR="628C9BE0" w:rsidRPr="000176C9">
        <w:t xml:space="preserve"> of </w:t>
      </w:r>
      <w:r w:rsidR="008E4568">
        <w:t xml:space="preserve">critical </w:t>
      </w:r>
      <w:r w:rsidR="628C9BE0" w:rsidRPr="000176C9">
        <w:t>local government strategic growth projects</w:t>
      </w:r>
      <w:r w:rsidRPr="000176C9">
        <w:t xml:space="preserve">. Coupled with the impacts of climate change, ageing assets and advancing regulatory standards, </w:t>
      </w:r>
      <w:r w:rsidR="6EA83D0A" w:rsidRPr="000176C9">
        <w:t>w</w:t>
      </w:r>
      <w:r w:rsidR="21E67BBD" w:rsidRPr="000176C9">
        <w:t>e</w:t>
      </w:r>
      <w:r w:rsidRPr="000176C9">
        <w:t xml:space="preserve"> </w:t>
      </w:r>
      <w:r w:rsidR="000A7033">
        <w:t xml:space="preserve">are </w:t>
      </w:r>
      <w:r w:rsidRPr="000176C9">
        <w:t>act</w:t>
      </w:r>
      <w:r w:rsidR="000A7033">
        <w:t>ing</w:t>
      </w:r>
      <w:r w:rsidRPr="000176C9">
        <w:t xml:space="preserve"> now to </w:t>
      </w:r>
      <w:r w:rsidR="005158DD">
        <w:t xml:space="preserve">guarantee </w:t>
      </w:r>
      <w:r w:rsidRPr="000176C9">
        <w:t xml:space="preserve">customer service standards, </w:t>
      </w:r>
      <w:r w:rsidR="005158DD">
        <w:t xml:space="preserve">ensure </w:t>
      </w:r>
      <w:r w:rsidRPr="000176C9">
        <w:t xml:space="preserve">water security and </w:t>
      </w:r>
      <w:r w:rsidR="005E1E57">
        <w:t>enhance the natural environment.</w:t>
      </w:r>
    </w:p>
    <w:p w14:paraId="6F5ADE45" w14:textId="74E624CA" w:rsidR="00802AE5" w:rsidRPr="000176C9" w:rsidRDefault="18065B91" w:rsidP="00802AE5">
      <w:r w:rsidRPr="000176C9">
        <w:t>We operat</w:t>
      </w:r>
      <w:r w:rsidR="008E4568">
        <w:t xml:space="preserve">e </w:t>
      </w:r>
      <w:r w:rsidRPr="000176C9">
        <w:t>in an environment of very high uncertainty, instability, and change. While the global pandemic has delivered many challenges and much change, we must maintain a relentless focus on adapting to climate change and population growth while renewing ag</w:t>
      </w:r>
      <w:r w:rsidR="6EA83D0A" w:rsidRPr="000176C9">
        <w:t>e</w:t>
      </w:r>
      <w:r w:rsidRPr="000176C9">
        <w:t>ing assets and becoming an increasingly digital utility</w:t>
      </w:r>
      <w:r w:rsidR="008E4568">
        <w:t>,</w:t>
      </w:r>
      <w:r w:rsidRPr="000176C9">
        <w:t xml:space="preserve"> </w:t>
      </w:r>
      <w:r w:rsidR="594173EC" w:rsidRPr="000176C9">
        <w:t xml:space="preserve">as desired by </w:t>
      </w:r>
      <w:r w:rsidRPr="000176C9">
        <w:t xml:space="preserve">customers. </w:t>
      </w:r>
    </w:p>
    <w:p w14:paraId="2674A0F7" w14:textId="311DC884" w:rsidR="00EA7288" w:rsidRPr="000176C9" w:rsidRDefault="6EA83D0A" w:rsidP="00802AE5">
      <w:r w:rsidRPr="000176C9">
        <w:t xml:space="preserve">Over the </w:t>
      </w:r>
      <w:r w:rsidR="50C8B90D" w:rsidRPr="000176C9">
        <w:t>p</w:t>
      </w:r>
      <w:r w:rsidRPr="000176C9">
        <w:t>ast decade</w:t>
      </w:r>
      <w:r w:rsidR="18065B91" w:rsidRPr="000176C9">
        <w:t>, we have deferred capital works and held too much environmental risk. In several instances</w:t>
      </w:r>
      <w:r w:rsidR="008E4568">
        <w:t>,</w:t>
      </w:r>
      <w:r w:rsidR="18065B91" w:rsidRPr="000176C9">
        <w:t xml:space="preserve"> these risks were ultimately realised</w:t>
      </w:r>
      <w:r w:rsidR="594173EC" w:rsidRPr="000176C9">
        <w:t xml:space="preserve"> as ageing assets have started to fail</w:t>
      </w:r>
      <w:r w:rsidR="18065B91" w:rsidRPr="000176C9">
        <w:t xml:space="preserve">. </w:t>
      </w:r>
      <w:r w:rsidR="53863369" w:rsidRPr="000176C9">
        <w:t>Coliban Water</w:t>
      </w:r>
      <w:r w:rsidR="18065B91" w:rsidRPr="000176C9">
        <w:t xml:space="preserve"> </w:t>
      </w:r>
      <w:r w:rsidR="53863369" w:rsidRPr="000176C9">
        <w:t>was</w:t>
      </w:r>
      <w:r w:rsidR="18065B91" w:rsidRPr="000176C9">
        <w:t xml:space="preserve"> prosecuted by the EPA </w:t>
      </w:r>
      <w:r w:rsidR="612C2B53" w:rsidRPr="000176C9">
        <w:t xml:space="preserve">in </w:t>
      </w:r>
      <w:r w:rsidR="007E5D2D" w:rsidRPr="004726F9">
        <w:t>2021</w:t>
      </w:r>
      <w:r w:rsidR="612C2B53" w:rsidRPr="000176C9">
        <w:t xml:space="preserve"> </w:t>
      </w:r>
      <w:r w:rsidR="18065B91" w:rsidRPr="000176C9">
        <w:t>for unlicensed river discharges from the Kyneton Water Reclamation Plant</w:t>
      </w:r>
      <w:r w:rsidR="6FB8F5BB" w:rsidRPr="000176C9">
        <w:t xml:space="preserve"> in </w:t>
      </w:r>
      <w:r w:rsidR="007E5D2D" w:rsidRPr="004726F9">
        <w:t>2019</w:t>
      </w:r>
      <w:r w:rsidR="18065B91" w:rsidRPr="000176C9">
        <w:t xml:space="preserve">. Coliban Water remains subject to an Undertaking (commonly referred to as a good behaviour bond) handed down by the Magistrate and </w:t>
      </w:r>
      <w:r w:rsidR="2A079DE6" w:rsidRPr="000176C9">
        <w:t>is</w:t>
      </w:r>
      <w:r w:rsidR="18065B91" w:rsidRPr="000176C9">
        <w:t xml:space="preserve"> now subject to amplified and retrospective sanctions for any future breaches. In </w:t>
      </w:r>
      <w:r w:rsidR="007E5D2D" w:rsidRPr="004726F9">
        <w:t>2022</w:t>
      </w:r>
      <w:r w:rsidR="18065B91" w:rsidRPr="000176C9">
        <w:t xml:space="preserve">, the Bendigo Water Reclamation Plant was </w:t>
      </w:r>
      <w:r w:rsidR="18065B91" w:rsidRPr="000176C9">
        <w:lastRenderedPageBreak/>
        <w:t>not compliant with licence conditions as plant discharge volumes exceeded licence limits.</w:t>
      </w:r>
      <w:r w:rsidR="3D18B0B8" w:rsidRPr="000176C9">
        <w:t xml:space="preserve"> Furthermore</w:t>
      </w:r>
      <w:r w:rsidR="04D1046F" w:rsidRPr="000176C9">
        <w:t>,</w:t>
      </w:r>
      <w:r w:rsidR="3D18B0B8" w:rsidRPr="000176C9">
        <w:t xml:space="preserve"> in</w:t>
      </w:r>
      <w:r w:rsidR="18065B91" w:rsidRPr="000176C9">
        <w:t xml:space="preserve"> </w:t>
      </w:r>
      <w:r w:rsidR="007E5D2D" w:rsidRPr="004726F9">
        <w:t>2021</w:t>
      </w:r>
      <w:r w:rsidR="18065B91" w:rsidRPr="000176C9">
        <w:t>, a large sewer main in</w:t>
      </w:r>
      <w:r w:rsidR="00B04B0F">
        <w:t xml:space="preserve"> the</w:t>
      </w:r>
      <w:r w:rsidR="18065B91" w:rsidRPr="000176C9">
        <w:t xml:space="preserve"> </w:t>
      </w:r>
      <w:r w:rsidR="00B53D2D" w:rsidRPr="000176C9">
        <w:t>Bendigo</w:t>
      </w:r>
      <w:r w:rsidR="18065B91" w:rsidRPr="000176C9">
        <w:t xml:space="preserve"> </w:t>
      </w:r>
      <w:r w:rsidR="00B04B0F">
        <w:t xml:space="preserve">system </w:t>
      </w:r>
      <w:r w:rsidR="18065B91" w:rsidRPr="000176C9">
        <w:t>collapsed</w:t>
      </w:r>
      <w:r w:rsidR="008E4568">
        <w:t>,</w:t>
      </w:r>
      <w:r w:rsidR="18065B91" w:rsidRPr="000176C9">
        <w:t xml:space="preserve"> </w:t>
      </w:r>
      <w:r w:rsidR="008E4568">
        <w:t xml:space="preserve">resulting in </w:t>
      </w:r>
      <w:r w:rsidR="18065B91" w:rsidRPr="000176C9">
        <w:t xml:space="preserve">an eight-metre </w:t>
      </w:r>
      <w:r w:rsidR="008E4568">
        <w:t xml:space="preserve">deep </w:t>
      </w:r>
      <w:r w:rsidR="18065B91" w:rsidRPr="000176C9">
        <w:t xml:space="preserve">excavated in a customer’s backyard. </w:t>
      </w:r>
      <w:r w:rsidR="3D18B0B8" w:rsidRPr="000176C9">
        <w:t>A</w:t>
      </w:r>
      <w:r w:rsidR="6DC38C7C" w:rsidRPr="000176C9">
        <w:t>n</w:t>
      </w:r>
      <w:r w:rsidR="18065B91" w:rsidRPr="000176C9">
        <w:t xml:space="preserve"> incident team was set up and reactive works took weeks to complete with</w:t>
      </w:r>
      <w:r w:rsidR="008E4568">
        <w:t>,</w:t>
      </w:r>
      <w:r w:rsidR="18065B91" w:rsidRPr="000176C9">
        <w:t xml:space="preserve"> total reparative costs exceeding $</w:t>
      </w:r>
      <w:r w:rsidR="007E5D2D" w:rsidRPr="004726F9">
        <w:t>1</w:t>
      </w:r>
      <w:r w:rsidR="18065B91" w:rsidRPr="000176C9">
        <w:t>.</w:t>
      </w:r>
      <w:r w:rsidR="007E5D2D" w:rsidRPr="004726F9">
        <w:t>3</w:t>
      </w:r>
      <w:r w:rsidR="18065B91" w:rsidRPr="000176C9">
        <w:t xml:space="preserve"> million. </w:t>
      </w:r>
      <w:r w:rsidR="6DC38C7C" w:rsidRPr="000176C9">
        <w:t>Timely and proactive renewals of our networks will avoid these costs and customer interruptions in the future.</w:t>
      </w:r>
    </w:p>
    <w:p w14:paraId="0DB1C94D" w14:textId="10BAF3ED" w:rsidR="00802AE5" w:rsidRPr="000176C9" w:rsidRDefault="00C778A0" w:rsidP="00802AE5">
      <w:r>
        <w:t>Our customers expect us to deliver our core business</w:t>
      </w:r>
      <w:r w:rsidR="008E4568">
        <w:t>,</w:t>
      </w:r>
      <w:r>
        <w:t xml:space="preserve"> and it </w:t>
      </w:r>
      <w:r w:rsidR="18065B91" w:rsidRPr="000176C9">
        <w:t>is simply unacceptable for these asset and plant failures to continue</w:t>
      </w:r>
      <w:r w:rsidR="0546ACB3" w:rsidRPr="000176C9">
        <w:t>. W</w:t>
      </w:r>
      <w:r w:rsidR="18065B91" w:rsidRPr="000176C9">
        <w:t>e must act now to deliver environmental and sustainab</w:t>
      </w:r>
      <w:r w:rsidR="26C8B84E" w:rsidRPr="000176C9">
        <w:t>ility</w:t>
      </w:r>
      <w:r w:rsidR="18065B91" w:rsidRPr="000176C9">
        <w:t xml:space="preserve"> outcomes </w:t>
      </w:r>
      <w:r>
        <w:t xml:space="preserve">as recommended by </w:t>
      </w:r>
      <w:r w:rsidR="18065B91" w:rsidRPr="000176C9">
        <w:t xml:space="preserve">our </w:t>
      </w:r>
      <w:r>
        <w:t xml:space="preserve">customers and </w:t>
      </w:r>
      <w:r w:rsidR="18065B91" w:rsidRPr="000176C9">
        <w:t xml:space="preserve">outlined in our </w:t>
      </w:r>
      <w:r w:rsidR="5C321A52" w:rsidRPr="004726F9">
        <w:rPr>
          <w:i/>
        </w:rPr>
        <w:t>E</w:t>
      </w:r>
      <w:r w:rsidR="18065B91" w:rsidRPr="004726F9">
        <w:rPr>
          <w:i/>
        </w:rPr>
        <w:t xml:space="preserve">nvironment and </w:t>
      </w:r>
      <w:r w:rsidR="5C321A52" w:rsidRPr="004726F9">
        <w:rPr>
          <w:i/>
        </w:rPr>
        <w:t>S</w:t>
      </w:r>
      <w:r w:rsidR="18065B91" w:rsidRPr="004726F9">
        <w:rPr>
          <w:i/>
        </w:rPr>
        <w:t xml:space="preserve">ustainability </w:t>
      </w:r>
      <w:r w:rsidR="5C321A52" w:rsidRPr="004726F9">
        <w:rPr>
          <w:i/>
        </w:rPr>
        <w:t>P</w:t>
      </w:r>
      <w:r w:rsidR="18065B91" w:rsidRPr="004726F9">
        <w:rPr>
          <w:i/>
        </w:rPr>
        <w:t>olicy</w:t>
      </w:r>
      <w:r w:rsidR="18065B91" w:rsidRPr="000176C9">
        <w:t xml:space="preserve">. </w:t>
      </w:r>
    </w:p>
    <w:p w14:paraId="03C83508" w14:textId="6F2C78A7" w:rsidR="00802AE5" w:rsidRPr="000176C9" w:rsidRDefault="717A392E" w:rsidP="00802AE5">
      <w:pPr>
        <w:pStyle w:val="Heading2"/>
      </w:pPr>
      <w:bookmarkStart w:id="8" w:name="_Toc111212804"/>
      <w:r w:rsidRPr="000176C9">
        <w:t xml:space="preserve">How will we </w:t>
      </w:r>
      <w:r w:rsidR="0033225C">
        <w:t>Meet Customer Expectations</w:t>
      </w:r>
      <w:r w:rsidRPr="000176C9">
        <w:t>?</w:t>
      </w:r>
      <w:bookmarkEnd w:id="8"/>
      <w:r w:rsidRPr="000176C9">
        <w:t xml:space="preserve"> </w:t>
      </w:r>
    </w:p>
    <w:p w14:paraId="532B5A6D" w14:textId="5ADC8F92" w:rsidR="00802AE5" w:rsidRPr="000176C9" w:rsidRDefault="00C778A0" w:rsidP="00802AE5">
      <w:r>
        <w:t xml:space="preserve">To understand our customer needs, we undertook earlier, </w:t>
      </w:r>
      <w:proofErr w:type="gramStart"/>
      <w:r>
        <w:t>broader</w:t>
      </w:r>
      <w:proofErr w:type="gramEnd"/>
      <w:r>
        <w:t xml:space="preserve"> and deeper customer engagement than any previous </w:t>
      </w:r>
      <w:r w:rsidR="00917B29">
        <w:t>P</w:t>
      </w:r>
      <w:r>
        <w:t xml:space="preserve">rice </w:t>
      </w:r>
      <w:r w:rsidR="00917B29">
        <w:t>S</w:t>
      </w:r>
      <w:r>
        <w:t>ubmission</w:t>
      </w:r>
      <w:r w:rsidR="00B01594">
        <w:t xml:space="preserve"> (</w:t>
      </w:r>
      <w:r w:rsidR="00431477">
        <w:t>chapter</w:t>
      </w:r>
      <w:r w:rsidR="00B01594">
        <w:t xml:space="preserve"> </w:t>
      </w:r>
      <w:r w:rsidR="00B01594" w:rsidRPr="00DF54F2">
        <w:fldChar w:fldCharType="begin"/>
      </w:r>
      <w:r w:rsidR="00B01594" w:rsidRPr="00DF54F2">
        <w:instrText xml:space="preserve"> REF _Ref114658393 \r \h </w:instrText>
      </w:r>
      <w:r w:rsidR="00DF54F2">
        <w:instrText xml:space="preserve"> \* MERGEFORMAT </w:instrText>
      </w:r>
      <w:r w:rsidR="00B01594" w:rsidRPr="00DF54F2">
        <w:fldChar w:fldCharType="separate"/>
      </w:r>
      <w:r w:rsidR="001E2895">
        <w:t>5</w:t>
      </w:r>
      <w:r w:rsidR="00B01594" w:rsidRPr="00DF54F2">
        <w:fldChar w:fldCharType="end"/>
      </w:r>
      <w:r w:rsidR="00B01594" w:rsidRPr="00DF54F2">
        <w:t>)</w:t>
      </w:r>
      <w:r w:rsidRPr="00DF54F2">
        <w:t>.</w:t>
      </w:r>
      <w:r>
        <w:t xml:space="preserve"> </w:t>
      </w:r>
      <w:r w:rsidR="6DC38C7C" w:rsidRPr="000176C9">
        <w:t>For the first time, we ran an independently facilitated Deliberative Panel</w:t>
      </w:r>
      <w:r w:rsidR="0546ACB3" w:rsidRPr="000176C9">
        <w:t>. T</w:t>
      </w:r>
      <w:r w:rsidR="6DC38C7C" w:rsidRPr="000176C9">
        <w:t xml:space="preserve">he </w:t>
      </w:r>
      <w:r w:rsidR="007E5D2D" w:rsidRPr="004726F9">
        <w:t>32</w:t>
      </w:r>
      <w:r w:rsidR="6DC38C7C" w:rsidRPr="000176C9">
        <w:t xml:space="preserve"> panel members </w:t>
      </w:r>
      <w:r>
        <w:t xml:space="preserve">identified issues and opportunities that we have embedded in our submission as we </w:t>
      </w:r>
      <w:r w:rsidR="32725012" w:rsidRPr="000176C9">
        <w:t>act</w:t>
      </w:r>
      <w:r w:rsidR="6DC38C7C" w:rsidRPr="000176C9">
        <w:t xml:space="preserve"> to address our current shortfalls. </w:t>
      </w:r>
      <w:r w:rsidR="18065B91" w:rsidRPr="000176C9">
        <w:t xml:space="preserve">We rigorously analysed how we can efficiently fund our response to these challenges to ensure the sustainability of our core services. This submission proposes </w:t>
      </w:r>
      <w:r>
        <w:t xml:space="preserve">what our </w:t>
      </w:r>
      <w:r w:rsidR="0081768A">
        <w:t>p</w:t>
      </w:r>
      <w:r>
        <w:t xml:space="preserve">anel considers </w:t>
      </w:r>
      <w:r w:rsidR="18065B91" w:rsidRPr="000176C9">
        <w:t xml:space="preserve">a modest increase to customer bills. Balanced with the </w:t>
      </w:r>
      <w:r w:rsidR="009A36E3">
        <w:t xml:space="preserve">sustainable </w:t>
      </w:r>
      <w:r w:rsidR="18065B91" w:rsidRPr="000176C9">
        <w:t xml:space="preserve">utilisation of long-term debt, </w:t>
      </w:r>
      <w:r w:rsidR="009A36E3">
        <w:t xml:space="preserve">we will continue our recent trajectory of increasing capital expenditure and </w:t>
      </w:r>
      <w:r w:rsidR="18065B91" w:rsidRPr="000176C9">
        <w:t xml:space="preserve">fund a time-critical asset augmentation and renewal </w:t>
      </w:r>
      <w:r w:rsidR="008E4568">
        <w:t xml:space="preserve">program </w:t>
      </w:r>
      <w:r w:rsidR="18065B91" w:rsidRPr="000176C9">
        <w:t xml:space="preserve">along with business transformation needed to </w:t>
      </w:r>
      <w:r w:rsidR="6DC38C7C" w:rsidRPr="000176C9">
        <w:t xml:space="preserve">enable </w:t>
      </w:r>
      <w:r w:rsidR="18065B91" w:rsidRPr="000176C9">
        <w:t xml:space="preserve">the change. </w:t>
      </w:r>
    </w:p>
    <w:p w14:paraId="7FA2440D" w14:textId="7D5254F5" w:rsidR="003E44C5" w:rsidRDefault="009A36E3" w:rsidP="00664E34">
      <w:r>
        <w:t xml:space="preserve">Our </w:t>
      </w:r>
      <w:r w:rsidR="007E5D2D" w:rsidRPr="004726F9">
        <w:t>2018</w:t>
      </w:r>
      <w:r>
        <w:t xml:space="preserve"> </w:t>
      </w:r>
      <w:r w:rsidR="00917B29">
        <w:t>P</w:t>
      </w:r>
      <w:r>
        <w:t xml:space="preserve">rice </w:t>
      </w:r>
      <w:r w:rsidR="00917B29">
        <w:t>S</w:t>
      </w:r>
      <w:r>
        <w:t xml:space="preserve">ubmission led to a real </w:t>
      </w:r>
      <w:r w:rsidR="007E5D2D" w:rsidRPr="004726F9">
        <w:t>10</w:t>
      </w:r>
      <w:r w:rsidR="18065B91" w:rsidRPr="000176C9">
        <w:t xml:space="preserve">% </w:t>
      </w:r>
      <w:r>
        <w:t xml:space="preserve">price reduction </w:t>
      </w:r>
      <w:r w:rsidR="18065B91" w:rsidRPr="000176C9">
        <w:t xml:space="preserve">since </w:t>
      </w:r>
      <w:r w:rsidR="007E5D2D" w:rsidRPr="004726F9">
        <w:t>2017</w:t>
      </w:r>
      <w:r w:rsidR="18065B91" w:rsidRPr="000176C9">
        <w:t>–</w:t>
      </w:r>
      <w:r w:rsidR="007E5D2D" w:rsidRPr="004726F9">
        <w:t>18</w:t>
      </w:r>
      <w:r w:rsidR="0546ACB3" w:rsidRPr="000176C9">
        <w:t>,</w:t>
      </w:r>
      <w:r w:rsidR="18065B91" w:rsidRPr="000176C9">
        <w:t xml:space="preserve"> driven by deferring infrastructure investment. </w:t>
      </w:r>
      <w:r w:rsidR="00C304FB">
        <w:t xml:space="preserve">Now we must pivot to greater capital </w:t>
      </w:r>
      <w:proofErr w:type="gramStart"/>
      <w:r w:rsidR="00C304FB">
        <w:t>investment</w:t>
      </w:r>
      <w:proofErr w:type="gramEnd"/>
      <w:r w:rsidR="00C304FB">
        <w:t xml:space="preserve"> and w</w:t>
      </w:r>
      <w:r w:rsidR="1B5F507A" w:rsidRPr="000176C9">
        <w:t xml:space="preserve">e are proposing urban </w:t>
      </w:r>
      <w:r w:rsidR="000112D4" w:rsidRPr="000176C9">
        <w:t xml:space="preserve">prices increase by CPI plus </w:t>
      </w:r>
      <w:r w:rsidR="007E5D2D" w:rsidRPr="004726F9">
        <w:t>1</w:t>
      </w:r>
      <w:r w:rsidR="000112D4" w:rsidRPr="000176C9">
        <w:t>.</w:t>
      </w:r>
      <w:r w:rsidR="007E5D2D" w:rsidRPr="004726F9">
        <w:t>9</w:t>
      </w:r>
      <w:r w:rsidR="000112D4" w:rsidRPr="000176C9">
        <w:t xml:space="preserve">% for </w:t>
      </w:r>
      <w:r w:rsidR="007E5D2D" w:rsidRPr="004726F9">
        <w:t>2023</w:t>
      </w:r>
      <w:r w:rsidR="0A4EA109" w:rsidRPr="000176C9">
        <w:t>–</w:t>
      </w:r>
      <w:r w:rsidR="007E5D2D" w:rsidRPr="004726F9">
        <w:t>24</w:t>
      </w:r>
      <w:r w:rsidR="000112D4" w:rsidRPr="000176C9">
        <w:t xml:space="preserve"> and </w:t>
      </w:r>
      <w:r w:rsidR="007E5D2D" w:rsidRPr="004726F9">
        <w:t>2024</w:t>
      </w:r>
      <w:r w:rsidR="0A4EA109" w:rsidRPr="000176C9">
        <w:t>–</w:t>
      </w:r>
      <w:r w:rsidR="007E5D2D" w:rsidRPr="004726F9">
        <w:t>25</w:t>
      </w:r>
      <w:r w:rsidR="000112D4" w:rsidRPr="000176C9">
        <w:t xml:space="preserve"> and </w:t>
      </w:r>
      <w:r w:rsidR="1B5F507A" w:rsidRPr="000176C9">
        <w:t xml:space="preserve">then </w:t>
      </w:r>
      <w:r w:rsidR="000112D4" w:rsidRPr="000176C9">
        <w:t xml:space="preserve">CPI plus </w:t>
      </w:r>
      <w:r w:rsidR="007E5D2D" w:rsidRPr="004726F9">
        <w:t>2</w:t>
      </w:r>
      <w:r w:rsidR="000112D4" w:rsidRPr="000176C9">
        <w:t>.</w:t>
      </w:r>
      <w:r w:rsidR="007E5D2D" w:rsidRPr="004726F9">
        <w:t>5</w:t>
      </w:r>
      <w:r w:rsidR="000112D4" w:rsidRPr="000176C9">
        <w:t>%</w:t>
      </w:r>
      <w:r w:rsidR="1B5F507A" w:rsidRPr="000176C9">
        <w:t xml:space="preserve"> thereafter</w:t>
      </w:r>
      <w:r w:rsidR="00220A9D">
        <w:t xml:space="preserve"> (</w:t>
      </w:r>
      <w:r w:rsidR="00431477">
        <w:t>chapter</w:t>
      </w:r>
      <w:r w:rsidR="003E44C5">
        <w:t xml:space="preserve"> </w:t>
      </w:r>
      <w:r w:rsidR="003E44C5" w:rsidRPr="00DF54F2">
        <w:fldChar w:fldCharType="begin"/>
      </w:r>
      <w:r w:rsidR="003E44C5" w:rsidRPr="00DF54F2">
        <w:instrText xml:space="preserve"> REF _Ref114658490 \r \h </w:instrText>
      </w:r>
      <w:r w:rsidR="00DF54F2">
        <w:instrText xml:space="preserve"> \* MERGEFORMAT </w:instrText>
      </w:r>
      <w:r w:rsidR="003E44C5" w:rsidRPr="00DF54F2">
        <w:fldChar w:fldCharType="separate"/>
      </w:r>
      <w:r w:rsidR="001E2895">
        <w:t>14</w:t>
      </w:r>
      <w:r w:rsidR="003E44C5" w:rsidRPr="00DF54F2">
        <w:fldChar w:fldCharType="end"/>
      </w:r>
      <w:r w:rsidR="00220A9D">
        <w:t>)</w:t>
      </w:r>
      <w:r w:rsidR="000112D4" w:rsidRPr="000176C9">
        <w:t xml:space="preserve">. </w:t>
      </w:r>
    </w:p>
    <w:p w14:paraId="3F1ECC7F" w14:textId="35E7FE29" w:rsidR="000112D4" w:rsidRPr="000176C9" w:rsidRDefault="015F715E" w:rsidP="00664E34">
      <w:r w:rsidRPr="000176C9">
        <w:t>This approach defer</w:t>
      </w:r>
      <w:r w:rsidR="003E44C5">
        <w:t>s</w:t>
      </w:r>
      <w:r w:rsidRPr="000176C9">
        <w:t xml:space="preserve"> some of the real </w:t>
      </w:r>
      <w:r w:rsidR="00C304FB">
        <w:t xml:space="preserve">bill </w:t>
      </w:r>
      <w:r w:rsidRPr="000176C9">
        <w:t>increases for customers and better align</w:t>
      </w:r>
      <w:r w:rsidR="00A1420A">
        <w:t>s</w:t>
      </w:r>
      <w:r w:rsidRPr="000176C9">
        <w:t xml:space="preserve"> </w:t>
      </w:r>
      <w:r w:rsidR="11694045" w:rsidRPr="000176C9">
        <w:t xml:space="preserve">prices </w:t>
      </w:r>
      <w:r w:rsidRPr="000176C9">
        <w:t>with the delivery of outcomes realised through our capital program</w:t>
      </w:r>
      <w:r w:rsidR="00DD3BD4">
        <w:t xml:space="preserve"> (</w:t>
      </w:r>
      <w:r w:rsidR="00431477">
        <w:t>chapter</w:t>
      </w:r>
      <w:r w:rsidR="00DD3BD4">
        <w:t xml:space="preserve"> </w:t>
      </w:r>
      <w:r w:rsidR="00DD3BD4" w:rsidRPr="00DF54F2">
        <w:fldChar w:fldCharType="begin"/>
      </w:r>
      <w:r w:rsidR="00DD3BD4" w:rsidRPr="00DF54F2">
        <w:instrText xml:space="preserve"> REF _Ref114659003 \r \h </w:instrText>
      </w:r>
      <w:r w:rsidR="00DF54F2">
        <w:instrText xml:space="preserve"> \* MERGEFORMAT </w:instrText>
      </w:r>
      <w:r w:rsidR="00DD3BD4" w:rsidRPr="00DF54F2">
        <w:fldChar w:fldCharType="separate"/>
      </w:r>
      <w:r w:rsidR="001E2895">
        <w:t>7</w:t>
      </w:r>
      <w:r w:rsidR="00DD3BD4" w:rsidRPr="00DF54F2">
        <w:fldChar w:fldCharType="end"/>
      </w:r>
      <w:r w:rsidR="00DD3BD4" w:rsidRPr="00DF54F2">
        <w:t>)</w:t>
      </w:r>
      <w:r w:rsidRPr="00DF54F2">
        <w:t>.</w:t>
      </w:r>
      <w:r w:rsidRPr="000176C9">
        <w:t xml:space="preserve"> </w:t>
      </w:r>
      <w:r w:rsidR="109545FE" w:rsidRPr="000176C9">
        <w:t>P</w:t>
      </w:r>
      <w:r w:rsidR="4208997B" w:rsidRPr="000176C9">
        <w:t xml:space="preserve">rices </w:t>
      </w:r>
      <w:r w:rsidR="109545FE" w:rsidRPr="000176C9">
        <w:t xml:space="preserve">will return </w:t>
      </w:r>
      <w:r w:rsidR="4208997B" w:rsidRPr="000176C9">
        <w:t xml:space="preserve">to the same point had CPI only applied since </w:t>
      </w:r>
      <w:r w:rsidR="007E5D2D" w:rsidRPr="004726F9">
        <w:t>2014</w:t>
      </w:r>
      <w:r w:rsidR="4208997B" w:rsidRPr="000176C9">
        <w:t xml:space="preserve">. </w:t>
      </w:r>
      <w:r w:rsidR="000112D4" w:rsidRPr="000176C9">
        <w:t xml:space="preserve">Despite our challenges and dry climate, the average Coliban Water bill is below the national </w:t>
      </w:r>
      <w:r w:rsidR="0477D8F2" w:rsidRPr="000176C9">
        <w:t>average,</w:t>
      </w:r>
      <w:r w:rsidR="18065B91" w:rsidRPr="000176C9">
        <w:t xml:space="preserve"> and we intend for it to remain this way. </w:t>
      </w:r>
      <w:r w:rsidR="0D7503C8" w:rsidRPr="000176C9">
        <w:t>We will support and care for customers experiencing vulnerability by avoiding bill shock and</w:t>
      </w:r>
      <w:r w:rsidR="00880029">
        <w:t xml:space="preserve"> significantly</w:t>
      </w:r>
      <w:r w:rsidR="0D7503C8" w:rsidRPr="000176C9">
        <w:t xml:space="preserve"> increasing direct financial support to these customers.</w:t>
      </w:r>
    </w:p>
    <w:p w14:paraId="56577137" w14:textId="692BCACE" w:rsidR="00862D80" w:rsidRPr="000176C9" w:rsidRDefault="00862D80" w:rsidP="00862D80">
      <w:pPr>
        <w:pStyle w:val="Heading2"/>
      </w:pPr>
      <w:r w:rsidRPr="000176C9">
        <w:t xml:space="preserve">How Have </w:t>
      </w:r>
      <w:r w:rsidR="000112D4" w:rsidRPr="000176C9">
        <w:t xml:space="preserve">We </w:t>
      </w:r>
      <w:r w:rsidRPr="000176C9">
        <w:t xml:space="preserve">Incorporated Customer And Stakeholder Views? </w:t>
      </w:r>
    </w:p>
    <w:p w14:paraId="0BF39E90" w14:textId="3E51F73C" w:rsidR="008A2E39" w:rsidRPr="000176C9" w:rsidRDefault="36641636" w:rsidP="008A2E39">
      <w:r w:rsidRPr="000176C9">
        <w:t xml:space="preserve">Our </w:t>
      </w:r>
      <w:r w:rsidR="0081768A">
        <w:t>D</w:t>
      </w:r>
      <w:r w:rsidR="0081768A" w:rsidRPr="000176C9">
        <w:t xml:space="preserve">eliberative </w:t>
      </w:r>
      <w:r w:rsidR="0081768A">
        <w:t>P</w:t>
      </w:r>
      <w:r w:rsidR="0081768A" w:rsidRPr="000176C9">
        <w:t xml:space="preserve">anel </w:t>
      </w:r>
      <w:r w:rsidR="6A32422F" w:rsidRPr="000176C9">
        <w:t>explore</w:t>
      </w:r>
      <w:r w:rsidRPr="000176C9">
        <w:t>d</w:t>
      </w:r>
      <w:r w:rsidR="000112D4" w:rsidRPr="000176C9">
        <w:t xml:space="preserve"> the question </w:t>
      </w:r>
      <w:r w:rsidR="000112D4" w:rsidRPr="000176C9">
        <w:rPr>
          <w:i/>
          <w:iCs/>
        </w:rPr>
        <w:t>How does Coliban Water prepare for tomorrow while being fair to customers today?</w:t>
      </w:r>
      <w:r w:rsidR="000112D4" w:rsidRPr="000176C9">
        <w:t xml:space="preserve"> Our customers </w:t>
      </w:r>
      <w:r w:rsidR="009A36E3">
        <w:t xml:space="preserve">provided </w:t>
      </w:r>
      <w:r w:rsidR="00FA3E23">
        <w:t>excellent</w:t>
      </w:r>
      <w:r w:rsidR="009A36E3">
        <w:t xml:space="preserve"> advice and insight regarding</w:t>
      </w:r>
      <w:r w:rsidR="000112D4" w:rsidRPr="000176C9">
        <w:t xml:space="preserve"> the challenges our region is facing</w:t>
      </w:r>
      <w:r w:rsidR="0C0DC830" w:rsidRPr="000176C9">
        <w:t>.</w:t>
      </w:r>
      <w:r w:rsidR="000112D4" w:rsidRPr="000176C9">
        <w:t xml:space="preserve"> </w:t>
      </w:r>
      <w:r w:rsidR="00FA3E23">
        <w:t>As a result, w</w:t>
      </w:r>
      <w:r w:rsidR="000112D4" w:rsidRPr="000176C9">
        <w:t>e propose</w:t>
      </w:r>
      <w:r w:rsidR="00AD073A">
        <w:t xml:space="preserve"> to</w:t>
      </w:r>
      <w:r w:rsidR="000112D4" w:rsidRPr="000176C9">
        <w:t xml:space="preserve"> </w:t>
      </w:r>
      <w:r w:rsidR="0C0DC830" w:rsidRPr="000176C9">
        <w:t>implement</w:t>
      </w:r>
      <w:r w:rsidR="000112D4" w:rsidRPr="000176C9">
        <w:t xml:space="preserve"> </w:t>
      </w:r>
      <w:r w:rsidRPr="000176C9">
        <w:t>all</w:t>
      </w:r>
      <w:r w:rsidR="6A32422F" w:rsidRPr="000176C9">
        <w:t xml:space="preserve"> recommendation</w:t>
      </w:r>
      <w:r w:rsidRPr="000176C9">
        <w:t>s</w:t>
      </w:r>
      <w:r w:rsidR="6A32422F" w:rsidRPr="000176C9">
        <w:t xml:space="preserve"> </w:t>
      </w:r>
      <w:r w:rsidR="00FA3E23">
        <w:t xml:space="preserve">including </w:t>
      </w:r>
      <w:r w:rsidR="000112D4" w:rsidRPr="000176C9">
        <w:t>modest price rises above inflation</w:t>
      </w:r>
      <w:r w:rsidR="005D02AE">
        <w:t xml:space="preserve"> and doubling financial support to $</w:t>
      </w:r>
      <w:r w:rsidR="007E5D2D" w:rsidRPr="004726F9">
        <w:t>570</w:t>
      </w:r>
      <w:r w:rsidR="00DF54F2">
        <w:t>,000</w:t>
      </w:r>
      <w:r w:rsidR="005D02AE">
        <w:t xml:space="preserve"> per annum for customers experiencing vulnerability</w:t>
      </w:r>
      <w:r w:rsidR="000112D4" w:rsidRPr="000176C9">
        <w:t xml:space="preserve">. </w:t>
      </w:r>
      <w:r w:rsidRPr="000176C9">
        <w:t>We have</w:t>
      </w:r>
      <w:r w:rsidR="000112D4" w:rsidRPr="000176C9">
        <w:t xml:space="preserve"> a strong track record in supporting customers when they need </w:t>
      </w:r>
      <w:r w:rsidR="005D02AE">
        <w:t>assistance</w:t>
      </w:r>
      <w:r w:rsidR="00FA3E23">
        <w:t xml:space="preserve">, </w:t>
      </w:r>
      <w:r w:rsidR="000112D4" w:rsidRPr="000176C9">
        <w:t>demonstrated through the COVID-</w:t>
      </w:r>
      <w:r w:rsidR="007E5D2D" w:rsidRPr="004726F9">
        <w:t>19</w:t>
      </w:r>
      <w:r w:rsidR="000112D4" w:rsidRPr="000176C9">
        <w:t xml:space="preserve"> pandemic</w:t>
      </w:r>
      <w:r w:rsidR="00FA3E23">
        <w:t>. T</w:t>
      </w:r>
      <w:r w:rsidR="005D02AE">
        <w:t xml:space="preserve">his </w:t>
      </w:r>
      <w:r w:rsidR="7851268B" w:rsidRPr="000176C9">
        <w:t xml:space="preserve">view is supported by </w:t>
      </w:r>
      <w:r w:rsidR="11E9E221" w:rsidRPr="000176C9">
        <w:t>agencies in our region</w:t>
      </w:r>
      <w:r w:rsidR="00FA3E23">
        <w:t>,</w:t>
      </w:r>
      <w:r w:rsidR="11E9E221" w:rsidRPr="000176C9">
        <w:t xml:space="preserve"> including the Salvation Army</w:t>
      </w:r>
      <w:r w:rsidR="00F92615">
        <w:t xml:space="preserve"> (</w:t>
      </w:r>
      <w:r w:rsidR="00F92615">
        <w:fldChar w:fldCharType="begin"/>
      </w:r>
      <w:r w:rsidR="00F92615">
        <w:instrText xml:space="preserve"> REF _Ref114226959 \h </w:instrText>
      </w:r>
      <w:r w:rsidR="00F92615">
        <w:fldChar w:fldCharType="separate"/>
      </w:r>
      <w:r w:rsidR="001E2895" w:rsidRPr="000176C9">
        <w:t>Appendix A: Letters of Support</w:t>
      </w:r>
      <w:r w:rsidR="00F92615">
        <w:fldChar w:fldCharType="end"/>
      </w:r>
      <w:r w:rsidR="00F92615">
        <w:t>)</w:t>
      </w:r>
      <w:r w:rsidR="6F8BE4CA" w:rsidRPr="000176C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bottom w:w="142" w:type="dxa"/>
        </w:tblCellMar>
        <w:tblLook w:val="06A0" w:firstRow="1" w:lastRow="0" w:firstColumn="1" w:lastColumn="0" w:noHBand="1" w:noVBand="1"/>
      </w:tblPr>
      <w:tblGrid>
        <w:gridCol w:w="2914"/>
        <w:gridCol w:w="2969"/>
        <w:gridCol w:w="2941"/>
      </w:tblGrid>
      <w:tr w:rsidR="1FF75CCD" w:rsidRPr="000176C9" w14:paraId="2CA41764" w14:textId="77777777" w:rsidTr="585E775E">
        <w:trPr>
          <w:trHeight w:val="1742"/>
        </w:trPr>
        <w:tc>
          <w:tcPr>
            <w:tcW w:w="2914" w:type="dxa"/>
          </w:tcPr>
          <w:p w14:paraId="34991D41" w14:textId="74FCB05C" w:rsidR="2111155A" w:rsidRPr="000176C9" w:rsidRDefault="22274CBB" w:rsidP="00EE02A1">
            <w:pPr>
              <w:jc w:val="center"/>
            </w:pPr>
            <w:r w:rsidRPr="000176C9">
              <w:rPr>
                <w:noProof/>
              </w:rPr>
              <w:lastRenderedPageBreak/>
              <w:drawing>
                <wp:inline distT="0" distB="0" distL="0" distR="0" wp14:anchorId="5961765F" wp14:editId="4615B09C">
                  <wp:extent cx="1762125" cy="981075"/>
                  <wp:effectExtent l="0" t="0" r="9525" b="9525"/>
                  <wp:docPr id="1641248730" name="Picture 1641248730" descr="Thumbnail of YouTube video about the customer panel experienc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248730"/>
                          <pic:cNvPicPr/>
                        </pic:nvPicPr>
                        <pic:blipFill>
                          <a:blip r:embed="rId13">
                            <a:extLst>
                              <a:ext uri="{28A0092B-C50C-407E-A947-70E740481C1C}">
                                <a14:useLocalDpi xmlns:a14="http://schemas.microsoft.com/office/drawing/2010/main" val="0"/>
                              </a:ext>
                            </a:extLst>
                          </a:blip>
                          <a:stretch>
                            <a:fillRect/>
                          </a:stretch>
                        </pic:blipFill>
                        <pic:spPr>
                          <a:xfrm>
                            <a:off x="0" y="0"/>
                            <a:ext cx="1762125" cy="981075"/>
                          </a:xfrm>
                          <a:prstGeom prst="rect">
                            <a:avLst/>
                          </a:prstGeom>
                        </pic:spPr>
                      </pic:pic>
                    </a:graphicData>
                  </a:graphic>
                </wp:inline>
              </w:drawing>
            </w:r>
            <w:r w:rsidR="00E86364">
              <w:t xml:space="preserve"> </w:t>
            </w:r>
            <w:r w:rsidR="00E86364" w:rsidRPr="004726F9">
              <w:rPr>
                <w:color w:val="7F7F7F" w:themeColor="text1" w:themeTint="80"/>
              </w:rPr>
              <w:t>Deliberative</w:t>
            </w:r>
            <w:r w:rsidR="00E86364" w:rsidRPr="004726F9" w:rsidDel="00E86364">
              <w:rPr>
                <w:color w:val="7F7F7F" w:themeColor="text1" w:themeTint="80"/>
              </w:rPr>
              <w:t xml:space="preserve"> </w:t>
            </w:r>
            <w:r w:rsidR="70272664" w:rsidRPr="004726F9">
              <w:rPr>
                <w:color w:val="7F7F7F" w:themeColor="text1" w:themeTint="80"/>
              </w:rPr>
              <w:t>Panel Experience</w:t>
            </w:r>
            <w:r w:rsidR="0F895117" w:rsidRPr="004726F9">
              <w:rPr>
                <w:color w:val="7F7F7F" w:themeColor="text1" w:themeTint="80"/>
              </w:rPr>
              <w:t>.</w:t>
            </w:r>
          </w:p>
        </w:tc>
        <w:tc>
          <w:tcPr>
            <w:tcW w:w="2969" w:type="dxa"/>
          </w:tcPr>
          <w:p w14:paraId="6CA408EC" w14:textId="77777777" w:rsidR="1FF75CCD" w:rsidRPr="000176C9" w:rsidRDefault="0F895117" w:rsidP="00EE02A1">
            <w:pPr>
              <w:jc w:val="center"/>
            </w:pPr>
            <w:r w:rsidRPr="000176C9">
              <w:rPr>
                <w:noProof/>
              </w:rPr>
              <w:drawing>
                <wp:inline distT="0" distB="0" distL="0" distR="0" wp14:anchorId="781448FB" wp14:editId="5D86D9F1">
                  <wp:extent cx="1771015" cy="989330"/>
                  <wp:effectExtent l="0" t="0" r="635" b="1270"/>
                  <wp:docPr id="14" name="Picture 14" descr="Interview with Graeme from Echuca about the community pane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1015" cy="989330"/>
                          </a:xfrm>
                          <a:prstGeom prst="rect">
                            <a:avLst/>
                          </a:prstGeom>
                        </pic:spPr>
                      </pic:pic>
                    </a:graphicData>
                  </a:graphic>
                </wp:inline>
              </w:drawing>
            </w:r>
          </w:p>
          <w:p w14:paraId="43C6FBEA" w14:textId="5B354938" w:rsidR="000B7C01" w:rsidRPr="000176C9" w:rsidRDefault="0F895117" w:rsidP="00EE02A1">
            <w:pPr>
              <w:jc w:val="center"/>
            </w:pPr>
            <w:r w:rsidRPr="004726F9">
              <w:rPr>
                <w:color w:val="7F7F7F" w:themeColor="text1" w:themeTint="80"/>
              </w:rPr>
              <w:t>Graeme from Echuca.</w:t>
            </w:r>
          </w:p>
        </w:tc>
        <w:tc>
          <w:tcPr>
            <w:tcW w:w="2941" w:type="dxa"/>
          </w:tcPr>
          <w:p w14:paraId="7C04CAC0" w14:textId="77777777" w:rsidR="1FF75CCD" w:rsidRPr="004726F9" w:rsidRDefault="0F895117" w:rsidP="000B7C01">
            <w:pPr>
              <w:jc w:val="center"/>
              <w:rPr>
                <w:color w:val="7F7F7F" w:themeColor="text1" w:themeTint="80"/>
              </w:rPr>
            </w:pPr>
            <w:r w:rsidRPr="004726F9">
              <w:rPr>
                <w:noProof/>
                <w:color w:val="7F7F7F" w:themeColor="text1" w:themeTint="80"/>
              </w:rPr>
              <w:drawing>
                <wp:inline distT="0" distB="0" distL="0" distR="0" wp14:anchorId="051DE373" wp14:editId="5A423C68">
                  <wp:extent cx="1771015" cy="996950"/>
                  <wp:effectExtent l="0" t="0" r="635" b="0"/>
                  <wp:docPr id="15" name="Picture 15" descr="Interview with Neil from Echuca about the community pane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1015" cy="996950"/>
                          </a:xfrm>
                          <a:prstGeom prst="rect">
                            <a:avLst/>
                          </a:prstGeom>
                        </pic:spPr>
                      </pic:pic>
                    </a:graphicData>
                  </a:graphic>
                </wp:inline>
              </w:drawing>
            </w:r>
          </w:p>
          <w:p w14:paraId="598DFC76" w14:textId="1B3371FA" w:rsidR="000B7C01" w:rsidRPr="000176C9" w:rsidRDefault="0F895117" w:rsidP="00EE02A1">
            <w:pPr>
              <w:jc w:val="center"/>
            </w:pPr>
            <w:r w:rsidRPr="004726F9">
              <w:rPr>
                <w:color w:val="7F7F7F" w:themeColor="text1" w:themeTint="80"/>
              </w:rPr>
              <w:t>Neil from Echuca</w:t>
            </w:r>
            <w:r w:rsidR="00997E98">
              <w:rPr>
                <w:color w:val="7F7F7F" w:themeColor="text1" w:themeTint="80"/>
              </w:rPr>
              <w:t>.</w:t>
            </w:r>
          </w:p>
        </w:tc>
      </w:tr>
      <w:tr w:rsidR="1FF75CCD" w:rsidRPr="000176C9" w14:paraId="385DD058" w14:textId="77777777" w:rsidTr="585E775E">
        <w:trPr>
          <w:trHeight w:val="1742"/>
        </w:trPr>
        <w:tc>
          <w:tcPr>
            <w:tcW w:w="2914" w:type="dxa"/>
          </w:tcPr>
          <w:p w14:paraId="50417FEA" w14:textId="77777777" w:rsidR="1FF75CCD" w:rsidRPr="000176C9" w:rsidRDefault="0F895117" w:rsidP="000B7C01">
            <w:pPr>
              <w:jc w:val="center"/>
            </w:pPr>
            <w:r>
              <w:rPr>
                <w:noProof/>
              </w:rPr>
              <w:drawing>
                <wp:inline distT="0" distB="0" distL="0" distR="0" wp14:anchorId="78F889A5" wp14:editId="2E91AE18">
                  <wp:extent cx="1753235" cy="989330"/>
                  <wp:effectExtent l="0" t="0" r="0" b="1270"/>
                  <wp:docPr id="24" name="Picture 24" descr="Interview with Sam from Castlemaine about the community pane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1753235" cy="989330"/>
                          </a:xfrm>
                          <a:prstGeom prst="rect">
                            <a:avLst/>
                          </a:prstGeom>
                        </pic:spPr>
                      </pic:pic>
                    </a:graphicData>
                  </a:graphic>
                </wp:inline>
              </w:drawing>
            </w:r>
          </w:p>
          <w:p w14:paraId="4A6D171B" w14:textId="70FEA9A5" w:rsidR="000B7C01" w:rsidRPr="000176C9" w:rsidRDefault="0F895117" w:rsidP="00EE02A1">
            <w:pPr>
              <w:jc w:val="center"/>
            </w:pPr>
            <w:r w:rsidRPr="004726F9">
              <w:rPr>
                <w:color w:val="7F7F7F" w:themeColor="text1" w:themeTint="80"/>
              </w:rPr>
              <w:t>Sam from Castlemaine.</w:t>
            </w:r>
          </w:p>
        </w:tc>
        <w:tc>
          <w:tcPr>
            <w:tcW w:w="2969" w:type="dxa"/>
          </w:tcPr>
          <w:p w14:paraId="074510AF" w14:textId="1D22224B" w:rsidR="1FF75CCD" w:rsidRPr="000176C9" w:rsidRDefault="43D75BA6" w:rsidP="000B7C01">
            <w:pPr>
              <w:jc w:val="center"/>
            </w:pPr>
            <w:r w:rsidRPr="000176C9">
              <w:rPr>
                <w:noProof/>
              </w:rPr>
              <w:drawing>
                <wp:inline distT="0" distB="0" distL="0" distR="0" wp14:anchorId="4848CC2D" wp14:editId="25C596E4">
                  <wp:extent cx="1788795" cy="996950"/>
                  <wp:effectExtent l="0" t="0" r="1905" b="0"/>
                  <wp:docPr id="1290827010" name="Picture 1290827010" descr="Interview with Bryn from Bendigo about the community pane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827010"/>
                          <pic:cNvPicPr/>
                        </pic:nvPicPr>
                        <pic:blipFill>
                          <a:blip r:embed="rId21">
                            <a:extLst>
                              <a:ext uri="{28A0092B-C50C-407E-A947-70E740481C1C}">
                                <a14:useLocalDpi xmlns:a14="http://schemas.microsoft.com/office/drawing/2010/main" val="0"/>
                              </a:ext>
                            </a:extLst>
                          </a:blip>
                          <a:stretch>
                            <a:fillRect/>
                          </a:stretch>
                        </pic:blipFill>
                        <pic:spPr>
                          <a:xfrm>
                            <a:off x="0" y="0"/>
                            <a:ext cx="1788795" cy="996950"/>
                          </a:xfrm>
                          <a:prstGeom prst="rect">
                            <a:avLst/>
                          </a:prstGeom>
                        </pic:spPr>
                      </pic:pic>
                    </a:graphicData>
                  </a:graphic>
                </wp:inline>
              </w:drawing>
            </w:r>
          </w:p>
          <w:p w14:paraId="37CA2748" w14:textId="1D22224B" w:rsidR="00785514" w:rsidRPr="000176C9" w:rsidRDefault="43D75BA6" w:rsidP="00EE02A1">
            <w:pPr>
              <w:jc w:val="center"/>
            </w:pPr>
            <w:r w:rsidRPr="004726F9">
              <w:rPr>
                <w:color w:val="7F7F7F" w:themeColor="text1" w:themeTint="80"/>
              </w:rPr>
              <w:t>Bryn from Bendigo.</w:t>
            </w:r>
          </w:p>
        </w:tc>
        <w:tc>
          <w:tcPr>
            <w:tcW w:w="2941" w:type="dxa"/>
          </w:tcPr>
          <w:p w14:paraId="51B82A58" w14:textId="0BB84858" w:rsidR="1FF75CCD" w:rsidRPr="000176C9" w:rsidRDefault="1FF75CCD" w:rsidP="00EE02A1">
            <w:pPr>
              <w:jc w:val="center"/>
            </w:pPr>
          </w:p>
        </w:tc>
      </w:tr>
    </w:tbl>
    <w:p w14:paraId="783419DB" w14:textId="6BA7D6F0" w:rsidR="008A2E39" w:rsidRPr="000176C9" w:rsidRDefault="008A2E39" w:rsidP="00241C10">
      <w:pPr>
        <w:pStyle w:val="Caption"/>
      </w:pPr>
      <w:r w:rsidRPr="000176C9">
        <w:t xml:space="preserve">Figure </w:t>
      </w:r>
      <w:r w:rsidRPr="000176C9">
        <w:fldChar w:fldCharType="begin"/>
      </w:r>
      <w:r w:rsidRPr="000176C9">
        <w:instrText>SEQ Figure \* ARABIC</w:instrText>
      </w:r>
      <w:r w:rsidRPr="000176C9">
        <w:fldChar w:fldCharType="separate"/>
      </w:r>
      <w:r w:rsidR="001E2895">
        <w:rPr>
          <w:noProof/>
        </w:rPr>
        <w:t>1</w:t>
      </w:r>
      <w:r w:rsidRPr="000176C9">
        <w:fldChar w:fldCharType="end"/>
      </w:r>
      <w:r w:rsidRPr="000176C9">
        <w:t>: Screenshot</w:t>
      </w:r>
      <w:r w:rsidR="250E95EF" w:rsidRPr="000176C9">
        <w:t>s</w:t>
      </w:r>
      <w:r w:rsidRPr="000176C9">
        <w:t xml:space="preserve"> of summary video with testimonials from </w:t>
      </w:r>
      <w:r w:rsidR="003F7153">
        <w:t>Deliberative</w:t>
      </w:r>
      <w:r w:rsidR="003F7153" w:rsidRPr="000176C9">
        <w:t xml:space="preserve"> </w:t>
      </w:r>
      <w:r w:rsidRPr="000176C9">
        <w:t xml:space="preserve">Panel participants </w:t>
      </w:r>
      <w:r w:rsidRPr="000176C9">
        <w:br/>
        <w:t xml:space="preserve">(Click on </w:t>
      </w:r>
      <w:r w:rsidR="09EF1C9E" w:rsidRPr="000176C9">
        <w:t xml:space="preserve">any </w:t>
      </w:r>
      <w:r w:rsidRPr="000176C9">
        <w:t>image to view video).</w:t>
      </w:r>
    </w:p>
    <w:p w14:paraId="4FCF14B7" w14:textId="75B84407" w:rsidR="00FA3E23" w:rsidRDefault="005D02AE" w:rsidP="00FC5C25">
      <w:r>
        <w:t xml:space="preserve">Prior to the </w:t>
      </w:r>
      <w:r w:rsidR="003F7153">
        <w:t>D</w:t>
      </w:r>
      <w:r>
        <w:t xml:space="preserve">eliberative </w:t>
      </w:r>
      <w:r w:rsidR="003F7153">
        <w:t>P</w:t>
      </w:r>
      <w:r>
        <w:t xml:space="preserve">anel, we utilised our </w:t>
      </w:r>
      <w:r>
        <w:rPr>
          <w:i/>
        </w:rPr>
        <w:t>Voice of the Customer</w:t>
      </w:r>
      <w:r>
        <w:t xml:space="preserve"> to </w:t>
      </w:r>
      <w:r w:rsidR="00FA3E23">
        <w:t xml:space="preserve">incorporate the </w:t>
      </w:r>
      <w:r>
        <w:t>views of customers into decision</w:t>
      </w:r>
      <w:r w:rsidR="00FA3E23">
        <w:t>-</w:t>
      </w:r>
      <w:r>
        <w:t xml:space="preserve">making on an ongoing basis. </w:t>
      </w:r>
      <w:r w:rsidR="00FA3E23">
        <w:rPr>
          <w:i/>
        </w:rPr>
        <w:t xml:space="preserve">Voice of the Customer </w:t>
      </w:r>
      <w:r w:rsidR="00FA3E23">
        <w:t>includes data from past engagement activities, customer feedback and demographic data to provide a comprehensive picture of customer sentiment.</w:t>
      </w:r>
    </w:p>
    <w:p w14:paraId="6AD52750" w14:textId="5F48E109" w:rsidR="005D02AE" w:rsidRPr="005D02AE" w:rsidRDefault="00FA3E23" w:rsidP="00FC5C25">
      <w:r w:rsidRPr="00FA3E23">
        <w:t>In</w:t>
      </w:r>
      <w:r>
        <w:t xml:space="preserve"> addition, w</w:t>
      </w:r>
      <w:r w:rsidR="005D02AE">
        <w:t>e undertook broader engagement across all customer segments compared to previous submissions</w:t>
      </w:r>
      <w:r>
        <w:t>.</w:t>
      </w:r>
      <w:r w:rsidR="005D02AE">
        <w:t xml:space="preserve"> This</w:t>
      </w:r>
      <w:r>
        <w:t xml:space="preserve"> engagement</w:t>
      </w:r>
      <w:r w:rsidR="005D02AE">
        <w:t xml:space="preserve"> included one-on-one phone calls, online surveys, bill inserts, social media, customer advisory group</w:t>
      </w:r>
      <w:r>
        <w:t>s</w:t>
      </w:r>
      <w:r w:rsidR="005D02AE">
        <w:t xml:space="preserve">, drop-in sessions and media briefings to </w:t>
      </w:r>
      <w:r>
        <w:t xml:space="preserve">include </w:t>
      </w:r>
      <w:r w:rsidR="005D02AE">
        <w:t>all voices</w:t>
      </w:r>
      <w:r>
        <w:t xml:space="preserve"> </w:t>
      </w:r>
      <w:r w:rsidR="000D592A">
        <w:t>in our deliberations</w:t>
      </w:r>
      <w:r w:rsidR="005D02AE">
        <w:t>. An extensive background engagement report was then provided to the deliberative panel to ensure that all customers</w:t>
      </w:r>
      <w:r>
        <w:t>’</w:t>
      </w:r>
      <w:r w:rsidR="005D02AE">
        <w:t xml:space="preserve"> views and voices could be deeply considered as part of the </w:t>
      </w:r>
      <w:r w:rsidR="00491BAF">
        <w:t>deliberative process</w:t>
      </w:r>
      <w:r w:rsidR="005D02AE">
        <w:t>.</w:t>
      </w:r>
    </w:p>
    <w:p w14:paraId="47585350" w14:textId="36163D64" w:rsidR="00FC5C25" w:rsidRDefault="6F8BE4CA" w:rsidP="00FC5C25">
      <w:r w:rsidRPr="000176C9">
        <w:t xml:space="preserve">We are pleased </w:t>
      </w:r>
      <w:r w:rsidR="000D592A">
        <w:t xml:space="preserve">that our </w:t>
      </w:r>
      <w:r w:rsidR="00917B29">
        <w:t>P</w:t>
      </w:r>
      <w:r w:rsidR="000D592A">
        <w:t xml:space="preserve">rice </w:t>
      </w:r>
      <w:r w:rsidR="00917B29">
        <w:t>S</w:t>
      </w:r>
      <w:r w:rsidR="000D592A">
        <w:t xml:space="preserve">ubmission has </w:t>
      </w:r>
      <w:r w:rsidRPr="000176C9">
        <w:t xml:space="preserve">received letters of support from </w:t>
      </w:r>
      <w:r w:rsidR="000D592A">
        <w:t xml:space="preserve">community and business </w:t>
      </w:r>
      <w:r w:rsidRPr="000176C9">
        <w:t xml:space="preserve">stakeholders, including </w:t>
      </w:r>
      <w:proofErr w:type="gramStart"/>
      <w:r w:rsidRPr="000176C9">
        <w:t>Be.Bendigo</w:t>
      </w:r>
      <w:proofErr w:type="gramEnd"/>
      <w:r w:rsidR="11694045" w:rsidRPr="000176C9">
        <w:t xml:space="preserve"> (Bendigo’s peak business body)</w:t>
      </w:r>
      <w:r w:rsidRPr="000176C9">
        <w:t xml:space="preserve">, </w:t>
      </w:r>
      <w:r w:rsidR="00FA3E23">
        <w:t xml:space="preserve">the </w:t>
      </w:r>
      <w:r w:rsidRPr="000176C9">
        <w:t xml:space="preserve">City of Greater Bendigo, City of Greater Bendigo Youth Council, </w:t>
      </w:r>
      <w:proofErr w:type="spellStart"/>
      <w:r w:rsidRPr="000176C9">
        <w:t>Djaara</w:t>
      </w:r>
      <w:proofErr w:type="spellEnd"/>
      <w:r w:rsidR="11694045" w:rsidRPr="000176C9">
        <w:t xml:space="preserve"> (</w:t>
      </w:r>
      <w:proofErr w:type="spellStart"/>
      <w:r w:rsidR="11694045" w:rsidRPr="000176C9">
        <w:t>Dja</w:t>
      </w:r>
      <w:proofErr w:type="spellEnd"/>
      <w:r w:rsidR="11694045" w:rsidRPr="000176C9">
        <w:t xml:space="preserve"> </w:t>
      </w:r>
      <w:proofErr w:type="spellStart"/>
      <w:r w:rsidR="11694045" w:rsidRPr="000176C9">
        <w:t>Dja</w:t>
      </w:r>
      <w:proofErr w:type="spellEnd"/>
      <w:r w:rsidR="11694045" w:rsidRPr="000176C9">
        <w:t xml:space="preserve"> Wurrung)</w:t>
      </w:r>
      <w:r w:rsidRPr="000176C9">
        <w:t xml:space="preserve">, </w:t>
      </w:r>
      <w:r w:rsidR="11694045" w:rsidRPr="000176C9">
        <w:t xml:space="preserve">Hepburn Shire Council, </w:t>
      </w:r>
      <w:r w:rsidRPr="000176C9">
        <w:t>Macedon Ranges Shire Council, Coliban Water’s Rural Customer Advisory Group and the Salvation Army. These letters are provided in Appendix A.</w:t>
      </w:r>
    </w:p>
    <w:p w14:paraId="1A57B2B9" w14:textId="59E5E08D" w:rsidR="00A56ACF" w:rsidRPr="000176C9" w:rsidRDefault="00A56ACF" w:rsidP="00FC5C25">
      <w:r>
        <w:t xml:space="preserve">After </w:t>
      </w:r>
      <w:r w:rsidR="005007D7">
        <w:t>releasing the</w:t>
      </w:r>
      <w:r w:rsidR="00150EF3">
        <w:t xml:space="preserve"> Community Draft in July, w</w:t>
      </w:r>
      <w:r w:rsidR="00150EF3" w:rsidRPr="00150EF3">
        <w:t xml:space="preserve">e received </w:t>
      </w:r>
      <w:r w:rsidR="007E5D2D" w:rsidRPr="004726F9">
        <w:t>45</w:t>
      </w:r>
      <w:r w:rsidR="006D306E" w:rsidRPr="004726F9">
        <w:t>5</w:t>
      </w:r>
      <w:r w:rsidR="00150EF3" w:rsidRPr="00150EF3">
        <w:t xml:space="preserve"> contributions from the community</w:t>
      </w:r>
      <w:r w:rsidR="00150EF3">
        <w:t xml:space="preserve">, </w:t>
      </w:r>
      <w:r w:rsidR="00150EF3" w:rsidRPr="00150EF3">
        <w:t xml:space="preserve">with </w:t>
      </w:r>
      <w:r w:rsidR="007E5D2D" w:rsidRPr="004726F9">
        <w:t>86</w:t>
      </w:r>
      <w:r w:rsidR="00150EF3" w:rsidRPr="00150EF3">
        <w:t xml:space="preserve">% of respondents supportive of </w:t>
      </w:r>
      <w:r w:rsidR="00326D90">
        <w:t>the proposal</w:t>
      </w:r>
      <w:r w:rsidR="00150EF3" w:rsidRPr="00150EF3">
        <w:t xml:space="preserve">. A further </w:t>
      </w:r>
      <w:r w:rsidR="007E5D2D" w:rsidRPr="004726F9">
        <w:t>10</w:t>
      </w:r>
      <w:r w:rsidR="00150EF3" w:rsidRPr="00150EF3">
        <w:t xml:space="preserve">% requested some more information and </w:t>
      </w:r>
      <w:r w:rsidR="007E5D2D" w:rsidRPr="004726F9">
        <w:t>4</w:t>
      </w:r>
      <w:r w:rsidR="00150EF3" w:rsidRPr="00150EF3">
        <w:t>% had a different view to share.</w:t>
      </w:r>
    </w:p>
    <w:p w14:paraId="03DD507C" w14:textId="72C824EF" w:rsidR="00567C1D" w:rsidRPr="000176C9" w:rsidRDefault="1D5D4299" w:rsidP="00664E34">
      <w:pPr>
        <w:pStyle w:val="Heading2"/>
      </w:pPr>
      <w:bookmarkStart w:id="9" w:name="_Toc111212805"/>
      <w:r w:rsidRPr="000176C9">
        <w:t>How will our proposals impact customers?</w:t>
      </w:r>
      <w:bookmarkEnd w:id="9"/>
    </w:p>
    <w:p w14:paraId="033DDA51" w14:textId="5AADAB24" w:rsidR="00982AB9" w:rsidRPr="00B947ED" w:rsidRDefault="00982AB9" w:rsidP="001C1F8A">
      <w:r w:rsidRPr="000176C9">
        <w:t xml:space="preserve">Our Price Submission details the delivery of the </w:t>
      </w:r>
      <w:r w:rsidRPr="000176C9">
        <w:rPr>
          <w:i/>
          <w:iCs/>
        </w:rPr>
        <w:t>Big Water Build</w:t>
      </w:r>
      <w:r w:rsidRPr="000176C9">
        <w:t xml:space="preserve"> with direct capital expenditure </w:t>
      </w:r>
      <w:r>
        <w:t>more than doubling to</w:t>
      </w:r>
      <w:r w:rsidRPr="000176C9">
        <w:t xml:space="preserve"> $435 million (excluding regulatory adjustments). We will become a genuinely digital utility that deliver</w:t>
      </w:r>
      <w:r>
        <w:t>s</w:t>
      </w:r>
      <w:r w:rsidRPr="000176C9">
        <w:t xml:space="preserve"> efficient operations support</w:t>
      </w:r>
      <w:r>
        <w:t xml:space="preserve">ing </w:t>
      </w:r>
      <w:r w:rsidRPr="000176C9">
        <w:t xml:space="preserve">a great customer experience. Current debt levels will be managed sustainably to increase from the current level of $410 million (total assets currently $2.0 billion) to $757 million (anticipated assets $2.6 billion) in 2027–28. We will continue to work with our lender, Treasury Corporation of Victoria, to optimise our debt portfolio over time. </w:t>
      </w:r>
      <w:r>
        <w:t xml:space="preserve">We have undertaken a </w:t>
      </w:r>
      <w:r w:rsidRPr="000176C9">
        <w:t xml:space="preserve">deliverability assessment (Section </w:t>
      </w:r>
      <w:r w:rsidRPr="000176C9">
        <w:fldChar w:fldCharType="begin"/>
      </w:r>
      <w:r w:rsidRPr="000176C9">
        <w:instrText xml:space="preserve"> REF _Ref110946403 \r \h </w:instrText>
      </w:r>
      <w:r>
        <w:instrText xml:space="preserve"> \* MERGEFORMAT </w:instrText>
      </w:r>
      <w:r w:rsidRPr="000176C9">
        <w:fldChar w:fldCharType="separate"/>
      </w:r>
      <w:r w:rsidR="001E2895">
        <w:t>7.8</w:t>
      </w:r>
      <w:r w:rsidRPr="000176C9">
        <w:fldChar w:fldCharType="end"/>
      </w:r>
      <w:r w:rsidRPr="000176C9">
        <w:t>)</w:t>
      </w:r>
      <w:r>
        <w:t xml:space="preserve"> to meet this challenge</w:t>
      </w:r>
      <w:r w:rsidRPr="000176C9">
        <w:t>.</w:t>
      </w:r>
    </w:p>
    <w:p w14:paraId="7A2146C6" w14:textId="5C03BAA6" w:rsidR="00511042" w:rsidRPr="000176C9" w:rsidRDefault="466E10BB" w:rsidP="000112D4">
      <w:r w:rsidRPr="000176C9">
        <w:lastRenderedPageBreak/>
        <w:t xml:space="preserve">Indicative </w:t>
      </w:r>
      <w:r w:rsidR="1ABA69FF" w:rsidRPr="000176C9">
        <w:t xml:space="preserve">annual </w:t>
      </w:r>
      <w:r w:rsidR="4CC3DF6F" w:rsidRPr="000176C9">
        <w:t>customer bill</w:t>
      </w:r>
      <w:r w:rsidRPr="000176C9">
        <w:t>s for different consumption</w:t>
      </w:r>
      <w:r w:rsidR="4CC3DF6F" w:rsidRPr="000176C9">
        <w:t xml:space="preserve"> levels are </w:t>
      </w:r>
      <w:r w:rsidRPr="000176C9">
        <w:t>shown below</w:t>
      </w:r>
      <w:r w:rsidR="09BB836D" w:rsidRPr="000176C9">
        <w:t>.</w:t>
      </w:r>
    </w:p>
    <w:p w14:paraId="12E887BB" w14:textId="6A3E1B6B" w:rsidR="003052E3" w:rsidRPr="000176C9" w:rsidRDefault="003052E3" w:rsidP="00160720">
      <w:pPr>
        <w:pStyle w:val="Caption"/>
        <w:keepNext/>
      </w:pPr>
      <w:r w:rsidRPr="00B947ED">
        <w:t xml:space="preserve">Table </w:t>
      </w:r>
      <w:r w:rsidRPr="00B947ED">
        <w:fldChar w:fldCharType="begin"/>
      </w:r>
      <w:r w:rsidRPr="00B947ED">
        <w:instrText>SEQ Table \* ARABIC</w:instrText>
      </w:r>
      <w:r w:rsidRPr="00B947ED">
        <w:fldChar w:fldCharType="separate"/>
      </w:r>
      <w:r w:rsidR="001E2895">
        <w:rPr>
          <w:noProof/>
        </w:rPr>
        <w:t>1</w:t>
      </w:r>
      <w:r w:rsidRPr="00B947ED">
        <w:fldChar w:fldCharType="end"/>
      </w:r>
      <w:r w:rsidRPr="00B947ED">
        <w:t>: Proposed annual customer bills</w:t>
      </w:r>
      <w:r w:rsidR="007027D2" w:rsidRPr="00B947ED">
        <w:t xml:space="preserve">, </w:t>
      </w:r>
      <w:r w:rsidR="007E5D2D" w:rsidRPr="004726F9">
        <w:t>2023</w:t>
      </w:r>
      <w:r w:rsidR="007027D2" w:rsidRPr="00B947ED">
        <w:t>–</w:t>
      </w:r>
      <w:r w:rsidR="007E5D2D" w:rsidRPr="004726F9">
        <w:t>2028</w:t>
      </w:r>
      <w:r w:rsidR="00BB5768" w:rsidRPr="00B947ED">
        <w:t>, excluding inflation</w:t>
      </w:r>
      <w:r w:rsidRPr="00B947ED">
        <w:t>.</w:t>
      </w:r>
    </w:p>
    <w:tbl>
      <w:tblPr>
        <w:tblStyle w:val="ps23"/>
        <w:tblW w:w="9016" w:type="dxa"/>
        <w:tblInd w:w="-20" w:type="dxa"/>
        <w:tblLayout w:type="fixed"/>
        <w:tblCellMar>
          <w:top w:w="57" w:type="dxa"/>
          <w:bottom w:w="57" w:type="dxa"/>
        </w:tblCellMar>
        <w:tblLook w:val="04A0" w:firstRow="1" w:lastRow="0" w:firstColumn="1" w:lastColumn="0" w:noHBand="0" w:noVBand="1"/>
      </w:tblPr>
      <w:tblGrid>
        <w:gridCol w:w="2273"/>
        <w:gridCol w:w="993"/>
        <w:gridCol w:w="958"/>
        <w:gridCol w:w="958"/>
        <w:gridCol w:w="959"/>
        <w:gridCol w:w="958"/>
        <w:gridCol w:w="958"/>
        <w:gridCol w:w="959"/>
      </w:tblGrid>
      <w:tr w:rsidR="00B06DA6" w:rsidRPr="00B947ED" w14:paraId="1E94BD65" w14:textId="77777777" w:rsidTr="585E775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73" w:type="dxa"/>
            <w:hideMark/>
          </w:tcPr>
          <w:p w14:paraId="38D2CA5E" w14:textId="4581B53B" w:rsidR="00B06DA6" w:rsidRPr="00B947ED" w:rsidRDefault="007027D2" w:rsidP="00123FBF">
            <w:pPr>
              <w:jc w:val="left"/>
              <w:rPr>
                <w:rFonts w:eastAsia="Times New Roman" w:cstheme="minorHAnsi"/>
                <w:i/>
              </w:rPr>
            </w:pPr>
            <w:r w:rsidRPr="00B947ED">
              <w:rPr>
                <w:rFonts w:eastAsia="Times New Roman" w:cstheme="minorHAnsi"/>
                <w:i/>
              </w:rPr>
              <w:t xml:space="preserve">$ </w:t>
            </w:r>
            <w:r w:rsidR="007E5D2D" w:rsidRPr="00C83825">
              <w:rPr>
                <w:rFonts w:eastAsia="Times New Roman" w:cstheme="minorHAnsi"/>
                <w:i/>
              </w:rPr>
              <w:t>2</w:t>
            </w:r>
            <w:r w:rsidR="007E5D2D" w:rsidRPr="004726F9">
              <w:rPr>
                <w:rFonts w:eastAsia="Times New Roman" w:cstheme="minorHAnsi"/>
                <w:i/>
              </w:rPr>
              <w:t>2</w:t>
            </w:r>
            <w:r w:rsidRPr="00B947ED">
              <w:rPr>
                <w:rFonts w:eastAsia="Times New Roman" w:cstheme="minorHAnsi"/>
                <w:i/>
              </w:rPr>
              <w:t>–</w:t>
            </w:r>
            <w:r w:rsidR="007E5D2D" w:rsidRPr="004726F9">
              <w:rPr>
                <w:rFonts w:eastAsia="Times New Roman" w:cstheme="minorHAnsi"/>
                <w:i/>
              </w:rPr>
              <w:t>23</w:t>
            </w:r>
          </w:p>
        </w:tc>
        <w:tc>
          <w:tcPr>
            <w:tcW w:w="993" w:type="dxa"/>
            <w:hideMark/>
          </w:tcPr>
          <w:p w14:paraId="09AA4388" w14:textId="77777777" w:rsidR="00B06DA6" w:rsidRPr="00B947ED" w:rsidRDefault="00B06DA6" w:rsidP="005602C0">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B947ED">
              <w:rPr>
                <w:rFonts w:eastAsia="Times New Roman" w:cstheme="minorHAnsi"/>
              </w:rPr>
              <w:t> Usage</w:t>
            </w:r>
          </w:p>
        </w:tc>
        <w:tc>
          <w:tcPr>
            <w:tcW w:w="958" w:type="dxa"/>
            <w:hideMark/>
          </w:tcPr>
          <w:p w14:paraId="63ED6D01" w14:textId="62CE7F40" w:rsidR="00B06DA6" w:rsidRPr="00B947ED" w:rsidRDefault="007E5D2D" w:rsidP="005602C0">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2022</w:t>
            </w:r>
            <w:r w:rsidR="00B06DA6" w:rsidRPr="00B947ED">
              <w:rPr>
                <w:rFonts w:eastAsia="Times New Roman" w:cstheme="minorHAnsi"/>
              </w:rPr>
              <w:t>–</w:t>
            </w:r>
            <w:r w:rsidRPr="004726F9">
              <w:rPr>
                <w:rFonts w:eastAsia="Times New Roman" w:cstheme="minorHAnsi"/>
              </w:rPr>
              <w:t>23</w:t>
            </w:r>
          </w:p>
        </w:tc>
        <w:tc>
          <w:tcPr>
            <w:tcW w:w="958" w:type="dxa"/>
            <w:hideMark/>
          </w:tcPr>
          <w:p w14:paraId="267BACD6" w14:textId="6B6AB19D" w:rsidR="00B06DA6" w:rsidRPr="00B947ED" w:rsidRDefault="007E5D2D" w:rsidP="005602C0">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2023</w:t>
            </w:r>
            <w:r w:rsidR="00B06DA6" w:rsidRPr="00B947ED">
              <w:rPr>
                <w:rFonts w:eastAsia="Times New Roman" w:cstheme="minorHAnsi"/>
              </w:rPr>
              <w:t>–</w:t>
            </w:r>
            <w:r w:rsidRPr="004726F9">
              <w:rPr>
                <w:rFonts w:eastAsia="Times New Roman" w:cstheme="minorHAnsi"/>
              </w:rPr>
              <w:t>24</w:t>
            </w:r>
          </w:p>
        </w:tc>
        <w:tc>
          <w:tcPr>
            <w:tcW w:w="959" w:type="dxa"/>
            <w:hideMark/>
          </w:tcPr>
          <w:p w14:paraId="71A24FAD" w14:textId="2D7F030D" w:rsidR="00B06DA6" w:rsidRPr="00B947ED" w:rsidRDefault="007E5D2D" w:rsidP="005602C0">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2024</w:t>
            </w:r>
            <w:r w:rsidR="00B06DA6" w:rsidRPr="00B947ED">
              <w:rPr>
                <w:rFonts w:eastAsia="Times New Roman" w:cstheme="minorHAnsi"/>
              </w:rPr>
              <w:t>–</w:t>
            </w:r>
            <w:r w:rsidRPr="004726F9">
              <w:rPr>
                <w:rFonts w:eastAsia="Times New Roman" w:cstheme="minorHAnsi"/>
              </w:rPr>
              <w:t>25</w:t>
            </w:r>
          </w:p>
        </w:tc>
        <w:tc>
          <w:tcPr>
            <w:tcW w:w="958" w:type="dxa"/>
            <w:hideMark/>
          </w:tcPr>
          <w:p w14:paraId="7AD79A0D" w14:textId="23559E09" w:rsidR="00B06DA6" w:rsidRPr="00B947ED" w:rsidRDefault="007E5D2D" w:rsidP="005602C0">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2025</w:t>
            </w:r>
            <w:r w:rsidR="00B06DA6" w:rsidRPr="00B947ED">
              <w:rPr>
                <w:rFonts w:eastAsia="Times New Roman" w:cstheme="minorHAnsi"/>
              </w:rPr>
              <w:t>–</w:t>
            </w:r>
            <w:r w:rsidRPr="004726F9">
              <w:rPr>
                <w:rFonts w:eastAsia="Times New Roman" w:cstheme="minorHAnsi"/>
              </w:rPr>
              <w:t>26</w:t>
            </w:r>
          </w:p>
        </w:tc>
        <w:tc>
          <w:tcPr>
            <w:tcW w:w="958" w:type="dxa"/>
            <w:hideMark/>
          </w:tcPr>
          <w:p w14:paraId="3C3DEED1" w14:textId="3715D8AE" w:rsidR="00B06DA6" w:rsidRPr="00B947ED" w:rsidRDefault="007E5D2D" w:rsidP="005602C0">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2026</w:t>
            </w:r>
            <w:r w:rsidR="00B06DA6" w:rsidRPr="00B947ED">
              <w:rPr>
                <w:rFonts w:eastAsia="Times New Roman" w:cstheme="minorHAnsi"/>
              </w:rPr>
              <w:t>–</w:t>
            </w:r>
            <w:r w:rsidRPr="004726F9">
              <w:rPr>
                <w:rFonts w:eastAsia="Times New Roman" w:cstheme="minorHAnsi"/>
              </w:rPr>
              <w:t>27</w:t>
            </w:r>
          </w:p>
        </w:tc>
        <w:tc>
          <w:tcPr>
            <w:tcW w:w="959" w:type="dxa"/>
            <w:hideMark/>
          </w:tcPr>
          <w:p w14:paraId="2EFF98C6" w14:textId="3428B6A1" w:rsidR="00B06DA6" w:rsidRPr="00B947ED" w:rsidRDefault="007E5D2D" w:rsidP="005602C0">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2027</w:t>
            </w:r>
            <w:r w:rsidR="00B06DA6" w:rsidRPr="00B947ED">
              <w:rPr>
                <w:rFonts w:eastAsia="Times New Roman" w:cstheme="minorHAnsi"/>
              </w:rPr>
              <w:t>–</w:t>
            </w:r>
            <w:r w:rsidRPr="004726F9">
              <w:rPr>
                <w:rFonts w:eastAsia="Times New Roman" w:cstheme="minorHAnsi"/>
              </w:rPr>
              <w:t>28</w:t>
            </w:r>
          </w:p>
        </w:tc>
      </w:tr>
      <w:tr w:rsidR="00B06DA6" w:rsidRPr="00B947ED" w14:paraId="4904A449" w14:textId="77777777" w:rsidTr="585E775E">
        <w:trPr>
          <w:trHeight w:val="20"/>
        </w:trPr>
        <w:tc>
          <w:tcPr>
            <w:cnfStyle w:val="001000000000" w:firstRow="0" w:lastRow="0" w:firstColumn="1" w:lastColumn="0" w:oddVBand="0" w:evenVBand="0" w:oddHBand="0" w:evenHBand="0" w:firstRowFirstColumn="0" w:firstRowLastColumn="0" w:lastRowFirstColumn="0" w:lastRowLastColumn="0"/>
            <w:tcW w:w="2273" w:type="dxa"/>
            <w:hideMark/>
          </w:tcPr>
          <w:p w14:paraId="4B32A0E2" w14:textId="4D90A3A6" w:rsidR="00B06DA6" w:rsidRPr="00B947ED" w:rsidRDefault="00B06DA6" w:rsidP="00123FBF">
            <w:pPr>
              <w:jc w:val="left"/>
              <w:rPr>
                <w:rFonts w:eastAsia="Times New Roman" w:cstheme="minorHAnsi"/>
                <w:i/>
              </w:rPr>
            </w:pPr>
            <w:r w:rsidRPr="00B947ED">
              <w:rPr>
                <w:rFonts w:eastAsia="Times New Roman" w:cstheme="minorHAnsi"/>
                <w:i/>
              </w:rPr>
              <w:t xml:space="preserve">Urban </w:t>
            </w:r>
            <w:r w:rsidR="002803BC" w:rsidRPr="00B947ED">
              <w:rPr>
                <w:rFonts w:eastAsia="Times New Roman" w:cstheme="minorHAnsi"/>
                <w:i/>
              </w:rPr>
              <w:t>price path</w:t>
            </w:r>
          </w:p>
        </w:tc>
        <w:tc>
          <w:tcPr>
            <w:tcW w:w="993" w:type="dxa"/>
            <w:hideMark/>
          </w:tcPr>
          <w:p w14:paraId="7052EC18" w14:textId="77777777" w:rsidR="00B06DA6" w:rsidRPr="00B947ED" w:rsidRDefault="00B06DA6" w:rsidP="000329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947ED">
              <w:rPr>
                <w:rFonts w:eastAsia="Times New Roman" w:cstheme="minorHAnsi"/>
                <w:color w:val="000000"/>
              </w:rPr>
              <w:t> </w:t>
            </w:r>
          </w:p>
        </w:tc>
        <w:tc>
          <w:tcPr>
            <w:tcW w:w="958" w:type="dxa"/>
            <w:hideMark/>
          </w:tcPr>
          <w:p w14:paraId="3838476F" w14:textId="77777777" w:rsidR="00B06DA6" w:rsidRPr="00B947ED" w:rsidRDefault="00B06DA6" w:rsidP="000329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947ED">
              <w:rPr>
                <w:rFonts w:eastAsia="Times New Roman" w:cstheme="minorHAnsi"/>
                <w:color w:val="000000"/>
              </w:rPr>
              <w:t> </w:t>
            </w:r>
          </w:p>
        </w:tc>
        <w:tc>
          <w:tcPr>
            <w:tcW w:w="958" w:type="dxa"/>
            <w:hideMark/>
          </w:tcPr>
          <w:p w14:paraId="62194AC2" w14:textId="4BAFD25D" w:rsidR="00B06DA6" w:rsidRPr="00B947ED" w:rsidRDefault="007E5D2D" w:rsidP="000329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rPr>
            </w:pPr>
            <w:r w:rsidRPr="004726F9">
              <w:rPr>
                <w:rFonts w:eastAsia="Times New Roman" w:cstheme="minorHAnsi"/>
                <w:i/>
                <w:color w:val="000000"/>
              </w:rPr>
              <w:t>1</w:t>
            </w:r>
            <w:r w:rsidR="00B06DA6" w:rsidRPr="00B947ED">
              <w:rPr>
                <w:rFonts w:eastAsia="Times New Roman" w:cstheme="minorHAnsi"/>
                <w:i/>
                <w:color w:val="000000"/>
              </w:rPr>
              <w:t>.</w:t>
            </w:r>
            <w:r w:rsidRPr="004726F9">
              <w:rPr>
                <w:rFonts w:eastAsia="Times New Roman" w:cstheme="minorHAnsi"/>
                <w:i/>
                <w:color w:val="000000"/>
              </w:rPr>
              <w:t>90</w:t>
            </w:r>
            <w:r w:rsidR="00B06DA6" w:rsidRPr="00B947ED">
              <w:rPr>
                <w:rFonts w:eastAsia="Times New Roman" w:cstheme="minorHAnsi"/>
                <w:i/>
                <w:color w:val="000000"/>
              </w:rPr>
              <w:t>%</w:t>
            </w:r>
          </w:p>
        </w:tc>
        <w:tc>
          <w:tcPr>
            <w:tcW w:w="959" w:type="dxa"/>
            <w:hideMark/>
          </w:tcPr>
          <w:p w14:paraId="7F55E1B8" w14:textId="16E8F61B" w:rsidR="00B06DA6" w:rsidRPr="00B947ED" w:rsidRDefault="007E5D2D" w:rsidP="000329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rPr>
            </w:pPr>
            <w:r w:rsidRPr="004726F9">
              <w:rPr>
                <w:rFonts w:eastAsia="Times New Roman" w:cstheme="minorHAnsi"/>
                <w:i/>
                <w:color w:val="000000"/>
              </w:rPr>
              <w:t>1</w:t>
            </w:r>
            <w:r w:rsidR="00B06DA6" w:rsidRPr="00B947ED">
              <w:rPr>
                <w:rFonts w:eastAsia="Times New Roman" w:cstheme="minorHAnsi"/>
                <w:i/>
                <w:color w:val="000000"/>
              </w:rPr>
              <w:t>.</w:t>
            </w:r>
            <w:r w:rsidRPr="004726F9">
              <w:rPr>
                <w:rFonts w:eastAsia="Times New Roman" w:cstheme="minorHAnsi"/>
                <w:i/>
                <w:color w:val="000000"/>
              </w:rPr>
              <w:t>90</w:t>
            </w:r>
            <w:r w:rsidR="00B06DA6" w:rsidRPr="00B947ED">
              <w:rPr>
                <w:rFonts w:eastAsia="Times New Roman" w:cstheme="minorHAnsi"/>
                <w:i/>
                <w:color w:val="000000"/>
              </w:rPr>
              <w:t>%</w:t>
            </w:r>
          </w:p>
        </w:tc>
        <w:tc>
          <w:tcPr>
            <w:tcW w:w="958" w:type="dxa"/>
            <w:hideMark/>
          </w:tcPr>
          <w:p w14:paraId="1CC1499B" w14:textId="36064635" w:rsidR="00B06DA6" w:rsidRPr="00B947ED" w:rsidRDefault="007E5D2D" w:rsidP="000329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rPr>
            </w:pPr>
            <w:r w:rsidRPr="004726F9">
              <w:rPr>
                <w:rFonts w:eastAsia="Times New Roman" w:cstheme="minorHAnsi"/>
                <w:i/>
                <w:color w:val="000000"/>
              </w:rPr>
              <w:t>2</w:t>
            </w:r>
            <w:r w:rsidR="00B06DA6" w:rsidRPr="00B947ED">
              <w:rPr>
                <w:rFonts w:eastAsia="Times New Roman" w:cstheme="minorHAnsi"/>
                <w:i/>
                <w:color w:val="000000"/>
              </w:rPr>
              <w:t>.</w:t>
            </w:r>
            <w:r w:rsidRPr="004726F9">
              <w:rPr>
                <w:rFonts w:eastAsia="Times New Roman" w:cstheme="minorHAnsi"/>
                <w:i/>
                <w:color w:val="000000"/>
              </w:rPr>
              <w:t>50</w:t>
            </w:r>
            <w:r w:rsidR="00B06DA6" w:rsidRPr="00B947ED">
              <w:rPr>
                <w:rFonts w:eastAsia="Times New Roman" w:cstheme="minorHAnsi"/>
                <w:i/>
                <w:color w:val="000000"/>
              </w:rPr>
              <w:t>%</w:t>
            </w:r>
          </w:p>
        </w:tc>
        <w:tc>
          <w:tcPr>
            <w:tcW w:w="958" w:type="dxa"/>
            <w:hideMark/>
          </w:tcPr>
          <w:p w14:paraId="3E31793B" w14:textId="6F6A0617" w:rsidR="00B06DA6" w:rsidRPr="00B947ED" w:rsidRDefault="007E5D2D" w:rsidP="000329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rPr>
            </w:pPr>
            <w:r w:rsidRPr="004726F9">
              <w:rPr>
                <w:rFonts w:eastAsia="Times New Roman" w:cstheme="minorHAnsi"/>
                <w:i/>
                <w:color w:val="000000"/>
              </w:rPr>
              <w:t>2</w:t>
            </w:r>
            <w:r w:rsidR="00B06DA6" w:rsidRPr="00B947ED">
              <w:rPr>
                <w:rFonts w:eastAsia="Times New Roman" w:cstheme="minorHAnsi"/>
                <w:i/>
                <w:color w:val="000000"/>
              </w:rPr>
              <w:t>.</w:t>
            </w:r>
            <w:r w:rsidRPr="004726F9">
              <w:rPr>
                <w:rFonts w:eastAsia="Times New Roman" w:cstheme="minorHAnsi"/>
                <w:i/>
                <w:color w:val="000000"/>
              </w:rPr>
              <w:t>50</w:t>
            </w:r>
            <w:r w:rsidR="00B06DA6" w:rsidRPr="00B947ED">
              <w:rPr>
                <w:rFonts w:eastAsia="Times New Roman" w:cstheme="minorHAnsi"/>
                <w:i/>
                <w:color w:val="000000"/>
              </w:rPr>
              <w:t>%</w:t>
            </w:r>
          </w:p>
        </w:tc>
        <w:tc>
          <w:tcPr>
            <w:tcW w:w="959" w:type="dxa"/>
            <w:hideMark/>
          </w:tcPr>
          <w:p w14:paraId="0B048F93" w14:textId="5E24B5FA" w:rsidR="00B06DA6" w:rsidRPr="00B947ED" w:rsidRDefault="007E5D2D" w:rsidP="000329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rPr>
            </w:pPr>
            <w:r w:rsidRPr="004726F9">
              <w:rPr>
                <w:rFonts w:eastAsia="Times New Roman" w:cstheme="minorHAnsi"/>
                <w:i/>
                <w:color w:val="000000"/>
              </w:rPr>
              <w:t>2</w:t>
            </w:r>
            <w:r w:rsidR="00B06DA6" w:rsidRPr="00B947ED">
              <w:rPr>
                <w:rFonts w:eastAsia="Times New Roman" w:cstheme="minorHAnsi"/>
                <w:i/>
                <w:color w:val="000000"/>
              </w:rPr>
              <w:t>.</w:t>
            </w:r>
            <w:r w:rsidRPr="004726F9">
              <w:rPr>
                <w:rFonts w:eastAsia="Times New Roman" w:cstheme="minorHAnsi"/>
                <w:i/>
                <w:color w:val="000000"/>
              </w:rPr>
              <w:t>50</w:t>
            </w:r>
            <w:r w:rsidR="00B06DA6" w:rsidRPr="00B947ED">
              <w:rPr>
                <w:rFonts w:eastAsia="Times New Roman" w:cstheme="minorHAnsi"/>
                <w:i/>
                <w:color w:val="000000"/>
              </w:rPr>
              <w:t>%</w:t>
            </w:r>
          </w:p>
        </w:tc>
      </w:tr>
      <w:tr w:rsidR="00B06DA6" w:rsidRPr="00B947ED" w14:paraId="2C9C0EFC" w14:textId="77777777" w:rsidTr="585E775E">
        <w:trPr>
          <w:trHeight w:val="100"/>
        </w:trPr>
        <w:tc>
          <w:tcPr>
            <w:cnfStyle w:val="001000000000" w:firstRow="0" w:lastRow="0" w:firstColumn="1" w:lastColumn="0" w:oddVBand="0" w:evenVBand="0" w:oddHBand="0" w:evenHBand="0" w:firstRowFirstColumn="0" w:firstRowLastColumn="0" w:lastRowFirstColumn="0" w:lastRowLastColumn="0"/>
            <w:tcW w:w="2273" w:type="dxa"/>
            <w:hideMark/>
          </w:tcPr>
          <w:p w14:paraId="521F72F7" w14:textId="40E301DA" w:rsidR="00B06DA6" w:rsidRPr="00B947ED" w:rsidRDefault="00B06DA6" w:rsidP="00123FBF">
            <w:pPr>
              <w:jc w:val="left"/>
              <w:rPr>
                <w:rFonts w:eastAsia="Times New Roman" w:cstheme="minorHAnsi"/>
                <w:i/>
              </w:rPr>
            </w:pPr>
            <w:r w:rsidRPr="00B947ED">
              <w:rPr>
                <w:rFonts w:eastAsia="Times New Roman" w:cstheme="minorHAnsi"/>
                <w:i/>
              </w:rPr>
              <w:t xml:space="preserve">Rural </w:t>
            </w:r>
            <w:r w:rsidR="002803BC" w:rsidRPr="00B947ED">
              <w:rPr>
                <w:rFonts w:eastAsia="Times New Roman" w:cstheme="minorHAnsi"/>
                <w:i/>
              </w:rPr>
              <w:t>price path</w:t>
            </w:r>
          </w:p>
        </w:tc>
        <w:tc>
          <w:tcPr>
            <w:tcW w:w="993" w:type="dxa"/>
            <w:hideMark/>
          </w:tcPr>
          <w:p w14:paraId="1B8A3D88" w14:textId="77777777" w:rsidR="00B06DA6" w:rsidRPr="00B947ED" w:rsidRDefault="00B06DA6" w:rsidP="000329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947ED">
              <w:rPr>
                <w:rFonts w:eastAsia="Times New Roman" w:cstheme="minorHAnsi"/>
                <w:color w:val="000000"/>
              </w:rPr>
              <w:t> </w:t>
            </w:r>
          </w:p>
        </w:tc>
        <w:tc>
          <w:tcPr>
            <w:tcW w:w="958" w:type="dxa"/>
            <w:hideMark/>
          </w:tcPr>
          <w:p w14:paraId="21674F0B" w14:textId="77777777" w:rsidR="00B06DA6" w:rsidRPr="00B947ED" w:rsidRDefault="00B06DA6" w:rsidP="000329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947ED">
              <w:rPr>
                <w:rFonts w:eastAsia="Times New Roman" w:cstheme="minorHAnsi"/>
                <w:color w:val="000000"/>
              </w:rPr>
              <w:t> </w:t>
            </w:r>
          </w:p>
        </w:tc>
        <w:tc>
          <w:tcPr>
            <w:tcW w:w="958" w:type="dxa"/>
            <w:hideMark/>
          </w:tcPr>
          <w:p w14:paraId="13501B29" w14:textId="6A2877AA" w:rsidR="00B06DA6" w:rsidRPr="00B947ED" w:rsidRDefault="00B06DA6" w:rsidP="000329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rPr>
            </w:pPr>
            <w:r w:rsidRPr="00B947ED">
              <w:rPr>
                <w:rFonts w:eastAsia="Times New Roman" w:cstheme="minorHAnsi"/>
                <w:i/>
                <w:color w:val="000000"/>
              </w:rPr>
              <w:t>-</w:t>
            </w:r>
            <w:r w:rsidR="007E5D2D" w:rsidRPr="004726F9">
              <w:rPr>
                <w:rFonts w:eastAsia="Times New Roman" w:cstheme="minorHAnsi"/>
                <w:i/>
                <w:color w:val="000000"/>
              </w:rPr>
              <w:t>1</w:t>
            </w:r>
            <w:r w:rsidRPr="00B947ED">
              <w:rPr>
                <w:rFonts w:eastAsia="Times New Roman" w:cstheme="minorHAnsi"/>
                <w:i/>
                <w:color w:val="000000"/>
              </w:rPr>
              <w:t>.</w:t>
            </w:r>
            <w:r w:rsidR="007E5D2D" w:rsidRPr="004726F9">
              <w:rPr>
                <w:rFonts w:eastAsia="Times New Roman" w:cstheme="minorHAnsi"/>
                <w:i/>
                <w:color w:val="000000"/>
              </w:rPr>
              <w:t>20</w:t>
            </w:r>
            <w:r w:rsidRPr="00B947ED">
              <w:rPr>
                <w:rFonts w:eastAsia="Times New Roman" w:cstheme="minorHAnsi"/>
                <w:i/>
                <w:color w:val="000000"/>
              </w:rPr>
              <w:t>%</w:t>
            </w:r>
          </w:p>
        </w:tc>
        <w:tc>
          <w:tcPr>
            <w:tcW w:w="959" w:type="dxa"/>
            <w:hideMark/>
          </w:tcPr>
          <w:p w14:paraId="032EB649" w14:textId="4063FB6F" w:rsidR="00B06DA6" w:rsidRPr="00B947ED" w:rsidRDefault="00B06DA6" w:rsidP="000329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rPr>
            </w:pPr>
            <w:r w:rsidRPr="00B947ED">
              <w:rPr>
                <w:rFonts w:eastAsia="Times New Roman" w:cstheme="minorHAnsi"/>
                <w:i/>
                <w:color w:val="000000"/>
              </w:rPr>
              <w:t>-</w:t>
            </w:r>
            <w:r w:rsidR="007E5D2D" w:rsidRPr="004726F9">
              <w:rPr>
                <w:rFonts w:eastAsia="Times New Roman" w:cstheme="minorHAnsi"/>
                <w:i/>
                <w:color w:val="000000"/>
              </w:rPr>
              <w:t>1</w:t>
            </w:r>
            <w:r w:rsidRPr="00B947ED">
              <w:rPr>
                <w:rFonts w:eastAsia="Times New Roman" w:cstheme="minorHAnsi"/>
                <w:i/>
                <w:color w:val="000000"/>
              </w:rPr>
              <w:t>.</w:t>
            </w:r>
            <w:r w:rsidR="007E5D2D" w:rsidRPr="004726F9">
              <w:rPr>
                <w:rFonts w:eastAsia="Times New Roman" w:cstheme="minorHAnsi"/>
                <w:i/>
                <w:color w:val="000000"/>
              </w:rPr>
              <w:t>20</w:t>
            </w:r>
            <w:r w:rsidRPr="00B947ED">
              <w:rPr>
                <w:rFonts w:eastAsia="Times New Roman" w:cstheme="minorHAnsi"/>
                <w:i/>
                <w:color w:val="000000"/>
              </w:rPr>
              <w:t>%</w:t>
            </w:r>
          </w:p>
        </w:tc>
        <w:tc>
          <w:tcPr>
            <w:tcW w:w="958" w:type="dxa"/>
            <w:hideMark/>
          </w:tcPr>
          <w:p w14:paraId="3213BF73" w14:textId="1AEED6EB" w:rsidR="00B06DA6" w:rsidRPr="00B947ED" w:rsidRDefault="007E5D2D" w:rsidP="000329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rPr>
            </w:pPr>
            <w:r w:rsidRPr="00C83825">
              <w:rPr>
                <w:rFonts w:eastAsia="Times New Roman" w:cstheme="minorHAnsi"/>
                <w:i/>
                <w:color w:val="000000" w:themeColor="text1"/>
              </w:rPr>
              <w:t>0</w:t>
            </w:r>
            <w:r w:rsidR="00B06DA6" w:rsidRPr="00B947ED">
              <w:rPr>
                <w:rFonts w:eastAsia="Times New Roman" w:cstheme="minorHAnsi"/>
                <w:i/>
                <w:color w:val="000000" w:themeColor="text1"/>
              </w:rPr>
              <w:t>.</w:t>
            </w:r>
            <w:r w:rsidRPr="004726F9">
              <w:rPr>
                <w:rFonts w:eastAsia="Times New Roman" w:cstheme="minorHAnsi"/>
                <w:i/>
                <w:color w:val="000000" w:themeColor="text1"/>
              </w:rPr>
              <w:t>00</w:t>
            </w:r>
            <w:r w:rsidR="00B06DA6" w:rsidRPr="00B947ED">
              <w:rPr>
                <w:rFonts w:eastAsia="Times New Roman" w:cstheme="minorHAnsi"/>
                <w:i/>
                <w:color w:val="000000" w:themeColor="text1"/>
              </w:rPr>
              <w:t>%</w:t>
            </w:r>
          </w:p>
        </w:tc>
        <w:tc>
          <w:tcPr>
            <w:tcW w:w="958" w:type="dxa"/>
            <w:hideMark/>
          </w:tcPr>
          <w:p w14:paraId="3AA469B5" w14:textId="36BE1569" w:rsidR="00B06DA6" w:rsidRPr="00B947ED" w:rsidRDefault="007E5D2D" w:rsidP="000329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rPr>
            </w:pPr>
            <w:r w:rsidRPr="00C83825">
              <w:rPr>
                <w:rFonts w:eastAsia="Times New Roman" w:cstheme="minorHAnsi"/>
                <w:i/>
                <w:color w:val="000000" w:themeColor="text1"/>
              </w:rPr>
              <w:t>0</w:t>
            </w:r>
            <w:r w:rsidR="00B06DA6" w:rsidRPr="00B947ED">
              <w:rPr>
                <w:rFonts w:eastAsia="Times New Roman" w:cstheme="minorHAnsi"/>
                <w:i/>
                <w:color w:val="000000" w:themeColor="text1"/>
              </w:rPr>
              <w:t>.</w:t>
            </w:r>
            <w:r w:rsidRPr="004726F9">
              <w:rPr>
                <w:rFonts w:eastAsia="Times New Roman" w:cstheme="minorHAnsi"/>
                <w:i/>
                <w:color w:val="000000" w:themeColor="text1"/>
              </w:rPr>
              <w:t>00</w:t>
            </w:r>
            <w:r w:rsidR="00B06DA6" w:rsidRPr="00B947ED">
              <w:rPr>
                <w:rFonts w:eastAsia="Times New Roman" w:cstheme="minorHAnsi"/>
                <w:i/>
                <w:color w:val="000000" w:themeColor="text1"/>
              </w:rPr>
              <w:t>%</w:t>
            </w:r>
          </w:p>
        </w:tc>
        <w:tc>
          <w:tcPr>
            <w:tcW w:w="959" w:type="dxa"/>
            <w:hideMark/>
          </w:tcPr>
          <w:p w14:paraId="507827CF" w14:textId="29436D78" w:rsidR="00B06DA6" w:rsidRPr="00B947ED" w:rsidRDefault="007E5D2D" w:rsidP="000329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rPr>
            </w:pPr>
            <w:r w:rsidRPr="00C83825">
              <w:rPr>
                <w:rFonts w:eastAsia="Times New Roman" w:cstheme="minorHAnsi"/>
                <w:i/>
                <w:color w:val="000000" w:themeColor="text1"/>
              </w:rPr>
              <w:t>0</w:t>
            </w:r>
            <w:r w:rsidR="00B06DA6" w:rsidRPr="00B947ED">
              <w:rPr>
                <w:rFonts w:eastAsia="Times New Roman" w:cstheme="minorHAnsi"/>
                <w:i/>
                <w:color w:val="000000" w:themeColor="text1"/>
              </w:rPr>
              <w:t>.</w:t>
            </w:r>
            <w:r w:rsidRPr="004726F9">
              <w:rPr>
                <w:rFonts w:eastAsia="Times New Roman" w:cstheme="minorHAnsi"/>
                <w:i/>
                <w:color w:val="000000" w:themeColor="text1"/>
              </w:rPr>
              <w:t>00</w:t>
            </w:r>
            <w:r w:rsidR="00B06DA6" w:rsidRPr="00B947ED">
              <w:rPr>
                <w:rFonts w:eastAsia="Times New Roman" w:cstheme="minorHAnsi"/>
                <w:i/>
                <w:color w:val="000000" w:themeColor="text1"/>
              </w:rPr>
              <w:t>%</w:t>
            </w:r>
          </w:p>
        </w:tc>
      </w:tr>
      <w:tr w:rsidR="00912466" w:rsidRPr="00B947ED" w14:paraId="05F2A318" w14:textId="77777777" w:rsidTr="585E775E">
        <w:trPr>
          <w:trHeight w:val="20"/>
        </w:trPr>
        <w:tc>
          <w:tcPr>
            <w:cnfStyle w:val="001000000000" w:firstRow="0" w:lastRow="0" w:firstColumn="1" w:lastColumn="0" w:oddVBand="0" w:evenVBand="0" w:oddHBand="0" w:evenHBand="0" w:firstRowFirstColumn="0" w:firstRowLastColumn="0" w:lastRowFirstColumn="0" w:lastRowLastColumn="0"/>
            <w:tcW w:w="2273" w:type="dxa"/>
            <w:hideMark/>
          </w:tcPr>
          <w:p w14:paraId="79F7AAC4" w14:textId="24902575" w:rsidR="00912466" w:rsidRPr="00B947ED" w:rsidRDefault="00912466" w:rsidP="00912466">
            <w:pPr>
              <w:jc w:val="left"/>
              <w:rPr>
                <w:rFonts w:eastAsia="Times New Roman"/>
              </w:rPr>
            </w:pPr>
            <w:r w:rsidRPr="00B947ED">
              <w:rPr>
                <w:rFonts w:eastAsia="Times New Roman"/>
              </w:rPr>
              <w:t>Household: average use</w:t>
            </w:r>
          </w:p>
        </w:tc>
        <w:tc>
          <w:tcPr>
            <w:tcW w:w="993" w:type="dxa"/>
            <w:hideMark/>
          </w:tcPr>
          <w:p w14:paraId="2D5F1D83" w14:textId="02E363A5"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726F9">
              <w:rPr>
                <w:rFonts w:eastAsia="Times New Roman" w:cstheme="minorHAnsi"/>
                <w:color w:val="000000"/>
              </w:rPr>
              <w:t>192</w:t>
            </w:r>
            <w:r w:rsidR="00290907">
              <w:rPr>
                <w:rFonts w:eastAsia="Times New Roman" w:cstheme="minorHAnsi"/>
                <w:color w:val="000000"/>
              </w:rPr>
              <w:t xml:space="preserve"> </w:t>
            </w:r>
            <w:r w:rsidRPr="00B947ED">
              <w:rPr>
                <w:rFonts w:eastAsia="Times New Roman" w:cstheme="minorHAnsi"/>
                <w:color w:val="000000"/>
              </w:rPr>
              <w:t>kL</w:t>
            </w:r>
          </w:p>
        </w:tc>
        <w:tc>
          <w:tcPr>
            <w:tcW w:w="958" w:type="dxa"/>
            <w:hideMark/>
          </w:tcPr>
          <w:p w14:paraId="34FBEB41" w14:textId="4BD64E22"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$1,367</w:t>
            </w:r>
          </w:p>
        </w:tc>
        <w:tc>
          <w:tcPr>
            <w:tcW w:w="958" w:type="dxa"/>
            <w:hideMark/>
          </w:tcPr>
          <w:p w14:paraId="3F7CED16" w14:textId="514D95AA"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$1,393</w:t>
            </w:r>
          </w:p>
        </w:tc>
        <w:tc>
          <w:tcPr>
            <w:tcW w:w="959" w:type="dxa"/>
            <w:hideMark/>
          </w:tcPr>
          <w:p w14:paraId="36A041FB" w14:textId="10878AA1"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$1,420</w:t>
            </w:r>
          </w:p>
        </w:tc>
        <w:tc>
          <w:tcPr>
            <w:tcW w:w="958" w:type="dxa"/>
            <w:hideMark/>
          </w:tcPr>
          <w:p w14:paraId="3D0FFD9F" w14:textId="4CD8127A"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$1,455</w:t>
            </w:r>
          </w:p>
        </w:tc>
        <w:tc>
          <w:tcPr>
            <w:tcW w:w="958" w:type="dxa"/>
            <w:hideMark/>
          </w:tcPr>
          <w:p w14:paraId="29818286" w14:textId="05D3FE57"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$1,492</w:t>
            </w:r>
          </w:p>
        </w:tc>
        <w:tc>
          <w:tcPr>
            <w:tcW w:w="959" w:type="dxa"/>
            <w:hideMark/>
          </w:tcPr>
          <w:p w14:paraId="68790646" w14:textId="775278AF"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$1,529</w:t>
            </w:r>
          </w:p>
        </w:tc>
      </w:tr>
      <w:tr w:rsidR="00912466" w:rsidRPr="00B947ED" w14:paraId="5F194494" w14:textId="77777777" w:rsidTr="585E775E">
        <w:trPr>
          <w:trHeight w:val="20"/>
        </w:trPr>
        <w:tc>
          <w:tcPr>
            <w:cnfStyle w:val="001000000000" w:firstRow="0" w:lastRow="0" w:firstColumn="1" w:lastColumn="0" w:oddVBand="0" w:evenVBand="0" w:oddHBand="0" w:evenHBand="0" w:firstRowFirstColumn="0" w:firstRowLastColumn="0" w:lastRowFirstColumn="0" w:lastRowLastColumn="0"/>
            <w:tcW w:w="2273" w:type="dxa"/>
            <w:hideMark/>
          </w:tcPr>
          <w:p w14:paraId="48678644" w14:textId="780FAEC4" w:rsidR="00912466" w:rsidRPr="00B947ED" w:rsidRDefault="00912466" w:rsidP="00912466">
            <w:pPr>
              <w:jc w:val="left"/>
              <w:rPr>
                <w:rFonts w:eastAsia="Times New Roman"/>
              </w:rPr>
            </w:pPr>
            <w:r w:rsidRPr="00B947ED">
              <w:rPr>
                <w:rFonts w:eastAsia="Times New Roman"/>
              </w:rPr>
              <w:t>Household: high use</w:t>
            </w:r>
          </w:p>
        </w:tc>
        <w:tc>
          <w:tcPr>
            <w:tcW w:w="993" w:type="dxa"/>
            <w:hideMark/>
          </w:tcPr>
          <w:p w14:paraId="4696C189" w14:textId="0EEE497F"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726F9">
              <w:rPr>
                <w:rFonts w:eastAsia="Times New Roman" w:cstheme="minorHAnsi"/>
                <w:color w:val="000000"/>
              </w:rPr>
              <w:t>300</w:t>
            </w:r>
            <w:r w:rsidR="00290907">
              <w:rPr>
                <w:rFonts w:eastAsia="Times New Roman" w:cstheme="minorHAnsi"/>
                <w:color w:val="000000"/>
              </w:rPr>
              <w:t xml:space="preserve"> </w:t>
            </w:r>
            <w:r w:rsidRPr="00B947ED">
              <w:rPr>
                <w:rFonts w:eastAsia="Times New Roman" w:cstheme="minorHAnsi"/>
                <w:color w:val="000000"/>
              </w:rPr>
              <w:t>kL</w:t>
            </w:r>
          </w:p>
        </w:tc>
        <w:tc>
          <w:tcPr>
            <w:tcW w:w="958" w:type="dxa"/>
            <w:hideMark/>
          </w:tcPr>
          <w:p w14:paraId="208B6EA7" w14:textId="31C67C88"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$1,614</w:t>
            </w:r>
          </w:p>
        </w:tc>
        <w:tc>
          <w:tcPr>
            <w:tcW w:w="958" w:type="dxa"/>
            <w:hideMark/>
          </w:tcPr>
          <w:p w14:paraId="2020B3E4" w14:textId="7B542721"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$1,645</w:t>
            </w:r>
          </w:p>
        </w:tc>
        <w:tc>
          <w:tcPr>
            <w:tcW w:w="959" w:type="dxa"/>
            <w:hideMark/>
          </w:tcPr>
          <w:p w14:paraId="21A206A6" w14:textId="300BCD6E"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$1,676</w:t>
            </w:r>
          </w:p>
        </w:tc>
        <w:tc>
          <w:tcPr>
            <w:tcW w:w="958" w:type="dxa"/>
            <w:hideMark/>
          </w:tcPr>
          <w:p w14:paraId="5FE5D975" w14:textId="49314F93"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$1,718</w:t>
            </w:r>
          </w:p>
        </w:tc>
        <w:tc>
          <w:tcPr>
            <w:tcW w:w="958" w:type="dxa"/>
            <w:hideMark/>
          </w:tcPr>
          <w:p w14:paraId="0FD43E77" w14:textId="3ED011D4"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$1,761</w:t>
            </w:r>
          </w:p>
        </w:tc>
        <w:tc>
          <w:tcPr>
            <w:tcW w:w="959" w:type="dxa"/>
            <w:hideMark/>
          </w:tcPr>
          <w:p w14:paraId="5C6D105A" w14:textId="34FCF1B3"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$1,805</w:t>
            </w:r>
          </w:p>
        </w:tc>
      </w:tr>
      <w:tr w:rsidR="00912466" w:rsidRPr="00B947ED" w14:paraId="4735C836" w14:textId="77777777" w:rsidTr="585E775E">
        <w:trPr>
          <w:trHeight w:val="20"/>
        </w:trPr>
        <w:tc>
          <w:tcPr>
            <w:cnfStyle w:val="001000000000" w:firstRow="0" w:lastRow="0" w:firstColumn="1" w:lastColumn="0" w:oddVBand="0" w:evenVBand="0" w:oddHBand="0" w:evenHBand="0" w:firstRowFirstColumn="0" w:firstRowLastColumn="0" w:lastRowFirstColumn="0" w:lastRowLastColumn="0"/>
            <w:tcW w:w="2273" w:type="dxa"/>
            <w:hideMark/>
          </w:tcPr>
          <w:p w14:paraId="6768D394" w14:textId="0AE9376F" w:rsidR="00912466" w:rsidRPr="00B947ED" w:rsidRDefault="00912466" w:rsidP="00912466">
            <w:pPr>
              <w:jc w:val="left"/>
              <w:rPr>
                <w:rFonts w:eastAsia="Times New Roman"/>
              </w:rPr>
            </w:pPr>
            <w:r w:rsidRPr="00B947ED">
              <w:rPr>
                <w:rFonts w:eastAsia="Times New Roman"/>
              </w:rPr>
              <w:t>Household: low use</w:t>
            </w:r>
          </w:p>
        </w:tc>
        <w:tc>
          <w:tcPr>
            <w:tcW w:w="993" w:type="dxa"/>
            <w:hideMark/>
          </w:tcPr>
          <w:p w14:paraId="3B89D199" w14:textId="015885D6"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726F9">
              <w:rPr>
                <w:rFonts w:eastAsia="Times New Roman" w:cstheme="minorHAnsi"/>
                <w:color w:val="000000"/>
              </w:rPr>
              <w:t>80</w:t>
            </w:r>
            <w:r w:rsidR="00290907">
              <w:rPr>
                <w:rFonts w:eastAsia="Times New Roman" w:cstheme="minorHAnsi"/>
                <w:color w:val="000000"/>
              </w:rPr>
              <w:t xml:space="preserve"> </w:t>
            </w:r>
            <w:r w:rsidRPr="00B947ED">
              <w:rPr>
                <w:rFonts w:eastAsia="Times New Roman" w:cstheme="minorHAnsi"/>
                <w:color w:val="000000"/>
              </w:rPr>
              <w:t>kL</w:t>
            </w:r>
          </w:p>
        </w:tc>
        <w:tc>
          <w:tcPr>
            <w:tcW w:w="958" w:type="dxa"/>
            <w:hideMark/>
          </w:tcPr>
          <w:p w14:paraId="313AA596" w14:textId="6E45C7EB"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$1,111</w:t>
            </w:r>
          </w:p>
        </w:tc>
        <w:tc>
          <w:tcPr>
            <w:tcW w:w="958" w:type="dxa"/>
            <w:hideMark/>
          </w:tcPr>
          <w:p w14:paraId="31EF3E84" w14:textId="70A7AF98"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$1,132</w:t>
            </w:r>
          </w:p>
        </w:tc>
        <w:tc>
          <w:tcPr>
            <w:tcW w:w="959" w:type="dxa"/>
            <w:hideMark/>
          </w:tcPr>
          <w:p w14:paraId="423E0B52" w14:textId="6BEA70BB"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$1,154</w:t>
            </w:r>
          </w:p>
        </w:tc>
        <w:tc>
          <w:tcPr>
            <w:tcW w:w="958" w:type="dxa"/>
            <w:hideMark/>
          </w:tcPr>
          <w:p w14:paraId="6145198F" w14:textId="38CFF0C0"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$1,183</w:t>
            </w:r>
          </w:p>
        </w:tc>
        <w:tc>
          <w:tcPr>
            <w:tcW w:w="958" w:type="dxa"/>
            <w:hideMark/>
          </w:tcPr>
          <w:p w14:paraId="32F27BCF" w14:textId="2EA57CA1"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$1,212</w:t>
            </w:r>
          </w:p>
        </w:tc>
        <w:tc>
          <w:tcPr>
            <w:tcW w:w="959" w:type="dxa"/>
            <w:hideMark/>
          </w:tcPr>
          <w:p w14:paraId="1B848D84" w14:textId="7D6480DC"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w:t>
            </w:r>
            <w:r w:rsidR="007150BF">
              <w:rPr>
                <w:rFonts w:ascii="Calibri" w:hAnsi="Calibri" w:cs="Calibri"/>
                <w:color w:val="000000"/>
              </w:rPr>
              <w:t>243</w:t>
            </w:r>
          </w:p>
        </w:tc>
      </w:tr>
      <w:tr w:rsidR="00912466" w:rsidRPr="00B947ED" w14:paraId="5D725C0C" w14:textId="77777777" w:rsidTr="585E775E">
        <w:trPr>
          <w:trHeight w:val="20"/>
        </w:trPr>
        <w:tc>
          <w:tcPr>
            <w:cnfStyle w:val="001000000000" w:firstRow="0" w:lastRow="0" w:firstColumn="1" w:lastColumn="0" w:oddVBand="0" w:evenVBand="0" w:oddHBand="0" w:evenHBand="0" w:firstRowFirstColumn="0" w:firstRowLastColumn="0" w:lastRowFirstColumn="0" w:lastRowLastColumn="0"/>
            <w:tcW w:w="2273" w:type="dxa"/>
            <w:hideMark/>
          </w:tcPr>
          <w:p w14:paraId="754E8F7D" w14:textId="5933B13C" w:rsidR="00912466" w:rsidRPr="00B947ED" w:rsidRDefault="00912466" w:rsidP="00912466">
            <w:pPr>
              <w:jc w:val="left"/>
              <w:rPr>
                <w:rFonts w:eastAsia="Times New Roman"/>
              </w:rPr>
            </w:pPr>
            <w:r w:rsidRPr="00B947ED">
              <w:rPr>
                <w:rFonts w:eastAsia="Times New Roman"/>
              </w:rPr>
              <w:t>Renter: average use</w:t>
            </w:r>
          </w:p>
        </w:tc>
        <w:tc>
          <w:tcPr>
            <w:tcW w:w="993" w:type="dxa"/>
            <w:hideMark/>
          </w:tcPr>
          <w:p w14:paraId="61E3A060" w14:textId="4463C5E9"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726F9">
              <w:rPr>
                <w:rFonts w:eastAsia="Times New Roman" w:cstheme="minorHAnsi"/>
                <w:color w:val="000000"/>
              </w:rPr>
              <w:t>192</w:t>
            </w:r>
            <w:r w:rsidR="00290907">
              <w:rPr>
                <w:rFonts w:eastAsia="Times New Roman" w:cstheme="minorHAnsi"/>
                <w:color w:val="000000"/>
              </w:rPr>
              <w:t xml:space="preserve"> </w:t>
            </w:r>
            <w:r w:rsidRPr="00B947ED">
              <w:rPr>
                <w:rFonts w:eastAsia="Times New Roman" w:cstheme="minorHAnsi"/>
                <w:color w:val="000000"/>
              </w:rPr>
              <w:t>kL</w:t>
            </w:r>
          </w:p>
        </w:tc>
        <w:tc>
          <w:tcPr>
            <w:tcW w:w="958" w:type="dxa"/>
            <w:hideMark/>
          </w:tcPr>
          <w:p w14:paraId="748C675A" w14:textId="65EB63A7"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$439</w:t>
            </w:r>
          </w:p>
        </w:tc>
        <w:tc>
          <w:tcPr>
            <w:tcW w:w="958" w:type="dxa"/>
            <w:hideMark/>
          </w:tcPr>
          <w:p w14:paraId="4965D7CA" w14:textId="43241B39"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$448</w:t>
            </w:r>
          </w:p>
        </w:tc>
        <w:tc>
          <w:tcPr>
            <w:tcW w:w="959" w:type="dxa"/>
            <w:hideMark/>
          </w:tcPr>
          <w:p w14:paraId="63143008" w14:textId="25ADB503"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$456</w:t>
            </w:r>
          </w:p>
        </w:tc>
        <w:tc>
          <w:tcPr>
            <w:tcW w:w="958" w:type="dxa"/>
            <w:hideMark/>
          </w:tcPr>
          <w:p w14:paraId="18837FF8" w14:textId="453A8D30"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$467</w:t>
            </w:r>
          </w:p>
        </w:tc>
        <w:tc>
          <w:tcPr>
            <w:tcW w:w="958" w:type="dxa"/>
            <w:hideMark/>
          </w:tcPr>
          <w:p w14:paraId="07D11780" w14:textId="32E52B89"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$479</w:t>
            </w:r>
          </w:p>
        </w:tc>
        <w:tc>
          <w:tcPr>
            <w:tcW w:w="959" w:type="dxa"/>
            <w:hideMark/>
          </w:tcPr>
          <w:p w14:paraId="7B7F4B22" w14:textId="24AEC57C"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$491</w:t>
            </w:r>
          </w:p>
        </w:tc>
      </w:tr>
      <w:tr w:rsidR="00912466" w:rsidRPr="00B947ED" w14:paraId="665DB97E" w14:textId="77777777" w:rsidTr="585E775E">
        <w:trPr>
          <w:trHeight w:val="20"/>
        </w:trPr>
        <w:tc>
          <w:tcPr>
            <w:cnfStyle w:val="001000000000" w:firstRow="0" w:lastRow="0" w:firstColumn="1" w:lastColumn="0" w:oddVBand="0" w:evenVBand="0" w:oddHBand="0" w:evenHBand="0" w:firstRowFirstColumn="0" w:firstRowLastColumn="0" w:lastRowFirstColumn="0" w:lastRowLastColumn="0"/>
            <w:tcW w:w="2273" w:type="dxa"/>
          </w:tcPr>
          <w:p w14:paraId="7A2010CF" w14:textId="555C1D6D" w:rsidR="00912466" w:rsidRPr="00B947ED" w:rsidRDefault="00912466" w:rsidP="00912466">
            <w:pPr>
              <w:jc w:val="left"/>
              <w:rPr>
                <w:rFonts w:eastAsia="Times New Roman"/>
              </w:rPr>
            </w:pPr>
            <w:r w:rsidRPr="00B947ED">
              <w:rPr>
                <w:rFonts w:eastAsia="Times New Roman"/>
              </w:rPr>
              <w:t>Non-res: high use</w:t>
            </w:r>
          </w:p>
        </w:tc>
        <w:tc>
          <w:tcPr>
            <w:tcW w:w="993" w:type="dxa"/>
          </w:tcPr>
          <w:p w14:paraId="3B31DD1F" w14:textId="1A2C675A"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726F9">
              <w:rPr>
                <w:rFonts w:eastAsia="Times New Roman" w:cstheme="minorHAnsi"/>
                <w:color w:val="000000"/>
              </w:rPr>
              <w:t>2</w:t>
            </w:r>
            <w:r w:rsidRPr="00B947ED">
              <w:rPr>
                <w:rFonts w:eastAsia="Times New Roman" w:cstheme="minorHAnsi"/>
                <w:color w:val="000000"/>
              </w:rPr>
              <w:t>,</w:t>
            </w:r>
            <w:r w:rsidRPr="004726F9">
              <w:rPr>
                <w:rFonts w:eastAsia="Times New Roman" w:cstheme="minorHAnsi"/>
                <w:color w:val="000000"/>
              </w:rPr>
              <w:t>00</w:t>
            </w:r>
            <w:r w:rsidRPr="00C83825">
              <w:rPr>
                <w:rFonts w:eastAsia="Times New Roman" w:cstheme="minorHAnsi"/>
                <w:color w:val="000000"/>
              </w:rPr>
              <w:t>0</w:t>
            </w:r>
            <w:r w:rsidR="00290907">
              <w:rPr>
                <w:rFonts w:eastAsia="Times New Roman" w:cstheme="minorHAnsi"/>
                <w:color w:val="000000"/>
              </w:rPr>
              <w:t xml:space="preserve"> </w:t>
            </w:r>
            <w:r w:rsidRPr="00B947ED">
              <w:rPr>
                <w:rFonts w:eastAsia="Times New Roman" w:cstheme="minorHAnsi"/>
                <w:color w:val="000000"/>
              </w:rPr>
              <w:t>kL</w:t>
            </w:r>
          </w:p>
        </w:tc>
        <w:tc>
          <w:tcPr>
            <w:tcW w:w="958" w:type="dxa"/>
          </w:tcPr>
          <w:p w14:paraId="02FCB4EC" w14:textId="1D71E1DC"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$7,291</w:t>
            </w:r>
          </w:p>
        </w:tc>
        <w:tc>
          <w:tcPr>
            <w:tcW w:w="958" w:type="dxa"/>
          </w:tcPr>
          <w:p w14:paraId="33B5803A" w14:textId="5A6DC1C2"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$7,430</w:t>
            </w:r>
          </w:p>
        </w:tc>
        <w:tc>
          <w:tcPr>
            <w:tcW w:w="959" w:type="dxa"/>
          </w:tcPr>
          <w:p w14:paraId="5504F748" w14:textId="20B6BF29"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$7,</w:t>
            </w:r>
            <w:r w:rsidR="007150BF">
              <w:rPr>
                <w:rFonts w:ascii="Calibri" w:hAnsi="Calibri" w:cs="Calibri"/>
                <w:color w:val="000000"/>
              </w:rPr>
              <w:t>571</w:t>
            </w:r>
          </w:p>
        </w:tc>
        <w:tc>
          <w:tcPr>
            <w:tcW w:w="958" w:type="dxa"/>
          </w:tcPr>
          <w:p w14:paraId="3A8F5734" w14:textId="7C972B20"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$7,</w:t>
            </w:r>
            <w:r w:rsidR="007150BF">
              <w:rPr>
                <w:rFonts w:ascii="Calibri" w:hAnsi="Calibri" w:cs="Calibri"/>
                <w:color w:val="000000"/>
              </w:rPr>
              <w:t>760</w:t>
            </w:r>
          </w:p>
        </w:tc>
        <w:tc>
          <w:tcPr>
            <w:tcW w:w="958" w:type="dxa"/>
          </w:tcPr>
          <w:p w14:paraId="28113BC3" w14:textId="26DFDD41"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$7,</w:t>
            </w:r>
            <w:r w:rsidR="007150BF">
              <w:rPr>
                <w:rFonts w:ascii="Calibri" w:hAnsi="Calibri" w:cs="Calibri"/>
                <w:color w:val="000000"/>
              </w:rPr>
              <w:t>954</w:t>
            </w:r>
          </w:p>
        </w:tc>
        <w:tc>
          <w:tcPr>
            <w:tcW w:w="959" w:type="dxa"/>
          </w:tcPr>
          <w:p w14:paraId="382E6176" w14:textId="1C3B6449"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$8,</w:t>
            </w:r>
            <w:r w:rsidR="007150BF">
              <w:rPr>
                <w:rFonts w:ascii="Calibri" w:hAnsi="Calibri" w:cs="Calibri"/>
                <w:color w:val="000000"/>
              </w:rPr>
              <w:t>153</w:t>
            </w:r>
          </w:p>
        </w:tc>
      </w:tr>
      <w:tr w:rsidR="00290907" w:rsidRPr="00B947ED" w14:paraId="21C117C0" w14:textId="77777777" w:rsidTr="585E775E">
        <w:trPr>
          <w:trHeight w:val="20"/>
        </w:trPr>
        <w:tc>
          <w:tcPr>
            <w:cnfStyle w:val="001000000000" w:firstRow="0" w:lastRow="0" w:firstColumn="1" w:lastColumn="0" w:oddVBand="0" w:evenVBand="0" w:oddHBand="0" w:evenHBand="0" w:firstRowFirstColumn="0" w:firstRowLastColumn="0" w:lastRowFirstColumn="0" w:lastRowLastColumn="0"/>
            <w:tcW w:w="2273" w:type="dxa"/>
          </w:tcPr>
          <w:p w14:paraId="27749B92" w14:textId="2BA7587C" w:rsidR="00290907" w:rsidRPr="00B947ED" w:rsidRDefault="00290907" w:rsidP="00290907">
            <w:pPr>
              <w:jc w:val="left"/>
              <w:rPr>
                <w:rFonts w:eastAsia="Times New Roman"/>
              </w:rPr>
            </w:pPr>
            <w:r>
              <w:rPr>
                <w:rFonts w:ascii="Calibri" w:hAnsi="Calibri" w:cs="Calibri"/>
              </w:rPr>
              <w:t>Non-res: medium use</w:t>
            </w:r>
          </w:p>
        </w:tc>
        <w:tc>
          <w:tcPr>
            <w:tcW w:w="993" w:type="dxa"/>
          </w:tcPr>
          <w:p w14:paraId="3F80E816" w14:textId="726BC571" w:rsidR="00290907" w:rsidRPr="00FD2995" w:rsidRDefault="00545A03" w:rsidP="0029090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907</w:t>
            </w:r>
            <w:r w:rsidR="00290907">
              <w:rPr>
                <w:rFonts w:ascii="Calibri" w:hAnsi="Calibri" w:cs="Calibri"/>
                <w:color w:val="000000"/>
              </w:rPr>
              <w:t xml:space="preserve"> kL</w:t>
            </w:r>
          </w:p>
        </w:tc>
        <w:tc>
          <w:tcPr>
            <w:tcW w:w="958" w:type="dxa"/>
          </w:tcPr>
          <w:p w14:paraId="4F5468BC" w14:textId="73E61735" w:rsidR="00290907" w:rsidRDefault="00545A03" w:rsidP="0029090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$3,760</w:t>
            </w:r>
          </w:p>
        </w:tc>
        <w:tc>
          <w:tcPr>
            <w:tcW w:w="958" w:type="dxa"/>
          </w:tcPr>
          <w:p w14:paraId="7442DED8" w14:textId="6756CF6E" w:rsidR="00290907" w:rsidRDefault="00545A03" w:rsidP="0029090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$3,832</w:t>
            </w:r>
          </w:p>
        </w:tc>
        <w:tc>
          <w:tcPr>
            <w:tcW w:w="959" w:type="dxa"/>
          </w:tcPr>
          <w:p w14:paraId="446BE98C" w14:textId="2EB51A0F" w:rsidR="00290907" w:rsidRDefault="00545A03" w:rsidP="0029090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$3,905</w:t>
            </w:r>
          </w:p>
        </w:tc>
        <w:tc>
          <w:tcPr>
            <w:tcW w:w="958" w:type="dxa"/>
          </w:tcPr>
          <w:p w14:paraId="7AEB7B0B" w14:textId="5916A0BF" w:rsidR="00290907" w:rsidRDefault="00545A03" w:rsidP="0029090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$4,002</w:t>
            </w:r>
          </w:p>
        </w:tc>
        <w:tc>
          <w:tcPr>
            <w:tcW w:w="958" w:type="dxa"/>
          </w:tcPr>
          <w:p w14:paraId="36DC575F" w14:textId="5726FE17" w:rsidR="00290907" w:rsidRDefault="00545A03" w:rsidP="0029090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$4,102</w:t>
            </w:r>
          </w:p>
        </w:tc>
        <w:tc>
          <w:tcPr>
            <w:tcW w:w="959" w:type="dxa"/>
          </w:tcPr>
          <w:p w14:paraId="3E10B373" w14:textId="100AB0ED" w:rsidR="00290907" w:rsidRDefault="00545A03" w:rsidP="0029090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$4,205</w:t>
            </w:r>
          </w:p>
        </w:tc>
      </w:tr>
      <w:tr w:rsidR="00912466" w:rsidRPr="00B947ED" w14:paraId="15E20470" w14:textId="77777777" w:rsidTr="585E775E">
        <w:trPr>
          <w:trHeight w:val="20"/>
        </w:trPr>
        <w:tc>
          <w:tcPr>
            <w:cnfStyle w:val="001000000000" w:firstRow="0" w:lastRow="0" w:firstColumn="1" w:lastColumn="0" w:oddVBand="0" w:evenVBand="0" w:oddHBand="0" w:evenHBand="0" w:firstRowFirstColumn="0" w:firstRowLastColumn="0" w:lastRowFirstColumn="0" w:lastRowLastColumn="0"/>
            <w:tcW w:w="2273" w:type="dxa"/>
          </w:tcPr>
          <w:p w14:paraId="34A1F782" w14:textId="5E3EE032" w:rsidR="00912466" w:rsidRPr="00B947ED" w:rsidRDefault="00912466" w:rsidP="00912466">
            <w:pPr>
              <w:jc w:val="left"/>
              <w:rPr>
                <w:rFonts w:eastAsia="Times New Roman"/>
              </w:rPr>
            </w:pPr>
            <w:r w:rsidRPr="00B947ED">
              <w:rPr>
                <w:rFonts w:eastAsia="Times New Roman"/>
              </w:rPr>
              <w:t>Non-res: low use</w:t>
            </w:r>
          </w:p>
        </w:tc>
        <w:tc>
          <w:tcPr>
            <w:tcW w:w="993" w:type="dxa"/>
          </w:tcPr>
          <w:p w14:paraId="44A0FCCF" w14:textId="020813E4"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726F9">
              <w:rPr>
                <w:rFonts w:eastAsia="Times New Roman" w:cstheme="minorHAnsi"/>
                <w:color w:val="000000"/>
              </w:rPr>
              <w:t>100</w:t>
            </w:r>
            <w:r w:rsidR="00290907">
              <w:rPr>
                <w:rFonts w:eastAsia="Times New Roman" w:cstheme="minorHAnsi"/>
                <w:color w:val="000000"/>
              </w:rPr>
              <w:t xml:space="preserve"> </w:t>
            </w:r>
            <w:r w:rsidRPr="00B947ED">
              <w:rPr>
                <w:rFonts w:eastAsia="Times New Roman" w:cstheme="minorHAnsi"/>
                <w:color w:val="000000"/>
              </w:rPr>
              <w:t>kL</w:t>
            </w:r>
          </w:p>
        </w:tc>
        <w:tc>
          <w:tcPr>
            <w:tcW w:w="958" w:type="dxa"/>
          </w:tcPr>
          <w:p w14:paraId="6F0F6F15" w14:textId="5FEDCE2B"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$1,157</w:t>
            </w:r>
          </w:p>
        </w:tc>
        <w:tc>
          <w:tcPr>
            <w:tcW w:w="958" w:type="dxa"/>
          </w:tcPr>
          <w:p w14:paraId="3E256952" w14:textId="51EBA646"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$1,179</w:t>
            </w:r>
          </w:p>
        </w:tc>
        <w:tc>
          <w:tcPr>
            <w:tcW w:w="959" w:type="dxa"/>
          </w:tcPr>
          <w:p w14:paraId="3C464FD2" w14:textId="4DD23717"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$1,201</w:t>
            </w:r>
          </w:p>
        </w:tc>
        <w:tc>
          <w:tcPr>
            <w:tcW w:w="958" w:type="dxa"/>
          </w:tcPr>
          <w:p w14:paraId="70710DBE" w14:textId="6123C987"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$1,231</w:t>
            </w:r>
          </w:p>
        </w:tc>
        <w:tc>
          <w:tcPr>
            <w:tcW w:w="958" w:type="dxa"/>
          </w:tcPr>
          <w:p w14:paraId="3C2925CA" w14:textId="2B3CE8AB"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$1,262</w:t>
            </w:r>
          </w:p>
        </w:tc>
        <w:tc>
          <w:tcPr>
            <w:tcW w:w="959" w:type="dxa"/>
          </w:tcPr>
          <w:p w14:paraId="119B824A" w14:textId="1DDF5C31" w:rsidR="00912466" w:rsidRPr="00B947ED"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$1,294</w:t>
            </w:r>
          </w:p>
        </w:tc>
      </w:tr>
      <w:tr w:rsidR="00912466" w:rsidRPr="00B947ED" w14:paraId="24E0ED94" w14:textId="77777777" w:rsidTr="585E775E">
        <w:trPr>
          <w:trHeight w:val="20"/>
        </w:trPr>
        <w:tc>
          <w:tcPr>
            <w:cnfStyle w:val="001000000000" w:firstRow="0" w:lastRow="0" w:firstColumn="1" w:lastColumn="0" w:oddVBand="0" w:evenVBand="0" w:oddHBand="0" w:evenHBand="0" w:firstRowFirstColumn="0" w:firstRowLastColumn="0" w:lastRowFirstColumn="0" w:lastRowLastColumn="0"/>
            <w:tcW w:w="2273" w:type="dxa"/>
            <w:hideMark/>
          </w:tcPr>
          <w:p w14:paraId="1AD0EEF8" w14:textId="1C061FC8" w:rsidR="00912466" w:rsidRPr="00B947ED" w:rsidRDefault="00912466" w:rsidP="00912466">
            <w:pPr>
              <w:jc w:val="left"/>
              <w:rPr>
                <w:rFonts w:eastAsia="Times New Roman"/>
              </w:rPr>
            </w:pPr>
            <w:r w:rsidRPr="00B947ED">
              <w:rPr>
                <w:rFonts w:eastAsia="Times New Roman"/>
              </w:rPr>
              <w:t xml:space="preserve">Rural Unmodernised: medium use </w:t>
            </w:r>
          </w:p>
        </w:tc>
        <w:tc>
          <w:tcPr>
            <w:tcW w:w="993" w:type="dxa"/>
            <w:hideMark/>
          </w:tcPr>
          <w:p w14:paraId="5C6C4EFF" w14:textId="65F7A7CA" w:rsidR="00912466" w:rsidRPr="00B947ED"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3.</w:t>
            </w:r>
            <w:r w:rsidR="0039157B">
              <w:rPr>
                <w:rFonts w:eastAsia="Times New Roman" w:cstheme="minorHAnsi"/>
                <w:color w:val="000000"/>
              </w:rPr>
              <w:t>1</w:t>
            </w:r>
            <w:r w:rsidR="00290907">
              <w:rPr>
                <w:rFonts w:eastAsia="Times New Roman" w:cstheme="minorHAnsi"/>
                <w:color w:val="000000"/>
              </w:rPr>
              <w:t xml:space="preserve"> </w:t>
            </w:r>
            <w:r w:rsidR="00912466" w:rsidRPr="00B947ED">
              <w:rPr>
                <w:rFonts w:eastAsia="Times New Roman" w:cstheme="minorHAnsi"/>
                <w:color w:val="000000"/>
              </w:rPr>
              <w:t>ML</w:t>
            </w:r>
          </w:p>
        </w:tc>
        <w:tc>
          <w:tcPr>
            <w:tcW w:w="958" w:type="dxa"/>
            <w:hideMark/>
          </w:tcPr>
          <w:p w14:paraId="421F819A" w14:textId="68ECD370" w:rsidR="00912466" w:rsidRPr="00B947ED"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$1,851</w:t>
            </w:r>
          </w:p>
        </w:tc>
        <w:tc>
          <w:tcPr>
            <w:tcW w:w="958" w:type="dxa"/>
            <w:hideMark/>
          </w:tcPr>
          <w:p w14:paraId="4DBBB92D" w14:textId="0267492F" w:rsidR="00912466" w:rsidRPr="00B947ED"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$1,829</w:t>
            </w:r>
          </w:p>
        </w:tc>
        <w:tc>
          <w:tcPr>
            <w:tcW w:w="959" w:type="dxa"/>
            <w:hideMark/>
          </w:tcPr>
          <w:p w14:paraId="35BBD115" w14:textId="4F6F3FA7" w:rsidR="00912466" w:rsidRPr="00B947ED"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$1,807</w:t>
            </w:r>
          </w:p>
        </w:tc>
        <w:tc>
          <w:tcPr>
            <w:tcW w:w="958" w:type="dxa"/>
            <w:hideMark/>
          </w:tcPr>
          <w:p w14:paraId="0150F563" w14:textId="79E9D09E" w:rsidR="00912466" w:rsidRPr="00B947ED"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$1,807</w:t>
            </w:r>
          </w:p>
        </w:tc>
        <w:tc>
          <w:tcPr>
            <w:tcW w:w="958" w:type="dxa"/>
            <w:hideMark/>
          </w:tcPr>
          <w:p w14:paraId="19E299E1" w14:textId="19F54446" w:rsidR="00912466" w:rsidRPr="00B947ED"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$1,807</w:t>
            </w:r>
          </w:p>
        </w:tc>
        <w:tc>
          <w:tcPr>
            <w:tcW w:w="959" w:type="dxa"/>
            <w:hideMark/>
          </w:tcPr>
          <w:p w14:paraId="25360816" w14:textId="7148E31B" w:rsidR="00912466" w:rsidRPr="00B947ED"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$1,807</w:t>
            </w:r>
          </w:p>
        </w:tc>
      </w:tr>
      <w:tr w:rsidR="00912466" w:rsidRPr="00B947ED" w14:paraId="6C2B6A76" w14:textId="77777777" w:rsidTr="585E775E">
        <w:trPr>
          <w:trHeight w:val="20"/>
        </w:trPr>
        <w:tc>
          <w:tcPr>
            <w:cnfStyle w:val="001000000000" w:firstRow="0" w:lastRow="0" w:firstColumn="1" w:lastColumn="0" w:oddVBand="0" w:evenVBand="0" w:oddHBand="0" w:evenHBand="0" w:firstRowFirstColumn="0" w:firstRowLastColumn="0" w:lastRowFirstColumn="0" w:lastRowLastColumn="0"/>
            <w:tcW w:w="2273" w:type="dxa"/>
            <w:hideMark/>
          </w:tcPr>
          <w:p w14:paraId="6406FDB9" w14:textId="59D89D99" w:rsidR="00912466" w:rsidRPr="00B947ED" w:rsidRDefault="00912466" w:rsidP="00912466">
            <w:pPr>
              <w:jc w:val="left"/>
              <w:rPr>
                <w:rFonts w:eastAsia="Times New Roman"/>
              </w:rPr>
            </w:pPr>
            <w:r w:rsidRPr="00B947ED">
              <w:rPr>
                <w:rFonts w:eastAsia="Times New Roman"/>
              </w:rPr>
              <w:t>Rural Modernised: medium use</w:t>
            </w:r>
          </w:p>
        </w:tc>
        <w:tc>
          <w:tcPr>
            <w:tcW w:w="993" w:type="dxa"/>
            <w:hideMark/>
          </w:tcPr>
          <w:p w14:paraId="7B40982E" w14:textId="138DA1CF" w:rsidR="00912466" w:rsidRPr="00B947ED"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4.4 </w:t>
            </w:r>
            <w:r w:rsidR="00912466" w:rsidRPr="00B947ED">
              <w:rPr>
                <w:rFonts w:eastAsia="Times New Roman" w:cstheme="minorHAnsi"/>
                <w:color w:val="000000"/>
              </w:rPr>
              <w:t>ML</w:t>
            </w:r>
          </w:p>
        </w:tc>
        <w:tc>
          <w:tcPr>
            <w:tcW w:w="958" w:type="dxa"/>
            <w:hideMark/>
          </w:tcPr>
          <w:p w14:paraId="781B0981" w14:textId="3B852F02" w:rsidR="00912466" w:rsidRPr="00B947ED"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$2,857</w:t>
            </w:r>
          </w:p>
        </w:tc>
        <w:tc>
          <w:tcPr>
            <w:tcW w:w="958" w:type="dxa"/>
            <w:hideMark/>
          </w:tcPr>
          <w:p w14:paraId="4048902D" w14:textId="00A49A71" w:rsidR="00912466" w:rsidRPr="00B947ED"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$2,823</w:t>
            </w:r>
          </w:p>
        </w:tc>
        <w:tc>
          <w:tcPr>
            <w:tcW w:w="959" w:type="dxa"/>
            <w:hideMark/>
          </w:tcPr>
          <w:p w14:paraId="3ACFE0FF" w14:textId="46E2DC19" w:rsidR="00912466" w:rsidRPr="00B947ED"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$2,789</w:t>
            </w:r>
          </w:p>
        </w:tc>
        <w:tc>
          <w:tcPr>
            <w:tcW w:w="958" w:type="dxa"/>
            <w:hideMark/>
          </w:tcPr>
          <w:p w14:paraId="53F75786" w14:textId="2DD3D49C" w:rsidR="00912466" w:rsidRPr="00B947ED"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$2,789</w:t>
            </w:r>
          </w:p>
        </w:tc>
        <w:tc>
          <w:tcPr>
            <w:tcW w:w="958" w:type="dxa"/>
            <w:hideMark/>
          </w:tcPr>
          <w:p w14:paraId="52E5950F" w14:textId="5E90893D" w:rsidR="00912466" w:rsidRPr="00B947ED"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$2,789</w:t>
            </w:r>
          </w:p>
        </w:tc>
        <w:tc>
          <w:tcPr>
            <w:tcW w:w="959" w:type="dxa"/>
            <w:hideMark/>
          </w:tcPr>
          <w:p w14:paraId="4C943112" w14:textId="663590EE" w:rsidR="00912466" w:rsidRPr="00B947ED"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$2,789</w:t>
            </w:r>
          </w:p>
        </w:tc>
      </w:tr>
    </w:tbl>
    <w:p w14:paraId="11FCECB9" w14:textId="2B795B89" w:rsidR="003C6BEF" w:rsidRPr="000176C9" w:rsidRDefault="003C6BEF" w:rsidP="003C6BEF">
      <w:r w:rsidRPr="000176C9">
        <w:br/>
      </w:r>
      <w:r w:rsidR="761C3C99" w:rsidRPr="000176C9">
        <w:t xml:space="preserve">We will deliver on our customer expectations by achieving the following </w:t>
      </w:r>
      <w:r w:rsidR="4602D23E" w:rsidRPr="000176C9">
        <w:t>C</w:t>
      </w:r>
      <w:r w:rsidR="761C3C99" w:rsidRPr="000176C9">
        <w:t xml:space="preserve">ustomer </w:t>
      </w:r>
      <w:r w:rsidR="4602D23E" w:rsidRPr="000176C9">
        <w:t>O</w:t>
      </w:r>
      <w:r w:rsidR="761C3C99" w:rsidRPr="000176C9">
        <w:t>utcomes</w:t>
      </w:r>
      <w:r w:rsidR="00C70DB5">
        <w:t xml:space="preserve"> (</w:t>
      </w:r>
      <w:r w:rsidR="00431477">
        <w:t>chapter</w:t>
      </w:r>
      <w:r w:rsidR="00C70DB5">
        <w:t xml:space="preserve"> </w:t>
      </w:r>
      <w:r w:rsidR="00C70DB5">
        <w:fldChar w:fldCharType="begin"/>
      </w:r>
      <w:r w:rsidR="00C70DB5">
        <w:instrText xml:space="preserve"> REF _Ref114659086 \r \h </w:instrText>
      </w:r>
      <w:r w:rsidR="00C70DB5">
        <w:fldChar w:fldCharType="separate"/>
      </w:r>
      <w:r w:rsidR="001E2895">
        <w:t>11</w:t>
      </w:r>
      <w:r w:rsidR="00C70DB5">
        <w:fldChar w:fldCharType="end"/>
      </w:r>
      <w:r w:rsidR="00C70DB5">
        <w:t>)</w:t>
      </w:r>
      <w:r w:rsidR="761C3C99" w:rsidRPr="000176C9">
        <w:t>:</w:t>
      </w:r>
    </w:p>
    <w:p w14:paraId="787A3143" w14:textId="5AAF47E7" w:rsidR="003C6BEF" w:rsidRPr="000176C9" w:rsidRDefault="3A93C0AC" w:rsidP="003C6BEF">
      <w:pPr>
        <w:pStyle w:val="ListParagraph"/>
        <w:numPr>
          <w:ilvl w:val="0"/>
          <w:numId w:val="57"/>
        </w:numPr>
      </w:pPr>
      <w:r w:rsidRPr="000176C9">
        <w:rPr>
          <w:i/>
          <w:iCs/>
        </w:rPr>
        <w:t>Water quality and reliability</w:t>
      </w:r>
      <w:r w:rsidRPr="000176C9">
        <w:t>: We will supply high</w:t>
      </w:r>
      <w:r w:rsidR="00E40179">
        <w:t>-</w:t>
      </w:r>
      <w:r w:rsidRPr="000176C9">
        <w:t>quality water you can trust</w:t>
      </w:r>
      <w:r w:rsidR="761C3C99" w:rsidRPr="000176C9">
        <w:t>.</w:t>
      </w:r>
      <w:r w:rsidRPr="000176C9">
        <w:t xml:space="preserve"> </w:t>
      </w:r>
    </w:p>
    <w:p w14:paraId="4761A522" w14:textId="11665B1D" w:rsidR="003C6BEF" w:rsidRPr="000176C9" w:rsidRDefault="3A93C0AC" w:rsidP="008C179A">
      <w:pPr>
        <w:pStyle w:val="ListParagraph"/>
        <w:numPr>
          <w:ilvl w:val="0"/>
          <w:numId w:val="57"/>
        </w:numPr>
      </w:pPr>
      <w:r w:rsidRPr="000176C9">
        <w:rPr>
          <w:i/>
          <w:iCs/>
        </w:rPr>
        <w:t>Be easy to deal with</w:t>
      </w:r>
      <w:r w:rsidRPr="000176C9">
        <w:t>: We will provide services to meet the needs of our customers now and in the future</w:t>
      </w:r>
      <w:r w:rsidR="761C3C99" w:rsidRPr="000176C9">
        <w:t>.</w:t>
      </w:r>
    </w:p>
    <w:p w14:paraId="060DAE2F" w14:textId="4F897625" w:rsidR="003C6BEF" w:rsidRPr="000176C9" w:rsidRDefault="3A93C0AC" w:rsidP="008C179A">
      <w:pPr>
        <w:pStyle w:val="ListParagraph"/>
        <w:numPr>
          <w:ilvl w:val="0"/>
          <w:numId w:val="57"/>
        </w:numPr>
      </w:pPr>
      <w:r w:rsidRPr="000176C9">
        <w:rPr>
          <w:i/>
          <w:iCs/>
        </w:rPr>
        <w:t>Enhance the environment</w:t>
      </w:r>
      <w:r w:rsidRPr="000176C9">
        <w:t>: We will reduce our environmental footprint and achieve a socially responsible, sustainable business for future generations</w:t>
      </w:r>
      <w:r w:rsidR="761C3C99" w:rsidRPr="000176C9">
        <w:t>.</w:t>
      </w:r>
      <w:r w:rsidRPr="000176C9">
        <w:t xml:space="preserve"> </w:t>
      </w:r>
    </w:p>
    <w:p w14:paraId="223EDC8C" w14:textId="67864AFF" w:rsidR="003C6BEF" w:rsidRPr="000176C9" w:rsidRDefault="3A93C0AC" w:rsidP="008C179A">
      <w:pPr>
        <w:pStyle w:val="ListParagraph"/>
        <w:numPr>
          <w:ilvl w:val="0"/>
          <w:numId w:val="57"/>
        </w:numPr>
      </w:pPr>
      <w:r w:rsidRPr="000176C9">
        <w:rPr>
          <w:i/>
          <w:iCs/>
        </w:rPr>
        <w:t>Regional prosperity</w:t>
      </w:r>
      <w:r w:rsidRPr="000176C9">
        <w:t>: Our investments will support the economic prosperity of our regions</w:t>
      </w:r>
      <w:r w:rsidR="761C3C99" w:rsidRPr="000176C9">
        <w:t>.</w:t>
      </w:r>
      <w:r w:rsidRPr="000176C9">
        <w:t xml:space="preserve"> </w:t>
      </w:r>
    </w:p>
    <w:p w14:paraId="3AEB6039" w14:textId="77777777" w:rsidR="003C6BEF" w:rsidRPr="000176C9" w:rsidRDefault="003C6BEF" w:rsidP="008C179A">
      <w:pPr>
        <w:pStyle w:val="ListParagraph"/>
        <w:numPr>
          <w:ilvl w:val="0"/>
          <w:numId w:val="57"/>
        </w:numPr>
      </w:pPr>
      <w:r w:rsidRPr="000176C9">
        <w:rPr>
          <w:i/>
        </w:rPr>
        <w:t>Fair price</w:t>
      </w:r>
      <w:r w:rsidRPr="000176C9">
        <w:t xml:space="preserve">: We will support customers in need. </w:t>
      </w:r>
    </w:p>
    <w:p w14:paraId="29B34F33" w14:textId="28437D8C" w:rsidR="00D241AC" w:rsidRPr="000176C9" w:rsidRDefault="00DA4B19" w:rsidP="00664E34">
      <w:r w:rsidRPr="000176C9">
        <w:br/>
      </w:r>
      <w:r w:rsidR="6972D200" w:rsidRPr="000176C9">
        <w:t xml:space="preserve">While our </w:t>
      </w:r>
      <w:r w:rsidR="6972D200" w:rsidRPr="000176C9">
        <w:rPr>
          <w:i/>
          <w:iCs/>
        </w:rPr>
        <w:t>Big Water Build</w:t>
      </w:r>
      <w:r w:rsidR="6972D200" w:rsidRPr="000176C9">
        <w:t xml:space="preserve"> will </w:t>
      </w:r>
      <w:r w:rsidR="543064B1" w:rsidRPr="000176C9">
        <w:t xml:space="preserve">reduce the risk and occurrence of catastrophic asset failure, it will also result in measurable improvements to direct customer service levels. We have </w:t>
      </w:r>
      <w:r w:rsidR="3BF4A172" w:rsidRPr="000176C9">
        <w:t>analysed each performance indicator</w:t>
      </w:r>
      <w:r w:rsidR="0F49A8E1" w:rsidRPr="000176C9">
        <w:t xml:space="preserve"> to ensure that every possible improvement is captured in </w:t>
      </w:r>
      <w:r w:rsidR="0559562E" w:rsidRPr="000176C9">
        <w:t>our proposed service levels.</w:t>
      </w:r>
    </w:p>
    <w:p w14:paraId="432F99DB" w14:textId="4D1E4801" w:rsidR="001F6078" w:rsidRPr="000176C9" w:rsidRDefault="71B62A5C" w:rsidP="00664E34">
      <w:r w:rsidRPr="000176C9">
        <w:t xml:space="preserve">Our Deliberative Panel made nine recommendations </w:t>
      </w:r>
      <w:r w:rsidR="761C3C99" w:rsidRPr="000176C9">
        <w:t>covering</w:t>
      </w:r>
      <w:r w:rsidR="3588F826" w:rsidRPr="000176C9">
        <w:t xml:space="preserve"> </w:t>
      </w:r>
      <w:r w:rsidR="593BB045" w:rsidRPr="000176C9">
        <w:t>seven</w:t>
      </w:r>
      <w:r w:rsidR="3588F826" w:rsidRPr="000176C9">
        <w:t xml:space="preserve"> themes </w:t>
      </w:r>
      <w:r w:rsidR="7EDA9E9A" w:rsidRPr="000176C9">
        <w:t xml:space="preserve">we have fully </w:t>
      </w:r>
      <w:r w:rsidR="000D592A">
        <w:t xml:space="preserve">incorporated into our Customer Outcomes and other </w:t>
      </w:r>
      <w:r w:rsidR="00917B29">
        <w:t>P</w:t>
      </w:r>
      <w:r w:rsidR="000D592A">
        <w:t xml:space="preserve">rice </w:t>
      </w:r>
      <w:r w:rsidR="00917B29">
        <w:t>S</w:t>
      </w:r>
      <w:r w:rsidR="000D592A">
        <w:t>ubmission initiatives</w:t>
      </w:r>
      <w:r w:rsidR="761C3C99" w:rsidRPr="000176C9">
        <w:t>:</w:t>
      </w:r>
    </w:p>
    <w:p w14:paraId="3D41C1EF" w14:textId="7B824D0C" w:rsidR="0053287F" w:rsidRPr="000176C9" w:rsidRDefault="6B050E7D" w:rsidP="00861AEA">
      <w:pPr>
        <w:pStyle w:val="ListParagraph"/>
        <w:numPr>
          <w:ilvl w:val="0"/>
          <w:numId w:val="30"/>
        </w:numPr>
      </w:pPr>
      <w:r w:rsidRPr="000176C9">
        <w:rPr>
          <w:i/>
          <w:iCs/>
        </w:rPr>
        <w:t>Intergenerational Equity</w:t>
      </w:r>
      <w:r w:rsidRPr="000176C9">
        <w:t>: Modest price increases now to ensure future price</w:t>
      </w:r>
      <w:r w:rsidR="7EDA9E9A" w:rsidRPr="000176C9">
        <w:t>s</w:t>
      </w:r>
      <w:r w:rsidRPr="000176C9">
        <w:t xml:space="preserve"> remain sustainable</w:t>
      </w:r>
      <w:r w:rsidR="265A5108" w:rsidRPr="000176C9">
        <w:t>. This is achieved via regulatory depreciation.</w:t>
      </w:r>
    </w:p>
    <w:p w14:paraId="118DF81C" w14:textId="0FF19DA2" w:rsidR="0053287F" w:rsidRPr="000176C9" w:rsidRDefault="3588F826" w:rsidP="00861AEA">
      <w:pPr>
        <w:pStyle w:val="ListParagraph"/>
        <w:numPr>
          <w:ilvl w:val="0"/>
          <w:numId w:val="30"/>
        </w:numPr>
      </w:pPr>
      <w:r w:rsidRPr="000176C9">
        <w:rPr>
          <w:i/>
          <w:iCs/>
        </w:rPr>
        <w:t xml:space="preserve">Community </w:t>
      </w:r>
      <w:r w:rsidR="0555175B" w:rsidRPr="000176C9">
        <w:rPr>
          <w:i/>
          <w:iCs/>
        </w:rPr>
        <w:t>Contribution</w:t>
      </w:r>
      <w:r w:rsidRPr="000176C9">
        <w:t xml:space="preserve">: Better investment in </w:t>
      </w:r>
      <w:r w:rsidR="0555175B" w:rsidRPr="000176C9">
        <w:t>services that lead to better community outcomes</w:t>
      </w:r>
      <w:r w:rsidR="00E40179">
        <w:t>,</w:t>
      </w:r>
      <w:r w:rsidR="0555175B" w:rsidRPr="000176C9">
        <w:t xml:space="preserve"> including </w:t>
      </w:r>
      <w:r w:rsidR="761C3C99" w:rsidRPr="000176C9">
        <w:t xml:space="preserve">better environmental performance and awareness, </w:t>
      </w:r>
      <w:r w:rsidR="0555175B" w:rsidRPr="000176C9">
        <w:t>green open spaces and access to fresh drinking water in parks and gardens</w:t>
      </w:r>
      <w:r w:rsidR="63970F08" w:rsidRPr="000176C9">
        <w:t>.</w:t>
      </w:r>
    </w:p>
    <w:p w14:paraId="0AC27F3B" w14:textId="50D2C26A" w:rsidR="003B160E" w:rsidRPr="000176C9" w:rsidRDefault="0555175B" w:rsidP="00861AEA">
      <w:pPr>
        <w:pStyle w:val="ListParagraph"/>
        <w:numPr>
          <w:ilvl w:val="0"/>
          <w:numId w:val="30"/>
        </w:numPr>
      </w:pPr>
      <w:r w:rsidRPr="000176C9">
        <w:rPr>
          <w:i/>
          <w:iCs/>
        </w:rPr>
        <w:t>Water Security</w:t>
      </w:r>
      <w:r w:rsidRPr="000176C9">
        <w:t xml:space="preserve">: More investment in </w:t>
      </w:r>
      <w:r w:rsidR="6FF918E6" w:rsidRPr="000176C9">
        <w:t xml:space="preserve">new water resources </w:t>
      </w:r>
      <w:r w:rsidR="761C3C99" w:rsidRPr="000176C9">
        <w:t xml:space="preserve">as </w:t>
      </w:r>
      <w:r w:rsidR="6FF918E6" w:rsidRPr="000176C9">
        <w:t>our dry region</w:t>
      </w:r>
      <w:r w:rsidR="761C3C99" w:rsidRPr="000176C9">
        <w:t xml:space="preserve"> continues to feel the effects of climate change</w:t>
      </w:r>
      <w:r w:rsidR="63970F08" w:rsidRPr="000176C9">
        <w:t>.</w:t>
      </w:r>
    </w:p>
    <w:p w14:paraId="432092A7" w14:textId="0C9393C9" w:rsidR="00E53E54" w:rsidRPr="000176C9" w:rsidRDefault="005C68BF" w:rsidP="00861AEA">
      <w:pPr>
        <w:pStyle w:val="ListParagraph"/>
        <w:numPr>
          <w:ilvl w:val="0"/>
          <w:numId w:val="30"/>
        </w:numPr>
      </w:pPr>
      <w:r w:rsidRPr="000176C9">
        <w:rPr>
          <w:i/>
        </w:rPr>
        <w:t>Customers Experiencing Vulnerability</w:t>
      </w:r>
      <w:r w:rsidRPr="000176C9">
        <w:t xml:space="preserve">: Doubling of support </w:t>
      </w:r>
      <w:r w:rsidRPr="00B947ED">
        <w:t>to</w:t>
      </w:r>
      <w:r w:rsidR="002268F8" w:rsidRPr="00B947ED">
        <w:t xml:space="preserve"> $</w:t>
      </w:r>
      <w:r w:rsidR="007E5D2D" w:rsidRPr="004726F9">
        <w:t>570</w:t>
      </w:r>
      <w:r w:rsidR="00F5452A" w:rsidRPr="00B947ED">
        <w:t>k</w:t>
      </w:r>
      <w:r w:rsidR="002268F8" w:rsidRPr="000176C9">
        <w:t xml:space="preserve"> per year for</w:t>
      </w:r>
      <w:r w:rsidRPr="000176C9">
        <w:t xml:space="preserve"> customers experiencing vulnerability who struggle to pay their bills</w:t>
      </w:r>
      <w:r w:rsidR="008605C0" w:rsidRPr="000176C9">
        <w:t>.</w:t>
      </w:r>
    </w:p>
    <w:p w14:paraId="7433BDDE" w14:textId="40A02106" w:rsidR="005C68BF" w:rsidRPr="000176C9" w:rsidRDefault="000C52CC" w:rsidP="00861AEA">
      <w:pPr>
        <w:pStyle w:val="ListParagraph"/>
        <w:numPr>
          <w:ilvl w:val="0"/>
          <w:numId w:val="30"/>
        </w:numPr>
      </w:pPr>
      <w:r w:rsidRPr="000176C9">
        <w:rPr>
          <w:i/>
        </w:rPr>
        <w:lastRenderedPageBreak/>
        <w:t>Innovation</w:t>
      </w:r>
      <w:r w:rsidRPr="000176C9">
        <w:t xml:space="preserve">: Ensuring we remain at the cutting edge to implement </w:t>
      </w:r>
      <w:r w:rsidR="009D2551" w:rsidRPr="000176C9">
        <w:t>new technology that’s fit for purpose for our region</w:t>
      </w:r>
      <w:r w:rsidR="008605C0" w:rsidRPr="000176C9">
        <w:t>.</w:t>
      </w:r>
    </w:p>
    <w:p w14:paraId="2222ADA9" w14:textId="5A1FCB67" w:rsidR="003B160E" w:rsidRPr="000176C9" w:rsidRDefault="009D2551" w:rsidP="00861AEA">
      <w:pPr>
        <w:pStyle w:val="ListParagraph"/>
        <w:numPr>
          <w:ilvl w:val="0"/>
          <w:numId w:val="30"/>
        </w:numPr>
      </w:pPr>
      <w:r w:rsidRPr="000176C9">
        <w:rPr>
          <w:i/>
        </w:rPr>
        <w:t>Education</w:t>
      </w:r>
      <w:r w:rsidRPr="000176C9">
        <w:t xml:space="preserve">: Extra focus on community education relating to water security and </w:t>
      </w:r>
      <w:r w:rsidR="004940B0" w:rsidRPr="000176C9">
        <w:t>customers experiencing vulnerability</w:t>
      </w:r>
      <w:r w:rsidR="008605C0" w:rsidRPr="000176C9">
        <w:t>.</w:t>
      </w:r>
    </w:p>
    <w:p w14:paraId="10F51756" w14:textId="3FAB93D4" w:rsidR="002268F8" w:rsidRPr="000176C9" w:rsidRDefault="004940B0" w:rsidP="00861AEA">
      <w:pPr>
        <w:pStyle w:val="ListParagraph"/>
        <w:numPr>
          <w:ilvl w:val="0"/>
          <w:numId w:val="30"/>
        </w:numPr>
        <w:rPr>
          <w:rFonts w:ascii="Arial" w:hAnsi="Arial" w:cs="Arial"/>
          <w:sz w:val="20"/>
        </w:rPr>
      </w:pPr>
      <w:r w:rsidRPr="000176C9">
        <w:rPr>
          <w:i/>
        </w:rPr>
        <w:t>Optional Support Payments</w:t>
      </w:r>
      <w:r w:rsidRPr="000176C9">
        <w:t xml:space="preserve">: Implementation of system enhancements to enable customers to voluntarily </w:t>
      </w:r>
      <w:r w:rsidR="002268F8" w:rsidRPr="000176C9">
        <w:t>provide extra support for customers experiencing vulnerability.</w:t>
      </w:r>
    </w:p>
    <w:p w14:paraId="3750AEE5" w14:textId="0074A2DF" w:rsidR="000112D4" w:rsidRPr="000176C9" w:rsidRDefault="2128D527" w:rsidP="00664E34">
      <w:pPr>
        <w:pStyle w:val="Heading2"/>
      </w:pPr>
      <w:bookmarkStart w:id="10" w:name="_Toc111212806"/>
      <w:r w:rsidRPr="000176C9">
        <w:t>How will we respond to the challenges?</w:t>
      </w:r>
      <w:bookmarkEnd w:id="10"/>
    </w:p>
    <w:p w14:paraId="1598F87E" w14:textId="18EB17F3" w:rsidR="000D592A" w:rsidRPr="000D592A" w:rsidRDefault="000D592A" w:rsidP="004726F9">
      <w:r>
        <w:t>We have identified and proposed responses to the three key challenges</w:t>
      </w:r>
      <w:r w:rsidR="00FD415F">
        <w:t>:</w:t>
      </w:r>
      <w:r>
        <w:t xml:space="preserve"> climate change, population growth</w:t>
      </w:r>
      <w:r w:rsidR="00880029">
        <w:t>,</w:t>
      </w:r>
      <w:r>
        <w:t xml:space="preserve"> and ageing assets. In addition, the political</w:t>
      </w:r>
      <w:r w:rsidR="00880029">
        <w:t>,</w:t>
      </w:r>
      <w:r>
        <w:t xml:space="preserve"> social and economic environment presents further threats and opportunities. By undertaking a whole-of-business transformation, we will actively embrace these opportunities for the benefit of our customers</w:t>
      </w:r>
      <w:r w:rsidR="0022664C">
        <w:t xml:space="preserve"> while we progress our plans for ensuring regulatory compliance.</w:t>
      </w:r>
    </w:p>
    <w:p w14:paraId="2D526800" w14:textId="588CA142" w:rsidR="000112D4" w:rsidRPr="000176C9" w:rsidRDefault="000112D4" w:rsidP="00664E34">
      <w:pPr>
        <w:pStyle w:val="Heading3"/>
      </w:pPr>
      <w:r w:rsidRPr="000176C9">
        <w:t>Climate Change</w:t>
      </w:r>
    </w:p>
    <w:p w14:paraId="4D6C958D" w14:textId="1CBEAEDF" w:rsidR="000112D4" w:rsidRPr="000176C9" w:rsidRDefault="70D60233" w:rsidP="00664E34">
      <w:r w:rsidRPr="000176C9">
        <w:t>Our region has already experienced step</w:t>
      </w:r>
      <w:r w:rsidR="2DE4FA8F" w:rsidRPr="000176C9">
        <w:t>-</w:t>
      </w:r>
      <w:r w:rsidRPr="000176C9">
        <w:t>change impacts from climate change</w:t>
      </w:r>
      <w:r w:rsidR="00880029">
        <w:t>,</w:t>
      </w:r>
      <w:r w:rsidRPr="000176C9">
        <w:t xml:space="preserve"> as evidenced by a </w:t>
      </w:r>
      <w:r w:rsidR="007E5D2D" w:rsidRPr="004726F9">
        <w:t>53</w:t>
      </w:r>
      <w:r w:rsidR="2DE4FA8F" w:rsidRPr="000176C9">
        <w:t xml:space="preserve">% </w:t>
      </w:r>
      <w:r w:rsidRPr="000176C9">
        <w:t xml:space="preserve">reduction in inflows to our Coliban River storages </w:t>
      </w:r>
      <w:r w:rsidR="4DBA23ED" w:rsidRPr="000176C9">
        <w:t xml:space="preserve">since </w:t>
      </w:r>
      <w:r w:rsidR="007E5D2D" w:rsidRPr="004726F9">
        <w:t>1997</w:t>
      </w:r>
      <w:r w:rsidRPr="000176C9">
        <w:t xml:space="preserve">. </w:t>
      </w:r>
      <w:r w:rsidR="0F3B9B8E" w:rsidRPr="000176C9">
        <w:t>W</w:t>
      </w:r>
      <w:r w:rsidRPr="000176C9">
        <w:t xml:space="preserve">ater quality in the Murray River and Goulburn River source catchments is declining. Our climate adaptation approach will </w:t>
      </w:r>
      <w:r w:rsidR="761C3C99" w:rsidRPr="000176C9">
        <w:t xml:space="preserve">ensure water security by acquiring new </w:t>
      </w:r>
      <w:r w:rsidR="466E10BB" w:rsidRPr="000176C9">
        <w:t xml:space="preserve">permanent </w:t>
      </w:r>
      <w:r w:rsidR="761C3C99" w:rsidRPr="000176C9">
        <w:t xml:space="preserve">water entitlements and </w:t>
      </w:r>
      <w:r w:rsidRPr="000176C9">
        <w:t>invest</w:t>
      </w:r>
      <w:r w:rsidR="761C3C99" w:rsidRPr="000176C9">
        <w:t>ing in innovative Integrated Water Management projects</w:t>
      </w:r>
      <w:r w:rsidR="00880029">
        <w:t>,</w:t>
      </w:r>
      <w:r w:rsidR="761C3C99" w:rsidRPr="000176C9">
        <w:t xml:space="preserve"> </w:t>
      </w:r>
      <w:r w:rsidR="466E10BB" w:rsidRPr="000176C9">
        <w:t>including</w:t>
      </w:r>
      <w:r w:rsidR="761C3C99" w:rsidRPr="000176C9">
        <w:t xml:space="preserve"> managed aquifer recharge, groundwater and water reuse.</w:t>
      </w:r>
      <w:r w:rsidRPr="000176C9">
        <w:t xml:space="preserve"> We </w:t>
      </w:r>
      <w:r w:rsidR="761C3C99" w:rsidRPr="000176C9">
        <w:t>will</w:t>
      </w:r>
      <w:r w:rsidRPr="000176C9">
        <w:t xml:space="preserve"> partner with government and customers to modernise the Coliban rural system to generate water savings and improve customer service. We will be carbon</w:t>
      </w:r>
      <w:r w:rsidR="761C3C99" w:rsidRPr="000176C9">
        <w:t xml:space="preserve"> </w:t>
      </w:r>
      <w:r w:rsidRPr="000176C9">
        <w:t xml:space="preserve">neutral by </w:t>
      </w:r>
      <w:r w:rsidR="007E5D2D" w:rsidRPr="004726F9">
        <w:t>2030</w:t>
      </w:r>
      <w:r w:rsidR="0022664C">
        <w:t xml:space="preserve"> as we respond to customer expectations to be a community leader</w:t>
      </w:r>
      <w:r w:rsidRPr="000176C9">
        <w:t>.</w:t>
      </w:r>
    </w:p>
    <w:p w14:paraId="59B21BFC" w14:textId="588CA142" w:rsidR="000112D4" w:rsidRPr="000176C9" w:rsidRDefault="000112D4" w:rsidP="00664E34">
      <w:pPr>
        <w:pStyle w:val="Heading3"/>
      </w:pPr>
      <w:r w:rsidRPr="000176C9">
        <w:t>Population Growth</w:t>
      </w:r>
    </w:p>
    <w:p w14:paraId="20E8839E" w14:textId="0889B4B6" w:rsidR="000112D4" w:rsidRPr="000176C9" w:rsidRDefault="761C3C99" w:rsidP="00664E34">
      <w:r w:rsidRPr="000176C9">
        <w:t xml:space="preserve">Across the nine local government areas we serve, </w:t>
      </w:r>
      <w:r w:rsidR="00880029">
        <w:t xml:space="preserve">the </w:t>
      </w:r>
      <w:r w:rsidRPr="000176C9">
        <w:t xml:space="preserve">population is </w:t>
      </w:r>
      <w:r w:rsidR="00880029">
        <w:t xml:space="preserve">growing fast </w:t>
      </w:r>
      <w:r w:rsidR="000112D4" w:rsidRPr="000176C9">
        <w:t>as people are attracted to the liveability of our region</w:t>
      </w:r>
      <w:r w:rsidR="00C70DB5">
        <w:t xml:space="preserve"> (</w:t>
      </w:r>
      <w:r w:rsidR="00431477">
        <w:t>chapter</w:t>
      </w:r>
      <w:r w:rsidR="00C70DB5">
        <w:t xml:space="preserve"> </w:t>
      </w:r>
      <w:r w:rsidR="00C70DB5">
        <w:fldChar w:fldCharType="begin"/>
      </w:r>
      <w:r w:rsidR="00C70DB5">
        <w:instrText xml:space="preserve"> REF _Ref111032449 \r \h </w:instrText>
      </w:r>
      <w:r w:rsidR="00C70DB5">
        <w:fldChar w:fldCharType="separate"/>
      </w:r>
      <w:r w:rsidR="001E2895">
        <w:t>10</w:t>
      </w:r>
      <w:r w:rsidR="00C70DB5">
        <w:fldChar w:fldCharType="end"/>
      </w:r>
      <w:r w:rsidR="00C70DB5">
        <w:t>)</w:t>
      </w:r>
      <w:r w:rsidR="000112D4" w:rsidRPr="000176C9">
        <w:t xml:space="preserve">. The population of </w:t>
      </w:r>
      <w:r w:rsidRPr="000176C9">
        <w:t>our</w:t>
      </w:r>
      <w:r w:rsidR="000112D4" w:rsidRPr="000176C9">
        <w:t xml:space="preserve"> largest city, Bendigo, is forecast to grow by over </w:t>
      </w:r>
      <w:r w:rsidR="007E5D2D" w:rsidRPr="004726F9">
        <w:t>30</w:t>
      </w:r>
      <w:r w:rsidR="000112D4" w:rsidRPr="000176C9">
        <w:t xml:space="preserve">% by </w:t>
      </w:r>
      <w:r w:rsidR="007E5D2D" w:rsidRPr="004726F9">
        <w:t>2036</w:t>
      </w:r>
      <w:r w:rsidR="000112D4" w:rsidRPr="000176C9">
        <w:t>. The southern and Calder Corridor towns of Trentham, Kyneton, Castlemaine, Harcourt and surrounds are growing strongly</w:t>
      </w:r>
      <w:r w:rsidR="3358FAF6" w:rsidRPr="000176C9">
        <w:t xml:space="preserve">, a </w:t>
      </w:r>
      <w:r w:rsidR="000112D4" w:rsidRPr="000176C9">
        <w:t xml:space="preserve">trend forecast to continue. The Murray River focal point town of Echuca is </w:t>
      </w:r>
      <w:r w:rsidR="00880029" w:rsidRPr="000176C9">
        <w:t xml:space="preserve">significantly </w:t>
      </w:r>
      <w:r w:rsidR="00880029">
        <w:t xml:space="preserve">increasing, </w:t>
      </w:r>
      <w:r w:rsidR="000112D4" w:rsidRPr="000176C9">
        <w:t>as are the surrounding small towns in the north of our service region.</w:t>
      </w:r>
      <w:r w:rsidR="006E7684">
        <w:t xml:space="preserve"> </w:t>
      </w:r>
      <w:r w:rsidR="0022664C">
        <w:t>Additional capital expenditure will ensure we are ready for this customer growth.</w:t>
      </w:r>
    </w:p>
    <w:p w14:paraId="130DFB8C" w14:textId="588CA142" w:rsidR="000112D4" w:rsidRPr="000176C9" w:rsidRDefault="000112D4" w:rsidP="00664E34">
      <w:pPr>
        <w:pStyle w:val="Heading3"/>
      </w:pPr>
      <w:r w:rsidRPr="000176C9">
        <w:t>Ageing assets</w:t>
      </w:r>
    </w:p>
    <w:p w14:paraId="1A77F7B6" w14:textId="082B1DBC" w:rsidR="000112D4" w:rsidRPr="000176C9" w:rsidRDefault="000112D4" w:rsidP="00664E34">
      <w:r w:rsidRPr="000176C9">
        <w:t>Our ageing assets, including several large Water Reclamation Plants (WRPs), operat</w:t>
      </w:r>
      <w:r w:rsidR="00880029">
        <w:t xml:space="preserve">e </w:t>
      </w:r>
      <w:r w:rsidRPr="000176C9">
        <w:t xml:space="preserve">beyond their design life and capacity. Our water and sewer distribution networks need </w:t>
      </w:r>
      <w:r w:rsidR="00AB2842">
        <w:t>extensive</w:t>
      </w:r>
      <w:r w:rsidRPr="000176C9">
        <w:t xml:space="preserve"> renewal with some network</w:t>
      </w:r>
      <w:r w:rsidR="1D79F729" w:rsidRPr="000176C9">
        <w:t>s</w:t>
      </w:r>
      <w:r w:rsidRPr="000176C9">
        <w:t xml:space="preserve"> being serviced by pipes installed over </w:t>
      </w:r>
      <w:r w:rsidR="00AB2842">
        <w:t xml:space="preserve">a century </w:t>
      </w:r>
      <w:r w:rsidRPr="000176C9">
        <w:t xml:space="preserve">years ago. A </w:t>
      </w:r>
      <w:r w:rsidR="00AB2842">
        <w:t xml:space="preserve">vital </w:t>
      </w:r>
      <w:r w:rsidRPr="000176C9">
        <w:t xml:space="preserve">feature of these renewal investments is </w:t>
      </w:r>
      <w:r w:rsidR="005414E6">
        <w:t>increasing</w:t>
      </w:r>
      <w:r w:rsidRPr="000176C9">
        <w:t xml:space="preserve"> the capacity of our treatment plants and networks to support our growing population.</w:t>
      </w:r>
      <w:r w:rsidR="409B6F25" w:rsidRPr="000176C9">
        <w:t xml:space="preserve"> Our Capital Replacement Ratio has been below </w:t>
      </w:r>
      <w:r w:rsidR="1CEB7013" w:rsidRPr="000176C9">
        <w:t xml:space="preserve">the </w:t>
      </w:r>
      <w:r w:rsidR="409B6F25" w:rsidRPr="000176C9">
        <w:t xml:space="preserve">industry benchmark of </w:t>
      </w:r>
      <w:r w:rsidR="007E5D2D" w:rsidRPr="004726F9">
        <w:t>1</w:t>
      </w:r>
      <w:r w:rsidR="409B6F25" w:rsidRPr="000176C9">
        <w:t>.</w:t>
      </w:r>
      <w:r w:rsidR="007E5D2D" w:rsidRPr="004726F9">
        <w:t>5</w:t>
      </w:r>
      <w:r w:rsidR="409B6F25" w:rsidRPr="000176C9">
        <w:t xml:space="preserve"> </w:t>
      </w:r>
      <w:r w:rsidR="761C3C99" w:rsidRPr="000176C9">
        <w:t>for most of the last decade</w:t>
      </w:r>
      <w:r w:rsidR="0022664C">
        <w:t>.</w:t>
      </w:r>
      <w:r w:rsidR="761C3C99" w:rsidRPr="000176C9">
        <w:t xml:space="preserve"> </w:t>
      </w:r>
      <w:r w:rsidR="0022664C">
        <w:t>T</w:t>
      </w:r>
      <w:r w:rsidR="409B6F25" w:rsidRPr="000176C9">
        <w:t xml:space="preserve">his submission </w:t>
      </w:r>
      <w:r w:rsidR="06594397" w:rsidRPr="000176C9">
        <w:t xml:space="preserve">remedies </w:t>
      </w:r>
      <w:r w:rsidR="409B6F25" w:rsidRPr="000176C9">
        <w:t>this</w:t>
      </w:r>
      <w:r w:rsidR="00C70DB5">
        <w:t xml:space="preserve"> lack of investment</w:t>
      </w:r>
      <w:r w:rsidR="004A605A">
        <w:t xml:space="preserve"> by starting an investment program</w:t>
      </w:r>
      <w:r w:rsidR="009C46B4">
        <w:t xml:space="preserve"> that will last beyond the next regulatory period</w:t>
      </w:r>
      <w:r w:rsidR="00C70DB5">
        <w:t>.</w:t>
      </w:r>
    </w:p>
    <w:p w14:paraId="0E556CEA" w14:textId="6F8923EF" w:rsidR="000112D4" w:rsidRPr="000176C9" w:rsidRDefault="00025D6A" w:rsidP="00664E34">
      <w:r>
        <w:t xml:space="preserve">Ageing assets have led to regulatory compliance issues. </w:t>
      </w:r>
      <w:r w:rsidR="63970F08" w:rsidRPr="000176C9">
        <w:t xml:space="preserve">This submission outlines plans for ensuring we meet our </w:t>
      </w:r>
      <w:r w:rsidR="5D61F4B0" w:rsidRPr="000176C9">
        <w:t xml:space="preserve">Directors’ statutory obligations relating to regulatory compliance. </w:t>
      </w:r>
      <w:r w:rsidR="000112D4" w:rsidRPr="000176C9">
        <w:t>The regulators govern</w:t>
      </w:r>
      <w:r w:rsidR="00AB2842">
        <w:t>ing</w:t>
      </w:r>
      <w:r w:rsidR="000112D4" w:rsidRPr="000176C9">
        <w:t xml:space="preserve"> us on behalf of the community continue to raise the bar </w:t>
      </w:r>
      <w:r w:rsidR="466E10BB" w:rsidRPr="000176C9">
        <w:t>for</w:t>
      </w:r>
      <w:r w:rsidR="000112D4" w:rsidRPr="000176C9">
        <w:t xml:space="preserve"> </w:t>
      </w:r>
      <w:r w:rsidR="00AB2842">
        <w:t xml:space="preserve">our </w:t>
      </w:r>
      <w:r w:rsidR="000112D4" w:rsidRPr="000176C9">
        <w:t>performance</w:t>
      </w:r>
      <w:r w:rsidR="00AB2842">
        <w:t xml:space="preserve"> </w:t>
      </w:r>
      <w:r w:rsidR="00AB2842" w:rsidRPr="000176C9">
        <w:t>expectations</w:t>
      </w:r>
      <w:r w:rsidR="000112D4" w:rsidRPr="000176C9">
        <w:t xml:space="preserve">. Coliban Water will deliver time-critical environmental compliance investments at our WRPs and in our networks and operations to ensure compliance with our EPA </w:t>
      </w:r>
      <w:r w:rsidR="54E69897" w:rsidRPr="000176C9">
        <w:t>l</w:t>
      </w:r>
      <w:r w:rsidR="000112D4" w:rsidRPr="000176C9">
        <w:t xml:space="preserve">icences. We will also invest in our Water </w:t>
      </w:r>
      <w:r w:rsidR="000112D4" w:rsidRPr="000176C9">
        <w:lastRenderedPageBreak/>
        <w:t xml:space="preserve">Treatment Plants to ensure we can reliably meet customer needs and health regulation requirements </w:t>
      </w:r>
      <w:r w:rsidR="00AB2842">
        <w:t xml:space="preserve">for </w:t>
      </w:r>
      <w:r w:rsidR="000112D4" w:rsidRPr="000176C9">
        <w:t xml:space="preserve">the provision of safe drinking water. </w:t>
      </w:r>
    </w:p>
    <w:p w14:paraId="7E4005A6" w14:textId="27ACB93A" w:rsidR="000112D4" w:rsidRPr="000176C9" w:rsidRDefault="00025D6A" w:rsidP="00664E34">
      <w:pPr>
        <w:pStyle w:val="Heading3"/>
      </w:pPr>
      <w:r>
        <w:t>How are we embracing opportunity?</w:t>
      </w:r>
    </w:p>
    <w:p w14:paraId="7F4C6C3E" w14:textId="2D38EC71" w:rsidR="00025D6A" w:rsidRDefault="000112D4" w:rsidP="00664E34">
      <w:r w:rsidRPr="000176C9">
        <w:t xml:space="preserve">On the back of a worldwide pandemic, we have seen changes to </w:t>
      </w:r>
      <w:r w:rsidR="00AB2842">
        <w:t xml:space="preserve">how </w:t>
      </w:r>
      <w:r w:rsidRPr="000176C9">
        <w:t xml:space="preserve">we work, shortages of skilled labour, major delays in our supply chain and significant cost increases. </w:t>
      </w:r>
      <w:r w:rsidR="00AB2842">
        <w:t>In addition, t</w:t>
      </w:r>
      <w:r w:rsidR="00025D6A">
        <w:t>he pandemic has fundamentally altered the way we do business.</w:t>
      </w:r>
    </w:p>
    <w:p w14:paraId="4E597CA7" w14:textId="7BD38197" w:rsidR="00025D6A" w:rsidRDefault="00025D6A" w:rsidP="00025D6A">
      <w:r w:rsidRPr="000176C9">
        <w:t xml:space="preserve">Leveraging new ways of working realised through the pandemic, we are </w:t>
      </w:r>
      <w:r>
        <w:t xml:space="preserve">undertaking a </w:t>
      </w:r>
      <w:r w:rsidRPr="000176C9">
        <w:rPr>
          <w:i/>
          <w:iCs/>
        </w:rPr>
        <w:t>Coliban of the Future</w:t>
      </w:r>
      <w:r w:rsidRPr="000176C9">
        <w:t xml:space="preserve"> transformation program </w:t>
      </w:r>
      <w:r>
        <w:t>to</w:t>
      </w:r>
      <w:r w:rsidRPr="000176C9">
        <w:t xml:space="preserve"> position our core business at the heart of our organisation</w:t>
      </w:r>
      <w:r>
        <w:t xml:space="preserve">. This </w:t>
      </w:r>
      <w:r w:rsidR="00AB2842">
        <w:t xml:space="preserve">transformation </w:t>
      </w:r>
      <w:r>
        <w:t xml:space="preserve">will involve </w:t>
      </w:r>
      <w:r w:rsidRPr="000176C9">
        <w:t xml:space="preserve">a more collaborative and flexible workplace culture, directing the right resources towards the right problems at the right times and adaptively managing our approach. </w:t>
      </w:r>
    </w:p>
    <w:p w14:paraId="45E83219" w14:textId="16831BD8" w:rsidR="00025D6A" w:rsidRPr="000176C9" w:rsidRDefault="00025D6A" w:rsidP="00025D6A">
      <w:r w:rsidRPr="000176C9">
        <w:t xml:space="preserve">We </w:t>
      </w:r>
      <w:r w:rsidR="00AB2842" w:rsidRPr="000176C9">
        <w:t>embrace</w:t>
      </w:r>
      <w:r w:rsidR="00AB2842">
        <w:t xml:space="preserve"> the </w:t>
      </w:r>
      <w:r w:rsidRPr="000176C9">
        <w:t xml:space="preserve">opportunities </w:t>
      </w:r>
      <w:r w:rsidR="00AB2842">
        <w:t xml:space="preserve">of the digital age </w:t>
      </w:r>
      <w:r w:rsidRPr="000176C9">
        <w:t>present</w:t>
      </w:r>
      <w:r w:rsidR="00AB2842">
        <w:t>s</w:t>
      </w:r>
      <w:r w:rsidRPr="000176C9">
        <w:t>, as new technologies and tools continually emerg</w:t>
      </w:r>
      <w:r w:rsidR="00AB2842">
        <w:t>e</w:t>
      </w:r>
      <w:r w:rsidRPr="000176C9">
        <w:t>. Th</w:t>
      </w:r>
      <w:r w:rsidR="00AB2842">
        <w:t>ese opportunities</w:t>
      </w:r>
      <w:r w:rsidRPr="000176C9">
        <w:t xml:space="preserve"> significant</w:t>
      </w:r>
      <w:r w:rsidR="00AB2842">
        <w:t>ly</w:t>
      </w:r>
      <w:r w:rsidRPr="000176C9">
        <w:t xml:space="preserve"> benefit Coliban Water and our customers through greater convenience, control and efficiencies. </w:t>
      </w:r>
    </w:p>
    <w:p w14:paraId="7925BDCB" w14:textId="5877DC4B" w:rsidR="000112D4" w:rsidRPr="000176C9" w:rsidRDefault="000112D4" w:rsidP="00664E34">
      <w:r w:rsidRPr="000176C9">
        <w:t xml:space="preserve">We </w:t>
      </w:r>
      <w:r w:rsidR="00025D6A">
        <w:t>are already well on the way to preparing our business to</w:t>
      </w:r>
      <w:r w:rsidR="53E314EB" w:rsidRPr="000176C9">
        <w:t xml:space="preserve"> </w:t>
      </w:r>
      <w:r w:rsidRPr="000176C9">
        <w:t>deliver our $</w:t>
      </w:r>
      <w:r w:rsidR="007E5D2D" w:rsidRPr="004726F9">
        <w:t>435</w:t>
      </w:r>
      <w:r w:rsidRPr="000176C9">
        <w:t xml:space="preserve"> million </w:t>
      </w:r>
      <w:r w:rsidRPr="000176C9">
        <w:rPr>
          <w:i/>
          <w:iCs/>
        </w:rPr>
        <w:t>Big Water Build</w:t>
      </w:r>
      <w:r w:rsidR="4CB5054E" w:rsidRPr="000176C9">
        <w:t xml:space="preserve">. </w:t>
      </w:r>
      <w:r w:rsidR="00025D6A">
        <w:t xml:space="preserve">Since </w:t>
      </w:r>
      <w:r w:rsidR="007E5D2D" w:rsidRPr="004726F9">
        <w:t>2017</w:t>
      </w:r>
      <w:r w:rsidR="00B41279">
        <w:t>–</w:t>
      </w:r>
      <w:r w:rsidR="007E5D2D" w:rsidRPr="004726F9">
        <w:t>18</w:t>
      </w:r>
      <w:r w:rsidR="00025D6A">
        <w:t xml:space="preserve">, we have </w:t>
      </w:r>
      <w:r w:rsidR="00AA5B00">
        <w:t xml:space="preserve">delivered a planned </w:t>
      </w:r>
      <w:r w:rsidR="007E5D2D" w:rsidRPr="004726F9">
        <w:t>50</w:t>
      </w:r>
      <w:r w:rsidR="00AA5B00">
        <w:t xml:space="preserve">% increase in </w:t>
      </w:r>
      <w:r w:rsidR="00025D6A">
        <w:t>direct capital expenditure</w:t>
      </w:r>
      <w:r w:rsidR="00AA5B00">
        <w:t>. T</w:t>
      </w:r>
      <w:r w:rsidR="00025D6A">
        <w:t>his track record of delivery will hold us in good stead into the next regulatory period.</w:t>
      </w:r>
    </w:p>
    <w:p w14:paraId="17E9EE28" w14:textId="3947C2DA" w:rsidR="000112D4" w:rsidRPr="000176C9" w:rsidRDefault="000112D4" w:rsidP="00664E34">
      <w:r w:rsidRPr="000176C9">
        <w:t>We will embrace the opportunities presented by the Victoria</w:t>
      </w:r>
      <w:r w:rsidR="49330046" w:rsidRPr="000176C9">
        <w:t>n</w:t>
      </w:r>
      <w:r w:rsidRPr="000176C9">
        <w:t xml:space="preserve"> </w:t>
      </w:r>
      <w:r w:rsidR="007E5D2D" w:rsidRPr="004726F9">
        <w:t>2026</w:t>
      </w:r>
      <w:r w:rsidRPr="000176C9">
        <w:t xml:space="preserve"> Commonwealth Games</w:t>
      </w:r>
      <w:r w:rsidR="49330046" w:rsidRPr="000176C9">
        <w:t xml:space="preserve">, where </w:t>
      </w:r>
      <w:r w:rsidRPr="000176C9">
        <w:t>Bendigo will co-host the event.</w:t>
      </w:r>
    </w:p>
    <w:p w14:paraId="1997318D" w14:textId="697D6ADA" w:rsidR="000112D4" w:rsidRPr="000176C9" w:rsidRDefault="2128D527" w:rsidP="00025BA8">
      <w:pPr>
        <w:pStyle w:val="Heading2"/>
      </w:pPr>
      <w:r>
        <w:t xml:space="preserve">Our </w:t>
      </w:r>
      <w:r w:rsidR="0076230D">
        <w:t>Price Submission</w:t>
      </w:r>
      <w:r w:rsidR="3F46AD25">
        <w:t xml:space="preserve"> PREMO </w:t>
      </w:r>
      <w:r w:rsidR="3B1C2127">
        <w:t>Rating</w:t>
      </w:r>
    </w:p>
    <w:p w14:paraId="45380497" w14:textId="4C95263D" w:rsidR="00AA5B00" w:rsidRDefault="00CB5CB1" w:rsidP="00664E34">
      <w:r>
        <w:t>We</w:t>
      </w:r>
      <w:r w:rsidR="00AA5B00" w:rsidRPr="000176C9">
        <w:t xml:space="preserve"> proposed an </w:t>
      </w:r>
      <w:r w:rsidR="00AA5B00" w:rsidRPr="000176C9">
        <w:rPr>
          <w:i/>
          <w:iCs/>
        </w:rPr>
        <w:t>Advanced</w:t>
      </w:r>
      <w:r w:rsidR="00AA5B00" w:rsidRPr="000176C9">
        <w:t xml:space="preserve"> PREMO rating</w:t>
      </w:r>
      <w:r>
        <w:t xml:space="preserve"> for our 2018 Price Submission</w:t>
      </w:r>
      <w:r w:rsidR="00AB2842">
        <w:t xml:space="preserve">, which </w:t>
      </w:r>
      <w:r w:rsidR="00AA5B00" w:rsidRPr="000176C9">
        <w:t>the Commission</w:t>
      </w:r>
      <w:r w:rsidR="00AB2842">
        <w:t xml:space="preserve"> endorsed</w:t>
      </w:r>
      <w:r w:rsidR="00AA5B00" w:rsidRPr="000176C9">
        <w:t xml:space="preserve">. We have predominantly met the </w:t>
      </w:r>
      <w:r w:rsidR="007E5D2D" w:rsidRPr="004726F9">
        <w:t>2018</w:t>
      </w:r>
      <w:r w:rsidR="00AA5B00" w:rsidRPr="000176C9">
        <w:t xml:space="preserve"> Customer Outcomes</w:t>
      </w:r>
      <w:r w:rsidR="00AB2842">
        <w:t>,</w:t>
      </w:r>
      <w:r w:rsidR="00AA5B00">
        <w:t xml:space="preserve"> although some aspects of this were a stretch</w:t>
      </w:r>
      <w:r w:rsidR="00AA5B00" w:rsidRPr="000176C9">
        <w:t xml:space="preserve">. </w:t>
      </w:r>
    </w:p>
    <w:p w14:paraId="5854A585" w14:textId="1305D1DB" w:rsidR="000112D4" w:rsidRPr="000176C9" w:rsidRDefault="7254B444" w:rsidP="00664E34">
      <w:r w:rsidRPr="000176C9">
        <w:t>For this submission</w:t>
      </w:r>
      <w:r w:rsidR="00AB2842">
        <w:t>,</w:t>
      </w:r>
      <w:r w:rsidRPr="000176C9">
        <w:t xml:space="preserve"> we are proposing a </w:t>
      </w:r>
      <w:r w:rsidRPr="000176C9">
        <w:rPr>
          <w:i/>
          <w:iCs/>
        </w:rPr>
        <w:t>Standard</w:t>
      </w:r>
      <w:r w:rsidRPr="000176C9">
        <w:t xml:space="preserve"> PREMO rating</w:t>
      </w:r>
      <w:r w:rsidR="00AA5B00">
        <w:t xml:space="preserve"> as our new stretch is affordably scaling up our </w:t>
      </w:r>
      <w:r w:rsidR="00AA5B00">
        <w:rPr>
          <w:i/>
        </w:rPr>
        <w:t xml:space="preserve">Big Water Build </w:t>
      </w:r>
      <w:r w:rsidR="00AA5B00">
        <w:t>and delivering our core business</w:t>
      </w:r>
      <w:r w:rsidR="00C70DB5">
        <w:t xml:space="preserve"> (</w:t>
      </w:r>
      <w:r w:rsidR="00431477">
        <w:t>chapter</w:t>
      </w:r>
      <w:r w:rsidR="00C70DB5">
        <w:t xml:space="preserve"> </w:t>
      </w:r>
      <w:r w:rsidR="00C70DB5">
        <w:fldChar w:fldCharType="begin"/>
      </w:r>
      <w:r w:rsidR="00C70DB5">
        <w:instrText xml:space="preserve"> REF _Ref114659286 \r \h </w:instrText>
      </w:r>
      <w:r w:rsidR="00C70DB5">
        <w:fldChar w:fldCharType="separate"/>
      </w:r>
      <w:r w:rsidR="001E2895">
        <w:t>2</w:t>
      </w:r>
      <w:r w:rsidR="00C70DB5">
        <w:fldChar w:fldCharType="end"/>
      </w:r>
      <w:r w:rsidR="00C70DB5">
        <w:t>)</w:t>
      </w:r>
      <w:r w:rsidR="379839FC" w:rsidRPr="000176C9">
        <w:t xml:space="preserve">. </w:t>
      </w:r>
      <w:r w:rsidR="00AB2842">
        <w:t>In addition, t</w:t>
      </w:r>
      <w:r w:rsidR="379839FC" w:rsidRPr="000176C9">
        <w:t>he</w:t>
      </w:r>
      <w:r w:rsidRPr="000176C9">
        <w:t xml:space="preserve"> </w:t>
      </w:r>
      <w:r w:rsidRPr="000176C9">
        <w:rPr>
          <w:i/>
          <w:iCs/>
        </w:rPr>
        <w:t>Performance</w:t>
      </w:r>
      <w:r w:rsidRPr="000176C9">
        <w:t xml:space="preserve">, </w:t>
      </w:r>
      <w:r w:rsidRPr="000176C9">
        <w:rPr>
          <w:i/>
          <w:iCs/>
        </w:rPr>
        <w:t>Engagement</w:t>
      </w:r>
      <w:r w:rsidRPr="000176C9">
        <w:t xml:space="preserve"> and </w:t>
      </w:r>
      <w:r w:rsidRPr="000176C9">
        <w:rPr>
          <w:i/>
          <w:iCs/>
        </w:rPr>
        <w:t>Outcomes</w:t>
      </w:r>
      <w:r w:rsidRPr="000176C9">
        <w:t xml:space="preserve"> elements </w:t>
      </w:r>
      <w:r w:rsidR="379839FC" w:rsidRPr="000176C9">
        <w:t xml:space="preserve">have been individually </w:t>
      </w:r>
      <w:r w:rsidRPr="000176C9">
        <w:t xml:space="preserve">self-assessed as Advanced. </w:t>
      </w:r>
    </w:p>
    <w:p w14:paraId="425EBB1B" w14:textId="72BA80C5" w:rsidR="000112D4" w:rsidRPr="000176C9" w:rsidRDefault="3B1C2127" w:rsidP="00025BA8">
      <w:pPr>
        <w:pStyle w:val="Heading2"/>
      </w:pPr>
      <w:r>
        <w:t xml:space="preserve">Board </w:t>
      </w:r>
      <w:r w:rsidR="2128D527">
        <w:t xml:space="preserve">Attestation </w:t>
      </w:r>
      <w:r>
        <w:t>and assurance</w:t>
      </w:r>
    </w:p>
    <w:p w14:paraId="012589AC" w14:textId="4CB43309" w:rsidR="009F2844" w:rsidRDefault="53E314EB" w:rsidP="009F2844">
      <w:r w:rsidRPr="000176C9">
        <w:t>Our Board knows the challenges we are facing.</w:t>
      </w:r>
      <w:r w:rsidR="379839FC" w:rsidRPr="000176C9">
        <w:t xml:space="preserve"> </w:t>
      </w:r>
      <w:r w:rsidR="62557197" w:rsidRPr="000176C9">
        <w:t xml:space="preserve">The issues driving our </w:t>
      </w:r>
      <w:r w:rsidR="0076230D" w:rsidRPr="000176C9">
        <w:t>Price Submission</w:t>
      </w:r>
      <w:r w:rsidR="62557197" w:rsidRPr="000176C9">
        <w:t xml:space="preserve"> and the formulation of our proposed approach</w:t>
      </w:r>
      <w:r w:rsidR="379839FC" w:rsidRPr="000176C9">
        <w:t xml:space="preserve"> ha</w:t>
      </w:r>
      <w:r w:rsidR="00AB2842">
        <w:t>ve</w:t>
      </w:r>
      <w:r w:rsidR="379839FC" w:rsidRPr="000176C9">
        <w:t xml:space="preserve"> been the overwhelming focus of the Board for the past two years. This </w:t>
      </w:r>
      <w:r w:rsidR="00AB2842">
        <w:t xml:space="preserve">focus </w:t>
      </w:r>
      <w:r w:rsidR="379839FC" w:rsidRPr="000176C9">
        <w:t xml:space="preserve">includes </w:t>
      </w:r>
      <w:r w:rsidR="62557197" w:rsidRPr="000176C9">
        <w:t xml:space="preserve">key capital works, our proposed price path and financial strategy, our customer and stakeholder engagement and our </w:t>
      </w:r>
      <w:r w:rsidR="62557197" w:rsidRPr="000176C9">
        <w:rPr>
          <w:i/>
          <w:iCs/>
        </w:rPr>
        <w:t>Coliban of the Future</w:t>
      </w:r>
      <w:r w:rsidR="62557197" w:rsidRPr="000176C9">
        <w:t xml:space="preserve"> transformation</w:t>
      </w:r>
      <w:r w:rsidR="00AA5B00">
        <w:t xml:space="preserve"> that is necessary to deliver our core business</w:t>
      </w:r>
      <w:r w:rsidR="379839FC" w:rsidRPr="000176C9">
        <w:t>.</w:t>
      </w:r>
    </w:p>
    <w:p w14:paraId="5892B08F" w14:textId="41E68312" w:rsidR="00D0761A" w:rsidRPr="000176C9" w:rsidRDefault="00D0761A" w:rsidP="00D0761A">
      <w:r w:rsidRPr="000176C9">
        <w:t>Our Price Submission is our best offer to customers. We have listened to our customers and will deliver to their expectations. This submission will provide enhanced value while ensuring sufficient investment for high</w:t>
      </w:r>
      <w:r w:rsidR="00AB2842">
        <w:t>-</w:t>
      </w:r>
      <w:r w:rsidRPr="000176C9">
        <w:t xml:space="preserve">quality services in the face of climate change, growth and ageing assets. </w:t>
      </w:r>
    </w:p>
    <w:p w14:paraId="7F21732B" w14:textId="47641F21" w:rsidR="009F2844" w:rsidRPr="000176C9" w:rsidRDefault="00AA5B00" w:rsidP="009F2844">
      <w:r>
        <w:t>Board and management ownership and commitment ha</w:t>
      </w:r>
      <w:r w:rsidR="00900369">
        <w:t>ve</w:t>
      </w:r>
      <w:r>
        <w:t xml:space="preserve"> been the cornerstone of the production of this Price Submission. In conjunction with this, we have also implemented </w:t>
      </w:r>
      <w:r w:rsidR="000112D4" w:rsidRPr="000176C9">
        <w:t xml:space="preserve">a more rigorous </w:t>
      </w:r>
      <w:r w:rsidR="01C5C3F2" w:rsidRPr="000176C9">
        <w:t xml:space="preserve">independent </w:t>
      </w:r>
      <w:r w:rsidR="000112D4" w:rsidRPr="000176C9">
        <w:t xml:space="preserve">assurance process than any previous </w:t>
      </w:r>
      <w:r w:rsidR="53863369" w:rsidRPr="000176C9">
        <w:t>submission</w:t>
      </w:r>
      <w:r w:rsidR="000112D4" w:rsidRPr="000176C9">
        <w:t xml:space="preserve">. </w:t>
      </w:r>
    </w:p>
    <w:p w14:paraId="50F223B6" w14:textId="6A0AA8B6" w:rsidR="006F5AC0" w:rsidRPr="000176C9" w:rsidRDefault="006F5AC0" w:rsidP="006F5AC0">
      <w:r w:rsidRPr="000176C9">
        <w:lastRenderedPageBreak/>
        <w:t>We appointed Sequana Partners as an independent attestation auditor to guide the process of developing this submission</w:t>
      </w:r>
      <w:r w:rsidR="00C70DB5">
        <w:t xml:space="preserve"> (</w:t>
      </w:r>
      <w:r w:rsidR="00431477">
        <w:t>chapter</w:t>
      </w:r>
      <w:r w:rsidR="00C70DB5">
        <w:t xml:space="preserve"> </w:t>
      </w:r>
      <w:r w:rsidR="00C70DB5">
        <w:fldChar w:fldCharType="begin"/>
      </w:r>
      <w:r w:rsidR="00C70DB5">
        <w:instrText xml:space="preserve"> REF _Ref114659351 \r \h </w:instrText>
      </w:r>
      <w:r w:rsidR="00C70DB5">
        <w:fldChar w:fldCharType="separate"/>
      </w:r>
      <w:r w:rsidR="001E2895">
        <w:t>18</w:t>
      </w:r>
      <w:r w:rsidR="00C70DB5">
        <w:fldChar w:fldCharType="end"/>
      </w:r>
      <w:r w:rsidR="00C70DB5">
        <w:t>)</w:t>
      </w:r>
      <w:r w:rsidRPr="000176C9">
        <w:t xml:space="preserve">. Sequana Partners is a specialist advisory firm to the water industry with extensive experience in financial, risk and asset management and other assurance disciplines. </w:t>
      </w:r>
    </w:p>
    <w:p w14:paraId="7450CAAA" w14:textId="7DA40BE9" w:rsidR="006F5AC0" w:rsidRPr="000176C9" w:rsidRDefault="006F5AC0" w:rsidP="006F5AC0">
      <w:r w:rsidRPr="000176C9">
        <w:t xml:space="preserve">Management enhanced the scope of the </w:t>
      </w:r>
      <w:r w:rsidR="00E14AAF">
        <w:t xml:space="preserve">Sequana </w:t>
      </w:r>
      <w:r w:rsidRPr="000176C9">
        <w:t xml:space="preserve">attestation brief beyond the minimum requirements of the Commission’s guidance. The enhanced scope is warranted because the transformative nature of this Price Submission requires a higher level of scrutiny </w:t>
      </w:r>
      <w:r w:rsidR="00E14AAF">
        <w:t>given price increases and a significant increase in capital expenditure</w:t>
      </w:r>
      <w:r w:rsidRPr="000176C9">
        <w:t xml:space="preserve">. </w:t>
      </w:r>
    </w:p>
    <w:p w14:paraId="1FCF44AF" w14:textId="0CDB9C8C" w:rsidR="006F5AC0" w:rsidRPr="000176C9" w:rsidRDefault="006F5AC0" w:rsidP="006F5AC0">
      <w:r w:rsidRPr="000176C9">
        <w:t>The attestation process resulted in final advice from Sequana Partners (reproduced in</w:t>
      </w:r>
      <w:r w:rsidR="001E2895">
        <w:t xml:space="preserve"> Appendix C</w:t>
      </w:r>
      <w:r w:rsidRPr="000176C9">
        <w:t>).</w:t>
      </w:r>
    </w:p>
    <w:p w14:paraId="2566E99B" w14:textId="75AD9150" w:rsidR="00D067B6" w:rsidRDefault="00D067B6" w:rsidP="00D067B6">
      <w:pPr>
        <w:pStyle w:val="Heading2"/>
      </w:pPr>
      <w:r>
        <w:t>How to Read this Document</w:t>
      </w:r>
    </w:p>
    <w:p w14:paraId="6A411397" w14:textId="5F2232C9" w:rsidR="00D067B6" w:rsidRDefault="00D067B6" w:rsidP="00D067B6">
      <w:r>
        <w:t xml:space="preserve">This </w:t>
      </w:r>
      <w:r w:rsidR="00917B29">
        <w:t>P</w:t>
      </w:r>
      <w:r w:rsidR="00C04C4D">
        <w:t xml:space="preserve">rice </w:t>
      </w:r>
      <w:r w:rsidR="00917B29">
        <w:t>S</w:t>
      </w:r>
      <w:r>
        <w:t xml:space="preserve">ubmission </w:t>
      </w:r>
      <w:r w:rsidR="00F90DCF">
        <w:t xml:space="preserve">has to be read in </w:t>
      </w:r>
      <w:r w:rsidR="00F44DDE">
        <w:t>conjunction</w:t>
      </w:r>
      <w:r w:rsidR="00F90DCF">
        <w:t xml:space="preserve"> with the </w:t>
      </w:r>
      <w:r w:rsidR="00C04C4D">
        <w:t>f</w:t>
      </w:r>
      <w:r w:rsidR="005B5E3F">
        <w:t xml:space="preserve">inancial </w:t>
      </w:r>
      <w:r w:rsidR="00C04C4D">
        <w:t>m</w:t>
      </w:r>
      <w:r w:rsidR="005B5E3F">
        <w:t>odel.</w:t>
      </w:r>
      <w:r w:rsidR="006629BA">
        <w:t xml:space="preserve"> </w:t>
      </w:r>
      <w:r w:rsidR="00C04C4D">
        <w:t xml:space="preserve">This submission is consistent with the data provided in the model. Where there is any discrepancy between the </w:t>
      </w:r>
      <w:r w:rsidR="00F678B4">
        <w:t>P</w:t>
      </w:r>
      <w:r w:rsidR="00C04C4D">
        <w:t xml:space="preserve">rice </w:t>
      </w:r>
      <w:r w:rsidR="00F678B4">
        <w:t>S</w:t>
      </w:r>
      <w:r w:rsidR="00C04C4D">
        <w:t>ubmission and the financial model template, the data in the model has precedence.</w:t>
      </w:r>
    </w:p>
    <w:p w14:paraId="4AF5DA74" w14:textId="4CC59E86" w:rsidR="005823FF" w:rsidRPr="00D067B6" w:rsidRDefault="005823FF">
      <w:r>
        <w:t>Most chapters contain reference</w:t>
      </w:r>
      <w:r w:rsidR="001F6DAE">
        <w:t xml:space="preserve">s to salient background documents and supporting documents. </w:t>
      </w:r>
      <w:r>
        <w:t xml:space="preserve">Background Documents (coded BG) are </w:t>
      </w:r>
      <w:r w:rsidR="00B03372">
        <w:t>detailed outlines of each workstream</w:t>
      </w:r>
      <w:r w:rsidR="00900369">
        <w:t xml:space="preserve"> </w:t>
      </w:r>
      <w:r w:rsidR="00B03372">
        <w:t xml:space="preserve">used to develop this Submission. A workstream </w:t>
      </w:r>
      <w:r w:rsidR="0008298F">
        <w:t>covers one or more chapter</w:t>
      </w:r>
      <w:r w:rsidR="00431477">
        <w:t>s</w:t>
      </w:r>
      <w:r w:rsidR="0008298F">
        <w:t xml:space="preserve"> of the </w:t>
      </w:r>
      <w:r w:rsidR="007E5D2D" w:rsidRPr="004726F9">
        <w:rPr>
          <w:i/>
        </w:rPr>
        <w:t>2023</w:t>
      </w:r>
      <w:r w:rsidR="0008298F" w:rsidRPr="004726F9">
        <w:rPr>
          <w:i/>
        </w:rPr>
        <w:t xml:space="preserve"> Water Price Review Guidance Paper</w:t>
      </w:r>
      <w:r w:rsidR="0008298F">
        <w:t>.</w:t>
      </w:r>
      <w:r w:rsidR="001F6DAE">
        <w:t xml:space="preserve"> Supporting Documents (coded SP) consist of detailed workings, engagement reports and consultancies used in this submission</w:t>
      </w:r>
      <w:r w:rsidR="003E3AA5">
        <w:t xml:space="preserve">. </w:t>
      </w:r>
      <w:r w:rsidR="00F77370">
        <w:t xml:space="preserve">Any references to “QA Docs” related to our certified integrated Quality </w:t>
      </w:r>
      <w:r w:rsidR="00F454B0">
        <w:t>M</w:t>
      </w:r>
      <w:r w:rsidR="00F77370">
        <w:t xml:space="preserve">anagement System. </w:t>
      </w:r>
      <w:r>
        <w:t xml:space="preserve">The Commission can be provided with access to </w:t>
      </w:r>
      <w:r w:rsidR="00F454B0">
        <w:t>any</w:t>
      </w:r>
      <w:r>
        <w:t xml:space="preserve"> Background Documents and Supporting Documents on request</w:t>
      </w:r>
      <w:r w:rsidR="00F90DCF">
        <w:t>.</w:t>
      </w:r>
      <w:r w:rsidR="00594D2F">
        <w:t xml:space="preserve"> </w:t>
      </w:r>
    </w:p>
    <w:p w14:paraId="080AD337" w14:textId="77777777" w:rsidR="006F5AC0" w:rsidRPr="000176C9" w:rsidRDefault="006F5AC0" w:rsidP="00664E34"/>
    <w:p w14:paraId="64DDDDC9" w14:textId="4EB7364F" w:rsidR="623132D3" w:rsidRPr="000176C9" w:rsidRDefault="069263AE" w:rsidP="22C5D4B5">
      <w:pPr>
        <w:pStyle w:val="Heading1"/>
      </w:pPr>
      <w:bookmarkStart w:id="11" w:name="_Board_Attestation"/>
      <w:bookmarkStart w:id="12" w:name="_Toc113595886"/>
      <w:bookmarkStart w:id="13" w:name="_Toc113596240"/>
      <w:bookmarkStart w:id="14" w:name="_Toc113595887"/>
      <w:bookmarkStart w:id="15" w:name="_Toc113596241"/>
      <w:bookmarkStart w:id="16" w:name="_Toc113595889"/>
      <w:bookmarkStart w:id="17" w:name="_Toc113596243"/>
      <w:bookmarkStart w:id="18" w:name="_Toc113595890"/>
      <w:bookmarkStart w:id="19" w:name="_Toc113596244"/>
      <w:bookmarkStart w:id="20" w:name="_Toc113595891"/>
      <w:bookmarkStart w:id="21" w:name="_Toc113596245"/>
      <w:bookmarkStart w:id="22" w:name="_Toc113595892"/>
      <w:bookmarkStart w:id="23" w:name="_Toc113596246"/>
      <w:bookmarkStart w:id="24" w:name="_PREMO_Rating"/>
      <w:bookmarkStart w:id="25" w:name="_Toc109218678"/>
      <w:bookmarkStart w:id="26" w:name="_Ref109248580"/>
      <w:bookmarkStart w:id="27" w:name="_Toc113595500"/>
      <w:bookmarkStart w:id="28" w:name="_Toc111212808"/>
      <w:bookmarkStart w:id="29" w:name="_Ref114659286"/>
      <w:bookmarkStart w:id="30" w:name="_Toc938641808"/>
      <w:bookmarkStart w:id="31" w:name="_Toc11535305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1"/>
      <w:r w:rsidRPr="000176C9">
        <w:lastRenderedPageBreak/>
        <w:t>P</w:t>
      </w:r>
      <w:r w:rsidR="3ABB517C" w:rsidRPr="000176C9">
        <w:t xml:space="preserve">REMO </w:t>
      </w:r>
      <w:r w:rsidR="777FBAA0" w:rsidRPr="000176C9">
        <w:t>Rating</w:t>
      </w:r>
      <w:bookmarkEnd w:id="25"/>
      <w:bookmarkEnd w:id="26"/>
      <w:bookmarkEnd w:id="27"/>
      <w:bookmarkEnd w:id="28"/>
      <w:bookmarkEnd w:id="29"/>
      <w:bookmarkEnd w:id="30"/>
      <w:bookmarkEnd w:id="31"/>
    </w:p>
    <w:p w14:paraId="6E5A7B9D" w14:textId="7A8F7E65" w:rsidR="00CE49FA" w:rsidRPr="000176C9" w:rsidRDefault="00CE49FA" w:rsidP="00CE49FA">
      <w:r w:rsidRPr="000176C9">
        <w:rPr>
          <w:noProof/>
        </w:rPr>
        <mc:AlternateContent>
          <mc:Choice Requires="wps">
            <w:drawing>
              <wp:inline distT="0" distB="0" distL="0" distR="0" wp14:anchorId="6DF0EC6A" wp14:editId="203D4691">
                <wp:extent cx="5731510" cy="1143000"/>
                <wp:effectExtent l="0" t="0" r="2540" b="8890"/>
                <wp:docPr id="3" name="Text Box 2" descr="Standard PREMO rating proposed&#10;Performance for 2018 regulatory period Advanced in line with our submission&#10;We are proposing Advanced for Engagement and Outcomes&#10;We are proposing Standard for each of Risk and Manag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731510" cy="1143000"/>
                        </a:xfrm>
                        <a:prstGeom prst="rect">
                          <a:avLst/>
                        </a:prstGeom>
                        <a:solidFill>
                          <a:srgbClr val="F0F0EA"/>
                        </a:solidFill>
                        <a:ln w="9525">
                          <a:noFill/>
                          <a:miter lim="800000"/>
                          <a:headEnd/>
                          <a:tailEnd/>
                        </a:ln>
                        <a:effectLst/>
                      </wps:spPr>
                      <wps:txbx>
                        <w:txbxContent>
                          <w:p w14:paraId="204519C4" w14:textId="7C963175" w:rsidR="001E2895" w:rsidRPr="00535552" w:rsidRDefault="001E2895" w:rsidP="004726F9">
                            <w:pPr>
                              <w:pStyle w:val="BoxHeading"/>
                              <w:jc w:val="left"/>
                            </w:pPr>
                            <w:r w:rsidRPr="00535552">
                              <w:t>Chapter Summary</w:t>
                            </w:r>
                          </w:p>
                          <w:p w14:paraId="15FA450E" w14:textId="219F0C85" w:rsidR="001E2895" w:rsidRPr="00CA5590" w:rsidRDefault="001E2895" w:rsidP="004726F9">
                            <w:pPr>
                              <w:pStyle w:val="ListParagraph"/>
                              <w:numPr>
                                <w:ilvl w:val="0"/>
                                <w:numId w:val="9"/>
                              </w:numPr>
                              <w:jc w:val="left"/>
                              <w:rPr>
                                <w:rFonts w:cstheme="minorHAnsi"/>
                              </w:rPr>
                            </w:pPr>
                            <w:r w:rsidRPr="00662BA3">
                              <w:rPr>
                                <w:b/>
                                <w:i/>
                              </w:rPr>
                              <w:t>Standard</w:t>
                            </w:r>
                            <w:r>
                              <w:t xml:space="preserve"> overall PREMO rating proposed.</w:t>
                            </w:r>
                          </w:p>
                          <w:p w14:paraId="232D4FA2" w14:textId="6DB004D6" w:rsidR="001E2895" w:rsidRDefault="001E2895" w:rsidP="004726F9">
                            <w:pPr>
                              <w:pStyle w:val="ListParagraph"/>
                              <w:numPr>
                                <w:ilvl w:val="0"/>
                                <w:numId w:val="9"/>
                              </w:numPr>
                              <w:jc w:val="left"/>
                              <w:rPr>
                                <w:rFonts w:cstheme="minorHAnsi"/>
                              </w:rPr>
                            </w:pPr>
                            <w:r>
                              <w:rPr>
                                <w:rFonts w:cstheme="minorHAnsi"/>
                              </w:rPr>
                              <w:t xml:space="preserve">We are proposing </w:t>
                            </w:r>
                            <w:r w:rsidRPr="00662BA3">
                              <w:rPr>
                                <w:rFonts w:cstheme="minorHAnsi"/>
                                <w:b/>
                                <w:i/>
                              </w:rPr>
                              <w:t>Advanced</w:t>
                            </w:r>
                            <w:r>
                              <w:rPr>
                                <w:rFonts w:cstheme="minorHAnsi"/>
                              </w:rPr>
                              <w:t xml:space="preserve"> for the </w:t>
                            </w:r>
                            <w:r w:rsidRPr="00662BA3">
                              <w:rPr>
                                <w:rFonts w:cstheme="minorHAnsi"/>
                                <w:i/>
                              </w:rPr>
                              <w:t>Performance</w:t>
                            </w:r>
                            <w:r>
                              <w:rPr>
                                <w:rFonts w:cstheme="minorHAnsi"/>
                              </w:rPr>
                              <w:t xml:space="preserve">, </w:t>
                            </w:r>
                            <w:r w:rsidRPr="00662BA3">
                              <w:rPr>
                                <w:rFonts w:cstheme="minorHAnsi"/>
                                <w:i/>
                              </w:rPr>
                              <w:t>Engagement</w:t>
                            </w:r>
                            <w:r>
                              <w:rPr>
                                <w:rFonts w:cstheme="minorHAnsi"/>
                              </w:rPr>
                              <w:t xml:space="preserve"> and </w:t>
                            </w:r>
                            <w:r w:rsidRPr="00662BA3">
                              <w:rPr>
                                <w:rFonts w:cstheme="minorHAnsi"/>
                                <w:i/>
                              </w:rPr>
                              <w:t>Outcomes</w:t>
                            </w:r>
                            <w:r>
                              <w:rPr>
                                <w:rFonts w:cstheme="minorHAnsi"/>
                              </w:rPr>
                              <w:t xml:space="preserve"> elements.</w:t>
                            </w:r>
                          </w:p>
                          <w:p w14:paraId="1C54C17C" w14:textId="14B67144" w:rsidR="001E2895" w:rsidRPr="0025565B" w:rsidRDefault="001E2895" w:rsidP="004726F9">
                            <w:pPr>
                              <w:pStyle w:val="ListParagraph"/>
                              <w:numPr>
                                <w:ilvl w:val="0"/>
                                <w:numId w:val="9"/>
                              </w:numPr>
                              <w:jc w:val="left"/>
                              <w:rPr>
                                <w:rFonts w:cstheme="minorHAnsi"/>
                              </w:rPr>
                            </w:pPr>
                            <w:r>
                              <w:rPr>
                                <w:rFonts w:cstheme="minorHAnsi"/>
                              </w:rPr>
                              <w:t xml:space="preserve">We are proposing </w:t>
                            </w:r>
                            <w:r w:rsidRPr="00662BA3">
                              <w:rPr>
                                <w:rFonts w:cstheme="minorHAnsi"/>
                                <w:b/>
                                <w:i/>
                              </w:rPr>
                              <w:t>Standard</w:t>
                            </w:r>
                            <w:r>
                              <w:rPr>
                                <w:rFonts w:cstheme="minorHAnsi"/>
                              </w:rPr>
                              <w:t xml:space="preserve"> for the </w:t>
                            </w:r>
                            <w:r w:rsidRPr="00662BA3">
                              <w:rPr>
                                <w:rFonts w:cstheme="minorHAnsi"/>
                                <w:i/>
                              </w:rPr>
                              <w:t>Risk</w:t>
                            </w:r>
                            <w:r>
                              <w:rPr>
                                <w:rFonts w:cstheme="minorHAnsi"/>
                              </w:rPr>
                              <w:t xml:space="preserve"> and </w:t>
                            </w:r>
                            <w:r w:rsidRPr="00662BA3">
                              <w:rPr>
                                <w:rFonts w:cstheme="minorHAnsi"/>
                                <w:i/>
                              </w:rPr>
                              <w:t>Management</w:t>
                            </w:r>
                            <w:r>
                              <w:rPr>
                                <w:rFonts w:cstheme="minorHAnsi"/>
                              </w:rPr>
                              <w:t xml:space="preserve"> elements.</w:t>
                            </w:r>
                          </w:p>
                        </w:txbxContent>
                      </wps:txbx>
                      <wps:bodyPr rot="0" vert="horz" wrap="square" lIns="108000" tIns="108000" rIns="108000" bIns="108000" anchor="ctr" anchorCtr="0">
                        <a:spAutoFit/>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169AFBA6">
              <v:shape id="_x0000_s1028" style="width:451.3pt;height:90pt;visibility:visible;mso-wrap-style:square;mso-left-percent:-10001;mso-top-percent:-10001;mso-position-horizontal:absolute;mso-position-horizontal-relative:char;mso-position-vertical:absolute;mso-position-vertical-relative:line;mso-left-percent:-10001;mso-top-percent:-10001;v-text-anchor:middle" alt="Standard PREMO rating proposed&#10;Performance for 2018 regulatory period Advanced in line with our submission&#10;We are proposing Advanced for Engagement and Outcomes&#10;We are proposing Standard for each of Risk and Management" fillcolor="#f0f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" w14:anchorId="6DF0EC6A">
                <o:lock v:ext="edit" aspectratio="t"/>
                <v:textbox style="mso-fit-shape-to-text:t" inset="3mm,3mm,3mm,3mm">
                  <w:txbxContent>
                    <w:p w:rsidRPr="00535552" w:rsidR="001E2895" w:rsidP="004726F9" w:rsidRDefault="001E2895" w14:paraId="3E2B9D43" w14:textId="7C963175">
                      <w:pPr>
                        <w:pStyle w:val="BoxHeading"/>
                        <w:jc w:val="left"/>
                      </w:pPr>
                      <w:r w:rsidRPr="00535552">
                        <w:t>Chapter Summary</w:t>
                      </w:r>
                    </w:p>
                    <w:p w:rsidRPr="00CA5590" w:rsidR="001E2895" w:rsidP="004726F9" w:rsidRDefault="001E2895" w14:paraId="263B1444" w14:textId="219F0C85">
                      <w:pPr>
                        <w:pStyle w:val="ListParagraph"/>
                        <w:numPr>
                          <w:ilvl w:val="0"/>
                          <w:numId w:val="9"/>
                        </w:numPr>
                        <w:jc w:val="left"/>
                        <w:rPr>
                          <w:rFonts w:cstheme="minorHAnsi"/>
                        </w:rPr>
                      </w:pPr>
                      <w:r w:rsidRPr="00662BA3">
                        <w:rPr>
                          <w:b/>
                          <w:i/>
                        </w:rPr>
                        <w:t>Standard</w:t>
                      </w:r>
                      <w:r>
                        <w:t xml:space="preserve"> overall PREMO rating proposed.</w:t>
                      </w:r>
                    </w:p>
                    <w:p w:rsidR="001E2895" w:rsidP="004726F9" w:rsidRDefault="001E2895" w14:paraId="3F5EB3CC" w14:textId="6DB004D6">
                      <w:pPr>
                        <w:pStyle w:val="ListParagraph"/>
                        <w:numPr>
                          <w:ilvl w:val="0"/>
                          <w:numId w:val="9"/>
                        </w:numPr>
                        <w:jc w:val="left"/>
                        <w:rPr>
                          <w:rFonts w:cstheme="minorHAnsi"/>
                        </w:rPr>
                      </w:pPr>
                      <w:r>
                        <w:rPr>
                          <w:rFonts w:cstheme="minorHAnsi"/>
                        </w:rPr>
                        <w:t xml:space="preserve">We are proposing </w:t>
                      </w:r>
                      <w:r w:rsidRPr="00662BA3">
                        <w:rPr>
                          <w:rFonts w:cstheme="minorHAnsi"/>
                          <w:b/>
                          <w:i/>
                        </w:rPr>
                        <w:t>Advanced</w:t>
                      </w:r>
                      <w:r>
                        <w:rPr>
                          <w:rFonts w:cstheme="minorHAnsi"/>
                        </w:rPr>
                        <w:t xml:space="preserve"> for the </w:t>
                      </w:r>
                      <w:r w:rsidRPr="00662BA3">
                        <w:rPr>
                          <w:rFonts w:cstheme="minorHAnsi"/>
                          <w:i/>
                        </w:rPr>
                        <w:t>Performance</w:t>
                      </w:r>
                      <w:r>
                        <w:rPr>
                          <w:rFonts w:cstheme="minorHAnsi"/>
                        </w:rPr>
                        <w:t xml:space="preserve">, </w:t>
                      </w:r>
                      <w:r w:rsidRPr="00662BA3">
                        <w:rPr>
                          <w:rFonts w:cstheme="minorHAnsi"/>
                          <w:i/>
                        </w:rPr>
                        <w:t>Engagement</w:t>
                      </w:r>
                      <w:r>
                        <w:rPr>
                          <w:rFonts w:cstheme="minorHAnsi"/>
                        </w:rPr>
                        <w:t xml:space="preserve"> and </w:t>
                      </w:r>
                      <w:r w:rsidRPr="00662BA3">
                        <w:rPr>
                          <w:rFonts w:cstheme="minorHAnsi"/>
                          <w:i/>
                        </w:rPr>
                        <w:t>Outcomes</w:t>
                      </w:r>
                      <w:r>
                        <w:rPr>
                          <w:rFonts w:cstheme="minorHAnsi"/>
                        </w:rPr>
                        <w:t xml:space="preserve"> elements.</w:t>
                      </w:r>
                    </w:p>
                    <w:p w:rsidRPr="0025565B" w:rsidR="001E2895" w:rsidP="004726F9" w:rsidRDefault="001E2895" w14:paraId="32B92624" w14:textId="14B67144">
                      <w:pPr>
                        <w:pStyle w:val="ListParagraph"/>
                        <w:numPr>
                          <w:ilvl w:val="0"/>
                          <w:numId w:val="9"/>
                        </w:numPr>
                        <w:jc w:val="left"/>
                        <w:rPr>
                          <w:rFonts w:cstheme="minorHAnsi"/>
                        </w:rPr>
                      </w:pPr>
                      <w:r>
                        <w:rPr>
                          <w:rFonts w:cstheme="minorHAnsi"/>
                        </w:rPr>
                        <w:t xml:space="preserve">We are proposing </w:t>
                      </w:r>
                      <w:r w:rsidRPr="00662BA3">
                        <w:rPr>
                          <w:rFonts w:cstheme="minorHAnsi"/>
                          <w:b/>
                          <w:i/>
                        </w:rPr>
                        <w:t>Standard</w:t>
                      </w:r>
                      <w:r>
                        <w:rPr>
                          <w:rFonts w:cstheme="minorHAnsi"/>
                        </w:rPr>
                        <w:t xml:space="preserve"> for the </w:t>
                      </w:r>
                      <w:r w:rsidRPr="00662BA3">
                        <w:rPr>
                          <w:rFonts w:cstheme="minorHAnsi"/>
                          <w:i/>
                        </w:rPr>
                        <w:t>Risk</w:t>
                      </w:r>
                      <w:r>
                        <w:rPr>
                          <w:rFonts w:cstheme="minorHAnsi"/>
                        </w:rPr>
                        <w:t xml:space="preserve"> and </w:t>
                      </w:r>
                      <w:r w:rsidRPr="00662BA3">
                        <w:rPr>
                          <w:rFonts w:cstheme="minorHAnsi"/>
                          <w:i/>
                        </w:rPr>
                        <w:t>Management</w:t>
                      </w:r>
                      <w:r>
                        <w:rPr>
                          <w:rFonts w:cstheme="minorHAnsi"/>
                        </w:rPr>
                        <w:t xml:space="preserve"> elements.</w:t>
                      </w:r>
                    </w:p>
                  </w:txbxContent>
                </v:textbox>
                <w10:anchorlock/>
              </v:shape>
            </w:pict>
          </mc:Fallback>
        </mc:AlternateContent>
      </w:r>
    </w:p>
    <w:p w14:paraId="12915A87" w14:textId="4BD0D1BC" w:rsidR="006C41DD" w:rsidRPr="000176C9" w:rsidRDefault="007C54E6" w:rsidP="00CE49FA">
      <w:pPr>
        <w:pStyle w:val="Heading2"/>
      </w:pPr>
      <w:bookmarkStart w:id="32" w:name="_Toc111212809"/>
      <w:r w:rsidRPr="000176C9">
        <w:t>Overall PREMO rating</w:t>
      </w:r>
      <w:bookmarkEnd w:id="32"/>
    </w:p>
    <w:p w14:paraId="026C4D8D" w14:textId="211AEF96" w:rsidR="00F454B0" w:rsidRPr="000176C9" w:rsidRDefault="006D5A73" w:rsidP="3579BC78">
      <w:pPr>
        <w:spacing w:afterAutospacing="1"/>
      </w:pPr>
      <w:r w:rsidRPr="000176C9">
        <w:t>We are</w:t>
      </w:r>
      <w:r w:rsidR="002B5B76" w:rsidRPr="000176C9">
        <w:t xml:space="preserve"> proposing a </w:t>
      </w:r>
      <w:r w:rsidR="002B5B76" w:rsidRPr="000176C9">
        <w:rPr>
          <w:i/>
          <w:iCs/>
        </w:rPr>
        <w:t>Standard</w:t>
      </w:r>
      <w:r w:rsidR="002B5B76" w:rsidRPr="000176C9">
        <w:t xml:space="preserve"> </w:t>
      </w:r>
      <w:r w:rsidR="00D203C5" w:rsidRPr="000176C9">
        <w:t xml:space="preserve">PREMO </w:t>
      </w:r>
      <w:r w:rsidR="002B5B76" w:rsidRPr="000176C9">
        <w:t>rating.</w:t>
      </w:r>
      <w:r w:rsidR="00F9691C" w:rsidRPr="000176C9">
        <w:t xml:space="preserve"> </w:t>
      </w:r>
      <w:r w:rsidR="006F481B" w:rsidRPr="000176C9">
        <w:t>We</w:t>
      </w:r>
      <w:r w:rsidR="002B5B76" w:rsidRPr="000176C9">
        <w:t xml:space="preserve"> </w:t>
      </w:r>
      <w:r w:rsidR="006D24AB" w:rsidRPr="000176C9">
        <w:t xml:space="preserve">proposed </w:t>
      </w:r>
      <w:r w:rsidR="006D24AB" w:rsidRPr="000176C9">
        <w:rPr>
          <w:i/>
          <w:iCs/>
        </w:rPr>
        <w:t xml:space="preserve">Advanced </w:t>
      </w:r>
      <w:r w:rsidR="002B5B76" w:rsidRPr="000176C9">
        <w:t xml:space="preserve">for </w:t>
      </w:r>
      <w:r w:rsidR="003355D6" w:rsidRPr="000176C9">
        <w:t>our</w:t>
      </w:r>
      <w:r w:rsidR="002B5B76" w:rsidRPr="000176C9">
        <w:t xml:space="preserve"> </w:t>
      </w:r>
      <w:r w:rsidR="007E5D2D" w:rsidRPr="004726F9">
        <w:t>2018</w:t>
      </w:r>
      <w:r w:rsidR="002B5B76" w:rsidRPr="000176C9">
        <w:t xml:space="preserve"> </w:t>
      </w:r>
      <w:r w:rsidR="0076230D" w:rsidRPr="000176C9">
        <w:t>Price Submission</w:t>
      </w:r>
      <w:r w:rsidR="00B82DF3" w:rsidRPr="000176C9">
        <w:t xml:space="preserve">, which </w:t>
      </w:r>
      <w:r w:rsidR="00EF48EA" w:rsidRPr="000176C9">
        <w:t>was endorsed by the Commission</w:t>
      </w:r>
      <w:r w:rsidR="00F454B0">
        <w:t>.</w:t>
      </w:r>
    </w:p>
    <w:p w14:paraId="28CA0232" w14:textId="21660252" w:rsidR="00DE042F" w:rsidRPr="000176C9" w:rsidRDefault="00DE042F" w:rsidP="00DE042F">
      <w:pPr>
        <w:spacing w:afterAutospacing="1"/>
      </w:pPr>
      <w:r w:rsidRPr="000176C9">
        <w:t xml:space="preserve">We consider </w:t>
      </w:r>
      <w:r w:rsidR="00D7400D" w:rsidRPr="000176C9">
        <w:t>this</w:t>
      </w:r>
      <w:r w:rsidRPr="000176C9">
        <w:t xml:space="preserve"> </w:t>
      </w:r>
      <w:r w:rsidR="0076230D" w:rsidRPr="000176C9">
        <w:t>Price Submission</w:t>
      </w:r>
      <w:r w:rsidRPr="000176C9">
        <w:t xml:space="preserve"> to be our </w:t>
      </w:r>
      <w:r w:rsidRPr="000176C9">
        <w:rPr>
          <w:i/>
          <w:iCs/>
        </w:rPr>
        <w:t xml:space="preserve">best </w:t>
      </w:r>
      <w:r w:rsidRPr="000176C9">
        <w:t xml:space="preserve">offer to our customers. The proposals in this submission will provide real value to our customers while ensuring sufficient investment to enable us to continue to deliver high quality services in the face of growth, future uncertainty and climate change. </w:t>
      </w:r>
    </w:p>
    <w:p w14:paraId="54C0116D" w14:textId="133B6E17" w:rsidR="00DE042F" w:rsidRPr="000176C9" w:rsidRDefault="25E29245" w:rsidP="67B3B2B9">
      <w:r w:rsidRPr="000176C9">
        <w:t xml:space="preserve">We are </w:t>
      </w:r>
      <w:r w:rsidR="23AE7740" w:rsidRPr="000176C9">
        <w:t>proud</w:t>
      </w:r>
      <w:r w:rsidRPr="000176C9">
        <w:t xml:space="preserve"> of </w:t>
      </w:r>
      <w:r w:rsidR="03C707A3" w:rsidRPr="000176C9">
        <w:t xml:space="preserve">our </w:t>
      </w:r>
      <w:r w:rsidR="23AE7740" w:rsidRPr="000176C9">
        <w:t xml:space="preserve">many </w:t>
      </w:r>
      <w:r w:rsidRPr="000176C9">
        <w:t xml:space="preserve">achievements over the </w:t>
      </w:r>
      <w:r w:rsidR="007E5D2D" w:rsidRPr="004726F9">
        <w:t>2018</w:t>
      </w:r>
      <w:r w:rsidR="002F040F" w:rsidRPr="000176C9">
        <w:t>–</w:t>
      </w:r>
      <w:r w:rsidR="007E5D2D" w:rsidRPr="004726F9">
        <w:t>2023</w:t>
      </w:r>
      <w:r w:rsidR="002F040F" w:rsidRPr="000176C9">
        <w:t xml:space="preserve"> regulatory period</w:t>
      </w:r>
      <w:r w:rsidR="00F9691C" w:rsidRPr="000176C9">
        <w:t>.</w:t>
      </w:r>
      <w:r w:rsidRPr="000176C9">
        <w:t xml:space="preserve"> </w:t>
      </w:r>
      <w:r w:rsidR="00F9691C" w:rsidRPr="000176C9">
        <w:t>We have</w:t>
      </w:r>
      <w:r w:rsidRPr="000176C9">
        <w:t xml:space="preserve"> </w:t>
      </w:r>
      <w:r w:rsidR="3C2E3E9A" w:rsidRPr="000176C9">
        <w:t xml:space="preserve">delivered </w:t>
      </w:r>
      <w:r w:rsidRPr="000176C9">
        <w:t xml:space="preserve">results for </w:t>
      </w:r>
      <w:r w:rsidR="0B6DB99B" w:rsidRPr="000176C9">
        <w:t>O</w:t>
      </w:r>
      <w:r w:rsidR="2B9F6BB2" w:rsidRPr="000176C9">
        <w:t xml:space="preserve">utcomes </w:t>
      </w:r>
      <w:r w:rsidR="3C2E3E9A" w:rsidRPr="000176C9">
        <w:t xml:space="preserve">in line with customer expectations, </w:t>
      </w:r>
      <w:r w:rsidR="1A12E189" w:rsidRPr="000176C9">
        <w:t xml:space="preserve">with three </w:t>
      </w:r>
      <w:r w:rsidR="1B1294F8" w:rsidRPr="000176C9">
        <w:t>years</w:t>
      </w:r>
      <w:r w:rsidR="1A12E189" w:rsidRPr="000176C9">
        <w:t xml:space="preserve"> </w:t>
      </w:r>
      <w:r w:rsidR="00EF76C9" w:rsidRPr="004726F9">
        <w:rPr>
          <w:i/>
        </w:rPr>
        <w:t>G</w:t>
      </w:r>
      <w:r w:rsidR="1A12E189" w:rsidRPr="004726F9">
        <w:rPr>
          <w:i/>
        </w:rPr>
        <w:t>reen</w:t>
      </w:r>
      <w:r w:rsidR="1A12E189" w:rsidRPr="000176C9">
        <w:t xml:space="preserve"> rating and one </w:t>
      </w:r>
      <w:r w:rsidR="006831AB" w:rsidRPr="004726F9">
        <w:rPr>
          <w:i/>
        </w:rPr>
        <w:t>A</w:t>
      </w:r>
      <w:r w:rsidR="1A12E189" w:rsidRPr="004726F9">
        <w:rPr>
          <w:i/>
        </w:rPr>
        <w:t>mber</w:t>
      </w:r>
      <w:r w:rsidR="1A12E189" w:rsidRPr="000176C9">
        <w:t xml:space="preserve">. </w:t>
      </w:r>
      <w:r w:rsidR="1457788C" w:rsidRPr="000176C9">
        <w:t xml:space="preserve">While we have had several major asset failures, our </w:t>
      </w:r>
      <w:r w:rsidR="006E7684">
        <w:t>C</w:t>
      </w:r>
      <w:r w:rsidR="1457788C" w:rsidRPr="000176C9">
        <w:t xml:space="preserve">ustomer </w:t>
      </w:r>
      <w:r w:rsidR="006E7684">
        <w:t>O</w:t>
      </w:r>
      <w:r w:rsidR="006E7684" w:rsidRPr="000176C9">
        <w:t xml:space="preserve">utcomes </w:t>
      </w:r>
      <w:r w:rsidR="1457788C" w:rsidRPr="000176C9">
        <w:t xml:space="preserve">have remained mainly on track. </w:t>
      </w:r>
      <w:r w:rsidR="32B8E44B" w:rsidRPr="000176C9">
        <w:t>GSL</w:t>
      </w:r>
      <w:r w:rsidR="1457788C" w:rsidRPr="000176C9">
        <w:t xml:space="preserve"> payment</w:t>
      </w:r>
      <w:r w:rsidR="32B8E44B" w:rsidRPr="000176C9">
        <w:t xml:space="preserve">s have </w:t>
      </w:r>
      <w:r w:rsidR="006158BC">
        <w:t>reduced</w:t>
      </w:r>
      <w:r w:rsidR="32B8E44B" w:rsidRPr="000176C9">
        <w:t xml:space="preserve"> and customer sentiment</w:t>
      </w:r>
      <w:r w:rsidR="0BB0F8A7" w:rsidRPr="000176C9">
        <w:t xml:space="preserve"> for the quality of our services, trust and value for money</w:t>
      </w:r>
      <w:r w:rsidR="32B8E44B" w:rsidRPr="000176C9">
        <w:t xml:space="preserve"> has shown a strong positive trend</w:t>
      </w:r>
      <w:r w:rsidR="006158BC">
        <w:t xml:space="preserve"> – </w:t>
      </w:r>
      <w:r w:rsidR="76C9A6B3" w:rsidRPr="000176C9">
        <w:t xml:space="preserve">particularly in the </w:t>
      </w:r>
      <w:r w:rsidR="69E84078" w:rsidRPr="000176C9">
        <w:t>Commission’s</w:t>
      </w:r>
      <w:r w:rsidR="09754318" w:rsidRPr="000176C9">
        <w:t xml:space="preserve"> quarterly</w:t>
      </w:r>
      <w:r w:rsidR="301146F6" w:rsidRPr="000176C9">
        <w:t xml:space="preserve"> customer </w:t>
      </w:r>
      <w:r w:rsidR="09754318" w:rsidRPr="000176C9">
        <w:t>survey results</w:t>
      </w:r>
      <w:r w:rsidR="0BB0F8A7" w:rsidRPr="000176C9">
        <w:t>.</w:t>
      </w:r>
      <w:r w:rsidR="301146F6" w:rsidRPr="000176C9">
        <w:t xml:space="preserve"> </w:t>
      </w:r>
    </w:p>
    <w:p w14:paraId="1875C7E2" w14:textId="4FA28AAA" w:rsidR="00F10832" w:rsidRPr="000176C9" w:rsidRDefault="0D8E0607" w:rsidP="585E775E">
      <w:r w:rsidRPr="000176C9">
        <w:t>The PREMO</w:t>
      </w:r>
      <w:r w:rsidR="00F9691C" w:rsidRPr="000176C9">
        <w:t xml:space="preserve"> </w:t>
      </w:r>
      <w:r w:rsidRPr="000176C9">
        <w:t xml:space="preserve">rating </w:t>
      </w:r>
      <w:r w:rsidR="00F9691C" w:rsidRPr="000176C9">
        <w:t xml:space="preserve">for each element </w:t>
      </w:r>
      <w:r w:rsidRPr="000176C9">
        <w:t xml:space="preserve">was assessed using Appendix E of the </w:t>
      </w:r>
      <w:r w:rsidR="00F9691C" w:rsidRPr="000176C9">
        <w:t xml:space="preserve">Commission’s </w:t>
      </w:r>
      <w:r w:rsidRPr="000176C9">
        <w:t>Guidance Paper</w:t>
      </w:r>
      <w:r w:rsidR="00B86DFA" w:rsidRPr="000176C9">
        <w:t>, with our rating and response to guiding questions included in the relevant chapters</w:t>
      </w:r>
      <w:r w:rsidR="00A51EBF" w:rsidRPr="000176C9">
        <w:t xml:space="preserve">. </w:t>
      </w:r>
      <w:r w:rsidRPr="000176C9">
        <w:fldChar w:fldCharType="begin"/>
      </w:r>
      <w:r w:rsidRPr="000176C9">
        <w:instrText xml:space="preserve"> REF _Ref109369448 \h </w:instrText>
      </w:r>
      <w:r w:rsidR="000176C9">
        <w:instrText xml:space="preserve"> \* MERGEFORMAT </w:instrText>
      </w:r>
      <w:r w:rsidRPr="000176C9">
        <w:fldChar w:fldCharType="separate"/>
      </w:r>
      <w:r w:rsidR="001E2895" w:rsidRPr="000176C9">
        <w:t xml:space="preserve">Figure </w:t>
      </w:r>
      <w:r w:rsidR="001E2895">
        <w:t>2</w:t>
      </w:r>
      <w:r w:rsidRPr="000176C9">
        <w:fldChar w:fldCharType="end"/>
      </w:r>
      <w:r w:rsidR="00A51EBF" w:rsidRPr="000176C9">
        <w:t xml:space="preserve"> below</w:t>
      </w:r>
      <w:r w:rsidRPr="000176C9">
        <w:t xml:space="preserve"> summarises </w:t>
      </w:r>
      <w:r w:rsidR="00FE448A" w:rsidRPr="000176C9">
        <w:t xml:space="preserve">scoring </w:t>
      </w:r>
      <w:r w:rsidRPr="000176C9">
        <w:t xml:space="preserve">for each of the five </w:t>
      </w:r>
      <w:r w:rsidR="00A70973" w:rsidRPr="000176C9">
        <w:t xml:space="preserve">PREMO </w:t>
      </w:r>
      <w:r w:rsidRPr="000176C9">
        <w:t>elements.</w:t>
      </w:r>
    </w:p>
    <w:p w14:paraId="579AD235" w14:textId="1D1D8B60" w:rsidR="00B72672" w:rsidRPr="000176C9" w:rsidRDefault="35C69653" w:rsidP="4B744D40">
      <w:pPr>
        <w:jc w:val="center"/>
      </w:pPr>
      <w:r w:rsidRPr="000176C9">
        <w:rPr>
          <w:noProof/>
        </w:rPr>
        <w:drawing>
          <wp:inline distT="0" distB="0" distL="0" distR="0" wp14:anchorId="11A4DB98" wp14:editId="25806942">
            <wp:extent cx="2895600" cy="2514009"/>
            <wp:effectExtent l="0" t="0" r="0" b="635"/>
            <wp:docPr id="358683919" name="Picture 35868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83919"/>
                    <pic:cNvPicPr/>
                  </pic:nvPicPr>
                  <pic:blipFill rotWithShape="1">
                    <a:blip r:embed="rId22" cstate="print">
                      <a:extLst>
                        <a:ext uri="{28A0092B-C50C-407E-A947-70E740481C1C}">
                          <a14:useLocalDpi xmlns:a14="http://schemas.microsoft.com/office/drawing/2010/main" val="0"/>
                        </a:ext>
                      </a:extLst>
                    </a:blip>
                    <a:srcRect l="22768" r="19643"/>
                    <a:stretch/>
                  </pic:blipFill>
                  <pic:spPr bwMode="auto">
                    <a:xfrm>
                      <a:off x="0" y="0"/>
                      <a:ext cx="2902269" cy="2519799"/>
                    </a:xfrm>
                    <a:prstGeom prst="rect">
                      <a:avLst/>
                    </a:prstGeom>
                    <a:ln>
                      <a:noFill/>
                    </a:ln>
                    <a:extLst>
                      <a:ext uri="{53640926-AAD7-44D8-BBD7-CCE9431645EC}">
                        <a14:shadowObscured xmlns:a14="http://schemas.microsoft.com/office/drawing/2010/main"/>
                      </a:ext>
                    </a:extLst>
                  </pic:spPr>
                </pic:pic>
              </a:graphicData>
            </a:graphic>
          </wp:inline>
        </w:drawing>
      </w:r>
    </w:p>
    <w:p w14:paraId="7AA07F7B" w14:textId="1A27776E" w:rsidR="588AB2D6" w:rsidRPr="000176C9" w:rsidRDefault="00B72672">
      <w:pPr>
        <w:pStyle w:val="Caption"/>
      </w:pPr>
      <w:bookmarkStart w:id="33" w:name="_Ref109369448"/>
      <w:r w:rsidRPr="000176C9">
        <w:t xml:space="preserve">Figure </w:t>
      </w:r>
      <w:r w:rsidRPr="000176C9">
        <w:fldChar w:fldCharType="begin"/>
      </w:r>
      <w:r w:rsidRPr="000176C9">
        <w:instrText>SEQ Figure \* ARABIC</w:instrText>
      </w:r>
      <w:r w:rsidRPr="000176C9">
        <w:fldChar w:fldCharType="separate"/>
      </w:r>
      <w:r w:rsidR="001E2895">
        <w:rPr>
          <w:noProof/>
        </w:rPr>
        <w:t>2</w:t>
      </w:r>
      <w:r w:rsidRPr="000176C9">
        <w:fldChar w:fldCharType="end"/>
      </w:r>
      <w:bookmarkEnd w:id="33"/>
      <w:r w:rsidRPr="000176C9">
        <w:t>: PREMO rating self-assessment.</w:t>
      </w:r>
    </w:p>
    <w:p w14:paraId="47FCA3E0" w14:textId="693D3C9A" w:rsidR="00BD5F28" w:rsidRPr="000176C9" w:rsidRDefault="69FA6BC3" w:rsidP="00B26B52">
      <w:pPr>
        <w:pStyle w:val="Heading2"/>
      </w:pPr>
      <w:bookmarkStart w:id="34" w:name="_Toc111212810"/>
      <w:r w:rsidRPr="000176C9">
        <w:lastRenderedPageBreak/>
        <w:t>Performance</w:t>
      </w:r>
      <w:bookmarkEnd w:id="34"/>
    </w:p>
    <w:p w14:paraId="4F1FCC38" w14:textId="3E0D1742" w:rsidR="00512548" w:rsidRDefault="066234AE" w:rsidP="00BD5F28">
      <w:r w:rsidRPr="000176C9">
        <w:t xml:space="preserve">We are proposing </w:t>
      </w:r>
      <w:r w:rsidRPr="000176C9">
        <w:rPr>
          <w:i/>
          <w:iCs/>
        </w:rPr>
        <w:t xml:space="preserve">Advanced </w:t>
      </w:r>
      <w:r w:rsidRPr="000176C9">
        <w:t>for</w:t>
      </w:r>
      <w:r w:rsidR="00AD7A49">
        <w:t xml:space="preserve"> the</w:t>
      </w:r>
      <w:r w:rsidRPr="000176C9">
        <w:t xml:space="preserve"> </w:t>
      </w:r>
      <w:r w:rsidRPr="000176C9">
        <w:rPr>
          <w:i/>
        </w:rPr>
        <w:t>Performance</w:t>
      </w:r>
      <w:r w:rsidR="00AD7A49">
        <w:rPr>
          <w:i/>
        </w:rPr>
        <w:t xml:space="preserve"> </w:t>
      </w:r>
      <w:r w:rsidR="00AD7A49">
        <w:t>element of PREMO</w:t>
      </w:r>
      <w:r w:rsidRPr="000176C9">
        <w:t xml:space="preserve">. </w:t>
      </w:r>
      <w:r w:rsidR="24AB989F" w:rsidRPr="000176C9">
        <w:t xml:space="preserve">Coliban Water proposed an </w:t>
      </w:r>
      <w:r w:rsidR="24AB989F" w:rsidRPr="004726F9">
        <w:rPr>
          <w:i/>
        </w:rPr>
        <w:t>Advanced</w:t>
      </w:r>
      <w:r w:rsidR="24AB989F" w:rsidRPr="000176C9">
        <w:t xml:space="preserve"> rating for our </w:t>
      </w:r>
      <w:r w:rsidR="007E5D2D" w:rsidRPr="004726F9">
        <w:t>2018</w:t>
      </w:r>
      <w:r w:rsidR="24AB989F" w:rsidRPr="000176C9">
        <w:t xml:space="preserve"> submission,</w:t>
      </w:r>
      <w:r w:rsidR="10D9E869" w:rsidRPr="000176C9">
        <w:t xml:space="preserve"> and we </w:t>
      </w:r>
      <w:r w:rsidR="5EB24D15" w:rsidRPr="000176C9">
        <w:t>consider this to have been met</w:t>
      </w:r>
      <w:r w:rsidR="24AB989F" w:rsidRPr="000176C9">
        <w:t xml:space="preserve">. </w:t>
      </w:r>
      <w:r w:rsidR="00AD7A49">
        <w:t xml:space="preserve">In accordance with the Guidance, meeting </w:t>
      </w:r>
      <w:r w:rsidR="00AD7A49">
        <w:rPr>
          <w:i/>
        </w:rPr>
        <w:t xml:space="preserve">Advanced </w:t>
      </w:r>
      <w:r w:rsidR="00AD7A49">
        <w:t xml:space="preserve">PREMO from the previous review translates to an </w:t>
      </w:r>
      <w:r w:rsidR="00AD7A49">
        <w:rPr>
          <w:i/>
        </w:rPr>
        <w:t xml:space="preserve">Advanced </w:t>
      </w:r>
      <w:r w:rsidR="00AD7A49">
        <w:t xml:space="preserve">rating for the </w:t>
      </w:r>
      <w:r w:rsidR="00AD7A49">
        <w:rPr>
          <w:i/>
        </w:rPr>
        <w:t xml:space="preserve">Performance </w:t>
      </w:r>
      <w:r w:rsidR="00AD7A49">
        <w:t>element in this price review.</w:t>
      </w:r>
      <w:r w:rsidR="76C7F901" w:rsidRPr="000176C9">
        <w:t xml:space="preserve"> </w:t>
      </w:r>
    </w:p>
    <w:p w14:paraId="67B04754" w14:textId="0B6AAF87" w:rsidR="00AD7A49" w:rsidRPr="000176C9" w:rsidRDefault="00AD7A49" w:rsidP="00BD5F28">
      <w:r>
        <w:t xml:space="preserve">Each year, we have presented performance of our </w:t>
      </w:r>
      <w:r w:rsidR="006E7684">
        <w:t xml:space="preserve">Customer Outcomes </w:t>
      </w:r>
      <w:r>
        <w:t xml:space="preserve">to an Annual Customer Forum and utilised their performance recommendations within our self-assessment. We have broadly achieved our </w:t>
      </w:r>
      <w:r w:rsidR="006E7684">
        <w:t>Customer Outcomes</w:t>
      </w:r>
      <w:r>
        <w:t xml:space="preserve"> over this regulatory period.</w:t>
      </w:r>
    </w:p>
    <w:p w14:paraId="24CBF110" w14:textId="582519F1" w:rsidR="009D2818" w:rsidRPr="000176C9" w:rsidRDefault="68C59968" w:rsidP="009D2818">
      <w:r w:rsidRPr="000176C9">
        <w:t>Capital expenditure was $</w:t>
      </w:r>
      <w:r w:rsidR="007E5D2D" w:rsidRPr="004726F9">
        <w:t>52</w:t>
      </w:r>
      <w:r w:rsidRPr="000176C9">
        <w:t xml:space="preserve">m above levels set in the </w:t>
      </w:r>
      <w:r w:rsidR="007E5D2D" w:rsidRPr="004726F9">
        <w:t>2018</w:t>
      </w:r>
      <w:r w:rsidRPr="000176C9">
        <w:t xml:space="preserve"> </w:t>
      </w:r>
      <w:r w:rsidR="005B1396" w:rsidRPr="000176C9">
        <w:t>Determination</w:t>
      </w:r>
      <w:r w:rsidRPr="000176C9">
        <w:t>, primarily to address areas of non-compliance. Some major assets, particularly sewer treatment and networks, have breached EPA licence conditions</w:t>
      </w:r>
      <w:r w:rsidR="00AD7A49">
        <w:t xml:space="preserve"> and required additional expenditure</w:t>
      </w:r>
      <w:r w:rsidRPr="000176C9">
        <w:t xml:space="preserve">. </w:t>
      </w:r>
    </w:p>
    <w:p w14:paraId="6D4AC432" w14:textId="5D655E3D" w:rsidR="00BD5F28" w:rsidRPr="000176C9" w:rsidRDefault="1840A402" w:rsidP="1CD79E84">
      <w:r w:rsidRPr="000176C9">
        <w:t xml:space="preserve">Refer to chapter </w:t>
      </w:r>
      <w:r w:rsidR="7880E3AD" w:rsidRPr="00AB77CB">
        <w:fldChar w:fldCharType="begin"/>
      </w:r>
      <w:r w:rsidR="7880E3AD" w:rsidRPr="000176C9">
        <w:instrText xml:space="preserve"> REF _Ref110751352 \r \h </w:instrText>
      </w:r>
      <w:r w:rsidR="000176C9">
        <w:instrText xml:space="preserve"> \* MERGEFORMAT </w:instrText>
      </w:r>
      <w:r w:rsidR="7880E3AD" w:rsidRPr="00AB77CB">
        <w:fldChar w:fldCharType="separate"/>
      </w:r>
      <w:r w:rsidR="001E2895">
        <w:t>3</w:t>
      </w:r>
      <w:r w:rsidR="7880E3AD" w:rsidRPr="00AB77CB">
        <w:fldChar w:fldCharType="end"/>
      </w:r>
      <w:r w:rsidR="5FE1902A" w:rsidRPr="000176C9">
        <w:t xml:space="preserve"> for more details</w:t>
      </w:r>
      <w:r w:rsidR="3ACE87D6" w:rsidRPr="000176C9">
        <w:t xml:space="preserve"> on our performance</w:t>
      </w:r>
      <w:r w:rsidR="0B63C6A7" w:rsidRPr="000176C9">
        <w:t>.</w:t>
      </w:r>
    </w:p>
    <w:p w14:paraId="472A8B6A" w14:textId="33A78321" w:rsidR="00BD5F28" w:rsidRPr="000176C9" w:rsidRDefault="69FA6BC3" w:rsidP="00B26B52">
      <w:pPr>
        <w:pStyle w:val="Heading2"/>
      </w:pPr>
      <w:bookmarkStart w:id="35" w:name="_Toc111212811"/>
      <w:r w:rsidRPr="000176C9">
        <w:t>Risk</w:t>
      </w:r>
      <w:bookmarkEnd w:id="35"/>
    </w:p>
    <w:p w14:paraId="691671C6" w14:textId="52833ACA" w:rsidR="00512548" w:rsidRPr="000176C9" w:rsidRDefault="066234AE" w:rsidP="00535552">
      <w:r w:rsidRPr="000176C9">
        <w:t xml:space="preserve">We are proposing </w:t>
      </w:r>
      <w:r w:rsidRPr="000176C9">
        <w:rPr>
          <w:i/>
          <w:iCs/>
        </w:rPr>
        <w:t>Standard</w:t>
      </w:r>
      <w:r w:rsidRPr="000176C9">
        <w:t xml:space="preserve"> for </w:t>
      </w:r>
      <w:r w:rsidR="4580B8D0" w:rsidRPr="000176C9">
        <w:t xml:space="preserve">the </w:t>
      </w:r>
      <w:r w:rsidRPr="004726F9">
        <w:rPr>
          <w:i/>
        </w:rPr>
        <w:t>Risk</w:t>
      </w:r>
      <w:r w:rsidR="4580B8D0" w:rsidRPr="000176C9">
        <w:rPr>
          <w:i/>
          <w:iCs/>
        </w:rPr>
        <w:t xml:space="preserve"> </w:t>
      </w:r>
      <w:r w:rsidR="00AD7A49">
        <w:rPr>
          <w:iCs/>
        </w:rPr>
        <w:t xml:space="preserve">element of </w:t>
      </w:r>
      <w:r w:rsidR="4580B8D0" w:rsidRPr="000176C9">
        <w:t>PREMO</w:t>
      </w:r>
      <w:r w:rsidRPr="000176C9">
        <w:t xml:space="preserve">. We have identified key </w:t>
      </w:r>
      <w:r w:rsidR="4A85D617" w:rsidRPr="000176C9">
        <w:t xml:space="preserve">risks to the achievement of the objectives and assumptions in this submission. We </w:t>
      </w:r>
      <w:r w:rsidR="50DE90F1" w:rsidRPr="000176C9">
        <w:t xml:space="preserve">have </w:t>
      </w:r>
      <w:r w:rsidR="4A85D617" w:rsidRPr="000176C9">
        <w:t xml:space="preserve">developed management strategies for all risks rated Medium and High, in accordance with our </w:t>
      </w:r>
      <w:r w:rsidR="4A85D617" w:rsidRPr="000176C9">
        <w:rPr>
          <w:i/>
          <w:iCs/>
        </w:rPr>
        <w:t>Risk Management Framework</w:t>
      </w:r>
      <w:r w:rsidR="4A85D617" w:rsidRPr="000176C9">
        <w:t>.</w:t>
      </w:r>
      <w:r w:rsidR="71136238" w:rsidRPr="000176C9">
        <w:t xml:space="preserve"> We have </w:t>
      </w:r>
      <w:r w:rsidR="5366B16B" w:rsidRPr="000176C9">
        <w:t xml:space="preserve">considered whether </w:t>
      </w:r>
      <w:r w:rsidR="78BD6186" w:rsidRPr="000176C9">
        <w:t xml:space="preserve">risk being borne by the business, customers or a shared approach </w:t>
      </w:r>
      <w:r w:rsidR="5366B16B" w:rsidRPr="000176C9">
        <w:t>is most appropriate.</w:t>
      </w:r>
      <w:r w:rsidRPr="000176C9">
        <w:t xml:space="preserve"> </w:t>
      </w:r>
      <w:r w:rsidR="6036CA6C" w:rsidRPr="000176C9">
        <w:t xml:space="preserve">A key element </w:t>
      </w:r>
      <w:r w:rsidR="74F9E5AA" w:rsidRPr="000176C9">
        <w:t xml:space="preserve">in this submission to address risk </w:t>
      </w:r>
      <w:r w:rsidR="6036CA6C" w:rsidRPr="000176C9">
        <w:t xml:space="preserve">is the </w:t>
      </w:r>
      <w:r w:rsidR="3ACE87D6" w:rsidRPr="000176C9">
        <w:t>$</w:t>
      </w:r>
      <w:r w:rsidR="007E5D2D" w:rsidRPr="004726F9">
        <w:t>435</w:t>
      </w:r>
      <w:r w:rsidR="78BD6186" w:rsidRPr="000176C9">
        <w:t>m</w:t>
      </w:r>
      <w:r w:rsidR="3ACE87D6" w:rsidRPr="000176C9">
        <w:t xml:space="preserve"> portfolio of </w:t>
      </w:r>
      <w:r w:rsidR="30A72EE4" w:rsidRPr="000176C9">
        <w:t xml:space="preserve">direct </w:t>
      </w:r>
      <w:r w:rsidR="3ACE87D6" w:rsidRPr="000176C9">
        <w:t xml:space="preserve">capital </w:t>
      </w:r>
      <w:r w:rsidR="30A72EE4" w:rsidRPr="000176C9">
        <w:t>investment</w:t>
      </w:r>
      <w:r w:rsidR="3ACE87D6" w:rsidRPr="000176C9">
        <w:t xml:space="preserve"> for the </w:t>
      </w:r>
      <w:r w:rsidR="3ACE87D6" w:rsidRPr="000176C9">
        <w:rPr>
          <w:i/>
          <w:iCs/>
        </w:rPr>
        <w:t>Big Water Build</w:t>
      </w:r>
      <w:r w:rsidR="3ACE87D6" w:rsidRPr="000176C9">
        <w:t>.</w:t>
      </w:r>
      <w:r w:rsidR="61FF3885" w:rsidRPr="000176C9">
        <w:t xml:space="preserve"> </w:t>
      </w:r>
      <w:r w:rsidR="5EB24D15" w:rsidRPr="000176C9">
        <w:t xml:space="preserve">We have been upfront with our customers that </w:t>
      </w:r>
      <w:r w:rsidR="4EF2C017" w:rsidRPr="000176C9">
        <w:t xml:space="preserve">higher prices are needed to rectify historical under-investment to meet compliance obligations and to </w:t>
      </w:r>
      <w:r w:rsidR="0BA874CC" w:rsidRPr="000176C9">
        <w:t xml:space="preserve">invest for future growth and climate change adaptation. </w:t>
      </w:r>
      <w:r w:rsidR="76C7F901" w:rsidRPr="000176C9">
        <w:t xml:space="preserve">We have ensured uncertain works are not included in prices and instead bolstered our uncertain and unforeseen events mechanism. </w:t>
      </w:r>
    </w:p>
    <w:p w14:paraId="3C5E4562" w14:textId="072D3276" w:rsidR="00BD5F28" w:rsidRPr="000176C9" w:rsidRDefault="002550DC" w:rsidP="00535552">
      <w:r w:rsidRPr="000176C9">
        <w:t xml:space="preserve">Refer to chapter </w:t>
      </w:r>
      <w:r w:rsidRPr="000176C9">
        <w:fldChar w:fldCharType="begin"/>
      </w:r>
      <w:r w:rsidRPr="000176C9">
        <w:instrText xml:space="preserve"> REF _Ref109562573 \r \h </w:instrText>
      </w:r>
      <w:r w:rsidR="000176C9">
        <w:instrText xml:space="preserve"> \* MERGEFORMAT </w:instrText>
      </w:r>
      <w:r w:rsidRPr="000176C9">
        <w:fldChar w:fldCharType="separate"/>
      </w:r>
      <w:r w:rsidR="001E2895">
        <w:t>4</w:t>
      </w:r>
      <w:r w:rsidRPr="000176C9">
        <w:fldChar w:fldCharType="end"/>
      </w:r>
      <w:r w:rsidRPr="000176C9">
        <w:t xml:space="preserve"> for more details on risk.</w:t>
      </w:r>
    </w:p>
    <w:p w14:paraId="21331339" w14:textId="78BCD482" w:rsidR="00BD5F28" w:rsidRPr="000176C9" w:rsidRDefault="69FA6BC3" w:rsidP="00BD5F28">
      <w:pPr>
        <w:pStyle w:val="Heading2"/>
      </w:pPr>
      <w:bookmarkStart w:id="36" w:name="_Toc111212812"/>
      <w:r w:rsidRPr="000176C9">
        <w:t>Engagement</w:t>
      </w:r>
      <w:bookmarkEnd w:id="36"/>
    </w:p>
    <w:p w14:paraId="60A4F12F" w14:textId="04E0CB97" w:rsidR="00D9277C" w:rsidRPr="000176C9" w:rsidRDefault="68B478E4" w:rsidP="00BD5F28">
      <w:r w:rsidRPr="000176C9">
        <w:t xml:space="preserve">We are proposing </w:t>
      </w:r>
      <w:r w:rsidRPr="000176C9">
        <w:rPr>
          <w:i/>
          <w:iCs/>
        </w:rPr>
        <w:t>Advanced</w:t>
      </w:r>
      <w:r w:rsidRPr="000176C9">
        <w:t xml:space="preserve"> for our </w:t>
      </w:r>
      <w:r w:rsidRPr="000176C9">
        <w:rPr>
          <w:i/>
        </w:rPr>
        <w:t>Engagement</w:t>
      </w:r>
      <w:r w:rsidRPr="000176C9">
        <w:t xml:space="preserve"> program. For the first time, </w:t>
      </w:r>
      <w:r w:rsidR="7FEDD634" w:rsidRPr="000176C9">
        <w:t>we</w:t>
      </w:r>
      <w:r w:rsidRPr="000176C9">
        <w:t xml:space="preserve"> </w:t>
      </w:r>
      <w:r w:rsidR="016E578E" w:rsidRPr="000176C9">
        <w:t xml:space="preserve">collaborated with </w:t>
      </w:r>
      <w:r w:rsidR="6D5EA785" w:rsidRPr="000176C9">
        <w:t>customers</w:t>
      </w:r>
      <w:r w:rsidR="177133C5" w:rsidRPr="000176C9">
        <w:t xml:space="preserve"> </w:t>
      </w:r>
      <w:r w:rsidR="125C25C0" w:rsidRPr="000176C9">
        <w:t>via a</w:t>
      </w:r>
      <w:r w:rsidR="28D84D8C" w:rsidRPr="000176C9">
        <w:t xml:space="preserve">n independently </w:t>
      </w:r>
      <w:r w:rsidR="00843F64" w:rsidRPr="000176C9">
        <w:t>facilitated</w:t>
      </w:r>
      <w:r w:rsidR="58E6F68D" w:rsidRPr="000176C9">
        <w:t xml:space="preserve"> </w:t>
      </w:r>
      <w:r w:rsidR="16555142" w:rsidRPr="000176C9">
        <w:t>d</w:t>
      </w:r>
      <w:r w:rsidR="58E6F68D" w:rsidRPr="000176C9">
        <w:t xml:space="preserve">eliberative </w:t>
      </w:r>
      <w:r w:rsidR="16555142" w:rsidRPr="000176C9">
        <w:t xml:space="preserve">process </w:t>
      </w:r>
      <w:r w:rsidR="7B1DE3AE" w:rsidRPr="000176C9">
        <w:t>to</w:t>
      </w:r>
      <w:r w:rsidR="67E09CEE" w:rsidRPr="000176C9">
        <w:t xml:space="preserve"> develop key recommendations for this submission and </w:t>
      </w:r>
      <w:r w:rsidR="60AB7F9C" w:rsidRPr="000176C9">
        <w:t xml:space="preserve">for </w:t>
      </w:r>
      <w:r w:rsidR="67E09CEE" w:rsidRPr="000176C9">
        <w:t xml:space="preserve">the future of </w:t>
      </w:r>
      <w:r w:rsidR="00D316EB">
        <w:t xml:space="preserve">services provided by </w:t>
      </w:r>
      <w:r w:rsidR="67E09CEE" w:rsidRPr="000176C9">
        <w:t xml:space="preserve">Coliban Water. </w:t>
      </w:r>
      <w:r w:rsidR="00FC465B">
        <w:t xml:space="preserve">The Deliberative Process </w:t>
      </w:r>
      <w:r w:rsidR="00F93957">
        <w:t xml:space="preserve">was positioned as Collaborate on the </w:t>
      </w:r>
      <w:r w:rsidR="00F93957" w:rsidRPr="004726F9">
        <w:rPr>
          <w:i/>
        </w:rPr>
        <w:t>IAP</w:t>
      </w:r>
      <w:r w:rsidR="007E5D2D" w:rsidRPr="004726F9">
        <w:rPr>
          <w:i/>
        </w:rPr>
        <w:t>2</w:t>
      </w:r>
      <w:r w:rsidR="00F93957" w:rsidRPr="004726F9">
        <w:rPr>
          <w:i/>
        </w:rPr>
        <w:t xml:space="preserve"> Public Participation Spectrum</w:t>
      </w:r>
      <w:r w:rsidR="00F93957">
        <w:t>.</w:t>
      </w:r>
      <w:r w:rsidR="67E09CEE" w:rsidRPr="000176C9">
        <w:t xml:space="preserve"> </w:t>
      </w:r>
      <w:r w:rsidR="631FF6B9" w:rsidRPr="000176C9">
        <w:t xml:space="preserve">The </w:t>
      </w:r>
      <w:r w:rsidR="007E5D2D" w:rsidRPr="004726F9">
        <w:t>32</w:t>
      </w:r>
      <w:r w:rsidR="631FF6B9" w:rsidRPr="000176C9">
        <w:t xml:space="preserve"> members of the panel</w:t>
      </w:r>
      <w:r w:rsidR="07E57189" w:rsidRPr="000176C9">
        <w:t>,</w:t>
      </w:r>
      <w:r w:rsidR="631FF6B9" w:rsidRPr="000176C9">
        <w:t xml:space="preserve"> represent</w:t>
      </w:r>
      <w:r w:rsidR="07E57189" w:rsidRPr="000176C9">
        <w:t>ing</w:t>
      </w:r>
      <w:r w:rsidR="631FF6B9" w:rsidRPr="000176C9">
        <w:t xml:space="preserve"> a cross-section of our customer base</w:t>
      </w:r>
      <w:r w:rsidR="07E57189" w:rsidRPr="000176C9">
        <w:t xml:space="preserve">, were empowered to </w:t>
      </w:r>
      <w:r w:rsidR="02E065FE" w:rsidRPr="000176C9">
        <w:t xml:space="preserve">answer the question </w:t>
      </w:r>
      <w:r w:rsidR="005719A7">
        <w:rPr>
          <w:i/>
          <w:iCs/>
        </w:rPr>
        <w:t>H</w:t>
      </w:r>
      <w:r w:rsidR="005719A7" w:rsidRPr="000176C9">
        <w:rPr>
          <w:i/>
          <w:iCs/>
        </w:rPr>
        <w:t xml:space="preserve">ow </w:t>
      </w:r>
      <w:r w:rsidR="5037D640" w:rsidRPr="000176C9">
        <w:rPr>
          <w:i/>
          <w:iCs/>
        </w:rPr>
        <w:t>do we prepare for tomorrow while being fair to customers today</w:t>
      </w:r>
      <w:r w:rsidR="61BF4703" w:rsidRPr="000176C9">
        <w:rPr>
          <w:i/>
          <w:iCs/>
        </w:rPr>
        <w:t xml:space="preserve">? </w:t>
      </w:r>
      <w:r w:rsidR="5DE99F8F" w:rsidRPr="000176C9">
        <w:t xml:space="preserve">The panel deliberated </w:t>
      </w:r>
      <w:r w:rsidR="574D175E" w:rsidRPr="000176C9">
        <w:t xml:space="preserve">on six separate occasions between February and June </w:t>
      </w:r>
      <w:r w:rsidR="007E5D2D" w:rsidRPr="004726F9">
        <w:t>2022</w:t>
      </w:r>
      <w:r w:rsidR="4FA33311" w:rsidRPr="000176C9">
        <w:t>, with key speakers and information provided based on panel requests</w:t>
      </w:r>
      <w:r w:rsidR="26F46317" w:rsidRPr="000176C9">
        <w:t>.</w:t>
      </w:r>
      <w:r w:rsidR="631FF6B9" w:rsidRPr="000176C9">
        <w:t xml:space="preserve"> The deliberative </w:t>
      </w:r>
      <w:r w:rsidR="26F46317" w:rsidRPr="000176C9">
        <w:t xml:space="preserve">process delivered nine recommendations </w:t>
      </w:r>
      <w:r w:rsidR="005719A7">
        <w:t xml:space="preserve">to </w:t>
      </w:r>
      <w:r w:rsidR="26F46317" w:rsidRPr="000176C9">
        <w:t xml:space="preserve">Coliban Water to consider in developing this </w:t>
      </w:r>
      <w:r w:rsidR="0076230D" w:rsidRPr="000176C9">
        <w:t>Price Submission</w:t>
      </w:r>
      <w:r w:rsidR="00782EAE">
        <w:t>. W</w:t>
      </w:r>
      <w:r w:rsidR="26F46317" w:rsidRPr="000176C9">
        <w:t xml:space="preserve">e have adopted all </w:t>
      </w:r>
      <w:r w:rsidR="00782EAE">
        <w:t>recommendations</w:t>
      </w:r>
      <w:r w:rsidR="26F46317" w:rsidRPr="000176C9">
        <w:t>.</w:t>
      </w:r>
    </w:p>
    <w:p w14:paraId="2E0A5EF6" w14:textId="20A1680B" w:rsidR="009F0FBB" w:rsidRPr="000176C9" w:rsidRDefault="00512548" w:rsidP="004922DD">
      <w:r w:rsidRPr="000176C9">
        <w:t xml:space="preserve">We </w:t>
      </w:r>
      <w:r w:rsidR="00DE0592">
        <w:t>tested the</w:t>
      </w:r>
      <w:r w:rsidRPr="000176C9">
        <w:t xml:space="preserve"> </w:t>
      </w:r>
      <w:r w:rsidR="00491BAF">
        <w:t xml:space="preserve">panel’s </w:t>
      </w:r>
      <w:r w:rsidR="00D93959">
        <w:t xml:space="preserve">recommendations by </w:t>
      </w:r>
      <w:r w:rsidRPr="000176C9">
        <w:t>publish</w:t>
      </w:r>
      <w:r w:rsidR="00D93959">
        <w:t>ing</w:t>
      </w:r>
      <w:r w:rsidRPr="000176C9">
        <w:t xml:space="preserve"> a full summary of our submission as </w:t>
      </w:r>
      <w:r w:rsidR="00D93959">
        <w:t>the</w:t>
      </w:r>
      <w:r w:rsidR="00D93959" w:rsidRPr="000176C9">
        <w:t xml:space="preserve"> </w:t>
      </w:r>
      <w:r w:rsidRPr="000176C9">
        <w:t xml:space="preserve">Community Draft on </w:t>
      </w:r>
      <w:r w:rsidR="007E5D2D" w:rsidRPr="004726F9">
        <w:t>5</w:t>
      </w:r>
      <w:r w:rsidR="004E6698" w:rsidRPr="000176C9">
        <w:t xml:space="preserve"> </w:t>
      </w:r>
      <w:r w:rsidRPr="000176C9">
        <w:t xml:space="preserve">July </w:t>
      </w:r>
      <w:r w:rsidR="007E5D2D" w:rsidRPr="004726F9">
        <w:t>2022</w:t>
      </w:r>
      <w:r w:rsidR="005719A7">
        <w:t xml:space="preserve"> and</w:t>
      </w:r>
      <w:r w:rsidRPr="000176C9">
        <w:t xml:space="preserve"> embarked on a major campaign to share broadly and encourage as much customer input as possible. </w:t>
      </w:r>
      <w:r w:rsidR="00A27FA3">
        <w:t>B</w:t>
      </w:r>
      <w:r w:rsidR="00A27FA3" w:rsidRPr="009F0FBB">
        <w:t>ased o</w:t>
      </w:r>
      <w:r w:rsidR="00A27FA3">
        <w:t>n</w:t>
      </w:r>
      <w:r w:rsidR="00A27FA3" w:rsidRPr="009F0FBB">
        <w:t xml:space="preserve"> feedback</w:t>
      </w:r>
      <w:r w:rsidR="00A27FA3">
        <w:t xml:space="preserve"> from customers</w:t>
      </w:r>
      <w:r w:rsidR="00A27FA3" w:rsidRPr="009F0FBB">
        <w:t>, we are confident the</w:t>
      </w:r>
      <w:r w:rsidR="003F78EE">
        <w:t xml:space="preserve"> </w:t>
      </w:r>
      <w:r w:rsidR="00A27FA3" w:rsidRPr="009F0FBB">
        <w:t>recommendations</w:t>
      </w:r>
      <w:r w:rsidR="00282358">
        <w:t>, including real price increases,</w:t>
      </w:r>
      <w:r w:rsidR="00A27FA3" w:rsidRPr="009F0FBB">
        <w:t xml:space="preserve"> reflect broader community</w:t>
      </w:r>
      <w:r w:rsidR="006E7684">
        <w:t xml:space="preserve"> </w:t>
      </w:r>
      <w:r w:rsidR="00A27FA3" w:rsidRPr="009F0FBB">
        <w:t>sentiment.</w:t>
      </w:r>
    </w:p>
    <w:p w14:paraId="7F317130" w14:textId="3663D1BA" w:rsidR="00F25C31" w:rsidRPr="000176C9" w:rsidRDefault="2C49E060" w:rsidP="00F25C31">
      <w:r w:rsidRPr="000176C9">
        <w:t xml:space="preserve">We again </w:t>
      </w:r>
      <w:r w:rsidR="4DC223BB" w:rsidRPr="000176C9">
        <w:t xml:space="preserve">empowered </w:t>
      </w:r>
      <w:r w:rsidRPr="000176C9">
        <w:t xml:space="preserve">customers in Lockington and Elmore </w:t>
      </w:r>
      <w:r w:rsidR="4DC223BB" w:rsidRPr="000176C9">
        <w:t xml:space="preserve">regarding </w:t>
      </w:r>
      <w:r w:rsidRPr="000176C9">
        <w:t>their</w:t>
      </w:r>
      <w:r w:rsidR="46894B9E" w:rsidRPr="000176C9">
        <w:t xml:space="preserve"> preferred</w:t>
      </w:r>
      <w:r w:rsidRPr="000176C9">
        <w:t xml:space="preserve"> price </w:t>
      </w:r>
      <w:r w:rsidR="5AE556BA" w:rsidRPr="000176C9">
        <w:t>/</w:t>
      </w:r>
      <w:r w:rsidRPr="000176C9">
        <w:t xml:space="preserve"> service mix to reflect </w:t>
      </w:r>
      <w:r w:rsidR="5AE556BA" w:rsidRPr="000176C9">
        <w:t xml:space="preserve">the level of service they receive with </w:t>
      </w:r>
      <w:r w:rsidR="46894B9E" w:rsidRPr="000176C9">
        <w:t xml:space="preserve">the </w:t>
      </w:r>
      <w:r w:rsidR="5AE556BA" w:rsidRPr="000176C9">
        <w:t xml:space="preserve">STED </w:t>
      </w:r>
      <w:r w:rsidR="1EC5407B" w:rsidRPr="000176C9">
        <w:t>(</w:t>
      </w:r>
      <w:r w:rsidR="55BB05C9" w:rsidRPr="000176C9">
        <w:t>Septic Tank Effluent Disposal)</w:t>
      </w:r>
      <w:r w:rsidR="1EC5407B" w:rsidRPr="000176C9">
        <w:t xml:space="preserve"> sewer </w:t>
      </w:r>
      <w:r w:rsidR="1EC5407B" w:rsidRPr="000176C9">
        <w:lastRenderedPageBreak/>
        <w:t>systems</w:t>
      </w:r>
      <w:r w:rsidR="46894B9E" w:rsidRPr="000176C9">
        <w:t xml:space="preserve"> in place</w:t>
      </w:r>
      <w:r w:rsidR="1EC5407B" w:rsidRPr="000176C9">
        <w:t>.</w:t>
      </w:r>
      <w:r w:rsidR="5AE556BA" w:rsidRPr="000176C9">
        <w:t xml:space="preserve"> </w:t>
      </w:r>
      <w:r w:rsidR="42AC6019" w:rsidRPr="000176C9">
        <w:t xml:space="preserve">We have also listened to </w:t>
      </w:r>
      <w:r w:rsidR="41E72851" w:rsidRPr="000176C9">
        <w:t xml:space="preserve">clear </w:t>
      </w:r>
      <w:r w:rsidR="5309D849" w:rsidRPr="000176C9">
        <w:t xml:space="preserve">customer sentiment </w:t>
      </w:r>
      <w:r w:rsidR="46894B9E" w:rsidRPr="000176C9">
        <w:t>and dissatisfaction with</w:t>
      </w:r>
      <w:r w:rsidR="5309D849" w:rsidRPr="000176C9">
        <w:t xml:space="preserve"> </w:t>
      </w:r>
      <w:r w:rsidR="6228094F" w:rsidRPr="000176C9">
        <w:t xml:space="preserve">water </w:t>
      </w:r>
      <w:r w:rsidR="5309D849" w:rsidRPr="000176C9">
        <w:t xml:space="preserve">pressure performance in </w:t>
      </w:r>
      <w:r w:rsidR="46894B9E" w:rsidRPr="000176C9">
        <w:t xml:space="preserve">some of our </w:t>
      </w:r>
      <w:r w:rsidR="5309D849" w:rsidRPr="000176C9">
        <w:t xml:space="preserve">smaller systems, with prioritised works </w:t>
      </w:r>
      <w:r w:rsidR="76DA22CC" w:rsidRPr="000176C9">
        <w:t xml:space="preserve">during </w:t>
      </w:r>
      <w:r w:rsidR="5309D849" w:rsidRPr="000176C9">
        <w:t xml:space="preserve">the </w:t>
      </w:r>
      <w:r w:rsidR="007E5D2D" w:rsidRPr="004726F9">
        <w:t>2023</w:t>
      </w:r>
      <w:r w:rsidR="675741DA" w:rsidRPr="000176C9">
        <w:t>–</w:t>
      </w:r>
      <w:r w:rsidR="007E5D2D" w:rsidRPr="004726F9">
        <w:t>2028</w:t>
      </w:r>
      <w:r w:rsidR="675741DA" w:rsidRPr="000176C9">
        <w:t xml:space="preserve"> regulatory period</w:t>
      </w:r>
      <w:r w:rsidR="5309D849" w:rsidRPr="000176C9">
        <w:t xml:space="preserve"> to deliver improved performance.</w:t>
      </w:r>
    </w:p>
    <w:p w14:paraId="21C69C87" w14:textId="56609A77" w:rsidR="00D9277C" w:rsidRPr="000176C9" w:rsidRDefault="00512548" w:rsidP="00A51FD4">
      <w:r w:rsidRPr="000176C9">
        <w:t xml:space="preserve">Refer to </w:t>
      </w:r>
      <w:r w:rsidR="00431477">
        <w:t>chapter</w:t>
      </w:r>
      <w:r w:rsidR="002550DC" w:rsidRPr="000176C9">
        <w:t xml:space="preserve"> </w:t>
      </w:r>
      <w:r w:rsidR="007E5D2D" w:rsidRPr="004726F9">
        <w:t>6</w:t>
      </w:r>
      <w:r w:rsidR="002550DC" w:rsidRPr="000176C9">
        <w:t xml:space="preserve"> </w:t>
      </w:r>
      <w:r w:rsidRPr="000176C9">
        <w:t>for more details on engagement.</w:t>
      </w:r>
      <w:r w:rsidR="00BF15DD" w:rsidRPr="000176C9">
        <w:t xml:space="preserve"> </w:t>
      </w:r>
    </w:p>
    <w:p w14:paraId="7C89B2F6" w14:textId="3265F2A0" w:rsidR="00BD5F28" w:rsidRPr="000176C9" w:rsidRDefault="69FA6BC3" w:rsidP="00BD5F28">
      <w:pPr>
        <w:pStyle w:val="Heading2"/>
      </w:pPr>
      <w:bookmarkStart w:id="37" w:name="_Toc111212813"/>
      <w:r w:rsidRPr="000176C9">
        <w:t>Management</w:t>
      </w:r>
      <w:bookmarkEnd w:id="37"/>
    </w:p>
    <w:p w14:paraId="7104C677" w14:textId="7D7DF179" w:rsidR="008F2A3C" w:rsidRPr="000176C9" w:rsidRDefault="618AC331" w:rsidP="00BD5F28">
      <w:r w:rsidRPr="000176C9">
        <w:t xml:space="preserve">We are </w:t>
      </w:r>
      <w:r w:rsidR="5EE2808F" w:rsidRPr="000176C9">
        <w:t xml:space="preserve">proposing </w:t>
      </w:r>
      <w:r w:rsidR="5EE2808F" w:rsidRPr="000176C9">
        <w:rPr>
          <w:i/>
          <w:iCs/>
        </w:rPr>
        <w:t xml:space="preserve">Standard </w:t>
      </w:r>
      <w:r w:rsidR="5EE2808F" w:rsidRPr="000176C9">
        <w:t xml:space="preserve">for </w:t>
      </w:r>
      <w:r w:rsidR="28D84D8C" w:rsidRPr="000176C9">
        <w:t xml:space="preserve">the </w:t>
      </w:r>
      <w:r w:rsidR="5EE2808F" w:rsidRPr="000176C9">
        <w:rPr>
          <w:i/>
        </w:rPr>
        <w:t>Management</w:t>
      </w:r>
      <w:r w:rsidR="28D84D8C" w:rsidRPr="000176C9">
        <w:t xml:space="preserve"> element of PREMO</w:t>
      </w:r>
      <w:r w:rsidR="5EE2808F" w:rsidRPr="000176C9">
        <w:t xml:space="preserve">. The </w:t>
      </w:r>
      <w:r w:rsidR="5EE2808F" w:rsidRPr="000176C9">
        <w:rPr>
          <w:i/>
          <w:iCs/>
        </w:rPr>
        <w:t xml:space="preserve">Big Water Build </w:t>
      </w:r>
      <w:r w:rsidR="6036CA6C" w:rsidRPr="000176C9">
        <w:t xml:space="preserve">will deliver </w:t>
      </w:r>
      <w:r w:rsidR="5EE2808F" w:rsidRPr="000176C9">
        <w:t xml:space="preserve">a transformational </w:t>
      </w:r>
      <w:r w:rsidR="6036CA6C" w:rsidRPr="000176C9">
        <w:t xml:space="preserve">level of </w:t>
      </w:r>
      <w:r w:rsidR="61FF3885" w:rsidRPr="000176C9">
        <w:t xml:space="preserve">capital </w:t>
      </w:r>
      <w:r w:rsidR="6036CA6C" w:rsidRPr="000176C9">
        <w:t xml:space="preserve">investment </w:t>
      </w:r>
      <w:r w:rsidR="5F4410FD" w:rsidRPr="000176C9">
        <w:t>in</w:t>
      </w:r>
      <w:r w:rsidR="6036CA6C" w:rsidRPr="000176C9">
        <w:t xml:space="preserve"> the </w:t>
      </w:r>
      <w:r w:rsidR="007E5D2D" w:rsidRPr="004726F9">
        <w:t>2023</w:t>
      </w:r>
      <w:r w:rsidR="4D856A6A" w:rsidRPr="000176C9">
        <w:t>–</w:t>
      </w:r>
      <w:r w:rsidR="007E5D2D" w:rsidRPr="004726F9">
        <w:t>2028</w:t>
      </w:r>
      <w:r w:rsidR="6036CA6C" w:rsidRPr="000176C9">
        <w:t xml:space="preserve"> regulatory period and beyond to </w:t>
      </w:r>
      <w:r w:rsidR="0ADF8743" w:rsidRPr="000176C9">
        <w:t xml:space="preserve">ensure continued high-quality services in the face of </w:t>
      </w:r>
      <w:r w:rsidR="6C99C242" w:rsidRPr="000176C9">
        <w:t xml:space="preserve">high growth, </w:t>
      </w:r>
      <w:r w:rsidR="0ADF8743" w:rsidRPr="000176C9">
        <w:t xml:space="preserve">climate change risks and ageing </w:t>
      </w:r>
      <w:r w:rsidR="6C99C242" w:rsidRPr="000176C9">
        <w:t>assets</w:t>
      </w:r>
      <w:r w:rsidR="0ADF8743" w:rsidRPr="000176C9">
        <w:t xml:space="preserve">. </w:t>
      </w:r>
    </w:p>
    <w:p w14:paraId="2BB244F8" w14:textId="48AAFFE5" w:rsidR="00384339" w:rsidRPr="000176C9" w:rsidRDefault="343084D5" w:rsidP="00505F6A">
      <w:r w:rsidRPr="000176C9">
        <w:t>Adoption of</w:t>
      </w:r>
      <w:r w:rsidR="55C0AD42" w:rsidRPr="000176C9">
        <w:rPr>
          <w:i/>
          <w:iCs/>
          <w:vertAlign w:val="subscript"/>
        </w:rPr>
        <w:t xml:space="preserve"> </w:t>
      </w:r>
      <w:r w:rsidR="55C0AD42" w:rsidRPr="000176C9">
        <w:rPr>
          <w:i/>
          <w:iCs/>
        </w:rPr>
        <w:t>P</w:t>
      </w:r>
      <w:r w:rsidR="007E5D2D" w:rsidRPr="004726F9">
        <w:rPr>
          <w:i/>
        </w:rPr>
        <w:t>50</w:t>
      </w:r>
      <w:r w:rsidRPr="000176C9">
        <w:t xml:space="preserve"> estimates </w:t>
      </w:r>
      <w:r w:rsidR="28D84D8C" w:rsidRPr="000176C9">
        <w:t xml:space="preserve">of </w:t>
      </w:r>
      <w:r w:rsidR="008E42A2">
        <w:t>M</w:t>
      </w:r>
      <w:r w:rsidR="008E42A2" w:rsidRPr="000176C9">
        <w:t xml:space="preserve">ajor </w:t>
      </w:r>
      <w:r w:rsidR="008E42A2">
        <w:t>P</w:t>
      </w:r>
      <w:r w:rsidR="008E42A2" w:rsidRPr="000176C9">
        <w:t xml:space="preserve">rojects </w:t>
      </w:r>
      <w:r w:rsidR="28D84D8C" w:rsidRPr="000176C9">
        <w:t xml:space="preserve">for pricing purposes </w:t>
      </w:r>
      <w:r w:rsidR="0932C54A" w:rsidRPr="000176C9">
        <w:t xml:space="preserve">means </w:t>
      </w:r>
      <w:r w:rsidR="2396BE36" w:rsidRPr="000176C9">
        <w:t xml:space="preserve">we </w:t>
      </w:r>
      <w:r w:rsidR="28D84D8C" w:rsidRPr="000176C9">
        <w:t xml:space="preserve">can deliver </w:t>
      </w:r>
      <w:r w:rsidR="2396BE36" w:rsidRPr="000176C9">
        <w:t>a large investment portfolio while constraining real price increases</w:t>
      </w:r>
      <w:r w:rsidR="1811E1EA" w:rsidRPr="000176C9">
        <w:t xml:space="preserve"> for customers. </w:t>
      </w:r>
      <w:r w:rsidR="7D16D3B2" w:rsidRPr="000176C9">
        <w:t xml:space="preserve">While we consider these cost projections to be credible and based on </w:t>
      </w:r>
      <w:r w:rsidR="6D147421" w:rsidRPr="000176C9">
        <w:t>real-world</w:t>
      </w:r>
      <w:r w:rsidR="76DA22CC" w:rsidRPr="000176C9">
        <w:t>,</w:t>
      </w:r>
      <w:r w:rsidR="6D147421" w:rsidRPr="000176C9">
        <w:t xml:space="preserve"> independently sourced</w:t>
      </w:r>
      <w:r w:rsidR="7D16D3B2" w:rsidRPr="000176C9">
        <w:t xml:space="preserve"> information,</w:t>
      </w:r>
      <w:r w:rsidR="2DC6C8E6" w:rsidRPr="000176C9">
        <w:t xml:space="preserve"> we must acknowledge</w:t>
      </w:r>
      <w:r w:rsidR="11C76245" w:rsidRPr="000176C9">
        <w:t xml:space="preserve"> the current business environment </w:t>
      </w:r>
      <w:r w:rsidR="6D337913" w:rsidRPr="000176C9">
        <w:t>is creating extreme cost uncertainty and risk of cost exceedances</w:t>
      </w:r>
      <w:r w:rsidR="2DBED53C" w:rsidRPr="000176C9">
        <w:t xml:space="preserve"> for large capital projects</w:t>
      </w:r>
      <w:r w:rsidR="6D337913" w:rsidRPr="000176C9">
        <w:t xml:space="preserve">. Further information </w:t>
      </w:r>
      <w:r w:rsidR="11676186" w:rsidRPr="000176C9">
        <w:t xml:space="preserve">can be found in our deliverability assessment </w:t>
      </w:r>
      <w:r w:rsidR="2DBED53C" w:rsidRPr="000176C9">
        <w:t>(</w:t>
      </w:r>
      <w:r w:rsidR="002A4286">
        <w:t>s</w:t>
      </w:r>
      <w:r w:rsidR="002A4286" w:rsidRPr="000176C9">
        <w:t xml:space="preserve">ection </w:t>
      </w:r>
      <w:r w:rsidR="007A375D" w:rsidRPr="000176C9">
        <w:fldChar w:fldCharType="begin"/>
      </w:r>
      <w:r w:rsidR="007A375D" w:rsidRPr="000176C9">
        <w:instrText xml:space="preserve"> REF _Ref110946403 \r \h </w:instrText>
      </w:r>
      <w:r w:rsidR="000176C9">
        <w:instrText xml:space="preserve"> \* MERGEFORMAT </w:instrText>
      </w:r>
      <w:r w:rsidR="007A375D" w:rsidRPr="000176C9">
        <w:fldChar w:fldCharType="separate"/>
      </w:r>
      <w:r w:rsidR="001E2895">
        <w:t>7.8</w:t>
      </w:r>
      <w:r w:rsidR="007A375D" w:rsidRPr="000176C9">
        <w:fldChar w:fldCharType="end"/>
      </w:r>
      <w:r w:rsidR="2DBED53C" w:rsidRPr="000176C9">
        <w:t>)</w:t>
      </w:r>
      <w:r w:rsidR="304AA323" w:rsidRPr="000176C9">
        <w:t>.</w:t>
      </w:r>
    </w:p>
    <w:p w14:paraId="0BA25952" w14:textId="4232D998" w:rsidR="00505F6A" w:rsidRPr="000176C9" w:rsidRDefault="304AA323" w:rsidP="00505F6A">
      <w:r w:rsidRPr="000176C9">
        <w:t xml:space="preserve">To help support </w:t>
      </w:r>
      <w:r w:rsidR="5A79F476" w:rsidRPr="000176C9">
        <w:t>deliverability and to avoid excessive cost risks, we have included a</w:t>
      </w:r>
      <w:r w:rsidR="28D84D8C" w:rsidRPr="000176C9">
        <w:t xml:space="preserve">n </w:t>
      </w:r>
      <w:r w:rsidR="5D4AF35E" w:rsidRPr="000176C9">
        <w:t>expanded scope for</w:t>
      </w:r>
      <w:r w:rsidR="0D144312" w:rsidRPr="000176C9">
        <w:t xml:space="preserve"> </w:t>
      </w:r>
      <w:r w:rsidR="5D4AF35E" w:rsidRPr="000176C9">
        <w:rPr>
          <w:i/>
          <w:iCs/>
        </w:rPr>
        <w:t>uncertain</w:t>
      </w:r>
      <w:r w:rsidR="1F9C83CA" w:rsidRPr="000176C9">
        <w:rPr>
          <w:i/>
          <w:iCs/>
        </w:rPr>
        <w:t xml:space="preserve"> and unforeseen</w:t>
      </w:r>
      <w:r w:rsidR="5D4AF35E" w:rsidRPr="000176C9">
        <w:t xml:space="preserve"> </w:t>
      </w:r>
      <w:r w:rsidR="28D84D8C" w:rsidRPr="000176C9">
        <w:t xml:space="preserve">events </w:t>
      </w:r>
      <w:r w:rsidR="5A79F476" w:rsidRPr="000176C9">
        <w:t>in this submission. This will ensure</w:t>
      </w:r>
      <w:r w:rsidR="28D84D8C" w:rsidRPr="000176C9">
        <w:t xml:space="preserve"> key projects will not be included in prices until they are built. </w:t>
      </w:r>
    </w:p>
    <w:p w14:paraId="5901F70D" w14:textId="57C96F6E" w:rsidR="001C0D5A" w:rsidRPr="000176C9" w:rsidRDefault="4BD2DA21" w:rsidP="00505F6A">
      <w:r w:rsidRPr="000176C9">
        <w:t xml:space="preserve">We are proposing a </w:t>
      </w:r>
      <w:r w:rsidR="007E5D2D" w:rsidRPr="004726F9">
        <w:t>1</w:t>
      </w:r>
      <w:r w:rsidRPr="000176C9">
        <w:t>.</w:t>
      </w:r>
      <w:r w:rsidR="007E5D2D" w:rsidRPr="004726F9">
        <w:t>4</w:t>
      </w:r>
      <w:r w:rsidRPr="000176C9">
        <w:t xml:space="preserve">% </w:t>
      </w:r>
      <w:r w:rsidR="4DF2F6D1" w:rsidRPr="000176C9">
        <w:t xml:space="preserve">annual </w:t>
      </w:r>
      <w:r w:rsidRPr="000176C9">
        <w:t xml:space="preserve">efficiency target for </w:t>
      </w:r>
      <w:r w:rsidR="61BEFEE8" w:rsidRPr="000176C9">
        <w:t>operating expenditure</w:t>
      </w:r>
      <w:r w:rsidR="032BF0C4" w:rsidRPr="000176C9">
        <w:t xml:space="preserve"> in line with the Commission’s expectations for a </w:t>
      </w:r>
      <w:r w:rsidR="032BF0C4" w:rsidRPr="000176C9">
        <w:rPr>
          <w:i/>
          <w:iCs/>
        </w:rPr>
        <w:t>Standard</w:t>
      </w:r>
      <w:r w:rsidR="032BF0C4" w:rsidRPr="000176C9">
        <w:t xml:space="preserve"> submission.</w:t>
      </w:r>
      <w:r w:rsidR="002A4286">
        <w:t xml:space="preserve"> This efficiency will only be possible with the investments we’re making in our assets and technology.</w:t>
      </w:r>
    </w:p>
    <w:p w14:paraId="14B248E6" w14:textId="65C4BC0E" w:rsidR="00095F6A" w:rsidRPr="004726F9" w:rsidRDefault="00026344" w:rsidP="00505F6A">
      <w:pPr>
        <w:rPr>
          <w:i/>
        </w:rPr>
      </w:pPr>
      <w:r>
        <w:t xml:space="preserve">Our </w:t>
      </w:r>
      <w:r w:rsidRPr="004726F9">
        <w:rPr>
          <w:i/>
        </w:rPr>
        <w:t>Coliban of the Future</w:t>
      </w:r>
      <w:r>
        <w:t xml:space="preserve"> transformation project </w:t>
      </w:r>
      <w:r w:rsidR="00623DA3">
        <w:t xml:space="preserve">will create the foundations for an </w:t>
      </w:r>
      <w:r w:rsidR="00623DA3" w:rsidRPr="004726F9">
        <w:rPr>
          <w:i/>
        </w:rPr>
        <w:t>Advanced</w:t>
      </w:r>
      <w:r w:rsidR="002A4286">
        <w:rPr>
          <w:i/>
        </w:rPr>
        <w:t xml:space="preserve"> </w:t>
      </w:r>
      <w:r w:rsidR="002A4286">
        <w:t xml:space="preserve">or </w:t>
      </w:r>
      <w:r w:rsidR="002A4286">
        <w:rPr>
          <w:i/>
        </w:rPr>
        <w:t>Leading</w:t>
      </w:r>
      <w:r w:rsidR="00623DA3" w:rsidRPr="004726F9">
        <w:t xml:space="preserve"> rating </w:t>
      </w:r>
      <w:r w:rsidR="002A4286">
        <w:t>for</w:t>
      </w:r>
      <w:r w:rsidR="00623DA3" w:rsidRPr="004726F9">
        <w:t xml:space="preserve"> </w:t>
      </w:r>
      <w:r w:rsidR="00623DA3">
        <w:rPr>
          <w:i/>
        </w:rPr>
        <w:t>Management</w:t>
      </w:r>
      <w:r w:rsidR="00623DA3" w:rsidRPr="004726F9">
        <w:t xml:space="preserve"> in future </w:t>
      </w:r>
      <w:r w:rsidR="00F678B4">
        <w:t>P</w:t>
      </w:r>
      <w:r w:rsidR="00623DA3" w:rsidRPr="004726F9">
        <w:t xml:space="preserve">rice </w:t>
      </w:r>
      <w:r w:rsidR="00F678B4">
        <w:t>S</w:t>
      </w:r>
      <w:r w:rsidR="00623DA3" w:rsidRPr="004726F9">
        <w:t>ubmissions.</w:t>
      </w:r>
    </w:p>
    <w:p w14:paraId="3E0C7941" w14:textId="0AB5C7F5" w:rsidR="00E16EF9" w:rsidRPr="000176C9" w:rsidRDefault="00FE1929" w:rsidP="00BD5F28">
      <w:r w:rsidRPr="000176C9">
        <w:t xml:space="preserve">Refer to </w:t>
      </w:r>
      <w:r w:rsidR="00431477">
        <w:t>chapter</w:t>
      </w:r>
      <w:r w:rsidR="003C1BAF" w:rsidRPr="000176C9">
        <w:t>s</w:t>
      </w:r>
      <w:r w:rsidR="00E16EF9" w:rsidRPr="000176C9">
        <w:t xml:space="preserve"> </w:t>
      </w:r>
      <w:r w:rsidR="00E16EF9" w:rsidRPr="000176C9">
        <w:fldChar w:fldCharType="begin"/>
      </w:r>
      <w:r w:rsidR="00E16EF9" w:rsidRPr="000176C9">
        <w:instrText xml:space="preserve"> REF _Ref109562742 \r \h </w:instrText>
      </w:r>
      <w:r w:rsidR="000176C9">
        <w:instrText xml:space="preserve"> \* MERGEFORMAT </w:instrText>
      </w:r>
      <w:r w:rsidR="00E16EF9" w:rsidRPr="000176C9">
        <w:fldChar w:fldCharType="separate"/>
      </w:r>
      <w:r w:rsidR="001E2895">
        <w:t>6</w:t>
      </w:r>
      <w:r w:rsidR="00E16EF9" w:rsidRPr="000176C9">
        <w:fldChar w:fldCharType="end"/>
      </w:r>
      <w:r w:rsidR="003C1BAF" w:rsidRPr="000176C9">
        <w:t>–</w:t>
      </w:r>
      <w:r w:rsidR="007E5D2D" w:rsidRPr="004726F9">
        <w:t>11</w:t>
      </w:r>
      <w:r w:rsidR="00E16EF9" w:rsidRPr="000176C9">
        <w:t xml:space="preserve"> </w:t>
      </w:r>
      <w:r w:rsidRPr="000176C9">
        <w:t xml:space="preserve">for more details regarding </w:t>
      </w:r>
      <w:r w:rsidR="00E9291F" w:rsidRPr="000176C9">
        <w:t xml:space="preserve">the </w:t>
      </w:r>
      <w:r w:rsidR="006D5A73" w:rsidRPr="000176C9">
        <w:t>M</w:t>
      </w:r>
      <w:r w:rsidR="00E9291F" w:rsidRPr="000176C9">
        <w:t>anagement aspects of this submission.</w:t>
      </w:r>
    </w:p>
    <w:p w14:paraId="54A3F5C4" w14:textId="48DD256F" w:rsidR="00BD5F28" w:rsidRPr="000176C9" w:rsidRDefault="69FA6BC3" w:rsidP="00BD5F28">
      <w:pPr>
        <w:pStyle w:val="Heading2"/>
      </w:pPr>
      <w:bookmarkStart w:id="38" w:name="_Toc111212814"/>
      <w:r w:rsidRPr="000176C9">
        <w:t>Outcomes</w:t>
      </w:r>
      <w:bookmarkEnd w:id="38"/>
    </w:p>
    <w:p w14:paraId="551CE099" w14:textId="14157C50" w:rsidR="00FE1929" w:rsidRPr="000176C9" w:rsidRDefault="002D0FF2" w:rsidP="00505F6A">
      <w:r w:rsidRPr="000176C9">
        <w:t xml:space="preserve">We are proposing </w:t>
      </w:r>
      <w:r w:rsidR="00EF5D20" w:rsidRPr="000176C9">
        <w:rPr>
          <w:i/>
          <w:iCs/>
        </w:rPr>
        <w:t>Advanced</w:t>
      </w:r>
      <w:r w:rsidR="6DA3DF97" w:rsidRPr="000176C9">
        <w:t xml:space="preserve"> </w:t>
      </w:r>
      <w:r w:rsidRPr="000176C9">
        <w:t xml:space="preserve">for </w:t>
      </w:r>
      <w:r w:rsidRPr="000176C9">
        <w:rPr>
          <w:i/>
        </w:rPr>
        <w:t>Outcomes</w:t>
      </w:r>
      <w:r w:rsidRPr="000176C9">
        <w:t>.</w:t>
      </w:r>
    </w:p>
    <w:p w14:paraId="66F1EF09" w14:textId="7638D4C8" w:rsidR="00505F6A" w:rsidRPr="000176C9" w:rsidRDefault="53A8F128" w:rsidP="00505F6A">
      <w:r w:rsidRPr="000176C9">
        <w:t xml:space="preserve">We have further refined </w:t>
      </w:r>
      <w:r w:rsidR="3936BB5D" w:rsidRPr="000176C9">
        <w:t xml:space="preserve">the </w:t>
      </w:r>
      <w:r w:rsidR="14D6C4A5" w:rsidRPr="000176C9">
        <w:t>Customer Outcomes</w:t>
      </w:r>
      <w:r w:rsidR="4DA7E9E5" w:rsidRPr="000176C9">
        <w:t>, Outputs</w:t>
      </w:r>
      <w:r w:rsidRPr="000176C9">
        <w:t xml:space="preserve"> and Performance Measures </w:t>
      </w:r>
      <w:r w:rsidR="69D15CCF" w:rsidRPr="000176C9">
        <w:t xml:space="preserve">adopted for the </w:t>
      </w:r>
      <w:r w:rsidR="007E5D2D" w:rsidRPr="004726F9">
        <w:t>2018</w:t>
      </w:r>
      <w:r w:rsidR="11F63A4A" w:rsidRPr="000176C9">
        <w:t>–</w:t>
      </w:r>
      <w:r w:rsidR="007E5D2D" w:rsidRPr="004726F9">
        <w:t>2023</w:t>
      </w:r>
      <w:r w:rsidR="69D15CCF" w:rsidRPr="000176C9">
        <w:t xml:space="preserve"> regulatory period </w:t>
      </w:r>
      <w:r w:rsidR="7BC8B4DE" w:rsidRPr="000176C9">
        <w:t xml:space="preserve">based on a review of existing customer </w:t>
      </w:r>
      <w:r w:rsidR="265AAE57" w:rsidRPr="000176C9">
        <w:t xml:space="preserve">feedback, recommendations from the </w:t>
      </w:r>
      <w:r w:rsidR="003F78EE">
        <w:t>Deliberative</w:t>
      </w:r>
      <w:r w:rsidR="003F78EE" w:rsidRPr="000176C9">
        <w:t xml:space="preserve"> </w:t>
      </w:r>
      <w:r w:rsidR="265AAE57" w:rsidRPr="000176C9">
        <w:t xml:space="preserve">Panel </w:t>
      </w:r>
      <w:r w:rsidR="23FDE56E" w:rsidRPr="000176C9">
        <w:t>and</w:t>
      </w:r>
      <w:r w:rsidR="7BC8B4DE" w:rsidRPr="000176C9">
        <w:t xml:space="preserve"> direct engagement with a cohort of informed customers. </w:t>
      </w:r>
      <w:r w:rsidR="70F3C542" w:rsidRPr="000176C9">
        <w:t xml:space="preserve">New </w:t>
      </w:r>
      <w:r w:rsidR="76DA22CC" w:rsidRPr="000176C9">
        <w:t>performance</w:t>
      </w:r>
      <w:r w:rsidR="70F3C542" w:rsidRPr="000176C9">
        <w:t xml:space="preserve"> measures </w:t>
      </w:r>
      <w:r w:rsidR="1439DC99" w:rsidRPr="000176C9">
        <w:t>better reflect the service areas our customers value</w:t>
      </w:r>
      <w:r w:rsidR="4BF36545" w:rsidRPr="000176C9">
        <w:t xml:space="preserve"> and</w:t>
      </w:r>
      <w:r w:rsidR="1439DC99" w:rsidRPr="000176C9">
        <w:t xml:space="preserve"> </w:t>
      </w:r>
      <w:r w:rsidR="4BF36545" w:rsidRPr="000176C9">
        <w:t xml:space="preserve">where </w:t>
      </w:r>
      <w:r w:rsidR="70F3C542" w:rsidRPr="000176C9">
        <w:t>the business can influence performance</w:t>
      </w:r>
      <w:r w:rsidR="4C6D901B" w:rsidRPr="000176C9">
        <w:t>.</w:t>
      </w:r>
      <w:r w:rsidR="70F3C542" w:rsidRPr="000176C9">
        <w:t xml:space="preserve"> </w:t>
      </w:r>
      <w:r w:rsidR="4C6D901B" w:rsidRPr="000176C9">
        <w:t>T</w:t>
      </w:r>
      <w:r w:rsidR="630970CE" w:rsidRPr="000176C9">
        <w:t>argets set are challenging but achievable.</w:t>
      </w:r>
    </w:p>
    <w:p w14:paraId="37697481" w14:textId="2A1C6C87" w:rsidR="00FE1929" w:rsidRPr="000176C9" w:rsidRDefault="00FE1929" w:rsidP="00505F6A">
      <w:r w:rsidRPr="000176C9">
        <w:t xml:space="preserve">Refer to </w:t>
      </w:r>
      <w:r w:rsidR="00431477">
        <w:t>chapter</w:t>
      </w:r>
      <w:r w:rsidRPr="000176C9">
        <w:t xml:space="preserve"> </w:t>
      </w:r>
      <w:r w:rsidR="007E5D2D" w:rsidRPr="004726F9">
        <w:t>11</w:t>
      </w:r>
      <w:r w:rsidRPr="000176C9">
        <w:t xml:space="preserve"> for more details on Outcomes.</w:t>
      </w:r>
    </w:p>
    <w:p w14:paraId="5ED1DE2D" w14:textId="6A56AB4A" w:rsidR="6A43460D" w:rsidRPr="000176C9" w:rsidRDefault="37C9590A" w:rsidP="67B3B2B9">
      <w:pPr>
        <w:pStyle w:val="Heading2"/>
      </w:pPr>
      <w:bookmarkStart w:id="39" w:name="_Toc111212815"/>
      <w:r w:rsidRPr="000176C9">
        <w:t>References</w:t>
      </w:r>
      <w:bookmarkEnd w:id="39"/>
    </w:p>
    <w:p w14:paraId="4F031975" w14:textId="355425AD" w:rsidR="6A43460D" w:rsidRPr="00530978" w:rsidRDefault="00530978" w:rsidP="00530978">
      <w:pPr>
        <w:pStyle w:val="ListParagraph"/>
        <w:numPr>
          <w:ilvl w:val="0"/>
          <w:numId w:val="92"/>
        </w:numPr>
        <w:rPr>
          <w:i/>
        </w:rPr>
      </w:pPr>
      <w:r w:rsidRPr="004726F9">
        <w:t>PS</w:t>
      </w:r>
      <w:r w:rsidR="007E5D2D" w:rsidRPr="004726F9">
        <w:t>23</w:t>
      </w:r>
      <w:r w:rsidRPr="004726F9">
        <w:t>_BG_</w:t>
      </w:r>
      <w:r w:rsidR="007E5D2D" w:rsidRPr="004726F9">
        <w:t>14</w:t>
      </w:r>
      <w:r w:rsidR="00434FF6">
        <w:t>:</w:t>
      </w:r>
      <w:r>
        <w:t xml:space="preserve"> </w:t>
      </w:r>
      <w:r w:rsidRPr="004726F9">
        <w:rPr>
          <w:i/>
        </w:rPr>
        <w:t>P</w:t>
      </w:r>
      <w:r w:rsidR="67B3B2B9" w:rsidRPr="004726F9">
        <w:rPr>
          <w:i/>
        </w:rPr>
        <w:t>REMO Rating</w:t>
      </w:r>
      <w:r w:rsidR="002550DC" w:rsidRPr="004726F9">
        <w:rPr>
          <w:i/>
        </w:rPr>
        <w:t xml:space="preserve"> Background Paper</w:t>
      </w:r>
      <w:r w:rsidR="00863C27" w:rsidRPr="004726F9">
        <w:rPr>
          <w:i/>
        </w:rPr>
        <w:t>.</w:t>
      </w:r>
    </w:p>
    <w:p w14:paraId="3E36BB62" w14:textId="17CBB217" w:rsidR="00530978" w:rsidRPr="00434FF6" w:rsidRDefault="00434FF6" w:rsidP="004726F9">
      <w:pPr>
        <w:pStyle w:val="ListParagraph"/>
        <w:numPr>
          <w:ilvl w:val="0"/>
          <w:numId w:val="92"/>
        </w:numPr>
        <w:rPr>
          <w:i/>
        </w:rPr>
      </w:pPr>
      <w:r>
        <w:t>PS</w:t>
      </w:r>
      <w:r w:rsidR="007E5D2D" w:rsidRPr="004726F9">
        <w:t>23</w:t>
      </w:r>
      <w:r>
        <w:t>_SP_</w:t>
      </w:r>
      <w:r w:rsidR="007E5D2D" w:rsidRPr="004726F9">
        <w:t>03</w:t>
      </w:r>
      <w:r>
        <w:t>_</w:t>
      </w:r>
      <w:r w:rsidR="007E5D2D" w:rsidRPr="004726F9">
        <w:t>80</w:t>
      </w:r>
      <w:r>
        <w:t xml:space="preserve">: </w:t>
      </w:r>
      <w:r w:rsidRPr="70AF59CF">
        <w:rPr>
          <w:i/>
          <w:iCs/>
        </w:rPr>
        <w:t>Price Submission Community Draft</w:t>
      </w:r>
    </w:p>
    <w:p w14:paraId="4B8F5AEA" w14:textId="0B673F73" w:rsidR="00181DE9" w:rsidRPr="000176C9" w:rsidRDefault="2034E621" w:rsidP="00181DE9">
      <w:pPr>
        <w:pStyle w:val="Heading1"/>
        <w:spacing w:after="100" w:afterAutospacing="1"/>
      </w:pPr>
      <w:bookmarkStart w:id="40" w:name="_Toc107585205"/>
      <w:bookmarkStart w:id="41" w:name="_Toc107924456"/>
      <w:bookmarkStart w:id="42" w:name="_Toc107924597"/>
      <w:bookmarkStart w:id="43" w:name="_Toc108447859"/>
      <w:bookmarkStart w:id="44" w:name="_Toc108448014"/>
      <w:bookmarkStart w:id="45" w:name="_Toc108531901"/>
      <w:bookmarkStart w:id="46" w:name="_Performance"/>
      <w:bookmarkStart w:id="47" w:name="_Toc109218679"/>
      <w:bookmarkStart w:id="48" w:name="_Ref109248586"/>
      <w:bookmarkStart w:id="49" w:name="_Ref109562533"/>
      <w:bookmarkStart w:id="50" w:name="_Ref110751352"/>
      <w:bookmarkStart w:id="51" w:name="_Toc113595501"/>
      <w:bookmarkStart w:id="52" w:name="_Toc111212816"/>
      <w:bookmarkStart w:id="53" w:name="_Toc1108576189"/>
      <w:bookmarkStart w:id="54" w:name="_Toc115353052"/>
      <w:bookmarkEnd w:id="40"/>
      <w:bookmarkEnd w:id="41"/>
      <w:bookmarkEnd w:id="42"/>
      <w:bookmarkEnd w:id="43"/>
      <w:bookmarkEnd w:id="44"/>
      <w:bookmarkEnd w:id="45"/>
      <w:bookmarkEnd w:id="46"/>
      <w:r w:rsidRPr="000176C9">
        <w:lastRenderedPageBreak/>
        <w:t>Performance</w:t>
      </w:r>
      <w:bookmarkEnd w:id="47"/>
      <w:bookmarkEnd w:id="48"/>
      <w:bookmarkEnd w:id="49"/>
      <w:bookmarkEnd w:id="50"/>
      <w:bookmarkEnd w:id="51"/>
      <w:bookmarkEnd w:id="52"/>
      <w:r w:rsidR="00F95CD2">
        <w:t xml:space="preserve"> Over </w:t>
      </w:r>
      <w:r w:rsidR="00F95CD2" w:rsidRPr="001F707F">
        <w:t xml:space="preserve">the </w:t>
      </w:r>
      <w:r w:rsidR="007E5D2D" w:rsidRPr="004726F9">
        <w:t>2018</w:t>
      </w:r>
      <w:r w:rsidR="00F95CD2" w:rsidRPr="001F707F">
        <w:t>–</w:t>
      </w:r>
      <w:r w:rsidR="007E5D2D" w:rsidRPr="004726F9">
        <w:t>2023</w:t>
      </w:r>
      <w:r w:rsidR="00F95CD2" w:rsidRPr="001F707F">
        <w:t xml:space="preserve"> Regulatory Period</w:t>
      </w:r>
      <w:bookmarkEnd w:id="53"/>
      <w:bookmarkEnd w:id="54"/>
    </w:p>
    <w:p w14:paraId="5D6C6C36" w14:textId="06FA1C0A" w:rsidR="7D2A0FF5" w:rsidRPr="001F707F" w:rsidRDefault="7D2A0FF5" w:rsidP="7D2A0FF5">
      <w:r w:rsidRPr="001F707F">
        <w:rPr>
          <w:noProof/>
        </w:rPr>
        <mc:AlternateContent>
          <mc:Choice Requires="wps">
            <w:drawing>
              <wp:inline distT="0" distB="0" distL="114300" distR="114300" wp14:anchorId="563E1E32" wp14:editId="52037DE4">
                <wp:extent cx="5732060" cy="1924050"/>
                <wp:effectExtent l="0" t="0" r="2540" b="0"/>
                <wp:docPr id="1067722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1924050"/>
                        </a:xfrm>
                        <a:prstGeom prst="rect">
                          <a:avLst/>
                        </a:prstGeom>
                        <a:solidFill>
                          <a:srgbClr val="F0F0EA"/>
                        </a:solidFill>
                        <a:ln w="9525">
                          <a:noFill/>
                          <a:miter lim="800000"/>
                          <a:headEnd/>
                          <a:tailEnd/>
                        </a:ln>
                      </wps:spPr>
                      <wps:txbx>
                        <w:txbxContent>
                          <w:p w14:paraId="47C1497F" w14:textId="72118D3D" w:rsidR="001E2895" w:rsidRPr="00FD781A" w:rsidRDefault="001E2895" w:rsidP="00B72672">
                            <w:pPr>
                              <w:pStyle w:val="BoxHeading"/>
                            </w:pPr>
                            <w:r w:rsidRPr="00FD781A">
                              <w:t>Chapter Summary</w:t>
                            </w:r>
                          </w:p>
                          <w:p w14:paraId="5D2D749C" w14:textId="4EA62119" w:rsidR="001E2895" w:rsidRPr="00B94291" w:rsidRDefault="001E2895" w:rsidP="002A4286">
                            <w:pPr>
                              <w:pStyle w:val="ListParagraph"/>
                              <w:numPr>
                                <w:ilvl w:val="0"/>
                                <w:numId w:val="8"/>
                              </w:numPr>
                              <w:jc w:val="left"/>
                            </w:pPr>
                            <w:r w:rsidRPr="00662BA3">
                              <w:rPr>
                                <w:b/>
                                <w:i/>
                              </w:rPr>
                              <w:t>Advanced</w:t>
                            </w:r>
                            <w:r w:rsidRPr="00FD781A">
                              <w:t xml:space="preserve"> PREMO rating</w:t>
                            </w:r>
                            <w:r>
                              <w:t xml:space="preserve"> for </w:t>
                            </w:r>
                            <w:r w:rsidRPr="00662BA3">
                              <w:rPr>
                                <w:i/>
                              </w:rPr>
                              <w:t>Performance</w:t>
                            </w:r>
                            <w:r>
                              <w:t>.</w:t>
                            </w:r>
                          </w:p>
                          <w:p w14:paraId="7F7B8AA2" w14:textId="0C5BF785" w:rsidR="001E2895" w:rsidRDefault="001E2895" w:rsidP="002A4286">
                            <w:pPr>
                              <w:pStyle w:val="ListParagraph"/>
                              <w:numPr>
                                <w:ilvl w:val="0"/>
                                <w:numId w:val="8"/>
                              </w:numPr>
                              <w:jc w:val="left"/>
                            </w:pPr>
                            <w:r>
                              <w:t xml:space="preserve">Members of the </w:t>
                            </w:r>
                            <w:r w:rsidRPr="00BC6CD7">
                              <w:t xml:space="preserve">Customer Forum </w:t>
                            </w:r>
                            <w:r>
                              <w:t>involved to assess</w:t>
                            </w:r>
                            <w:r w:rsidRPr="00BC6CD7">
                              <w:t xml:space="preserve"> performance </w:t>
                            </w:r>
                            <w:r>
                              <w:t>annually. O</w:t>
                            </w:r>
                            <w:r w:rsidRPr="00FD781A">
                              <w:t xml:space="preserve">verall </w:t>
                            </w:r>
                            <w:r>
                              <w:t xml:space="preserve">achievement of </w:t>
                            </w:r>
                            <w:r w:rsidRPr="00FD781A">
                              <w:t>Outcomes</w:t>
                            </w:r>
                            <w:r>
                              <w:t xml:space="preserve"> across the 2018–2023 regulatory period.</w:t>
                            </w:r>
                          </w:p>
                          <w:p w14:paraId="76001483" w14:textId="113D8327" w:rsidR="001E2895" w:rsidRPr="00FD781A" w:rsidRDefault="001E2895" w:rsidP="002A4286">
                            <w:pPr>
                              <w:pStyle w:val="ListParagraph"/>
                              <w:numPr>
                                <w:ilvl w:val="0"/>
                                <w:numId w:val="8"/>
                              </w:numPr>
                              <w:jc w:val="left"/>
                            </w:pPr>
                            <w:r>
                              <w:t>Positive trend in customer sentiment on value for money and trust in 2022.</w:t>
                            </w:r>
                          </w:p>
                          <w:p w14:paraId="33DF7EF5" w14:textId="751E8E9C" w:rsidR="001E2895" w:rsidRPr="00FD781A" w:rsidRDefault="001E2895" w:rsidP="002A4286">
                            <w:pPr>
                              <w:pStyle w:val="ListParagraph"/>
                              <w:numPr>
                                <w:ilvl w:val="0"/>
                                <w:numId w:val="8"/>
                              </w:numPr>
                              <w:jc w:val="left"/>
                            </w:pPr>
                            <w:r w:rsidRPr="00FD781A">
                              <w:t xml:space="preserve">Emerging risks saw changes to </w:t>
                            </w:r>
                            <w:r>
                              <w:t xml:space="preserve">our </w:t>
                            </w:r>
                            <w:r w:rsidRPr="00FD781A">
                              <w:t>capital delivery program</w:t>
                            </w:r>
                            <w:r>
                              <w:t xml:space="preserve"> with +</w:t>
                            </w:r>
                            <w:r w:rsidRPr="00C000F9" w:rsidDel="006E4E7D">
                              <w:t>$</w:t>
                            </w:r>
                            <w:r w:rsidRPr="00C000F9">
                              <w:t>5</w:t>
                            </w:r>
                            <w:r>
                              <w:t>2m (+23%) delivered above 2018 Determination.</w:t>
                            </w:r>
                          </w:p>
                          <w:p w14:paraId="10D29364" w14:textId="74632F81" w:rsidR="001E2895" w:rsidRPr="00CE5C6D" w:rsidRDefault="001E2895" w:rsidP="002A4286">
                            <w:pPr>
                              <w:pStyle w:val="ListParagraph"/>
                              <w:numPr>
                                <w:ilvl w:val="0"/>
                                <w:numId w:val="8"/>
                              </w:numPr>
                              <w:jc w:val="left"/>
                            </w:pPr>
                            <w:r>
                              <w:t>Operating expenditure was 6.5% above forecast, driven by unforeseen compliance and service needs.</w:t>
                            </w:r>
                          </w:p>
                        </w:txbxContent>
                      </wps:txbx>
                      <wps:bodyPr rot="0" vert="horz" wrap="square" lIns="108000" tIns="108000" rIns="108000" bIns="108000" anchor="t" anchorCtr="0">
                        <a:spAutoFit/>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76F8041">
              <v:shape id="_x0000_s1029" style="width:451.35pt;height:151.5pt;visibility:visible;mso-wrap-style:square;mso-left-percent:-10001;mso-top-percent:-10001;mso-position-horizontal:absolute;mso-position-horizontal-relative:char;mso-position-vertical:absolute;mso-position-vertical-relative:line;mso-left-percent:-10001;mso-top-percent:-10001;v-text-anchor:top" fillcolor="#f0f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" w14:anchorId="563E1E32">
                <v:textbox style="mso-fit-shape-to-text:t" inset="3mm,3mm,3mm,3mm">
                  <w:txbxContent>
                    <w:p w:rsidRPr="00FD781A" w:rsidR="001E2895" w:rsidP="00B72672" w:rsidRDefault="001E2895" w14:paraId="38CA940A" w14:textId="72118D3D">
                      <w:pPr>
                        <w:pStyle w:val="BoxHeading"/>
                      </w:pPr>
                      <w:r w:rsidRPr="00FD781A">
                        <w:t>Chapter Summary</w:t>
                      </w:r>
                    </w:p>
                    <w:p w:rsidRPr="00B94291" w:rsidR="001E2895" w:rsidP="002A4286" w:rsidRDefault="001E2895" w14:paraId="6D8B4E98" w14:textId="4EA62119">
                      <w:pPr>
                        <w:pStyle w:val="ListParagraph"/>
                        <w:numPr>
                          <w:ilvl w:val="0"/>
                          <w:numId w:val="8"/>
                        </w:numPr>
                        <w:jc w:val="left"/>
                      </w:pPr>
                      <w:r w:rsidRPr="00662BA3">
                        <w:rPr>
                          <w:b/>
                          <w:i/>
                        </w:rPr>
                        <w:t>Advanced</w:t>
                      </w:r>
                      <w:r w:rsidRPr="00FD781A">
                        <w:t xml:space="preserve"> PREMO rating</w:t>
                      </w:r>
                      <w:r>
                        <w:t xml:space="preserve"> for </w:t>
                      </w:r>
                      <w:r w:rsidRPr="00662BA3">
                        <w:rPr>
                          <w:i/>
                        </w:rPr>
                        <w:t>Performance</w:t>
                      </w:r>
                      <w:r>
                        <w:t>.</w:t>
                      </w:r>
                    </w:p>
                    <w:p w:rsidR="001E2895" w:rsidP="002A4286" w:rsidRDefault="001E2895" w14:paraId="7C2ABB04" w14:textId="0C5BF785">
                      <w:pPr>
                        <w:pStyle w:val="ListParagraph"/>
                        <w:numPr>
                          <w:ilvl w:val="0"/>
                          <w:numId w:val="8"/>
                        </w:numPr>
                        <w:jc w:val="left"/>
                      </w:pPr>
                      <w:r>
                        <w:t xml:space="preserve">Members of the </w:t>
                      </w:r>
                      <w:r w:rsidRPr="00BC6CD7">
                        <w:t xml:space="preserve">Customer Forum </w:t>
                      </w:r>
                      <w:r>
                        <w:t>involved to assess</w:t>
                      </w:r>
                      <w:r w:rsidRPr="00BC6CD7">
                        <w:t xml:space="preserve"> performance </w:t>
                      </w:r>
                      <w:r>
                        <w:t>annually. O</w:t>
                      </w:r>
                      <w:r w:rsidRPr="00FD781A">
                        <w:t xml:space="preserve">verall </w:t>
                      </w:r>
                      <w:r>
                        <w:t xml:space="preserve">achievement of </w:t>
                      </w:r>
                      <w:r w:rsidRPr="00FD781A">
                        <w:t>Outcomes</w:t>
                      </w:r>
                      <w:r>
                        <w:t xml:space="preserve"> across the 2018–2023 regulatory period.</w:t>
                      </w:r>
                    </w:p>
                    <w:p w:rsidRPr="00FD781A" w:rsidR="001E2895" w:rsidP="002A4286" w:rsidRDefault="001E2895" w14:paraId="4E1CAFFC" w14:textId="113D8327">
                      <w:pPr>
                        <w:pStyle w:val="ListParagraph"/>
                        <w:numPr>
                          <w:ilvl w:val="0"/>
                          <w:numId w:val="8"/>
                        </w:numPr>
                        <w:jc w:val="left"/>
                      </w:pPr>
                      <w:r>
                        <w:t>Positive trend in customer sentiment on value for money and trust in 2022.</w:t>
                      </w:r>
                    </w:p>
                    <w:p w:rsidRPr="00FD781A" w:rsidR="001E2895" w:rsidP="002A4286" w:rsidRDefault="001E2895" w14:paraId="35797C15" w14:textId="751E8E9C">
                      <w:pPr>
                        <w:pStyle w:val="ListParagraph"/>
                        <w:numPr>
                          <w:ilvl w:val="0"/>
                          <w:numId w:val="8"/>
                        </w:numPr>
                        <w:jc w:val="left"/>
                      </w:pPr>
                      <w:r w:rsidRPr="00FD781A">
                        <w:t xml:space="preserve">Emerging risks saw changes to </w:t>
                      </w:r>
                      <w:r>
                        <w:t xml:space="preserve">our </w:t>
                      </w:r>
                      <w:r w:rsidRPr="00FD781A">
                        <w:t>capital delivery program</w:t>
                      </w:r>
                      <w:r>
                        <w:t xml:space="preserve"> with +</w:t>
                      </w:r>
                      <w:r w:rsidRPr="00C000F9" w:rsidDel="006E4E7D">
                        <w:t>$</w:t>
                      </w:r>
                      <w:r w:rsidRPr="00C000F9">
                        <w:t>5</w:t>
                      </w:r>
                      <w:r>
                        <w:t>2m (+23%) delivered above 2018 Determination.</w:t>
                      </w:r>
                    </w:p>
                    <w:p w:rsidRPr="00CE5C6D" w:rsidR="001E2895" w:rsidP="002A4286" w:rsidRDefault="001E2895" w14:paraId="51F231EC" w14:textId="74632F81">
                      <w:pPr>
                        <w:pStyle w:val="ListParagraph"/>
                        <w:numPr>
                          <w:ilvl w:val="0"/>
                          <w:numId w:val="8"/>
                        </w:numPr>
                        <w:jc w:val="left"/>
                      </w:pPr>
                      <w:r>
                        <w:t>Operating expenditure was 6.5% above forecast, driven by unforeseen compliance and service needs.</w:t>
                      </w:r>
                    </w:p>
                  </w:txbxContent>
                </v:textbox>
                <w10:anchorlock/>
              </v:shape>
            </w:pict>
          </mc:Fallback>
        </mc:AlternateContent>
      </w:r>
    </w:p>
    <w:p w14:paraId="79CCE1B5" w14:textId="3F8A78A6" w:rsidR="006124A8" w:rsidRPr="000176C9" w:rsidRDefault="154A4764" w:rsidP="00140388">
      <w:pPr>
        <w:pStyle w:val="Heading2"/>
      </w:pPr>
      <w:bookmarkStart w:id="55" w:name="_Toc111212817"/>
      <w:r w:rsidRPr="000176C9">
        <w:t>PREMO Rating – Performance</w:t>
      </w:r>
      <w:bookmarkEnd w:id="55"/>
    </w:p>
    <w:p w14:paraId="54A6B5BB" w14:textId="11514DF6" w:rsidR="00C705C8" w:rsidRPr="000176C9" w:rsidRDefault="72C3DE41" w:rsidP="00A855AC">
      <w:r w:rsidRPr="000176C9">
        <w:t>We have rated</w:t>
      </w:r>
      <w:r w:rsidR="64659323" w:rsidRPr="000176C9">
        <w:t xml:space="preserve"> </w:t>
      </w:r>
      <w:r w:rsidR="23171B16" w:rsidRPr="000176C9">
        <w:t>the</w:t>
      </w:r>
      <w:r w:rsidR="2A2B6585" w:rsidRPr="000176C9">
        <w:t xml:space="preserve"> </w:t>
      </w:r>
      <w:r w:rsidRPr="000176C9">
        <w:rPr>
          <w:i/>
        </w:rPr>
        <w:t>Performance</w:t>
      </w:r>
      <w:r w:rsidRPr="000176C9">
        <w:t xml:space="preserve"> </w:t>
      </w:r>
      <w:r w:rsidR="23171B16" w:rsidRPr="000176C9">
        <w:t xml:space="preserve">PREMO </w:t>
      </w:r>
      <w:r w:rsidR="2A2B6585" w:rsidRPr="000176C9">
        <w:t xml:space="preserve">element </w:t>
      </w:r>
      <w:r w:rsidRPr="000176C9">
        <w:rPr>
          <w:i/>
        </w:rPr>
        <w:t>Advanced</w:t>
      </w:r>
      <w:r w:rsidR="64659323" w:rsidRPr="000176C9">
        <w:t xml:space="preserve">. </w:t>
      </w:r>
      <w:r w:rsidR="23171B16" w:rsidRPr="000176C9">
        <w:t>P</w:t>
      </w:r>
      <w:r w:rsidR="2E7769B4" w:rsidRPr="000176C9">
        <w:t xml:space="preserve">erformance </w:t>
      </w:r>
      <w:r w:rsidR="23171B16" w:rsidRPr="000176C9">
        <w:t>is assessed</w:t>
      </w:r>
      <w:r w:rsidR="2E7769B4" w:rsidRPr="000176C9">
        <w:t xml:space="preserve"> </w:t>
      </w:r>
      <w:r w:rsidR="5DCE8307" w:rsidRPr="000176C9">
        <w:t xml:space="preserve">across the </w:t>
      </w:r>
      <w:r w:rsidR="007E5D2D" w:rsidRPr="004726F9">
        <w:t>2018</w:t>
      </w:r>
      <w:r w:rsidR="11F63A4A" w:rsidRPr="000176C9">
        <w:t>–</w:t>
      </w:r>
      <w:r w:rsidR="007E5D2D" w:rsidRPr="004726F9">
        <w:t>2023</w:t>
      </w:r>
      <w:r w:rsidR="5DCE8307" w:rsidRPr="000176C9">
        <w:t xml:space="preserve"> regulatory period </w:t>
      </w:r>
      <w:r w:rsidR="2E7769B4" w:rsidRPr="000176C9">
        <w:t xml:space="preserve">delivering Customer Outcomes, </w:t>
      </w:r>
      <w:r w:rsidR="31B0CC59" w:rsidRPr="000176C9">
        <w:t xml:space="preserve">customer sentiment </w:t>
      </w:r>
      <w:r w:rsidR="27F43CE3" w:rsidRPr="000176C9">
        <w:t xml:space="preserve">and </w:t>
      </w:r>
      <w:r w:rsidR="30E4FDD4" w:rsidRPr="000176C9">
        <w:t xml:space="preserve">actual </w:t>
      </w:r>
      <w:r w:rsidR="27F43CE3" w:rsidRPr="000176C9">
        <w:t>operating and capital expenditure against targets</w:t>
      </w:r>
      <w:r w:rsidR="5DCE8307" w:rsidRPr="000176C9">
        <w:t xml:space="preserve">. </w:t>
      </w:r>
      <w:r w:rsidR="54B3AF3D" w:rsidRPr="000176C9">
        <w:t xml:space="preserve">While capital expenditure </w:t>
      </w:r>
      <w:r w:rsidR="23171B16" w:rsidRPr="000176C9">
        <w:t>was</w:t>
      </w:r>
      <w:r w:rsidR="54B3AF3D" w:rsidRPr="000176C9">
        <w:t xml:space="preserve"> </w:t>
      </w:r>
      <w:r w:rsidR="007E5D2D" w:rsidRPr="004726F9">
        <w:t>2</w:t>
      </w:r>
      <w:r w:rsidR="00C843EA">
        <w:t>3</w:t>
      </w:r>
      <w:r w:rsidR="54B3AF3D" w:rsidRPr="000176C9">
        <w:t xml:space="preserve">% higher than proposed, </w:t>
      </w:r>
      <w:r w:rsidR="23171B16" w:rsidRPr="000176C9">
        <w:t>this is</w:t>
      </w:r>
      <w:r w:rsidR="54B3AF3D" w:rsidRPr="000176C9">
        <w:t xml:space="preserve"> demonstrably </w:t>
      </w:r>
      <w:r w:rsidR="54B3AF3D" w:rsidRPr="000176C9">
        <w:rPr>
          <w:i/>
        </w:rPr>
        <w:t>prudent and efficient</w:t>
      </w:r>
      <w:r w:rsidR="54B3AF3D" w:rsidRPr="000176C9">
        <w:t xml:space="preserve"> given the </w:t>
      </w:r>
      <w:r w:rsidR="50C0A7C9" w:rsidRPr="000176C9">
        <w:t>drivers for increased investment</w:t>
      </w:r>
      <w:r w:rsidR="468F7FA9" w:rsidRPr="000176C9">
        <w:t xml:space="preserve">, in particular compliance obligations across our sewer </w:t>
      </w:r>
      <w:r w:rsidR="0CDD4D64" w:rsidRPr="000176C9">
        <w:t xml:space="preserve">network and </w:t>
      </w:r>
      <w:r w:rsidR="043FCFD3" w:rsidRPr="000176C9">
        <w:t>treatment plants</w:t>
      </w:r>
      <w:r w:rsidR="50C0A7C9" w:rsidRPr="000176C9">
        <w:t>.</w:t>
      </w:r>
      <w:r w:rsidR="51CE3D7D" w:rsidRPr="000176C9">
        <w:t xml:space="preserve"> </w:t>
      </w:r>
      <w:r w:rsidR="3FA78D33" w:rsidRPr="000176C9">
        <w:rPr>
          <w:color w:val="242424"/>
          <w:shd w:val="clear" w:color="auto" w:fill="FFFFFF"/>
        </w:rPr>
        <w:t xml:space="preserve">Each year our </w:t>
      </w:r>
      <w:r w:rsidR="009B61D7" w:rsidRPr="000176C9">
        <w:rPr>
          <w:color w:val="242424"/>
          <w:shd w:val="clear" w:color="auto" w:fill="FFFFFF"/>
        </w:rPr>
        <w:t>c</w:t>
      </w:r>
      <w:r w:rsidR="3FA78D33" w:rsidRPr="000176C9">
        <w:rPr>
          <w:color w:val="242424"/>
          <w:shd w:val="clear" w:color="auto" w:fill="FFFFFF"/>
        </w:rPr>
        <w:t xml:space="preserve">apital expenditure has been reset as part of our Corporate Plan process, and the last three of the four actual financial years we have been able to </w:t>
      </w:r>
      <w:r w:rsidR="00662BA3" w:rsidRPr="000176C9">
        <w:rPr>
          <w:color w:val="242424"/>
          <w:shd w:val="clear" w:color="auto" w:fill="FFFFFF"/>
        </w:rPr>
        <w:t>achieve</w:t>
      </w:r>
      <w:r w:rsidR="3FA78D33" w:rsidRPr="000176C9">
        <w:rPr>
          <w:color w:val="242424"/>
          <w:shd w:val="clear" w:color="auto" w:fill="FFFFFF"/>
        </w:rPr>
        <w:t xml:space="preserve"> the annual planned amounts. Our portfolio is dynamic in nature to respond to changes in priorities therefore projects have been progressed on that basis.</w:t>
      </w:r>
    </w:p>
    <w:p w14:paraId="76936690" w14:textId="6A2A7500" w:rsidR="006124A8" w:rsidRPr="0082664B" w:rsidRDefault="5DCE8307" w:rsidP="00A855AC">
      <w:r w:rsidRPr="000176C9">
        <w:t>Based on this assessment</w:t>
      </w:r>
      <w:r w:rsidR="01B29049" w:rsidRPr="000176C9">
        <w:t xml:space="preserve">, </w:t>
      </w:r>
      <w:r w:rsidR="01B29049" w:rsidRPr="0082664B">
        <w:t>as</w:t>
      </w:r>
      <w:r w:rsidR="44034378" w:rsidRPr="0082664B">
        <w:t xml:space="preserve"> </w:t>
      </w:r>
      <w:r w:rsidR="01B29049" w:rsidRPr="0082664B">
        <w:t>well as</w:t>
      </w:r>
      <w:r w:rsidR="44034378" w:rsidRPr="0082664B">
        <w:t xml:space="preserve"> the views of our customers </w:t>
      </w:r>
      <w:r w:rsidR="2920885A" w:rsidRPr="0082664B">
        <w:t xml:space="preserve">at annual forums, we have </w:t>
      </w:r>
      <w:r w:rsidR="696DD17E" w:rsidRPr="0082664B">
        <w:t xml:space="preserve">delivered </w:t>
      </w:r>
      <w:r w:rsidR="608793AC" w:rsidRPr="0082664B">
        <w:t xml:space="preserve">on our </w:t>
      </w:r>
      <w:r w:rsidR="1C89F1E5" w:rsidRPr="0082664B">
        <w:t>promise.</w:t>
      </w:r>
      <w:r w:rsidR="745C00A4" w:rsidRPr="0082664B">
        <w:t xml:space="preserve"> </w:t>
      </w:r>
      <w:r w:rsidR="00F13CDC" w:rsidRPr="00AB77CB">
        <w:fldChar w:fldCharType="begin"/>
      </w:r>
      <w:r w:rsidR="00F13CDC" w:rsidRPr="0082664B">
        <w:instrText xml:space="preserve"> REF _Ref114044353 \h </w:instrText>
      </w:r>
      <w:r w:rsidR="000176C9" w:rsidRPr="0082664B">
        <w:instrText xml:space="preserve"> \* MERGEFORMAT </w:instrText>
      </w:r>
      <w:r w:rsidR="00F13CDC" w:rsidRPr="00AB77CB">
        <w:fldChar w:fldCharType="separate"/>
      </w:r>
      <w:r w:rsidR="001E2895" w:rsidRPr="0082664B">
        <w:t xml:space="preserve">Table </w:t>
      </w:r>
      <w:r w:rsidR="001E2895">
        <w:t>2</w:t>
      </w:r>
      <w:r w:rsidR="00F13CDC" w:rsidRPr="00AB77CB">
        <w:fldChar w:fldCharType="end"/>
      </w:r>
      <w:r w:rsidR="745C00A4" w:rsidRPr="0082664B">
        <w:t xml:space="preserve"> summarises our </w:t>
      </w:r>
      <w:r w:rsidR="55EED450" w:rsidRPr="0082664B">
        <w:t>performance during the current pricing period. The following sections provide further detail on each of the four dimensions of performance.</w:t>
      </w:r>
    </w:p>
    <w:p w14:paraId="46AFFEBD" w14:textId="2F7934F1" w:rsidR="00863C27" w:rsidRPr="0082664B" w:rsidRDefault="2E40851A" w:rsidP="00863C27">
      <w:pPr>
        <w:pStyle w:val="Caption"/>
        <w:keepNext/>
      </w:pPr>
      <w:bookmarkStart w:id="56" w:name="_Ref114044353"/>
      <w:r w:rsidRPr="0082664B">
        <w:t xml:space="preserve">Table </w:t>
      </w:r>
      <w:r w:rsidR="00863C27" w:rsidRPr="00EA5A65">
        <w:fldChar w:fldCharType="begin"/>
      </w:r>
      <w:r w:rsidR="00863C27" w:rsidRPr="0082664B">
        <w:instrText>SEQ Table \* ARABIC</w:instrText>
      </w:r>
      <w:r w:rsidR="00863C27" w:rsidRPr="00EA5A65">
        <w:fldChar w:fldCharType="separate"/>
      </w:r>
      <w:r w:rsidR="001E2895">
        <w:rPr>
          <w:noProof/>
        </w:rPr>
        <w:t>2</w:t>
      </w:r>
      <w:r w:rsidR="00863C27" w:rsidRPr="00EA5A65">
        <w:fldChar w:fldCharType="end"/>
      </w:r>
      <w:bookmarkEnd w:id="56"/>
      <w:r w:rsidRPr="0082664B">
        <w:t>: Performance summary</w:t>
      </w:r>
      <w:r w:rsidR="745C00A4" w:rsidRPr="0082664B">
        <w:t>.</w:t>
      </w:r>
    </w:p>
    <w:tbl>
      <w:tblPr>
        <w:tblStyle w:val="ps23"/>
        <w:tblW w:w="8955" w:type="dxa"/>
        <w:tblInd w:w="0" w:type="dxa"/>
        <w:tblCellMar>
          <w:top w:w="57" w:type="dxa"/>
          <w:bottom w:w="57" w:type="dxa"/>
        </w:tblCellMar>
        <w:tblLook w:val="04A0" w:firstRow="1" w:lastRow="0" w:firstColumn="1" w:lastColumn="0" w:noHBand="0" w:noVBand="1"/>
      </w:tblPr>
      <w:tblGrid>
        <w:gridCol w:w="2112"/>
        <w:gridCol w:w="6843"/>
      </w:tblGrid>
      <w:tr w:rsidR="00A855AC" w:rsidRPr="0082664B" w14:paraId="1077A295" w14:textId="77777777" w:rsidTr="1CD79E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12" w:type="dxa"/>
          </w:tcPr>
          <w:p w14:paraId="111802A1" w14:textId="77777777" w:rsidR="00A855AC" w:rsidRPr="0082664B" w:rsidRDefault="00A855AC" w:rsidP="00A51FD4">
            <w:pPr>
              <w:jc w:val="left"/>
            </w:pPr>
            <w:r w:rsidRPr="0082664B">
              <w:t>Element</w:t>
            </w:r>
          </w:p>
        </w:tc>
        <w:tc>
          <w:tcPr>
            <w:tcW w:w="6843" w:type="dxa"/>
          </w:tcPr>
          <w:p w14:paraId="61298246" w14:textId="7E6034F4" w:rsidR="00A855AC" w:rsidRPr="0082664B" w:rsidRDefault="004A386C" w:rsidP="0072140B">
            <w:pPr>
              <w:jc w:val="left"/>
              <w:cnfStyle w:val="100000000000" w:firstRow="1" w:lastRow="0" w:firstColumn="0" w:lastColumn="0" w:oddVBand="0" w:evenVBand="0" w:oddHBand="0" w:evenHBand="0" w:firstRowFirstColumn="0" w:firstRowLastColumn="0" w:lastRowFirstColumn="0" w:lastRowLastColumn="0"/>
            </w:pPr>
            <w:r w:rsidRPr="0082664B">
              <w:t>Performance</w:t>
            </w:r>
          </w:p>
        </w:tc>
      </w:tr>
      <w:tr w:rsidR="00546F4E" w:rsidRPr="0082664B" w14:paraId="35A20741" w14:textId="77777777" w:rsidTr="1CD79E84">
        <w:tc>
          <w:tcPr>
            <w:cnfStyle w:val="001000000000" w:firstRow="0" w:lastRow="0" w:firstColumn="1" w:lastColumn="0" w:oddVBand="0" w:evenVBand="0" w:oddHBand="0" w:evenHBand="0" w:firstRowFirstColumn="0" w:firstRowLastColumn="0" w:lastRowFirstColumn="0" w:lastRowLastColumn="0"/>
            <w:tcW w:w="2112" w:type="dxa"/>
          </w:tcPr>
          <w:p w14:paraId="549EF739" w14:textId="53D8D180" w:rsidR="00F92679" w:rsidRPr="0082664B" w:rsidRDefault="4A676AB7" w:rsidP="00A51FD4">
            <w:pPr>
              <w:jc w:val="left"/>
            </w:pPr>
            <w:r w:rsidRPr="0082664B">
              <w:t xml:space="preserve">Capital </w:t>
            </w:r>
            <w:r w:rsidR="001A1567" w:rsidRPr="0082664B">
              <w:t>e</w:t>
            </w:r>
            <w:r w:rsidRPr="0082664B">
              <w:t>xpenditure</w:t>
            </w:r>
          </w:p>
        </w:tc>
        <w:tc>
          <w:tcPr>
            <w:tcW w:w="6843" w:type="dxa"/>
          </w:tcPr>
          <w:p w14:paraId="717F2457" w14:textId="563455DF" w:rsidR="00546F4E" w:rsidRPr="0082664B" w:rsidRDefault="46B9C5CA" w:rsidP="0072140B">
            <w:pPr>
              <w:jc w:val="left"/>
              <w:cnfStyle w:val="000000000000" w:firstRow="0" w:lastRow="0" w:firstColumn="0" w:lastColumn="0" w:oddVBand="0" w:evenVBand="0" w:oddHBand="0" w:evenHBand="0" w:firstRowFirstColumn="0" w:firstRowLastColumn="0" w:lastRowFirstColumn="0" w:lastRowLastColumn="0"/>
            </w:pPr>
            <w:r w:rsidRPr="0082664B">
              <w:t>Actual and forecast expenditure $</w:t>
            </w:r>
            <w:r w:rsidR="007E5D2D" w:rsidRPr="004726F9">
              <w:t>27</w:t>
            </w:r>
            <w:r w:rsidR="00A72F7B">
              <w:t>2</w:t>
            </w:r>
            <w:r w:rsidR="23171B16" w:rsidRPr="008C680D">
              <w:t>m</w:t>
            </w:r>
            <w:r w:rsidRPr="008C680D">
              <w:t>, $</w:t>
            </w:r>
            <w:r w:rsidR="007E5D2D" w:rsidRPr="004726F9">
              <w:t>5</w:t>
            </w:r>
            <w:r w:rsidR="00386DFD">
              <w:t>2</w:t>
            </w:r>
            <w:r w:rsidR="23171B16" w:rsidRPr="0082664B">
              <w:t xml:space="preserve">m </w:t>
            </w:r>
            <w:r w:rsidRPr="0082664B">
              <w:t>(</w:t>
            </w:r>
            <w:r w:rsidR="007E5D2D" w:rsidRPr="004726F9">
              <w:t>2</w:t>
            </w:r>
            <w:r w:rsidR="00735EDE">
              <w:t>3</w:t>
            </w:r>
            <w:r w:rsidRPr="0082664B">
              <w:t xml:space="preserve">%) higher than </w:t>
            </w:r>
            <w:r w:rsidR="005B1396" w:rsidRPr="0082664B">
              <w:t>Determination</w:t>
            </w:r>
            <w:r w:rsidRPr="0082664B">
              <w:t xml:space="preserve">. </w:t>
            </w:r>
            <w:r w:rsidR="008C680D" w:rsidRPr="008C680D">
              <w:t>The m</w:t>
            </w:r>
            <w:r w:rsidRPr="008C680D">
              <w:t>ajority</w:t>
            </w:r>
            <w:r w:rsidRPr="0082664B">
              <w:t xml:space="preserve"> of this increase ($</w:t>
            </w:r>
            <w:r w:rsidR="007E5D2D" w:rsidRPr="004726F9">
              <w:t>41</w:t>
            </w:r>
            <w:r w:rsidR="23171B16" w:rsidRPr="0082664B">
              <w:t>m</w:t>
            </w:r>
            <w:r w:rsidRPr="0082664B">
              <w:t>)</w:t>
            </w:r>
            <w:r w:rsidR="00E3776A">
              <w:t xml:space="preserve"> </w:t>
            </w:r>
            <w:r w:rsidR="008C680D" w:rsidRPr="008C680D">
              <w:t xml:space="preserve">is </w:t>
            </w:r>
            <w:r w:rsidRPr="001F707F">
              <w:t xml:space="preserve">in </w:t>
            </w:r>
            <w:r w:rsidR="007E5D2D" w:rsidRPr="004726F9">
              <w:t>2021</w:t>
            </w:r>
            <w:r w:rsidR="61CB6FF6" w:rsidRPr="001F707F">
              <w:t>–</w:t>
            </w:r>
            <w:r w:rsidR="007E5D2D" w:rsidRPr="004726F9">
              <w:t>22</w:t>
            </w:r>
            <w:r w:rsidRPr="001F707F">
              <w:t xml:space="preserve"> and </w:t>
            </w:r>
            <w:r w:rsidR="007E5D2D" w:rsidRPr="004726F9">
              <w:t>2022</w:t>
            </w:r>
            <w:r w:rsidR="44F9D16A" w:rsidRPr="001F707F">
              <w:t>–</w:t>
            </w:r>
            <w:r w:rsidR="007E5D2D" w:rsidRPr="004726F9">
              <w:t>23</w:t>
            </w:r>
            <w:r w:rsidRPr="0082664B">
              <w:t>.</w:t>
            </w:r>
            <w:r w:rsidR="008C680D">
              <w:t xml:space="preserve"> We have already commenced a ramp up that will continue into the next period as we sustainably increase our capital expenditure </w:t>
            </w:r>
            <w:r w:rsidR="008C680D" w:rsidRPr="0082664B">
              <w:t>to address growth and compliance requirements</w:t>
            </w:r>
            <w:r w:rsidR="008C680D">
              <w:t>.</w:t>
            </w:r>
          </w:p>
        </w:tc>
      </w:tr>
      <w:tr w:rsidR="00546F4E" w:rsidRPr="0082664B" w14:paraId="66938AFD" w14:textId="77777777" w:rsidTr="1CD79E84">
        <w:tc>
          <w:tcPr>
            <w:cnfStyle w:val="001000000000" w:firstRow="0" w:lastRow="0" w:firstColumn="1" w:lastColumn="0" w:oddVBand="0" w:evenVBand="0" w:oddHBand="0" w:evenHBand="0" w:firstRowFirstColumn="0" w:firstRowLastColumn="0" w:lastRowFirstColumn="0" w:lastRowLastColumn="0"/>
            <w:tcW w:w="2112" w:type="dxa"/>
          </w:tcPr>
          <w:p w14:paraId="76B34CA8" w14:textId="4AF2F75C" w:rsidR="00546F4E" w:rsidRPr="0082664B" w:rsidRDefault="4A676AB7" w:rsidP="00A51FD4">
            <w:pPr>
              <w:jc w:val="left"/>
            </w:pPr>
            <w:r w:rsidRPr="0082664B" w:rsidDel="008E2B70">
              <w:t xml:space="preserve">Operating </w:t>
            </w:r>
            <w:r w:rsidR="008E2B70" w:rsidRPr="0082664B">
              <w:t>expenditure</w:t>
            </w:r>
          </w:p>
        </w:tc>
        <w:tc>
          <w:tcPr>
            <w:tcW w:w="6843" w:type="dxa"/>
          </w:tcPr>
          <w:p w14:paraId="3CC5920E" w14:textId="5BC5DEE4" w:rsidR="00546F4E" w:rsidRPr="0082664B" w:rsidRDefault="4D413254" w:rsidP="0072140B">
            <w:pPr>
              <w:jc w:val="left"/>
              <w:cnfStyle w:val="000000000000" w:firstRow="0" w:lastRow="0" w:firstColumn="0" w:lastColumn="0" w:oddVBand="0" w:evenVBand="0" w:oddHBand="0" w:evenHBand="0" w:firstRowFirstColumn="0" w:firstRowLastColumn="0" w:lastRowFirstColumn="0" w:lastRowLastColumn="0"/>
            </w:pPr>
            <w:r w:rsidRPr="0082664B">
              <w:t xml:space="preserve">Controllable </w:t>
            </w:r>
            <w:r w:rsidR="67B61634" w:rsidRPr="0082664B">
              <w:t>operating expenditure</w:t>
            </w:r>
            <w:r w:rsidR="78E5603A" w:rsidRPr="0082664B">
              <w:t xml:space="preserve"> across first four years </w:t>
            </w:r>
            <w:r w:rsidR="69FD27FB" w:rsidRPr="0082664B">
              <w:t>$</w:t>
            </w:r>
            <w:r w:rsidR="007E5D2D" w:rsidRPr="004726F9">
              <w:t>287</w:t>
            </w:r>
            <w:r w:rsidR="00735EDE">
              <w:t>m</w:t>
            </w:r>
            <w:r w:rsidR="69FD27FB" w:rsidRPr="0082664B">
              <w:t xml:space="preserve"> vs </w:t>
            </w:r>
            <w:r w:rsidR="4A676AB7" w:rsidRPr="0082664B">
              <w:br/>
            </w:r>
            <w:r w:rsidR="005B1396" w:rsidRPr="0082664B">
              <w:t>Determination</w:t>
            </w:r>
            <w:r w:rsidR="1D5B706D" w:rsidRPr="0082664B">
              <w:t xml:space="preserve"> $</w:t>
            </w:r>
            <w:r w:rsidR="007E5D2D" w:rsidRPr="004726F9">
              <w:t>267</w:t>
            </w:r>
            <w:r w:rsidR="300E328F" w:rsidRPr="0082664B">
              <w:t>m</w:t>
            </w:r>
            <w:r w:rsidR="1D5B706D" w:rsidRPr="0082664B">
              <w:t xml:space="preserve"> (+</w:t>
            </w:r>
            <w:r w:rsidR="008C680D">
              <w:t>6.5</w:t>
            </w:r>
            <w:r w:rsidR="1D5B706D" w:rsidRPr="0082664B">
              <w:t>%).</w:t>
            </w:r>
          </w:p>
          <w:p w14:paraId="5790BC45" w14:textId="6DEBA7F7" w:rsidR="00546F4E" w:rsidRPr="0082664B" w:rsidRDefault="000B5B5C" w:rsidP="0072140B">
            <w:pPr>
              <w:jc w:val="left"/>
              <w:cnfStyle w:val="000000000000" w:firstRow="0" w:lastRow="0" w:firstColumn="0" w:lastColumn="0" w:oddVBand="0" w:evenVBand="0" w:oddHBand="0" w:evenHBand="0" w:firstRowFirstColumn="0" w:firstRowLastColumn="0" w:lastRowFirstColumn="0" w:lastRowLastColumn="0"/>
            </w:pPr>
            <w:r w:rsidRPr="0082664B">
              <w:t>C</w:t>
            </w:r>
            <w:r w:rsidR="00E15C96" w:rsidRPr="0082664B">
              <w:t>ompliance obligation</w:t>
            </w:r>
            <w:r w:rsidRPr="0082664B">
              <w:t xml:space="preserve"> c</w:t>
            </w:r>
            <w:r w:rsidR="00A01D87" w:rsidRPr="0082664B">
              <w:t xml:space="preserve">osts </w:t>
            </w:r>
            <w:r w:rsidR="00E15C96" w:rsidRPr="0082664B">
              <w:t>ha</w:t>
            </w:r>
            <w:r w:rsidR="000737B2" w:rsidRPr="0082664B">
              <w:t>ve</w:t>
            </w:r>
            <w:r w:rsidR="00E15C96" w:rsidRPr="0082664B">
              <w:t xml:space="preserve"> </w:t>
            </w:r>
            <w:r w:rsidR="00A01D87" w:rsidRPr="0082664B">
              <w:t>also</w:t>
            </w:r>
            <w:r w:rsidR="00E15C96" w:rsidRPr="0082664B">
              <w:t xml:space="preserve"> increased significantly</w:t>
            </w:r>
            <w:r w:rsidR="00A01D87" w:rsidRPr="0082664B">
              <w:t>.</w:t>
            </w:r>
            <w:r w:rsidR="00775CFB" w:rsidRPr="0082664B">
              <w:t xml:space="preserve"> </w:t>
            </w:r>
            <w:r w:rsidR="00A01D87" w:rsidRPr="0082664B">
              <w:t>I</w:t>
            </w:r>
            <w:r w:rsidR="000737B2" w:rsidRPr="0082664B">
              <w:t xml:space="preserve">ndustry </w:t>
            </w:r>
            <w:r w:rsidR="00775CFB" w:rsidRPr="0082664B">
              <w:t>evidence suggest</w:t>
            </w:r>
            <w:r w:rsidR="000737B2" w:rsidRPr="0082664B">
              <w:t>s</w:t>
            </w:r>
            <w:r w:rsidR="00775CFB" w:rsidRPr="0082664B">
              <w:t xml:space="preserve"> that requirements relating to reporting, assurance, attestation and auditing</w:t>
            </w:r>
            <w:r w:rsidR="003B604E" w:rsidRPr="0082664B">
              <w:t xml:space="preserve"> have</w:t>
            </w:r>
            <w:r w:rsidR="00775CFB" w:rsidRPr="0082664B">
              <w:t xml:space="preserve"> become more onerous, contributing to this cost increase</w:t>
            </w:r>
            <w:r w:rsidR="000737B2" w:rsidRPr="0082664B">
              <w:t>.</w:t>
            </w:r>
            <w:r w:rsidR="00775CFB" w:rsidRPr="0082664B">
              <w:t xml:space="preserve"> </w:t>
            </w:r>
          </w:p>
        </w:tc>
      </w:tr>
      <w:tr w:rsidR="00546F4E" w:rsidRPr="0082664B" w14:paraId="043B4C2E" w14:textId="77777777" w:rsidTr="1CD79E84">
        <w:tc>
          <w:tcPr>
            <w:cnfStyle w:val="001000000000" w:firstRow="0" w:lastRow="0" w:firstColumn="1" w:lastColumn="0" w:oddVBand="0" w:evenVBand="0" w:oddHBand="0" w:evenHBand="0" w:firstRowFirstColumn="0" w:firstRowLastColumn="0" w:lastRowFirstColumn="0" w:lastRowLastColumn="0"/>
            <w:tcW w:w="2112" w:type="dxa"/>
          </w:tcPr>
          <w:p w14:paraId="58A4D7DD" w14:textId="77777777" w:rsidR="00546F4E" w:rsidRPr="0082664B" w:rsidRDefault="00546F4E" w:rsidP="00A51FD4">
            <w:pPr>
              <w:jc w:val="left"/>
            </w:pPr>
            <w:r w:rsidRPr="0082664B">
              <w:t>Customer Outcomes</w:t>
            </w:r>
          </w:p>
        </w:tc>
        <w:tc>
          <w:tcPr>
            <w:tcW w:w="6843" w:type="dxa"/>
          </w:tcPr>
          <w:p w14:paraId="0280EBFF" w14:textId="6C90F768" w:rsidR="008B7A7F" w:rsidRPr="0082664B" w:rsidRDefault="4A676AB7" w:rsidP="0072140B">
            <w:pPr>
              <w:jc w:val="left"/>
              <w:cnfStyle w:val="000000000000" w:firstRow="0" w:lastRow="0" w:firstColumn="0" w:lastColumn="0" w:oddVBand="0" w:evenVBand="0" w:oddHBand="0" w:evenHBand="0" w:firstRowFirstColumn="0" w:firstRowLastColumn="0" w:lastRowFirstColumn="0" w:lastRowLastColumn="0"/>
            </w:pPr>
            <w:r w:rsidRPr="0082664B">
              <w:t xml:space="preserve">We have delivered on </w:t>
            </w:r>
            <w:r w:rsidR="1BD352F9" w:rsidRPr="0082664B">
              <w:t xml:space="preserve">our </w:t>
            </w:r>
            <w:r w:rsidR="00E14686" w:rsidRPr="0082664B">
              <w:t>Customer O</w:t>
            </w:r>
            <w:r w:rsidR="12B08E7D" w:rsidRPr="0082664B">
              <w:t>utcome</w:t>
            </w:r>
            <w:r w:rsidRPr="0082664B">
              <w:t xml:space="preserve"> commitments, reporting </w:t>
            </w:r>
            <w:r w:rsidR="00EF76C9" w:rsidRPr="004726F9">
              <w:rPr>
                <w:i/>
              </w:rPr>
              <w:t>Green</w:t>
            </w:r>
            <w:r w:rsidR="00EF76C9" w:rsidRPr="0082664B">
              <w:t xml:space="preserve"> </w:t>
            </w:r>
            <w:r w:rsidR="004C20D7" w:rsidRPr="0082664B">
              <w:t>(met)</w:t>
            </w:r>
            <w:r w:rsidR="00E14686" w:rsidRPr="0082664B">
              <w:t xml:space="preserve"> for</w:t>
            </w:r>
            <w:r w:rsidR="004C20D7" w:rsidRPr="0082664B">
              <w:t xml:space="preserve"> </w:t>
            </w:r>
            <w:r w:rsidR="1AD52BAA" w:rsidRPr="001F707F">
              <w:t xml:space="preserve">years </w:t>
            </w:r>
            <w:r w:rsidR="007E5D2D" w:rsidRPr="004726F9">
              <w:t>1</w:t>
            </w:r>
            <w:r w:rsidR="1AD52BAA" w:rsidRPr="001F707F">
              <w:t>–</w:t>
            </w:r>
            <w:r w:rsidR="007E5D2D" w:rsidRPr="004726F9">
              <w:t>3</w:t>
            </w:r>
            <w:r w:rsidR="1AD52BAA" w:rsidRPr="001F707F">
              <w:t xml:space="preserve"> </w:t>
            </w:r>
            <w:r w:rsidRPr="0082664B">
              <w:t xml:space="preserve">and </w:t>
            </w:r>
            <w:r w:rsidR="006831AB" w:rsidRPr="004726F9">
              <w:rPr>
                <w:i/>
              </w:rPr>
              <w:t>Amber</w:t>
            </w:r>
            <w:r w:rsidR="006831AB" w:rsidRPr="001F707F">
              <w:t xml:space="preserve"> </w:t>
            </w:r>
            <w:r w:rsidRPr="0082664B">
              <w:t xml:space="preserve">(mostly met) </w:t>
            </w:r>
            <w:r w:rsidR="54E43059" w:rsidRPr="0082664B">
              <w:t xml:space="preserve">in year </w:t>
            </w:r>
            <w:r w:rsidR="007E5D2D" w:rsidRPr="004726F9">
              <w:t>4</w:t>
            </w:r>
            <w:r w:rsidR="12B08E7D" w:rsidRPr="001F707F">
              <w:t>.</w:t>
            </w:r>
            <w:r w:rsidR="74D43BC6" w:rsidRPr="0082664B">
              <w:t xml:space="preserve"> Our</w:t>
            </w:r>
            <w:r w:rsidRPr="0082664B">
              <w:t xml:space="preserve"> performance</w:t>
            </w:r>
            <w:r w:rsidR="1BD352F9" w:rsidRPr="0082664B">
              <w:t xml:space="preserve"> was discussed</w:t>
            </w:r>
            <w:r w:rsidR="74D43BC6" w:rsidRPr="0082664B">
              <w:t>,</w:t>
            </w:r>
            <w:r w:rsidR="1BD352F9" w:rsidRPr="0082664B">
              <w:t xml:space="preserve"> and ratings confirmed</w:t>
            </w:r>
            <w:r w:rsidR="74D43BC6" w:rsidRPr="0082664B">
              <w:t>,</w:t>
            </w:r>
            <w:r w:rsidR="1BD352F9" w:rsidRPr="0082664B">
              <w:t xml:space="preserve"> with </w:t>
            </w:r>
            <w:r w:rsidR="00E14686" w:rsidRPr="0082664B">
              <w:t xml:space="preserve">informed </w:t>
            </w:r>
            <w:r w:rsidR="1BD352F9" w:rsidRPr="0082664B">
              <w:t xml:space="preserve">customers at </w:t>
            </w:r>
            <w:r w:rsidRPr="0082664B">
              <w:t xml:space="preserve">annual </w:t>
            </w:r>
            <w:r w:rsidR="37D56B6C" w:rsidRPr="0082664B">
              <w:t xml:space="preserve">customer </w:t>
            </w:r>
            <w:r w:rsidRPr="0082664B">
              <w:t>forums.</w:t>
            </w:r>
          </w:p>
          <w:p w14:paraId="721AABBC" w14:textId="4007E37C" w:rsidR="00546F4E" w:rsidRPr="0082664B" w:rsidRDefault="00546F4E" w:rsidP="0072140B">
            <w:pPr>
              <w:jc w:val="left"/>
              <w:cnfStyle w:val="000000000000" w:firstRow="0" w:lastRow="0" w:firstColumn="0" w:lastColumn="0" w:oddVBand="0" w:evenVBand="0" w:oddHBand="0" w:evenHBand="0" w:firstRowFirstColumn="0" w:firstRowLastColumn="0" w:lastRowFirstColumn="0" w:lastRowLastColumn="0"/>
            </w:pPr>
            <w:r w:rsidRPr="0082664B">
              <w:t xml:space="preserve">Changing business priorities have resulted in </w:t>
            </w:r>
            <w:r w:rsidR="006831AB" w:rsidRPr="004726F9">
              <w:rPr>
                <w:i/>
              </w:rPr>
              <w:t>Amber</w:t>
            </w:r>
            <w:r w:rsidR="006831AB" w:rsidRPr="0082664B">
              <w:t xml:space="preserve"> </w:t>
            </w:r>
            <w:r w:rsidRPr="0082664B">
              <w:t xml:space="preserve">or </w:t>
            </w:r>
            <w:r w:rsidR="00BC5230" w:rsidRPr="004726F9">
              <w:rPr>
                <w:i/>
              </w:rPr>
              <w:t>Red</w:t>
            </w:r>
            <w:r w:rsidR="00BC5230" w:rsidRPr="0082664B">
              <w:t xml:space="preserve"> </w:t>
            </w:r>
            <w:r w:rsidRPr="0082664B">
              <w:t xml:space="preserve">performance for certain Outcomes. We have openly discussed this with customers and been transparent where we are unlikely to meet expectations. </w:t>
            </w:r>
          </w:p>
        </w:tc>
      </w:tr>
      <w:tr w:rsidR="00546F4E" w:rsidRPr="000176C9" w14:paraId="5F4957BE" w14:textId="77777777" w:rsidTr="1CD79E84">
        <w:tc>
          <w:tcPr>
            <w:cnfStyle w:val="001000000000" w:firstRow="0" w:lastRow="0" w:firstColumn="1" w:lastColumn="0" w:oddVBand="0" w:evenVBand="0" w:oddHBand="0" w:evenHBand="0" w:firstRowFirstColumn="0" w:firstRowLastColumn="0" w:lastRowFirstColumn="0" w:lastRowLastColumn="0"/>
            <w:tcW w:w="2112" w:type="dxa"/>
          </w:tcPr>
          <w:p w14:paraId="7FFDDADD" w14:textId="664530BA" w:rsidR="00546F4E" w:rsidRPr="0082664B" w:rsidRDefault="00546F4E" w:rsidP="00A51FD4">
            <w:pPr>
              <w:jc w:val="left"/>
            </w:pPr>
            <w:r w:rsidRPr="0082664B">
              <w:lastRenderedPageBreak/>
              <w:t xml:space="preserve">Customer </w:t>
            </w:r>
            <w:r w:rsidR="001A1567" w:rsidRPr="0082664B">
              <w:t>s</w:t>
            </w:r>
            <w:r w:rsidRPr="0082664B">
              <w:t>entiment</w:t>
            </w:r>
          </w:p>
        </w:tc>
        <w:tc>
          <w:tcPr>
            <w:tcW w:w="6843" w:type="dxa"/>
          </w:tcPr>
          <w:p w14:paraId="48C24121" w14:textId="14507E5D" w:rsidR="00546F4E" w:rsidRPr="000176C9" w:rsidRDefault="00546F4E" w:rsidP="0072140B">
            <w:pPr>
              <w:jc w:val="left"/>
              <w:cnfStyle w:val="000000000000" w:firstRow="0" w:lastRow="0" w:firstColumn="0" w:lastColumn="0" w:oddVBand="0" w:evenVBand="0" w:oddHBand="0" w:evenHBand="0" w:firstRowFirstColumn="0" w:firstRowLastColumn="0" w:lastRowFirstColumn="0" w:lastRowLastColumn="0"/>
            </w:pPr>
            <w:r w:rsidRPr="001F707F">
              <w:t xml:space="preserve">We saw a noticeable lift in positive customer sentiment in the Commission’s quarterly customer perception survey. Starting from well below the Victorian industry average in </w:t>
            </w:r>
            <w:r w:rsidR="007E5D2D" w:rsidRPr="004726F9">
              <w:t>2018</w:t>
            </w:r>
            <w:r w:rsidRPr="001F707F">
              <w:t>, customer sentiment improved over time and is now in line with state avera</w:t>
            </w:r>
            <w:r w:rsidRPr="0082664B">
              <w:t>ges for trust and value for money.</w:t>
            </w:r>
            <w:r w:rsidR="005A76A0" w:rsidRPr="0082664B">
              <w:t xml:space="preserve"> We have </w:t>
            </w:r>
            <w:r w:rsidR="00542E51" w:rsidRPr="0082664B">
              <w:t>also seen consistently high overall satisfaction with the quality of tap water.</w:t>
            </w:r>
          </w:p>
        </w:tc>
      </w:tr>
      <w:tr w:rsidR="00546F4E" w:rsidRPr="000176C9" w14:paraId="73467982" w14:textId="77777777" w:rsidTr="1CD79E84">
        <w:tc>
          <w:tcPr>
            <w:cnfStyle w:val="001000000000" w:firstRow="0" w:lastRow="0" w:firstColumn="1" w:lastColumn="0" w:oddVBand="0" w:evenVBand="0" w:oddHBand="0" w:evenHBand="0" w:firstRowFirstColumn="0" w:firstRowLastColumn="0" w:lastRowFirstColumn="0" w:lastRowLastColumn="0"/>
            <w:tcW w:w="2112" w:type="dxa"/>
          </w:tcPr>
          <w:p w14:paraId="1BB7FC2D" w14:textId="77777777" w:rsidR="00546F4E" w:rsidRPr="000176C9" w:rsidRDefault="00546F4E" w:rsidP="00A51FD4">
            <w:pPr>
              <w:jc w:val="left"/>
            </w:pPr>
            <w:r w:rsidRPr="000176C9">
              <w:t>Overall</w:t>
            </w:r>
          </w:p>
        </w:tc>
        <w:tc>
          <w:tcPr>
            <w:tcW w:w="6843" w:type="dxa"/>
          </w:tcPr>
          <w:p w14:paraId="7C521041" w14:textId="7B17986C" w:rsidR="00546F4E" w:rsidRPr="000176C9" w:rsidRDefault="00546F4E" w:rsidP="0072140B">
            <w:pPr>
              <w:jc w:val="left"/>
              <w:cnfStyle w:val="000000000000" w:firstRow="0" w:lastRow="0" w:firstColumn="0" w:lastColumn="0" w:oddVBand="0" w:evenVBand="0" w:oddHBand="0" w:evenHBand="0" w:firstRowFirstColumn="0" w:firstRowLastColumn="0" w:lastRowFirstColumn="0" w:lastRowLastColumn="0"/>
            </w:pPr>
            <w:r w:rsidRPr="001F707F">
              <w:t xml:space="preserve">Our performance over the </w:t>
            </w:r>
            <w:r w:rsidR="007E5D2D" w:rsidRPr="004726F9">
              <w:t>2018</w:t>
            </w:r>
            <w:r w:rsidR="00F91A62" w:rsidRPr="001F707F">
              <w:t>–</w:t>
            </w:r>
            <w:r w:rsidR="007E5D2D" w:rsidRPr="004726F9">
              <w:t>2023</w:t>
            </w:r>
            <w:r w:rsidRPr="001F707F">
              <w:t xml:space="preserve"> regulatory period is in line with our customers’ expectations. We are therefore r</w:t>
            </w:r>
            <w:r w:rsidRPr="000176C9">
              <w:t xml:space="preserve">ating it as </w:t>
            </w:r>
            <w:r w:rsidRPr="000176C9">
              <w:rPr>
                <w:i/>
              </w:rPr>
              <w:t>Advanced</w:t>
            </w:r>
            <w:r w:rsidRPr="000176C9">
              <w:t xml:space="preserve"> in line with our </w:t>
            </w:r>
            <w:r w:rsidR="007E5D2D" w:rsidRPr="004726F9">
              <w:t>2018</w:t>
            </w:r>
            <w:r w:rsidRPr="001F707F">
              <w:t xml:space="preserve"> </w:t>
            </w:r>
            <w:r w:rsidR="0076230D" w:rsidRPr="000176C9">
              <w:t>Price Submission</w:t>
            </w:r>
            <w:r w:rsidRPr="000176C9">
              <w:t xml:space="preserve">. </w:t>
            </w:r>
          </w:p>
        </w:tc>
      </w:tr>
    </w:tbl>
    <w:p w14:paraId="230F3D97" w14:textId="77777777" w:rsidR="00561C5F" w:rsidRPr="000176C9" w:rsidRDefault="6AB75000" w:rsidP="00030DDD">
      <w:pPr>
        <w:pStyle w:val="Heading2"/>
      </w:pPr>
      <w:bookmarkStart w:id="57" w:name="_Toc111212818"/>
      <w:r w:rsidRPr="000176C9">
        <w:t>Capital Expenditure</w:t>
      </w:r>
      <w:bookmarkEnd w:id="57"/>
    </w:p>
    <w:p w14:paraId="7FBF61C7" w14:textId="07499300" w:rsidR="00FF74A3" w:rsidRPr="000176C9" w:rsidRDefault="22C3F354" w:rsidP="00FF74A3">
      <w:pPr>
        <w:spacing w:after="70"/>
      </w:pPr>
      <w:r w:rsidRPr="000176C9">
        <w:t>T</w:t>
      </w:r>
      <w:r w:rsidR="64830C1F" w:rsidRPr="000176C9">
        <w:t xml:space="preserve">otal capital expenditure in </w:t>
      </w:r>
      <w:r w:rsidR="64830C1F" w:rsidRPr="001F707F">
        <w:t xml:space="preserve">the </w:t>
      </w:r>
      <w:r w:rsidR="007E5D2D" w:rsidRPr="004726F9">
        <w:t>2018</w:t>
      </w:r>
      <w:r w:rsidR="11F63A4A" w:rsidRPr="001F707F">
        <w:t>–</w:t>
      </w:r>
      <w:r w:rsidR="007E5D2D" w:rsidRPr="004726F9">
        <w:t>2023</w:t>
      </w:r>
      <w:r w:rsidR="64830C1F" w:rsidRPr="001F707F">
        <w:t xml:space="preserve"> regulatory period</w:t>
      </w:r>
      <w:r w:rsidR="6F8BC197" w:rsidRPr="000176C9">
        <w:t xml:space="preserve"> (including forecast </w:t>
      </w:r>
      <w:r w:rsidR="007E5D2D" w:rsidRPr="004726F9">
        <w:t>2022</w:t>
      </w:r>
      <w:r w:rsidR="6F8BC197" w:rsidRPr="001F707F">
        <w:t>–</w:t>
      </w:r>
      <w:r w:rsidR="007E5D2D" w:rsidRPr="004726F9">
        <w:t>23</w:t>
      </w:r>
      <w:r w:rsidR="6F8BC197" w:rsidRPr="001F707F">
        <w:t>)</w:t>
      </w:r>
      <w:r w:rsidRPr="000176C9">
        <w:t xml:space="preserve"> is </w:t>
      </w:r>
      <w:r w:rsidR="64830C1F" w:rsidRPr="000176C9">
        <w:t>$</w:t>
      </w:r>
      <w:r w:rsidR="007E5D2D" w:rsidRPr="004726F9">
        <w:t>27</w:t>
      </w:r>
      <w:r w:rsidR="00A72F7B">
        <w:t>2</w:t>
      </w:r>
      <w:r w:rsidR="23171B16" w:rsidRPr="008C680D">
        <w:t>m</w:t>
      </w:r>
      <w:r w:rsidR="64830C1F" w:rsidRPr="000176C9">
        <w:t>, $</w:t>
      </w:r>
      <w:r w:rsidR="007E5D2D" w:rsidRPr="004726F9">
        <w:t>52</w:t>
      </w:r>
      <w:r w:rsidR="23171B16" w:rsidRPr="000176C9">
        <w:t>m</w:t>
      </w:r>
      <w:r w:rsidR="64830C1F" w:rsidRPr="000176C9">
        <w:t xml:space="preserve"> </w:t>
      </w:r>
      <w:r w:rsidR="6EEB677A" w:rsidRPr="000176C9">
        <w:t>(</w:t>
      </w:r>
      <w:r w:rsidR="007E5D2D" w:rsidRPr="004726F9">
        <w:t>2</w:t>
      </w:r>
      <w:r w:rsidR="00A72F7B">
        <w:t>3</w:t>
      </w:r>
      <w:r w:rsidR="64830C1F" w:rsidRPr="000176C9">
        <w:t>%</w:t>
      </w:r>
      <w:r w:rsidR="6EEB677A" w:rsidRPr="000176C9">
        <w:t>)</w:t>
      </w:r>
      <w:r w:rsidR="64830C1F" w:rsidRPr="000176C9">
        <w:t xml:space="preserve"> higher than </w:t>
      </w:r>
      <w:r w:rsidR="522FA7F0" w:rsidRPr="000176C9">
        <w:t xml:space="preserve">the </w:t>
      </w:r>
      <w:r w:rsidR="005B1396" w:rsidRPr="000176C9">
        <w:t>Determination</w:t>
      </w:r>
      <w:r w:rsidR="64830C1F" w:rsidRPr="000176C9">
        <w:t>. We operate a dynamic portfolio prioritisation process where investment decisions are made according to risks</w:t>
      </w:r>
      <w:r w:rsidR="314C380F" w:rsidRPr="000176C9">
        <w:t xml:space="preserve"> changing or being realised</w:t>
      </w:r>
      <w:r w:rsidR="64830C1F" w:rsidRPr="000176C9">
        <w:t xml:space="preserve">. </w:t>
      </w:r>
      <w:r w:rsidR="12874C50" w:rsidRPr="000176C9">
        <w:t xml:space="preserve">With most of the additional investment </w:t>
      </w:r>
      <w:r w:rsidR="12874C50" w:rsidRPr="001F707F">
        <w:t xml:space="preserve">across </w:t>
      </w:r>
      <w:r w:rsidR="007E5D2D" w:rsidRPr="004726F9">
        <w:t>2021</w:t>
      </w:r>
      <w:r w:rsidR="07F021CD" w:rsidRPr="001F707F">
        <w:t>–</w:t>
      </w:r>
      <w:r w:rsidR="007E5D2D" w:rsidRPr="004726F9">
        <w:t>22</w:t>
      </w:r>
      <w:r w:rsidR="07F021CD" w:rsidRPr="001F707F">
        <w:t xml:space="preserve"> and </w:t>
      </w:r>
      <w:r w:rsidR="007E5D2D" w:rsidRPr="004726F9">
        <w:t>2022</w:t>
      </w:r>
      <w:r w:rsidR="07F021CD" w:rsidRPr="001F707F">
        <w:t>–</w:t>
      </w:r>
      <w:r w:rsidR="007E5D2D" w:rsidRPr="004726F9">
        <w:t>23</w:t>
      </w:r>
      <w:r w:rsidR="234D07C1" w:rsidRPr="001F707F">
        <w:t xml:space="preserve"> to address compliance</w:t>
      </w:r>
      <w:r w:rsidR="07F021CD" w:rsidRPr="000176C9">
        <w:t xml:space="preserve">, we have </w:t>
      </w:r>
      <w:r w:rsidR="799B9F4F" w:rsidRPr="000176C9">
        <w:t xml:space="preserve">already </w:t>
      </w:r>
      <w:r w:rsidR="07F021CD" w:rsidRPr="000176C9">
        <w:t xml:space="preserve">commenced the </w:t>
      </w:r>
      <w:r w:rsidR="07F021CD" w:rsidRPr="000176C9">
        <w:rPr>
          <w:i/>
        </w:rPr>
        <w:t>Big Water Build</w:t>
      </w:r>
      <w:r w:rsidR="07F021CD" w:rsidRPr="000176C9">
        <w:t>.</w:t>
      </w:r>
    </w:p>
    <w:p w14:paraId="6C1714AA" w14:textId="1C60D23D" w:rsidR="00FF74A3" w:rsidRPr="000176C9" w:rsidRDefault="64830C1F" w:rsidP="00FF74A3">
      <w:pPr>
        <w:spacing w:after="70" w:line="269" w:lineRule="auto"/>
        <w:ind w:left="11" w:hanging="11"/>
        <w:rPr>
          <w:rFonts w:eastAsia="Times New Roman"/>
        </w:rPr>
      </w:pPr>
      <w:r w:rsidRPr="000176C9">
        <w:rPr>
          <w:rFonts w:eastAsia="Times New Roman"/>
        </w:rPr>
        <w:t xml:space="preserve">Coliban Water was convicted </w:t>
      </w:r>
      <w:r w:rsidR="6F8BC197" w:rsidRPr="000176C9">
        <w:rPr>
          <w:rFonts w:eastAsia="Times New Roman"/>
        </w:rPr>
        <w:t xml:space="preserve">in </w:t>
      </w:r>
      <w:r w:rsidR="007E5D2D" w:rsidRPr="004726F9">
        <w:rPr>
          <w:rFonts w:eastAsia="Times New Roman"/>
        </w:rPr>
        <w:t>2021</w:t>
      </w:r>
      <w:r w:rsidR="6F8BC197" w:rsidRPr="001F707F">
        <w:rPr>
          <w:rFonts w:eastAsia="Times New Roman"/>
        </w:rPr>
        <w:t xml:space="preserve"> </w:t>
      </w:r>
      <w:r w:rsidRPr="000176C9">
        <w:rPr>
          <w:rFonts w:eastAsia="Times New Roman"/>
        </w:rPr>
        <w:t xml:space="preserve">for breaches of the </w:t>
      </w:r>
      <w:r w:rsidR="123C4A95" w:rsidRPr="000176C9">
        <w:rPr>
          <w:rFonts w:eastAsia="Times New Roman"/>
          <w:i/>
        </w:rPr>
        <w:t xml:space="preserve">Environment Protection Authority (EPA) </w:t>
      </w:r>
      <w:r w:rsidRPr="000176C9">
        <w:rPr>
          <w:rFonts w:eastAsia="Times New Roman"/>
          <w:i/>
        </w:rPr>
        <w:t xml:space="preserve">Act </w:t>
      </w:r>
      <w:r w:rsidR="47DBA13E" w:rsidRPr="000176C9">
        <w:rPr>
          <w:rFonts w:eastAsia="Times New Roman"/>
          <w:i/>
        </w:rPr>
        <w:t>(</w:t>
      </w:r>
      <w:r w:rsidR="007E5D2D" w:rsidRPr="004726F9">
        <w:rPr>
          <w:rFonts w:eastAsia="Times New Roman"/>
          <w:i/>
          <w:iCs/>
        </w:rPr>
        <w:t>2017</w:t>
      </w:r>
      <w:r w:rsidR="47DBA13E" w:rsidRPr="001F707F">
        <w:rPr>
          <w:rFonts w:eastAsia="Times New Roman"/>
          <w:i/>
          <w:iCs/>
        </w:rPr>
        <w:t>)</w:t>
      </w:r>
      <w:r w:rsidR="47DBA13E" w:rsidRPr="000176C9">
        <w:rPr>
          <w:rFonts w:eastAsia="Times New Roman"/>
        </w:rPr>
        <w:t xml:space="preserve"> </w:t>
      </w:r>
      <w:r w:rsidRPr="000176C9">
        <w:rPr>
          <w:rFonts w:eastAsia="Times New Roman"/>
        </w:rPr>
        <w:t xml:space="preserve">as a result of non-compliant </w:t>
      </w:r>
      <w:r w:rsidR="2EBB1A71" w:rsidRPr="000176C9">
        <w:rPr>
          <w:rFonts w:eastAsia="Times New Roman"/>
        </w:rPr>
        <w:t>discharges</w:t>
      </w:r>
      <w:r w:rsidR="799B9F4F" w:rsidRPr="000176C9">
        <w:rPr>
          <w:rFonts w:eastAsia="Times New Roman"/>
        </w:rPr>
        <w:t xml:space="preserve"> </w:t>
      </w:r>
      <w:r w:rsidRPr="000176C9">
        <w:rPr>
          <w:rFonts w:eastAsia="Times New Roman"/>
        </w:rPr>
        <w:t xml:space="preserve">to the environment </w:t>
      </w:r>
      <w:r w:rsidR="543C9134" w:rsidRPr="000176C9">
        <w:rPr>
          <w:rFonts w:eastAsia="Times New Roman"/>
        </w:rPr>
        <w:t xml:space="preserve">in </w:t>
      </w:r>
      <w:r w:rsidR="007E5D2D" w:rsidRPr="004726F9">
        <w:rPr>
          <w:rFonts w:eastAsia="Times New Roman"/>
        </w:rPr>
        <w:t>2019</w:t>
      </w:r>
      <w:r w:rsidR="09C8E378" w:rsidRPr="000176C9">
        <w:rPr>
          <w:rFonts w:eastAsia="Times New Roman"/>
        </w:rPr>
        <w:t xml:space="preserve"> </w:t>
      </w:r>
      <w:r w:rsidRPr="000176C9">
        <w:rPr>
          <w:rFonts w:eastAsia="Times New Roman"/>
        </w:rPr>
        <w:t>from the Kyneton W</w:t>
      </w:r>
      <w:r w:rsidR="5C806433" w:rsidRPr="000176C9">
        <w:rPr>
          <w:rFonts w:eastAsia="Times New Roman"/>
        </w:rPr>
        <w:t xml:space="preserve">ater </w:t>
      </w:r>
      <w:r w:rsidRPr="000176C9">
        <w:rPr>
          <w:rFonts w:eastAsia="Times New Roman"/>
        </w:rPr>
        <w:t>R</w:t>
      </w:r>
      <w:r w:rsidR="5C806433" w:rsidRPr="000176C9">
        <w:rPr>
          <w:rFonts w:eastAsia="Times New Roman"/>
        </w:rPr>
        <w:t xml:space="preserve">eclamation </w:t>
      </w:r>
      <w:r w:rsidRPr="000176C9">
        <w:rPr>
          <w:rFonts w:eastAsia="Times New Roman"/>
        </w:rPr>
        <w:t>P</w:t>
      </w:r>
      <w:r w:rsidR="5C806433" w:rsidRPr="000176C9">
        <w:rPr>
          <w:rFonts w:eastAsia="Times New Roman"/>
        </w:rPr>
        <w:t>lant (</w:t>
      </w:r>
      <w:r w:rsidRPr="000176C9">
        <w:rPr>
          <w:rFonts w:eastAsia="Times New Roman"/>
        </w:rPr>
        <w:t>WRP</w:t>
      </w:r>
      <w:r w:rsidR="5C806433" w:rsidRPr="000176C9">
        <w:rPr>
          <w:rFonts w:eastAsia="Times New Roman"/>
        </w:rPr>
        <w:t>)</w:t>
      </w:r>
      <w:r w:rsidRPr="000176C9">
        <w:rPr>
          <w:rFonts w:eastAsia="Times New Roman"/>
        </w:rPr>
        <w:t xml:space="preserve">. A </w:t>
      </w:r>
      <w:r w:rsidRPr="001F707F">
        <w:rPr>
          <w:rFonts w:eastAsia="Times New Roman"/>
        </w:rPr>
        <w:t xml:space="preserve">proposed Top </w:t>
      </w:r>
      <w:r w:rsidR="007E5D2D" w:rsidRPr="004726F9">
        <w:rPr>
          <w:rFonts w:eastAsia="Times New Roman"/>
        </w:rPr>
        <w:t>10</w:t>
      </w:r>
      <w:r w:rsidRPr="001F707F">
        <w:rPr>
          <w:rFonts w:eastAsia="Times New Roman"/>
        </w:rPr>
        <w:t xml:space="preserve"> pr</w:t>
      </w:r>
      <w:r w:rsidRPr="000176C9">
        <w:rPr>
          <w:rFonts w:eastAsia="Times New Roman"/>
        </w:rPr>
        <w:t xml:space="preserve">oject was for upgrade works at the </w:t>
      </w:r>
      <w:r w:rsidR="6AF7068E" w:rsidRPr="000176C9">
        <w:rPr>
          <w:rFonts w:eastAsia="Times New Roman"/>
        </w:rPr>
        <w:t>Kyneton</w:t>
      </w:r>
      <w:r w:rsidRPr="000176C9">
        <w:rPr>
          <w:rFonts w:eastAsia="Times New Roman"/>
        </w:rPr>
        <w:t xml:space="preserve"> WRP to reduce this risk</w:t>
      </w:r>
      <w:r w:rsidR="1E2B596B" w:rsidRPr="000176C9">
        <w:rPr>
          <w:rFonts w:eastAsia="Times New Roman"/>
        </w:rPr>
        <w:t>. H</w:t>
      </w:r>
      <w:r w:rsidRPr="000176C9">
        <w:rPr>
          <w:rFonts w:eastAsia="Times New Roman"/>
        </w:rPr>
        <w:t xml:space="preserve">owever, </w:t>
      </w:r>
      <w:r w:rsidR="101160D2" w:rsidRPr="000176C9">
        <w:rPr>
          <w:rFonts w:eastAsia="Times New Roman"/>
        </w:rPr>
        <w:t xml:space="preserve">to </w:t>
      </w:r>
      <w:r w:rsidR="1E2B596B" w:rsidRPr="000176C9">
        <w:rPr>
          <w:rFonts w:eastAsia="Times New Roman"/>
        </w:rPr>
        <w:t>ensure current and future compliance,</w:t>
      </w:r>
      <w:r w:rsidR="101160D2" w:rsidRPr="000176C9">
        <w:rPr>
          <w:rFonts w:eastAsia="Times New Roman"/>
        </w:rPr>
        <w:t xml:space="preserve"> </w:t>
      </w:r>
      <w:r w:rsidRPr="000176C9">
        <w:rPr>
          <w:rFonts w:eastAsia="Times New Roman"/>
        </w:rPr>
        <w:t>the scope of works needed to significantly expand</w:t>
      </w:r>
      <w:r w:rsidR="7BBA12C2" w:rsidRPr="000176C9">
        <w:rPr>
          <w:rFonts w:eastAsia="Times New Roman"/>
        </w:rPr>
        <w:t>, adding a further $</w:t>
      </w:r>
      <w:r w:rsidR="007E5D2D" w:rsidRPr="004726F9">
        <w:rPr>
          <w:rFonts w:eastAsia="Times New Roman"/>
        </w:rPr>
        <w:t>11</w:t>
      </w:r>
      <w:r w:rsidR="7BBA12C2" w:rsidRPr="000176C9">
        <w:rPr>
          <w:rFonts w:eastAsia="Times New Roman"/>
        </w:rPr>
        <w:t xml:space="preserve">m to </w:t>
      </w:r>
      <w:r w:rsidR="1E2B596B" w:rsidRPr="000176C9">
        <w:rPr>
          <w:rFonts w:eastAsia="Times New Roman"/>
        </w:rPr>
        <w:t>achi</w:t>
      </w:r>
      <w:r w:rsidR="437F9316" w:rsidRPr="000176C9">
        <w:rPr>
          <w:rFonts w:eastAsia="Times New Roman"/>
        </w:rPr>
        <w:t>e</w:t>
      </w:r>
      <w:r w:rsidR="1E2B596B" w:rsidRPr="000176C9">
        <w:rPr>
          <w:rFonts w:eastAsia="Times New Roman"/>
        </w:rPr>
        <w:t>ve compliance</w:t>
      </w:r>
      <w:r w:rsidRPr="000176C9">
        <w:rPr>
          <w:rFonts w:eastAsia="Times New Roman"/>
        </w:rPr>
        <w:t xml:space="preserve">. We redirected significant internal resources </w:t>
      </w:r>
      <w:r w:rsidR="0BC6D65F" w:rsidRPr="000176C9">
        <w:rPr>
          <w:rFonts w:eastAsia="Times New Roman"/>
        </w:rPr>
        <w:t xml:space="preserve">and funds </w:t>
      </w:r>
      <w:r w:rsidRPr="000176C9">
        <w:rPr>
          <w:rFonts w:eastAsia="Times New Roman"/>
        </w:rPr>
        <w:t>to this project as a priority, meaning other projects were delayed or deferred.</w:t>
      </w:r>
    </w:p>
    <w:p w14:paraId="3C39A662" w14:textId="48121190" w:rsidR="005B5865" w:rsidRPr="000176C9" w:rsidRDefault="64830C1F" w:rsidP="420840C2">
      <w:pPr>
        <w:spacing w:after="70"/>
      </w:pPr>
      <w:r w:rsidRPr="001F707F">
        <w:t xml:space="preserve">Our </w:t>
      </w:r>
      <w:r w:rsidR="007E5D2D" w:rsidRPr="004726F9">
        <w:t>2018</w:t>
      </w:r>
      <w:r w:rsidRPr="001F707F">
        <w:t xml:space="preserve"> </w:t>
      </w:r>
      <w:r w:rsidR="0076230D" w:rsidRPr="000176C9">
        <w:t>Price Submission</w:t>
      </w:r>
      <w:r w:rsidRPr="000176C9">
        <w:t xml:space="preserve"> proposed to pay down debt and </w:t>
      </w:r>
      <w:r w:rsidR="794E4D54" w:rsidRPr="000176C9">
        <w:t>reduce prices</w:t>
      </w:r>
      <w:r w:rsidRPr="000176C9">
        <w:t xml:space="preserve">. It </w:t>
      </w:r>
      <w:r w:rsidR="437F9316" w:rsidRPr="000176C9">
        <w:t>became</w:t>
      </w:r>
      <w:r w:rsidRPr="000176C9">
        <w:t xml:space="preserve"> evident that these goals carried too much ongoing risk</w:t>
      </w:r>
      <w:r w:rsidR="2527372F" w:rsidRPr="000176C9">
        <w:t xml:space="preserve"> of unsatisfactory service to our customers and harm to the environment</w:t>
      </w:r>
      <w:r w:rsidRPr="000176C9">
        <w:t>, particularly in relation to sewerage system</w:t>
      </w:r>
      <w:r w:rsidR="0B5A6F98" w:rsidRPr="000176C9">
        <w:t xml:space="preserve"> performance</w:t>
      </w:r>
      <w:r w:rsidRPr="000176C9">
        <w:t xml:space="preserve">, ageing </w:t>
      </w:r>
      <w:r w:rsidR="67D11581" w:rsidRPr="000176C9">
        <w:t xml:space="preserve">and poor condition </w:t>
      </w:r>
      <w:r w:rsidRPr="000176C9">
        <w:t xml:space="preserve">assets and growth requirements. </w:t>
      </w:r>
      <w:r w:rsidR="4A366EEE" w:rsidRPr="000176C9">
        <w:t xml:space="preserve">We can no longer tolerate deferral of works that would compromise our ability to remain compliant with our obligations and provide the level of service our customers and stakeholders expect of us. We need to </w:t>
      </w:r>
      <w:r w:rsidR="002643B5">
        <w:t xml:space="preserve">strengthen and </w:t>
      </w:r>
      <w:r w:rsidR="00C96AA7">
        <w:t xml:space="preserve">solidify the </w:t>
      </w:r>
      <w:r w:rsidR="4A366EEE" w:rsidRPr="000176C9">
        <w:t>level of trust our customers</w:t>
      </w:r>
      <w:r w:rsidR="64571FDB" w:rsidRPr="000176C9">
        <w:t xml:space="preserve"> and </w:t>
      </w:r>
      <w:r w:rsidR="4A366EEE" w:rsidRPr="000176C9">
        <w:t xml:space="preserve">stakeholders </w:t>
      </w:r>
      <w:r w:rsidR="002643B5">
        <w:t xml:space="preserve">have in us </w:t>
      </w:r>
      <w:r w:rsidR="4A366EEE" w:rsidRPr="000176C9">
        <w:t xml:space="preserve">and </w:t>
      </w:r>
      <w:r w:rsidR="53DECFAE" w:rsidRPr="000176C9">
        <w:t xml:space="preserve">minimise the risk of </w:t>
      </w:r>
      <w:r w:rsidR="437F9316" w:rsidRPr="000176C9">
        <w:t>further regulatory sanctions</w:t>
      </w:r>
      <w:r w:rsidR="7BBA12C2" w:rsidRPr="000176C9">
        <w:t>.</w:t>
      </w:r>
      <w:r w:rsidRPr="000176C9">
        <w:t xml:space="preserve"> The capital spend requirement has </w:t>
      </w:r>
      <w:r w:rsidR="47DBA13E" w:rsidRPr="000176C9">
        <w:t xml:space="preserve">therefore </w:t>
      </w:r>
      <w:r w:rsidRPr="000176C9">
        <w:t xml:space="preserve">gradually increased over the </w:t>
      </w:r>
      <w:r w:rsidR="00E539F4" w:rsidRPr="000176C9">
        <w:t>five-year</w:t>
      </w:r>
      <w:r w:rsidRPr="000176C9">
        <w:t xml:space="preserve"> period, exceeding what was in the </w:t>
      </w:r>
      <w:r w:rsidR="007E5D2D" w:rsidRPr="004726F9">
        <w:t>2018</w:t>
      </w:r>
      <w:r w:rsidR="791255CA" w:rsidRPr="001F707F">
        <w:t xml:space="preserve"> </w:t>
      </w:r>
      <w:r w:rsidR="005B1396" w:rsidRPr="000176C9">
        <w:t>Determination</w:t>
      </w:r>
      <w:r w:rsidRPr="000176C9">
        <w:t xml:space="preserve">. </w:t>
      </w:r>
      <w:r w:rsidR="2527372F" w:rsidRPr="000176C9">
        <w:t xml:space="preserve">Having delivered this increased program of works demonstrates that Coliban Water is already </w:t>
      </w:r>
      <w:r w:rsidR="4A366EEE" w:rsidRPr="000176C9">
        <w:t>on</w:t>
      </w:r>
      <w:r w:rsidR="2527372F" w:rsidRPr="000176C9">
        <w:t xml:space="preserve"> a trajectory of scaling up its delivery of an increasing capital program. </w:t>
      </w:r>
      <w:r w:rsidRPr="000176C9">
        <w:t xml:space="preserve">This increase </w:t>
      </w:r>
      <w:r w:rsidR="0B5A6F98" w:rsidRPr="000176C9">
        <w:t>will</w:t>
      </w:r>
      <w:r w:rsidRPr="000176C9">
        <w:t xml:space="preserve"> continue into the </w:t>
      </w:r>
      <w:r w:rsidR="007E5D2D" w:rsidRPr="004726F9">
        <w:t>2023</w:t>
      </w:r>
      <w:r w:rsidR="11F63A4A" w:rsidRPr="001F707F">
        <w:t>–</w:t>
      </w:r>
      <w:r w:rsidR="007E5D2D" w:rsidRPr="004726F9">
        <w:t>2028</w:t>
      </w:r>
      <w:r w:rsidRPr="001F707F">
        <w:t xml:space="preserve"> </w:t>
      </w:r>
      <w:r w:rsidR="23171B16" w:rsidRPr="000176C9">
        <w:t>regulatory period</w:t>
      </w:r>
      <w:r w:rsidR="53DECFAE" w:rsidRPr="000176C9">
        <w:t xml:space="preserve"> and beyond</w:t>
      </w:r>
      <w:r w:rsidRPr="000176C9">
        <w:t>.</w:t>
      </w:r>
      <w:r w:rsidR="004A2D4C" w:rsidRPr="004A2D4C">
        <w:t xml:space="preserve"> </w:t>
      </w:r>
      <w:r w:rsidR="004A2D4C">
        <w:t>This was transparently communicated to our Annual Customer Forum and customers were supportive of prioritising asset investment over debt repayment.</w:t>
      </w:r>
    </w:p>
    <w:p w14:paraId="069A5E6E" w14:textId="7D6AB967" w:rsidR="007E1B7A" w:rsidRPr="000176C9" w:rsidRDefault="007E1B7A" w:rsidP="007E1B7A">
      <w:pPr>
        <w:pStyle w:val="Caption"/>
        <w:keepNext/>
      </w:pPr>
      <w:r w:rsidRPr="000176C9">
        <w:t xml:space="preserve">Table </w:t>
      </w:r>
      <w:r w:rsidRPr="000176C9">
        <w:fldChar w:fldCharType="begin"/>
      </w:r>
      <w:r w:rsidRPr="000176C9">
        <w:instrText>SEQ Table \* ARABIC</w:instrText>
      </w:r>
      <w:r w:rsidRPr="000176C9">
        <w:fldChar w:fldCharType="separate"/>
      </w:r>
      <w:r w:rsidR="001E2895">
        <w:rPr>
          <w:noProof/>
        </w:rPr>
        <w:t>3</w:t>
      </w:r>
      <w:r w:rsidRPr="000176C9">
        <w:fldChar w:fldCharType="end"/>
      </w:r>
      <w:r w:rsidRPr="000176C9">
        <w:t xml:space="preserve">: Total actual/forecast capital expenditure compared to </w:t>
      </w:r>
      <w:r w:rsidR="007E5D2D" w:rsidRPr="004726F9">
        <w:t>2018</w:t>
      </w:r>
      <w:r w:rsidRPr="000176C9">
        <w:t xml:space="preserve"> </w:t>
      </w:r>
      <w:r w:rsidR="005B1396" w:rsidRPr="000176C9">
        <w:t>Determination</w:t>
      </w:r>
      <w:r w:rsidR="00D33AE5" w:rsidRPr="000176C9">
        <w:t>.</w:t>
      </w:r>
    </w:p>
    <w:tbl>
      <w:tblPr>
        <w:tblStyle w:val="ps23"/>
        <w:tblW w:w="9060" w:type="dxa"/>
        <w:tblInd w:w="0" w:type="dxa"/>
        <w:tblLayout w:type="fixed"/>
        <w:tblCellMar>
          <w:top w:w="57" w:type="dxa"/>
          <w:bottom w:w="57" w:type="dxa"/>
        </w:tblCellMar>
        <w:tblLook w:val="04A0" w:firstRow="1" w:lastRow="0" w:firstColumn="1" w:lastColumn="0" w:noHBand="0" w:noVBand="1"/>
      </w:tblPr>
      <w:tblGrid>
        <w:gridCol w:w="2253"/>
        <w:gridCol w:w="1134"/>
        <w:gridCol w:w="1135"/>
        <w:gridCol w:w="1134"/>
        <w:gridCol w:w="1135"/>
        <w:gridCol w:w="1134"/>
        <w:gridCol w:w="1135"/>
      </w:tblGrid>
      <w:tr w:rsidR="00DD6F27" w:rsidRPr="000176C9" w14:paraId="3E353E30" w14:textId="77777777" w:rsidTr="0072140B">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253" w:type="dxa"/>
          </w:tcPr>
          <w:p w14:paraId="54C13488" w14:textId="218F4A59" w:rsidR="005B5865" w:rsidRPr="000176C9" w:rsidRDefault="300B0A3C" w:rsidP="516CC250">
            <w:pPr>
              <w:spacing w:line="259" w:lineRule="auto"/>
              <w:rPr>
                <w:b w:val="0"/>
                <w:i/>
              </w:rPr>
            </w:pPr>
            <w:r w:rsidRPr="000176C9">
              <w:rPr>
                <w:i/>
              </w:rPr>
              <w:t xml:space="preserve">$m </w:t>
            </w:r>
            <w:r w:rsidR="007E5D2D" w:rsidRPr="004726F9">
              <w:rPr>
                <w:i/>
              </w:rPr>
              <w:t>22</w:t>
            </w:r>
            <w:r w:rsidR="00D33AE5" w:rsidRPr="000176C9">
              <w:rPr>
                <w:i/>
              </w:rPr>
              <w:t>–</w:t>
            </w:r>
            <w:r w:rsidR="007E5D2D" w:rsidRPr="004726F9">
              <w:rPr>
                <w:i/>
              </w:rPr>
              <w:t>23</w:t>
            </w:r>
          </w:p>
        </w:tc>
        <w:tc>
          <w:tcPr>
            <w:tcW w:w="1134" w:type="dxa"/>
            <w:shd w:val="clear" w:color="auto" w:fill="F2F2F2" w:themeFill="background1" w:themeFillShade="F2"/>
          </w:tcPr>
          <w:p w14:paraId="13091BE0" w14:textId="55A2477B" w:rsidR="005B5865" w:rsidRPr="000176C9" w:rsidRDefault="007E5D2D" w:rsidP="516CC250">
            <w:pPr>
              <w:spacing w:line="259" w:lineRule="auto"/>
              <w:jc w:val="center"/>
              <w:cnfStyle w:val="100000000000" w:firstRow="1" w:lastRow="0" w:firstColumn="0" w:lastColumn="0" w:oddVBand="0" w:evenVBand="0" w:oddHBand="0" w:evenHBand="0" w:firstRowFirstColumn="0" w:firstRowLastColumn="0" w:lastRowFirstColumn="0" w:lastRowLastColumn="0"/>
            </w:pPr>
            <w:r w:rsidRPr="004726F9">
              <w:t>2018</w:t>
            </w:r>
            <w:r w:rsidR="41AF0D00" w:rsidRPr="000176C9">
              <w:t>–</w:t>
            </w:r>
            <w:r w:rsidRPr="004726F9">
              <w:t>19</w:t>
            </w:r>
            <w:r w:rsidR="300B0A3C" w:rsidRPr="000176C9">
              <w:t xml:space="preserve"> </w:t>
            </w:r>
          </w:p>
        </w:tc>
        <w:tc>
          <w:tcPr>
            <w:tcW w:w="1135" w:type="dxa"/>
          </w:tcPr>
          <w:p w14:paraId="5F7F2B60" w14:textId="3C9EE937" w:rsidR="005B5865" w:rsidRPr="000176C9" w:rsidRDefault="007E5D2D" w:rsidP="516CC250">
            <w:pPr>
              <w:spacing w:line="259" w:lineRule="auto"/>
              <w:ind w:right="5"/>
              <w:jc w:val="center"/>
              <w:cnfStyle w:val="100000000000" w:firstRow="1" w:lastRow="0" w:firstColumn="0" w:lastColumn="0" w:oddVBand="0" w:evenVBand="0" w:oddHBand="0" w:evenHBand="0" w:firstRowFirstColumn="0" w:firstRowLastColumn="0" w:lastRowFirstColumn="0" w:lastRowLastColumn="0"/>
            </w:pPr>
            <w:r w:rsidRPr="004726F9">
              <w:t>2019</w:t>
            </w:r>
            <w:r w:rsidR="41AF0D00" w:rsidRPr="000176C9">
              <w:t>–</w:t>
            </w:r>
            <w:r w:rsidRPr="004726F9">
              <w:t>20</w:t>
            </w:r>
            <w:r w:rsidR="300B0A3C" w:rsidRPr="000176C9">
              <w:t xml:space="preserve"> </w:t>
            </w:r>
          </w:p>
        </w:tc>
        <w:tc>
          <w:tcPr>
            <w:tcW w:w="1134" w:type="dxa"/>
            <w:shd w:val="clear" w:color="auto" w:fill="F2F2F2" w:themeFill="background1" w:themeFillShade="F2"/>
          </w:tcPr>
          <w:p w14:paraId="2CAFFB43" w14:textId="4A0C5345" w:rsidR="005B5865" w:rsidRPr="000176C9" w:rsidRDefault="007E5D2D" w:rsidP="516CC250">
            <w:pPr>
              <w:spacing w:line="259" w:lineRule="auto"/>
              <w:jc w:val="center"/>
              <w:cnfStyle w:val="100000000000" w:firstRow="1" w:lastRow="0" w:firstColumn="0" w:lastColumn="0" w:oddVBand="0" w:evenVBand="0" w:oddHBand="0" w:evenHBand="0" w:firstRowFirstColumn="0" w:firstRowLastColumn="0" w:lastRowFirstColumn="0" w:lastRowLastColumn="0"/>
            </w:pPr>
            <w:r w:rsidRPr="004726F9">
              <w:t>2020</w:t>
            </w:r>
            <w:r w:rsidR="41AF0D00" w:rsidRPr="000176C9">
              <w:t>–</w:t>
            </w:r>
            <w:r w:rsidRPr="004726F9">
              <w:t>21</w:t>
            </w:r>
            <w:r w:rsidR="300B0A3C" w:rsidRPr="000176C9">
              <w:t xml:space="preserve"> </w:t>
            </w:r>
          </w:p>
        </w:tc>
        <w:tc>
          <w:tcPr>
            <w:tcW w:w="1135" w:type="dxa"/>
          </w:tcPr>
          <w:p w14:paraId="7646F6B4" w14:textId="370C7994" w:rsidR="005B5865" w:rsidRPr="000176C9" w:rsidRDefault="007E5D2D" w:rsidP="516CC250">
            <w:pPr>
              <w:spacing w:line="259" w:lineRule="auto"/>
              <w:jc w:val="center"/>
              <w:cnfStyle w:val="100000000000" w:firstRow="1" w:lastRow="0" w:firstColumn="0" w:lastColumn="0" w:oddVBand="0" w:evenVBand="0" w:oddHBand="0" w:evenHBand="0" w:firstRowFirstColumn="0" w:firstRowLastColumn="0" w:lastRowFirstColumn="0" w:lastRowLastColumn="0"/>
            </w:pPr>
            <w:r w:rsidRPr="004726F9">
              <w:t>2021</w:t>
            </w:r>
            <w:r w:rsidR="41AF0D00" w:rsidRPr="000176C9">
              <w:t>–</w:t>
            </w:r>
            <w:r w:rsidRPr="004726F9">
              <w:t>22</w:t>
            </w:r>
            <w:r w:rsidR="300B0A3C" w:rsidRPr="000176C9">
              <w:t xml:space="preserve"> </w:t>
            </w:r>
          </w:p>
        </w:tc>
        <w:tc>
          <w:tcPr>
            <w:tcW w:w="1134" w:type="dxa"/>
            <w:shd w:val="clear" w:color="auto" w:fill="F2F2F2" w:themeFill="background1" w:themeFillShade="F2"/>
          </w:tcPr>
          <w:p w14:paraId="1B734E87" w14:textId="78ED1B5C" w:rsidR="005B5865" w:rsidRPr="000176C9" w:rsidRDefault="007E5D2D" w:rsidP="516CC250">
            <w:pPr>
              <w:spacing w:line="259" w:lineRule="auto"/>
              <w:jc w:val="center"/>
              <w:cnfStyle w:val="100000000000" w:firstRow="1" w:lastRow="0" w:firstColumn="0" w:lastColumn="0" w:oddVBand="0" w:evenVBand="0" w:oddHBand="0" w:evenHBand="0" w:firstRowFirstColumn="0" w:firstRowLastColumn="0" w:lastRowFirstColumn="0" w:lastRowLastColumn="0"/>
            </w:pPr>
            <w:r w:rsidRPr="004726F9">
              <w:t>2022</w:t>
            </w:r>
            <w:r w:rsidR="00DE70E9" w:rsidRPr="000176C9">
              <w:t>–</w:t>
            </w:r>
            <w:r w:rsidRPr="004726F9">
              <w:t>23</w:t>
            </w:r>
            <w:r w:rsidR="300B0A3C" w:rsidRPr="000176C9">
              <w:t xml:space="preserve"> </w:t>
            </w:r>
          </w:p>
        </w:tc>
        <w:tc>
          <w:tcPr>
            <w:tcW w:w="1135" w:type="dxa"/>
          </w:tcPr>
          <w:p w14:paraId="319863B1" w14:textId="77777777" w:rsidR="005B5865" w:rsidRPr="000176C9" w:rsidRDefault="300B0A3C" w:rsidP="516CC250">
            <w:pPr>
              <w:spacing w:line="259" w:lineRule="auto"/>
              <w:ind w:right="1"/>
              <w:jc w:val="center"/>
              <w:cnfStyle w:val="100000000000" w:firstRow="1" w:lastRow="0" w:firstColumn="0" w:lastColumn="0" w:oddVBand="0" w:evenVBand="0" w:oddHBand="0" w:evenHBand="0" w:firstRowFirstColumn="0" w:firstRowLastColumn="0" w:lastRowFirstColumn="0" w:lastRowLastColumn="0"/>
            </w:pPr>
            <w:r w:rsidRPr="000176C9">
              <w:t xml:space="preserve">Total </w:t>
            </w:r>
          </w:p>
        </w:tc>
      </w:tr>
      <w:tr w:rsidR="00DD6F27" w:rsidRPr="000176C9" w14:paraId="0C62A7DF" w14:textId="77777777" w:rsidTr="0072140B">
        <w:trPr>
          <w:trHeight w:val="331"/>
        </w:trPr>
        <w:tc>
          <w:tcPr>
            <w:cnfStyle w:val="001000000000" w:firstRow="0" w:lastRow="0" w:firstColumn="1" w:lastColumn="0" w:oddVBand="0" w:evenVBand="0" w:oddHBand="0" w:evenHBand="0" w:firstRowFirstColumn="0" w:firstRowLastColumn="0" w:lastRowFirstColumn="0" w:lastRowLastColumn="0"/>
            <w:tcW w:w="2253" w:type="dxa"/>
          </w:tcPr>
          <w:p w14:paraId="1B9F9CD1" w14:textId="5AC89877" w:rsidR="005B5865" w:rsidRPr="000176C9" w:rsidRDefault="007E5D2D" w:rsidP="516CC250">
            <w:pPr>
              <w:spacing w:line="259" w:lineRule="auto"/>
            </w:pPr>
            <w:r w:rsidRPr="004726F9">
              <w:t>2018</w:t>
            </w:r>
            <w:r w:rsidR="300B0A3C" w:rsidRPr="001F707F">
              <w:t xml:space="preserve"> </w:t>
            </w:r>
            <w:r w:rsidR="005B1396" w:rsidRPr="000176C9">
              <w:t>Determination</w:t>
            </w:r>
            <w:r w:rsidR="300B0A3C" w:rsidRPr="000176C9">
              <w:t xml:space="preserve"> </w:t>
            </w:r>
          </w:p>
        </w:tc>
        <w:tc>
          <w:tcPr>
            <w:tcW w:w="1134" w:type="dxa"/>
            <w:shd w:val="clear" w:color="auto" w:fill="F2F2F2" w:themeFill="background1" w:themeFillShade="F2"/>
          </w:tcPr>
          <w:p w14:paraId="554FCE8C" w14:textId="02849433" w:rsidR="005B5865" w:rsidRPr="000176C9" w:rsidRDefault="007E5D2D" w:rsidP="00A51FD4">
            <w:pPr>
              <w:spacing w:line="259" w:lineRule="auto"/>
              <w:ind w:right="2"/>
              <w:jc w:val="right"/>
              <w:cnfStyle w:val="000000000000" w:firstRow="0" w:lastRow="0" w:firstColumn="0" w:lastColumn="0" w:oddVBand="0" w:evenVBand="0" w:oddHBand="0" w:evenHBand="0" w:firstRowFirstColumn="0" w:firstRowLastColumn="0" w:lastRowFirstColumn="0" w:lastRowLastColumn="0"/>
            </w:pPr>
            <w:r w:rsidRPr="004726F9">
              <w:t>41</w:t>
            </w:r>
            <w:r w:rsidR="300B0A3C" w:rsidRPr="000176C9">
              <w:t>.</w:t>
            </w:r>
            <w:r w:rsidRPr="004726F9">
              <w:t>2</w:t>
            </w:r>
            <w:r w:rsidR="300B0A3C" w:rsidRPr="000176C9">
              <w:t xml:space="preserve"> </w:t>
            </w:r>
          </w:p>
        </w:tc>
        <w:tc>
          <w:tcPr>
            <w:tcW w:w="1135" w:type="dxa"/>
          </w:tcPr>
          <w:p w14:paraId="71B3BBC8" w14:textId="6207B178" w:rsidR="005B5865" w:rsidRPr="000176C9" w:rsidRDefault="007E5D2D" w:rsidP="00A51FD4">
            <w:pPr>
              <w:spacing w:line="259" w:lineRule="auto"/>
              <w:ind w:right="7"/>
              <w:jc w:val="right"/>
              <w:cnfStyle w:val="000000000000" w:firstRow="0" w:lastRow="0" w:firstColumn="0" w:lastColumn="0" w:oddVBand="0" w:evenVBand="0" w:oddHBand="0" w:evenHBand="0" w:firstRowFirstColumn="0" w:firstRowLastColumn="0" w:lastRowFirstColumn="0" w:lastRowLastColumn="0"/>
            </w:pPr>
            <w:r w:rsidRPr="004726F9">
              <w:t>41</w:t>
            </w:r>
            <w:r w:rsidR="300B0A3C" w:rsidRPr="000176C9">
              <w:t>.</w:t>
            </w:r>
            <w:r w:rsidRPr="004726F9">
              <w:t>7</w:t>
            </w:r>
            <w:r w:rsidR="300B0A3C" w:rsidRPr="000176C9">
              <w:t xml:space="preserve"> </w:t>
            </w:r>
          </w:p>
        </w:tc>
        <w:tc>
          <w:tcPr>
            <w:tcW w:w="1134" w:type="dxa"/>
            <w:shd w:val="clear" w:color="auto" w:fill="F2F2F2" w:themeFill="background1" w:themeFillShade="F2"/>
          </w:tcPr>
          <w:p w14:paraId="1737C937" w14:textId="36129249" w:rsidR="005B5865" w:rsidRPr="000176C9" w:rsidRDefault="007E5D2D" w:rsidP="00A51FD4">
            <w:pPr>
              <w:spacing w:line="259" w:lineRule="auto"/>
              <w:ind w:right="2"/>
              <w:jc w:val="right"/>
              <w:cnfStyle w:val="000000000000" w:firstRow="0" w:lastRow="0" w:firstColumn="0" w:lastColumn="0" w:oddVBand="0" w:evenVBand="0" w:oddHBand="0" w:evenHBand="0" w:firstRowFirstColumn="0" w:firstRowLastColumn="0" w:lastRowFirstColumn="0" w:lastRowLastColumn="0"/>
            </w:pPr>
            <w:r w:rsidRPr="004726F9">
              <w:t>43</w:t>
            </w:r>
            <w:r w:rsidR="300B0A3C" w:rsidRPr="000176C9">
              <w:t>.</w:t>
            </w:r>
            <w:r w:rsidRPr="004726F9">
              <w:t>2</w:t>
            </w:r>
            <w:r w:rsidR="300B0A3C" w:rsidRPr="000176C9">
              <w:t xml:space="preserve"> </w:t>
            </w:r>
          </w:p>
        </w:tc>
        <w:tc>
          <w:tcPr>
            <w:tcW w:w="1135" w:type="dxa"/>
          </w:tcPr>
          <w:p w14:paraId="522F09A3" w14:textId="78BDB64E" w:rsidR="005B5865" w:rsidRPr="000176C9" w:rsidRDefault="007E5D2D" w:rsidP="00A51FD4">
            <w:pPr>
              <w:spacing w:line="259" w:lineRule="auto"/>
              <w:ind w:right="2"/>
              <w:jc w:val="right"/>
              <w:cnfStyle w:val="000000000000" w:firstRow="0" w:lastRow="0" w:firstColumn="0" w:lastColumn="0" w:oddVBand="0" w:evenVBand="0" w:oddHBand="0" w:evenHBand="0" w:firstRowFirstColumn="0" w:firstRowLastColumn="0" w:lastRowFirstColumn="0" w:lastRowLastColumn="0"/>
            </w:pPr>
            <w:r w:rsidRPr="004726F9">
              <w:t>47</w:t>
            </w:r>
            <w:r w:rsidR="300B0A3C" w:rsidRPr="000176C9">
              <w:t>.</w:t>
            </w:r>
            <w:r w:rsidRPr="004726F9">
              <w:t>7</w:t>
            </w:r>
            <w:r w:rsidR="300B0A3C" w:rsidRPr="000176C9">
              <w:t xml:space="preserve"> </w:t>
            </w:r>
          </w:p>
        </w:tc>
        <w:tc>
          <w:tcPr>
            <w:tcW w:w="1134" w:type="dxa"/>
            <w:shd w:val="clear" w:color="auto" w:fill="F2F2F2" w:themeFill="background1" w:themeFillShade="F2"/>
          </w:tcPr>
          <w:p w14:paraId="71919711" w14:textId="59AC9834" w:rsidR="005B5865" w:rsidRPr="000176C9" w:rsidRDefault="007E5D2D" w:rsidP="00A51FD4">
            <w:pPr>
              <w:spacing w:line="259" w:lineRule="auto"/>
              <w:ind w:right="1"/>
              <w:jc w:val="right"/>
              <w:cnfStyle w:val="000000000000" w:firstRow="0" w:lastRow="0" w:firstColumn="0" w:lastColumn="0" w:oddVBand="0" w:evenVBand="0" w:oddHBand="0" w:evenHBand="0" w:firstRowFirstColumn="0" w:firstRowLastColumn="0" w:lastRowFirstColumn="0" w:lastRowLastColumn="0"/>
            </w:pPr>
            <w:r w:rsidRPr="004726F9">
              <w:t>47</w:t>
            </w:r>
            <w:r w:rsidR="720FA021" w:rsidRPr="000176C9">
              <w:t>.</w:t>
            </w:r>
            <w:r w:rsidRPr="004726F9">
              <w:t>2</w:t>
            </w:r>
            <w:r w:rsidR="300B0A3C" w:rsidRPr="000176C9">
              <w:t xml:space="preserve"> </w:t>
            </w:r>
          </w:p>
        </w:tc>
        <w:tc>
          <w:tcPr>
            <w:tcW w:w="1135" w:type="dxa"/>
          </w:tcPr>
          <w:p w14:paraId="795D53BE" w14:textId="3B3D3B96" w:rsidR="005B5865" w:rsidRPr="000176C9" w:rsidRDefault="007E5D2D" w:rsidP="00A51FD4">
            <w:pPr>
              <w:spacing w:line="259" w:lineRule="auto"/>
              <w:jc w:val="right"/>
              <w:cnfStyle w:val="000000000000" w:firstRow="0" w:lastRow="0" w:firstColumn="0" w:lastColumn="0" w:oddVBand="0" w:evenVBand="0" w:oddHBand="0" w:evenHBand="0" w:firstRowFirstColumn="0" w:firstRowLastColumn="0" w:lastRowFirstColumn="0" w:lastRowLastColumn="0"/>
            </w:pPr>
            <w:r w:rsidRPr="004726F9">
              <w:rPr>
                <w:b/>
              </w:rPr>
              <w:t>221</w:t>
            </w:r>
            <w:r w:rsidR="0B5DC79E" w:rsidRPr="000176C9">
              <w:rPr>
                <w:b/>
              </w:rPr>
              <w:t>.</w:t>
            </w:r>
            <w:r w:rsidRPr="004726F9">
              <w:rPr>
                <w:b/>
              </w:rPr>
              <w:t>0</w:t>
            </w:r>
            <w:r w:rsidR="300B0A3C" w:rsidRPr="000176C9">
              <w:rPr>
                <w:b/>
              </w:rPr>
              <w:t xml:space="preserve"> </w:t>
            </w:r>
          </w:p>
        </w:tc>
      </w:tr>
      <w:tr w:rsidR="005B5865" w:rsidRPr="000176C9" w14:paraId="30208C93" w14:textId="77777777" w:rsidTr="0072140B">
        <w:trPr>
          <w:trHeight w:val="331"/>
        </w:trPr>
        <w:tc>
          <w:tcPr>
            <w:cnfStyle w:val="001000000000" w:firstRow="0" w:lastRow="0" w:firstColumn="1" w:lastColumn="0" w:oddVBand="0" w:evenVBand="0" w:oddHBand="0" w:evenHBand="0" w:firstRowFirstColumn="0" w:firstRowLastColumn="0" w:lastRowFirstColumn="0" w:lastRowLastColumn="0"/>
            <w:tcW w:w="2253" w:type="dxa"/>
          </w:tcPr>
          <w:p w14:paraId="3FCED5A0" w14:textId="4A5C45DD" w:rsidR="005B5865" w:rsidRPr="000176C9" w:rsidRDefault="300B0A3C" w:rsidP="516CC250">
            <w:pPr>
              <w:spacing w:line="259" w:lineRule="auto"/>
            </w:pPr>
            <w:r w:rsidRPr="001F707F">
              <w:t>Actual</w:t>
            </w:r>
            <w:r w:rsidR="00EF1F6A" w:rsidRPr="000176C9">
              <w:t xml:space="preserve"> </w:t>
            </w:r>
            <w:r w:rsidRPr="000176C9">
              <w:t xml:space="preserve">/ estimated </w:t>
            </w:r>
          </w:p>
        </w:tc>
        <w:tc>
          <w:tcPr>
            <w:tcW w:w="1134" w:type="dxa"/>
            <w:shd w:val="clear" w:color="auto" w:fill="F2F2F2" w:themeFill="background1" w:themeFillShade="F2"/>
          </w:tcPr>
          <w:p w14:paraId="7CE63D21" w14:textId="7FA0990A" w:rsidR="005B5865" w:rsidRPr="000176C9" w:rsidRDefault="007E5D2D" w:rsidP="00A51FD4">
            <w:pPr>
              <w:spacing w:line="259" w:lineRule="auto"/>
              <w:ind w:right="2"/>
              <w:jc w:val="right"/>
              <w:cnfStyle w:val="000000000000" w:firstRow="0" w:lastRow="0" w:firstColumn="0" w:lastColumn="0" w:oddVBand="0" w:evenVBand="0" w:oddHBand="0" w:evenHBand="0" w:firstRowFirstColumn="0" w:firstRowLastColumn="0" w:lastRowFirstColumn="0" w:lastRowLastColumn="0"/>
            </w:pPr>
            <w:r w:rsidRPr="004726F9">
              <w:t>40</w:t>
            </w:r>
            <w:r w:rsidR="300B0A3C" w:rsidRPr="000176C9">
              <w:t>.</w:t>
            </w:r>
            <w:r w:rsidRPr="004726F9">
              <w:t>5</w:t>
            </w:r>
          </w:p>
        </w:tc>
        <w:tc>
          <w:tcPr>
            <w:tcW w:w="1135" w:type="dxa"/>
          </w:tcPr>
          <w:p w14:paraId="27C40B4F" w14:textId="05AE46CD" w:rsidR="005B5865" w:rsidRPr="000176C9" w:rsidRDefault="007E5D2D" w:rsidP="00A51FD4">
            <w:pPr>
              <w:spacing w:line="259" w:lineRule="auto"/>
              <w:ind w:right="7"/>
              <w:jc w:val="right"/>
              <w:cnfStyle w:val="000000000000" w:firstRow="0" w:lastRow="0" w:firstColumn="0" w:lastColumn="0" w:oddVBand="0" w:evenVBand="0" w:oddHBand="0" w:evenHBand="0" w:firstRowFirstColumn="0" w:firstRowLastColumn="0" w:lastRowFirstColumn="0" w:lastRowLastColumn="0"/>
            </w:pPr>
            <w:r w:rsidRPr="004726F9">
              <w:t>48</w:t>
            </w:r>
            <w:r w:rsidR="300B0A3C" w:rsidRPr="000176C9">
              <w:t>.</w:t>
            </w:r>
            <w:r w:rsidRPr="004726F9">
              <w:t>6</w:t>
            </w:r>
          </w:p>
        </w:tc>
        <w:tc>
          <w:tcPr>
            <w:tcW w:w="1134" w:type="dxa"/>
            <w:shd w:val="clear" w:color="auto" w:fill="F2F2F2" w:themeFill="background1" w:themeFillShade="F2"/>
          </w:tcPr>
          <w:p w14:paraId="26F293F7" w14:textId="273E9B19" w:rsidR="005B5865" w:rsidRPr="000176C9" w:rsidRDefault="007E5D2D" w:rsidP="00A51FD4">
            <w:pPr>
              <w:spacing w:line="259" w:lineRule="auto"/>
              <w:ind w:right="2"/>
              <w:jc w:val="right"/>
              <w:cnfStyle w:val="000000000000" w:firstRow="0" w:lastRow="0" w:firstColumn="0" w:lastColumn="0" w:oddVBand="0" w:evenVBand="0" w:oddHBand="0" w:evenHBand="0" w:firstRowFirstColumn="0" w:firstRowLastColumn="0" w:lastRowFirstColumn="0" w:lastRowLastColumn="0"/>
            </w:pPr>
            <w:r w:rsidRPr="004726F9">
              <w:t>48</w:t>
            </w:r>
            <w:r w:rsidR="300B0A3C" w:rsidRPr="000176C9">
              <w:t>.</w:t>
            </w:r>
            <w:r w:rsidRPr="004726F9">
              <w:t>5</w:t>
            </w:r>
            <w:r w:rsidR="300B0A3C" w:rsidRPr="000176C9">
              <w:t xml:space="preserve"> </w:t>
            </w:r>
          </w:p>
        </w:tc>
        <w:tc>
          <w:tcPr>
            <w:tcW w:w="1135" w:type="dxa"/>
          </w:tcPr>
          <w:p w14:paraId="43234266" w14:textId="7BAA56C4" w:rsidR="005B5865" w:rsidRPr="000176C9" w:rsidRDefault="007E5D2D" w:rsidP="005C3F81">
            <w:pPr>
              <w:spacing w:line="259" w:lineRule="auto"/>
              <w:ind w:right="2"/>
              <w:jc w:val="right"/>
              <w:cnfStyle w:val="000000000000" w:firstRow="0" w:lastRow="0" w:firstColumn="0" w:lastColumn="0" w:oddVBand="0" w:evenVBand="0" w:oddHBand="0" w:evenHBand="0" w:firstRowFirstColumn="0" w:firstRowLastColumn="0" w:lastRowFirstColumn="0" w:lastRowLastColumn="0"/>
            </w:pPr>
            <w:r w:rsidRPr="004726F9">
              <w:t>62</w:t>
            </w:r>
            <w:r w:rsidR="00FF74A3" w:rsidRPr="000176C9">
              <w:t>.</w:t>
            </w:r>
            <w:r w:rsidRPr="004726F9">
              <w:t>5</w:t>
            </w:r>
          </w:p>
        </w:tc>
        <w:tc>
          <w:tcPr>
            <w:tcW w:w="1134" w:type="dxa"/>
            <w:shd w:val="clear" w:color="auto" w:fill="F2F2F2" w:themeFill="background1" w:themeFillShade="F2"/>
          </w:tcPr>
          <w:p w14:paraId="3AB70A76" w14:textId="407749AA" w:rsidR="005B5865" w:rsidRPr="000176C9" w:rsidRDefault="007E5D2D" w:rsidP="00A51FD4">
            <w:pPr>
              <w:spacing w:line="259" w:lineRule="auto"/>
              <w:ind w:right="1"/>
              <w:jc w:val="right"/>
              <w:cnfStyle w:val="000000000000" w:firstRow="0" w:lastRow="0" w:firstColumn="0" w:lastColumn="0" w:oddVBand="0" w:evenVBand="0" w:oddHBand="0" w:evenHBand="0" w:firstRowFirstColumn="0" w:firstRowLastColumn="0" w:lastRowFirstColumn="0" w:lastRowLastColumn="0"/>
            </w:pPr>
            <w:r w:rsidRPr="004726F9">
              <w:t>7</w:t>
            </w:r>
            <w:r w:rsidR="00E07419">
              <w:t>1.4</w:t>
            </w:r>
          </w:p>
        </w:tc>
        <w:tc>
          <w:tcPr>
            <w:tcW w:w="1135" w:type="dxa"/>
          </w:tcPr>
          <w:p w14:paraId="1B192EAE" w14:textId="7783D211" w:rsidR="005B5865" w:rsidRPr="000176C9" w:rsidRDefault="007E5D2D" w:rsidP="00A51FD4">
            <w:pPr>
              <w:spacing w:line="259" w:lineRule="auto"/>
              <w:jc w:val="right"/>
              <w:cnfStyle w:val="000000000000" w:firstRow="0" w:lastRow="0" w:firstColumn="0" w:lastColumn="0" w:oddVBand="0" w:evenVBand="0" w:oddHBand="0" w:evenHBand="0" w:firstRowFirstColumn="0" w:firstRowLastColumn="0" w:lastRowFirstColumn="0" w:lastRowLastColumn="0"/>
              <w:rPr>
                <w:b/>
              </w:rPr>
            </w:pPr>
            <w:r w:rsidRPr="004726F9">
              <w:rPr>
                <w:b/>
              </w:rPr>
              <w:t>27</w:t>
            </w:r>
            <w:r w:rsidR="00386DFD">
              <w:rPr>
                <w:b/>
              </w:rPr>
              <w:t>1.6</w:t>
            </w:r>
          </w:p>
        </w:tc>
      </w:tr>
    </w:tbl>
    <w:p w14:paraId="599ECE2A" w14:textId="3C5813D3" w:rsidR="00300902" w:rsidRPr="000176C9" w:rsidRDefault="00300902" w:rsidP="00300902"/>
    <w:p w14:paraId="4F8A89DB" w14:textId="0DA903A2" w:rsidR="006771F6" w:rsidRPr="000176C9" w:rsidRDefault="006771F6" w:rsidP="006771F6">
      <w:pPr>
        <w:pStyle w:val="Heading3"/>
      </w:pPr>
      <w:r w:rsidRPr="000176C9">
        <w:lastRenderedPageBreak/>
        <w:t>Investment by service</w:t>
      </w:r>
    </w:p>
    <w:p w14:paraId="46331DD5" w14:textId="2C39A367" w:rsidR="006771F6" w:rsidRPr="000176C9" w:rsidRDefault="3DC3A058" w:rsidP="006771F6">
      <w:r w:rsidRPr="000176C9">
        <w:t>To</w:t>
      </w:r>
      <w:r w:rsidR="3806E5C5" w:rsidRPr="000176C9">
        <w:t xml:space="preserve"> address risks that could adversely impact the environment and customers, capital </w:t>
      </w:r>
      <w:r w:rsidR="0016414F">
        <w:t>expenditure</w:t>
      </w:r>
      <w:r w:rsidR="0016414F" w:rsidRPr="000176C9">
        <w:t xml:space="preserve"> </w:t>
      </w:r>
      <w:r w:rsidR="3806E5C5" w:rsidRPr="000176C9">
        <w:t xml:space="preserve">in most service categories will </w:t>
      </w:r>
      <w:r w:rsidR="3806E5C5" w:rsidRPr="001F707F">
        <w:t xml:space="preserve">exceed </w:t>
      </w:r>
      <w:r w:rsidR="007E5D2D" w:rsidRPr="004726F9">
        <w:t>2018</w:t>
      </w:r>
      <w:r w:rsidR="04D03F0D" w:rsidRPr="001F707F">
        <w:t xml:space="preserve"> </w:t>
      </w:r>
      <w:r w:rsidR="005B1396" w:rsidRPr="000176C9">
        <w:t>Determination</w:t>
      </w:r>
      <w:r w:rsidR="59079234" w:rsidRPr="000176C9">
        <w:t xml:space="preserve"> levels</w:t>
      </w:r>
      <w:r w:rsidR="0AFEA7F4" w:rsidRPr="000176C9">
        <w:t xml:space="preserve"> (</w:t>
      </w:r>
      <w:r w:rsidR="00EF6A73" w:rsidRPr="00163A2E">
        <w:fldChar w:fldCharType="begin"/>
      </w:r>
      <w:r w:rsidR="00EF6A73" w:rsidRPr="000176C9">
        <w:instrText xml:space="preserve"> REF _Ref113604816 \h </w:instrText>
      </w:r>
      <w:r w:rsidR="000176C9">
        <w:instrText xml:space="preserve"> \* MERGEFORMAT </w:instrText>
      </w:r>
      <w:r w:rsidR="00EF6A73" w:rsidRPr="00163A2E">
        <w:fldChar w:fldCharType="separate"/>
      </w:r>
      <w:r w:rsidR="001E2895" w:rsidRPr="000176C9">
        <w:t xml:space="preserve">Table </w:t>
      </w:r>
      <w:r w:rsidR="001E2895">
        <w:rPr>
          <w:noProof/>
        </w:rPr>
        <w:t>4</w:t>
      </w:r>
      <w:r w:rsidR="00EF6A73" w:rsidRPr="00163A2E">
        <w:fldChar w:fldCharType="end"/>
      </w:r>
      <w:r w:rsidR="0AFEA7F4" w:rsidRPr="001F707F">
        <w:t>)</w:t>
      </w:r>
      <w:r w:rsidR="3806E5C5" w:rsidRPr="000176C9">
        <w:t xml:space="preserve">. </w:t>
      </w:r>
      <w:r w:rsidR="249EE746" w:rsidRPr="000176C9">
        <w:t>T</w:t>
      </w:r>
      <w:r w:rsidR="59079234" w:rsidRPr="000176C9">
        <w:t>he increase</w:t>
      </w:r>
      <w:r w:rsidR="249EE746" w:rsidRPr="000176C9">
        <w:t>d</w:t>
      </w:r>
      <w:r w:rsidR="3806E5C5" w:rsidRPr="000176C9">
        <w:t xml:space="preserve"> recycled water</w:t>
      </w:r>
      <w:r w:rsidR="249EE746" w:rsidRPr="000176C9">
        <w:t xml:space="preserve"> investment</w:t>
      </w:r>
      <w:r w:rsidR="3806E5C5" w:rsidRPr="000176C9">
        <w:t xml:space="preserve"> is </w:t>
      </w:r>
      <w:r w:rsidR="37993B87" w:rsidRPr="000176C9">
        <w:t xml:space="preserve">mainly </w:t>
      </w:r>
      <w:r w:rsidR="3806E5C5" w:rsidRPr="000176C9">
        <w:t xml:space="preserve">to supply rural customers from the upgraded Kyneton WRP </w:t>
      </w:r>
      <w:r w:rsidR="2341DD26" w:rsidRPr="000176C9">
        <w:t>to ensure</w:t>
      </w:r>
      <w:r w:rsidR="3806E5C5" w:rsidRPr="000176C9">
        <w:t xml:space="preserve"> compliance with licenced discharges to the local waterway</w:t>
      </w:r>
      <w:r w:rsidR="37993B87" w:rsidRPr="000176C9">
        <w:t xml:space="preserve"> ($</w:t>
      </w:r>
      <w:r w:rsidR="007E5D2D" w:rsidRPr="004726F9">
        <w:t>14</w:t>
      </w:r>
      <w:r w:rsidR="37993B87" w:rsidRPr="000176C9">
        <w:t>m)</w:t>
      </w:r>
      <w:r w:rsidR="3806E5C5" w:rsidRPr="000176C9">
        <w:t xml:space="preserve">. </w:t>
      </w:r>
    </w:p>
    <w:p w14:paraId="363850D6" w14:textId="56C8DAA4" w:rsidR="00263C14" w:rsidRPr="000176C9" w:rsidRDefault="6F8764F2" w:rsidP="00430290">
      <w:pPr>
        <w:pStyle w:val="Caption"/>
        <w:keepNext/>
      </w:pPr>
      <w:bookmarkStart w:id="58" w:name="_Ref113604816"/>
      <w:r w:rsidRPr="000176C9">
        <w:t xml:space="preserve">Table </w:t>
      </w:r>
      <w:r w:rsidR="00263C14" w:rsidRPr="000176C9">
        <w:fldChar w:fldCharType="begin"/>
      </w:r>
      <w:r w:rsidR="00263C14" w:rsidRPr="000176C9">
        <w:instrText>SEQ Table \* ARABIC</w:instrText>
      </w:r>
      <w:r w:rsidR="00263C14" w:rsidRPr="000176C9">
        <w:fldChar w:fldCharType="separate"/>
      </w:r>
      <w:r w:rsidR="001E2895">
        <w:rPr>
          <w:noProof/>
        </w:rPr>
        <w:t>4</w:t>
      </w:r>
      <w:r w:rsidR="00263C14" w:rsidRPr="000176C9">
        <w:fldChar w:fldCharType="end"/>
      </w:r>
      <w:bookmarkEnd w:id="58"/>
      <w:r w:rsidRPr="000176C9">
        <w:t xml:space="preserve">: Investment by </w:t>
      </w:r>
      <w:r w:rsidRPr="001F707F">
        <w:t>service</w:t>
      </w:r>
      <w:r w:rsidR="4672502A" w:rsidRPr="000176C9">
        <w:t xml:space="preserve">, </w:t>
      </w:r>
      <w:r w:rsidR="007E5D2D" w:rsidRPr="004726F9">
        <w:t>2018</w:t>
      </w:r>
      <w:r w:rsidR="4672502A" w:rsidRPr="000176C9">
        <w:t xml:space="preserve"> </w:t>
      </w:r>
      <w:r w:rsidR="005B1396" w:rsidRPr="000176C9">
        <w:t>Determination</w:t>
      </w:r>
      <w:r w:rsidR="4672502A" w:rsidRPr="000176C9">
        <w:t xml:space="preserve"> </w:t>
      </w:r>
      <w:r w:rsidR="59DB4E29" w:rsidRPr="000176C9">
        <w:t>vs</w:t>
      </w:r>
      <w:r w:rsidR="4672502A" w:rsidRPr="000176C9">
        <w:t xml:space="preserve"> actual</w:t>
      </w:r>
      <w:r w:rsidRPr="000176C9">
        <w:t>.</w:t>
      </w:r>
    </w:p>
    <w:tbl>
      <w:tblPr>
        <w:tblStyle w:val="ps23"/>
        <w:tblW w:w="9199" w:type="dxa"/>
        <w:tblInd w:w="0" w:type="dxa"/>
        <w:tblLayout w:type="fixed"/>
        <w:tblCellMar>
          <w:top w:w="57" w:type="dxa"/>
          <w:bottom w:w="57" w:type="dxa"/>
        </w:tblCellMar>
        <w:tblLook w:val="04A0" w:firstRow="1" w:lastRow="0" w:firstColumn="1" w:lastColumn="0" w:noHBand="0" w:noVBand="1"/>
      </w:tblPr>
      <w:tblGrid>
        <w:gridCol w:w="1129"/>
        <w:gridCol w:w="788"/>
        <w:gridCol w:w="789"/>
        <w:gridCol w:w="789"/>
        <w:gridCol w:w="788"/>
        <w:gridCol w:w="789"/>
        <w:gridCol w:w="789"/>
        <w:gridCol w:w="788"/>
        <w:gridCol w:w="789"/>
        <w:gridCol w:w="789"/>
        <w:gridCol w:w="972"/>
      </w:tblGrid>
      <w:tr w:rsidR="001C2E1E" w:rsidRPr="000176C9" w14:paraId="493D8C76" w14:textId="77777777" w:rsidTr="005C5F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vMerge w:val="restart"/>
          </w:tcPr>
          <w:p w14:paraId="7E542AEF" w14:textId="77777777" w:rsidR="001C2E1E" w:rsidRPr="001F707F" w:rsidRDefault="001C2E1E" w:rsidP="516CC250">
            <w:pPr>
              <w:rPr>
                <w:rFonts w:cstheme="minorHAnsi"/>
                <w:b w:val="0"/>
              </w:rPr>
            </w:pPr>
          </w:p>
          <w:p w14:paraId="490783BC" w14:textId="64D17B47" w:rsidR="001C2E1E" w:rsidRPr="001F707F" w:rsidRDefault="001C2E1E" w:rsidP="516CC250">
            <w:pPr>
              <w:rPr>
                <w:rFonts w:cstheme="minorHAnsi"/>
                <w:i/>
              </w:rPr>
            </w:pPr>
            <w:r w:rsidRPr="000176C9">
              <w:rPr>
                <w:rFonts w:cstheme="minorHAnsi"/>
                <w:i/>
              </w:rPr>
              <w:t xml:space="preserve">$m </w:t>
            </w:r>
            <w:r w:rsidR="007E5D2D" w:rsidRPr="004726F9">
              <w:rPr>
                <w:rFonts w:cstheme="minorHAnsi"/>
                <w:i/>
              </w:rPr>
              <w:t>22</w:t>
            </w:r>
            <w:r w:rsidR="00DE70E9" w:rsidRPr="001F707F">
              <w:rPr>
                <w:rFonts w:cstheme="minorHAnsi"/>
                <w:i/>
              </w:rPr>
              <w:t>–</w:t>
            </w:r>
            <w:r w:rsidR="007E5D2D" w:rsidRPr="004726F9">
              <w:rPr>
                <w:rFonts w:cstheme="minorHAnsi"/>
                <w:i/>
              </w:rPr>
              <w:t>23</w:t>
            </w:r>
          </w:p>
        </w:tc>
        <w:tc>
          <w:tcPr>
            <w:tcW w:w="1577" w:type="dxa"/>
            <w:gridSpan w:val="2"/>
          </w:tcPr>
          <w:p w14:paraId="2EDEE05F" w14:textId="509432E3" w:rsidR="001C2E1E" w:rsidRPr="001F707F" w:rsidRDefault="007E5D2D" w:rsidP="516CC25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726F9">
              <w:rPr>
                <w:rFonts w:cstheme="minorHAnsi"/>
              </w:rPr>
              <w:t>2018</w:t>
            </w:r>
            <w:r w:rsidR="41AF0D00" w:rsidRPr="001F707F">
              <w:rPr>
                <w:rFonts w:cstheme="minorHAnsi"/>
              </w:rPr>
              <w:t>–</w:t>
            </w:r>
            <w:r w:rsidRPr="004726F9">
              <w:rPr>
                <w:rFonts w:cstheme="minorHAnsi"/>
              </w:rPr>
              <w:t>19</w:t>
            </w:r>
          </w:p>
        </w:tc>
        <w:tc>
          <w:tcPr>
            <w:tcW w:w="1577" w:type="dxa"/>
            <w:gridSpan w:val="2"/>
          </w:tcPr>
          <w:p w14:paraId="705CBA55" w14:textId="506E393A" w:rsidR="001C2E1E" w:rsidRPr="001F707F" w:rsidRDefault="007E5D2D" w:rsidP="516CC25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726F9">
              <w:rPr>
                <w:rFonts w:cstheme="minorHAnsi"/>
              </w:rPr>
              <w:t>2019</w:t>
            </w:r>
            <w:r w:rsidR="41AF0D00" w:rsidRPr="001F707F">
              <w:rPr>
                <w:rFonts w:cstheme="minorHAnsi"/>
              </w:rPr>
              <w:t>–</w:t>
            </w:r>
            <w:r w:rsidRPr="004726F9">
              <w:rPr>
                <w:rFonts w:cstheme="minorHAnsi"/>
              </w:rPr>
              <w:t>20</w:t>
            </w:r>
          </w:p>
        </w:tc>
        <w:tc>
          <w:tcPr>
            <w:tcW w:w="1578" w:type="dxa"/>
            <w:gridSpan w:val="2"/>
          </w:tcPr>
          <w:p w14:paraId="373C0589" w14:textId="4F70DED7" w:rsidR="001C2E1E" w:rsidRPr="001F707F" w:rsidRDefault="007E5D2D" w:rsidP="516CC25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726F9">
              <w:rPr>
                <w:rFonts w:cstheme="minorHAnsi"/>
              </w:rPr>
              <w:t>2020</w:t>
            </w:r>
            <w:r w:rsidR="41AF0D00" w:rsidRPr="001F707F">
              <w:rPr>
                <w:rFonts w:cstheme="minorHAnsi"/>
              </w:rPr>
              <w:t>–</w:t>
            </w:r>
            <w:r w:rsidRPr="004726F9">
              <w:rPr>
                <w:rFonts w:cstheme="minorHAnsi"/>
              </w:rPr>
              <w:t>21</w:t>
            </w:r>
          </w:p>
        </w:tc>
        <w:tc>
          <w:tcPr>
            <w:tcW w:w="1577" w:type="dxa"/>
            <w:gridSpan w:val="2"/>
          </w:tcPr>
          <w:p w14:paraId="51EBCE52" w14:textId="1CE88548" w:rsidR="001C2E1E" w:rsidRPr="001F707F" w:rsidRDefault="007E5D2D" w:rsidP="516CC25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726F9">
              <w:rPr>
                <w:rFonts w:cstheme="minorHAnsi"/>
              </w:rPr>
              <w:t>2021</w:t>
            </w:r>
            <w:r w:rsidR="41AF0D00" w:rsidRPr="001F707F">
              <w:rPr>
                <w:rFonts w:cstheme="minorHAnsi"/>
              </w:rPr>
              <w:t>–</w:t>
            </w:r>
            <w:r w:rsidRPr="004726F9">
              <w:rPr>
                <w:rFonts w:cstheme="minorHAnsi"/>
              </w:rPr>
              <w:t>22</w:t>
            </w:r>
          </w:p>
        </w:tc>
        <w:tc>
          <w:tcPr>
            <w:tcW w:w="1761" w:type="dxa"/>
            <w:gridSpan w:val="2"/>
          </w:tcPr>
          <w:p w14:paraId="5E56F68E" w14:textId="36985000" w:rsidR="001C2E1E" w:rsidRPr="001F707F" w:rsidRDefault="007E5D2D" w:rsidP="516CC250">
            <w:pPr>
              <w:jc w:val="center"/>
              <w:cnfStyle w:val="100000000000" w:firstRow="1" w:lastRow="0" w:firstColumn="0" w:lastColumn="0" w:oddVBand="0" w:evenVBand="0" w:oddHBand="0" w:evenHBand="0" w:firstRowFirstColumn="0" w:firstRowLastColumn="0" w:lastRowFirstColumn="0" w:lastRowLastColumn="0"/>
              <w:rPr>
                <w:rFonts w:cstheme="minorHAnsi"/>
                <w:i/>
              </w:rPr>
            </w:pPr>
            <w:r w:rsidRPr="004726F9">
              <w:rPr>
                <w:rFonts w:cstheme="minorHAnsi"/>
                <w:i/>
              </w:rPr>
              <w:t>2022</w:t>
            </w:r>
            <w:r w:rsidR="00DE70E9" w:rsidRPr="001F707F">
              <w:rPr>
                <w:rFonts w:cstheme="minorHAnsi"/>
                <w:i/>
              </w:rPr>
              <w:t>–</w:t>
            </w:r>
            <w:r w:rsidRPr="004726F9">
              <w:rPr>
                <w:rFonts w:cstheme="minorHAnsi"/>
                <w:i/>
              </w:rPr>
              <w:t>23</w:t>
            </w:r>
          </w:p>
        </w:tc>
      </w:tr>
      <w:tr w:rsidR="00BC6CD7" w:rsidRPr="000176C9" w14:paraId="24E9456D" w14:textId="77777777" w:rsidTr="009709FB">
        <w:tc>
          <w:tcPr>
            <w:cnfStyle w:val="001000000000" w:firstRow="0" w:lastRow="0" w:firstColumn="1" w:lastColumn="0" w:oddVBand="0" w:evenVBand="0" w:oddHBand="0" w:evenHBand="0" w:firstRowFirstColumn="0" w:firstRowLastColumn="0" w:lastRowFirstColumn="0" w:lastRowLastColumn="0"/>
            <w:tcW w:w="1129" w:type="dxa"/>
            <w:vMerge/>
          </w:tcPr>
          <w:p w14:paraId="594273C4" w14:textId="77777777" w:rsidR="001C2E1E" w:rsidRPr="000176C9" w:rsidRDefault="001C2E1E" w:rsidP="006771F6">
            <w:pPr>
              <w:rPr>
                <w:rFonts w:cstheme="minorHAnsi"/>
              </w:rPr>
            </w:pPr>
          </w:p>
        </w:tc>
        <w:tc>
          <w:tcPr>
            <w:tcW w:w="788" w:type="dxa"/>
          </w:tcPr>
          <w:p w14:paraId="65600B6E" w14:textId="5B5AD54A" w:rsidR="001C2E1E" w:rsidRPr="000176C9" w:rsidRDefault="001C2E1E" w:rsidP="005C5F12">
            <w:pPr>
              <w:jc w:val="center"/>
              <w:cnfStyle w:val="000000000000" w:firstRow="0" w:lastRow="0" w:firstColumn="0" w:lastColumn="0" w:oddVBand="0" w:evenVBand="0" w:oddHBand="0" w:evenHBand="0" w:firstRowFirstColumn="0" w:firstRowLastColumn="0" w:lastRowFirstColumn="0" w:lastRowLastColumn="0"/>
              <w:rPr>
                <w:rFonts w:cstheme="minorHAnsi"/>
                <w:b/>
                <w:color w:val="0070C0"/>
              </w:rPr>
            </w:pPr>
            <w:r w:rsidRPr="000176C9">
              <w:rPr>
                <w:rFonts w:cstheme="minorHAnsi"/>
                <w:b/>
                <w:color w:val="0070C0"/>
              </w:rPr>
              <w:t>Det.</w:t>
            </w:r>
          </w:p>
        </w:tc>
        <w:tc>
          <w:tcPr>
            <w:tcW w:w="789" w:type="dxa"/>
          </w:tcPr>
          <w:p w14:paraId="30A36403" w14:textId="2653904B" w:rsidR="001C2E1E" w:rsidRPr="000176C9" w:rsidRDefault="001C2E1E" w:rsidP="005C5F12">
            <w:pPr>
              <w:jc w:val="center"/>
              <w:cnfStyle w:val="000000000000" w:firstRow="0" w:lastRow="0" w:firstColumn="0" w:lastColumn="0" w:oddVBand="0" w:evenVBand="0" w:oddHBand="0" w:evenHBand="0" w:firstRowFirstColumn="0" w:firstRowLastColumn="0" w:lastRowFirstColumn="0" w:lastRowLastColumn="0"/>
              <w:rPr>
                <w:rFonts w:cstheme="minorHAnsi"/>
                <w:b/>
                <w:color w:val="0070C0"/>
              </w:rPr>
            </w:pPr>
            <w:r w:rsidRPr="000176C9">
              <w:rPr>
                <w:rFonts w:cstheme="minorHAnsi"/>
                <w:b/>
                <w:color w:val="0070C0"/>
              </w:rPr>
              <w:t>Actual</w:t>
            </w:r>
          </w:p>
        </w:tc>
        <w:tc>
          <w:tcPr>
            <w:tcW w:w="789" w:type="dxa"/>
          </w:tcPr>
          <w:p w14:paraId="074093E5" w14:textId="4E4CC1A6" w:rsidR="001C2E1E" w:rsidRPr="000176C9" w:rsidRDefault="001C2E1E" w:rsidP="005C5F12">
            <w:pPr>
              <w:jc w:val="center"/>
              <w:cnfStyle w:val="000000000000" w:firstRow="0" w:lastRow="0" w:firstColumn="0" w:lastColumn="0" w:oddVBand="0" w:evenVBand="0" w:oddHBand="0" w:evenHBand="0" w:firstRowFirstColumn="0" w:firstRowLastColumn="0" w:lastRowFirstColumn="0" w:lastRowLastColumn="0"/>
              <w:rPr>
                <w:rFonts w:cstheme="minorHAnsi"/>
                <w:b/>
                <w:color w:val="0070C0"/>
              </w:rPr>
            </w:pPr>
            <w:r w:rsidRPr="000176C9">
              <w:rPr>
                <w:rFonts w:cstheme="minorHAnsi"/>
                <w:b/>
                <w:color w:val="0070C0"/>
              </w:rPr>
              <w:t>Det.</w:t>
            </w:r>
          </w:p>
        </w:tc>
        <w:tc>
          <w:tcPr>
            <w:tcW w:w="788" w:type="dxa"/>
          </w:tcPr>
          <w:p w14:paraId="537672A2" w14:textId="3654030B" w:rsidR="001C2E1E" w:rsidRPr="000176C9" w:rsidRDefault="001C2E1E" w:rsidP="005C5F12">
            <w:pPr>
              <w:jc w:val="center"/>
              <w:cnfStyle w:val="000000000000" w:firstRow="0" w:lastRow="0" w:firstColumn="0" w:lastColumn="0" w:oddVBand="0" w:evenVBand="0" w:oddHBand="0" w:evenHBand="0" w:firstRowFirstColumn="0" w:firstRowLastColumn="0" w:lastRowFirstColumn="0" w:lastRowLastColumn="0"/>
              <w:rPr>
                <w:rFonts w:cstheme="minorHAnsi"/>
                <w:b/>
                <w:color w:val="0070C0"/>
              </w:rPr>
            </w:pPr>
            <w:r w:rsidRPr="000176C9">
              <w:rPr>
                <w:rFonts w:cstheme="minorHAnsi"/>
                <w:b/>
                <w:color w:val="0070C0"/>
              </w:rPr>
              <w:t>Actual</w:t>
            </w:r>
          </w:p>
        </w:tc>
        <w:tc>
          <w:tcPr>
            <w:tcW w:w="789" w:type="dxa"/>
          </w:tcPr>
          <w:p w14:paraId="0218A4C5" w14:textId="1D6D26B4" w:rsidR="001C2E1E" w:rsidRPr="000176C9" w:rsidRDefault="001C2E1E" w:rsidP="005C5F12">
            <w:pPr>
              <w:jc w:val="center"/>
              <w:cnfStyle w:val="000000000000" w:firstRow="0" w:lastRow="0" w:firstColumn="0" w:lastColumn="0" w:oddVBand="0" w:evenVBand="0" w:oddHBand="0" w:evenHBand="0" w:firstRowFirstColumn="0" w:firstRowLastColumn="0" w:lastRowFirstColumn="0" w:lastRowLastColumn="0"/>
              <w:rPr>
                <w:rFonts w:cstheme="minorHAnsi"/>
                <w:b/>
                <w:color w:val="0070C0"/>
              </w:rPr>
            </w:pPr>
            <w:r w:rsidRPr="000176C9">
              <w:rPr>
                <w:rFonts w:cstheme="minorHAnsi"/>
                <w:b/>
                <w:color w:val="0070C0"/>
              </w:rPr>
              <w:t>Det.</w:t>
            </w:r>
          </w:p>
        </w:tc>
        <w:tc>
          <w:tcPr>
            <w:tcW w:w="789" w:type="dxa"/>
          </w:tcPr>
          <w:p w14:paraId="0675CCF9" w14:textId="38F1DA37" w:rsidR="001C2E1E" w:rsidRPr="000176C9" w:rsidRDefault="001C2E1E" w:rsidP="005C5F12">
            <w:pPr>
              <w:jc w:val="center"/>
              <w:cnfStyle w:val="000000000000" w:firstRow="0" w:lastRow="0" w:firstColumn="0" w:lastColumn="0" w:oddVBand="0" w:evenVBand="0" w:oddHBand="0" w:evenHBand="0" w:firstRowFirstColumn="0" w:firstRowLastColumn="0" w:lastRowFirstColumn="0" w:lastRowLastColumn="0"/>
              <w:rPr>
                <w:rFonts w:cstheme="minorHAnsi"/>
                <w:b/>
                <w:color w:val="0070C0"/>
              </w:rPr>
            </w:pPr>
            <w:r w:rsidRPr="000176C9">
              <w:rPr>
                <w:rFonts w:cstheme="minorHAnsi"/>
                <w:b/>
                <w:color w:val="0070C0"/>
              </w:rPr>
              <w:t>Actual</w:t>
            </w:r>
          </w:p>
        </w:tc>
        <w:tc>
          <w:tcPr>
            <w:tcW w:w="788" w:type="dxa"/>
          </w:tcPr>
          <w:p w14:paraId="704510CC" w14:textId="345D1AB7" w:rsidR="001C2E1E" w:rsidRPr="000176C9" w:rsidRDefault="001C2E1E" w:rsidP="005C5F12">
            <w:pPr>
              <w:jc w:val="center"/>
              <w:cnfStyle w:val="000000000000" w:firstRow="0" w:lastRow="0" w:firstColumn="0" w:lastColumn="0" w:oddVBand="0" w:evenVBand="0" w:oddHBand="0" w:evenHBand="0" w:firstRowFirstColumn="0" w:firstRowLastColumn="0" w:lastRowFirstColumn="0" w:lastRowLastColumn="0"/>
              <w:rPr>
                <w:rFonts w:cstheme="minorHAnsi"/>
                <w:b/>
                <w:color w:val="0070C0"/>
              </w:rPr>
            </w:pPr>
            <w:r w:rsidRPr="000176C9">
              <w:rPr>
                <w:rFonts w:cstheme="minorHAnsi"/>
                <w:b/>
                <w:color w:val="0070C0"/>
              </w:rPr>
              <w:t>Det.</w:t>
            </w:r>
          </w:p>
        </w:tc>
        <w:tc>
          <w:tcPr>
            <w:tcW w:w="789" w:type="dxa"/>
          </w:tcPr>
          <w:p w14:paraId="24A2569E" w14:textId="6658F0B3" w:rsidR="001C2E1E" w:rsidRPr="000176C9" w:rsidRDefault="001C2E1E" w:rsidP="005C5F12">
            <w:pPr>
              <w:jc w:val="center"/>
              <w:cnfStyle w:val="000000000000" w:firstRow="0" w:lastRow="0" w:firstColumn="0" w:lastColumn="0" w:oddVBand="0" w:evenVBand="0" w:oddHBand="0" w:evenHBand="0" w:firstRowFirstColumn="0" w:firstRowLastColumn="0" w:lastRowFirstColumn="0" w:lastRowLastColumn="0"/>
              <w:rPr>
                <w:rFonts w:cstheme="minorHAnsi"/>
                <w:b/>
                <w:color w:val="0070C0"/>
              </w:rPr>
            </w:pPr>
            <w:r w:rsidRPr="000176C9">
              <w:rPr>
                <w:rFonts w:cstheme="minorHAnsi"/>
                <w:b/>
                <w:color w:val="0070C0"/>
              </w:rPr>
              <w:t>Actual</w:t>
            </w:r>
          </w:p>
        </w:tc>
        <w:tc>
          <w:tcPr>
            <w:tcW w:w="789" w:type="dxa"/>
          </w:tcPr>
          <w:p w14:paraId="4CC3533E" w14:textId="340250EC" w:rsidR="001C2E1E" w:rsidRPr="000176C9" w:rsidRDefault="001C2E1E" w:rsidP="005C5F12">
            <w:pPr>
              <w:jc w:val="center"/>
              <w:cnfStyle w:val="000000000000" w:firstRow="0" w:lastRow="0" w:firstColumn="0" w:lastColumn="0" w:oddVBand="0" w:evenVBand="0" w:oddHBand="0" w:evenHBand="0" w:firstRowFirstColumn="0" w:firstRowLastColumn="0" w:lastRowFirstColumn="0" w:lastRowLastColumn="0"/>
              <w:rPr>
                <w:rFonts w:cstheme="minorHAnsi"/>
                <w:b/>
                <w:i/>
                <w:color w:val="0070C0"/>
              </w:rPr>
            </w:pPr>
            <w:r w:rsidRPr="000176C9">
              <w:rPr>
                <w:rFonts w:cstheme="minorHAnsi"/>
                <w:b/>
                <w:i/>
                <w:color w:val="0070C0"/>
              </w:rPr>
              <w:t>Det.</w:t>
            </w:r>
          </w:p>
        </w:tc>
        <w:tc>
          <w:tcPr>
            <w:tcW w:w="972" w:type="dxa"/>
          </w:tcPr>
          <w:p w14:paraId="02E1A0FA" w14:textId="33DD7AA0" w:rsidR="001C2E1E" w:rsidRPr="000176C9" w:rsidRDefault="2EE31080" w:rsidP="005C5F12">
            <w:pPr>
              <w:jc w:val="center"/>
              <w:cnfStyle w:val="000000000000" w:firstRow="0" w:lastRow="0" w:firstColumn="0" w:lastColumn="0" w:oddVBand="0" w:evenVBand="0" w:oddHBand="0" w:evenHBand="0" w:firstRowFirstColumn="0" w:firstRowLastColumn="0" w:lastRowFirstColumn="0" w:lastRowLastColumn="0"/>
              <w:rPr>
                <w:rFonts w:cstheme="minorHAnsi"/>
                <w:b/>
                <w:i/>
                <w:color w:val="0070C0"/>
              </w:rPr>
            </w:pPr>
            <w:r w:rsidRPr="000176C9">
              <w:rPr>
                <w:rFonts w:cstheme="minorHAnsi"/>
                <w:b/>
                <w:i/>
                <w:color w:val="0070C0"/>
              </w:rPr>
              <w:t>Forecast</w:t>
            </w:r>
          </w:p>
        </w:tc>
      </w:tr>
      <w:tr w:rsidR="00BC6CD7" w:rsidRPr="000176C9" w14:paraId="72A66845" w14:textId="77777777" w:rsidTr="009709FB">
        <w:tc>
          <w:tcPr>
            <w:cnfStyle w:val="001000000000" w:firstRow="0" w:lastRow="0" w:firstColumn="1" w:lastColumn="0" w:oddVBand="0" w:evenVBand="0" w:oddHBand="0" w:evenHBand="0" w:firstRowFirstColumn="0" w:firstRowLastColumn="0" w:lastRowFirstColumn="0" w:lastRowLastColumn="0"/>
            <w:tcW w:w="1129" w:type="dxa"/>
          </w:tcPr>
          <w:p w14:paraId="24193FB1" w14:textId="6E0F8A89" w:rsidR="006771F6" w:rsidRPr="000176C9" w:rsidRDefault="001C2E1E" w:rsidP="516CC250">
            <w:pPr>
              <w:rPr>
                <w:rFonts w:cstheme="minorHAnsi"/>
              </w:rPr>
            </w:pPr>
            <w:r w:rsidRPr="000176C9">
              <w:rPr>
                <w:rFonts w:cstheme="minorHAnsi"/>
              </w:rPr>
              <w:t>Water</w:t>
            </w:r>
          </w:p>
        </w:tc>
        <w:tc>
          <w:tcPr>
            <w:tcW w:w="788" w:type="dxa"/>
          </w:tcPr>
          <w:p w14:paraId="77AD32A7" w14:textId="5B7A94E6"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20</w:t>
            </w:r>
            <w:r w:rsidR="001C2E1E" w:rsidRPr="000176C9">
              <w:rPr>
                <w:rFonts w:cstheme="minorHAnsi"/>
              </w:rPr>
              <w:t>.</w:t>
            </w:r>
            <w:r w:rsidRPr="004726F9">
              <w:rPr>
                <w:rFonts w:cstheme="minorHAnsi"/>
              </w:rPr>
              <w:t>9</w:t>
            </w:r>
          </w:p>
        </w:tc>
        <w:tc>
          <w:tcPr>
            <w:tcW w:w="789" w:type="dxa"/>
          </w:tcPr>
          <w:p w14:paraId="4A7D2A34" w14:textId="7AE01538"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19</w:t>
            </w:r>
            <w:r w:rsidR="0065515D" w:rsidRPr="000176C9">
              <w:rPr>
                <w:rFonts w:cstheme="minorHAnsi"/>
              </w:rPr>
              <w:t>.</w:t>
            </w:r>
            <w:r w:rsidRPr="004726F9">
              <w:rPr>
                <w:rFonts w:cstheme="minorHAnsi"/>
              </w:rPr>
              <w:t>8</w:t>
            </w:r>
          </w:p>
        </w:tc>
        <w:tc>
          <w:tcPr>
            <w:tcW w:w="789" w:type="dxa"/>
          </w:tcPr>
          <w:p w14:paraId="3EC8D858" w14:textId="4D9ADDDB"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27</w:t>
            </w:r>
            <w:r w:rsidR="001C2E1E" w:rsidRPr="000176C9">
              <w:rPr>
                <w:rFonts w:cstheme="minorHAnsi"/>
              </w:rPr>
              <w:t>.</w:t>
            </w:r>
            <w:r w:rsidRPr="004726F9">
              <w:rPr>
                <w:rFonts w:cstheme="minorHAnsi"/>
              </w:rPr>
              <w:t>0</w:t>
            </w:r>
          </w:p>
        </w:tc>
        <w:tc>
          <w:tcPr>
            <w:tcW w:w="788" w:type="dxa"/>
          </w:tcPr>
          <w:p w14:paraId="3A207E70" w14:textId="00F87303"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24</w:t>
            </w:r>
            <w:r w:rsidR="0065515D" w:rsidRPr="000176C9">
              <w:rPr>
                <w:rFonts w:cstheme="minorHAnsi"/>
              </w:rPr>
              <w:t>.</w:t>
            </w:r>
            <w:r w:rsidRPr="004726F9">
              <w:rPr>
                <w:rFonts w:cstheme="minorHAnsi"/>
              </w:rPr>
              <w:t>6</w:t>
            </w:r>
          </w:p>
        </w:tc>
        <w:tc>
          <w:tcPr>
            <w:tcW w:w="789" w:type="dxa"/>
          </w:tcPr>
          <w:p w14:paraId="0B9F59B2" w14:textId="6F52AFB9"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25</w:t>
            </w:r>
            <w:r w:rsidR="001C2E1E" w:rsidRPr="000176C9">
              <w:rPr>
                <w:rFonts w:cstheme="minorHAnsi"/>
              </w:rPr>
              <w:t>.</w:t>
            </w:r>
            <w:r w:rsidRPr="004726F9">
              <w:rPr>
                <w:rFonts w:cstheme="minorHAnsi"/>
              </w:rPr>
              <w:t>1</w:t>
            </w:r>
          </w:p>
        </w:tc>
        <w:tc>
          <w:tcPr>
            <w:tcW w:w="789" w:type="dxa"/>
          </w:tcPr>
          <w:p w14:paraId="7B40AE51" w14:textId="0F06D2B3"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24</w:t>
            </w:r>
            <w:r w:rsidR="0065515D" w:rsidRPr="000176C9">
              <w:rPr>
                <w:rFonts w:cstheme="minorHAnsi"/>
              </w:rPr>
              <w:t>.</w:t>
            </w:r>
            <w:r w:rsidRPr="004726F9">
              <w:rPr>
                <w:rFonts w:cstheme="minorHAnsi"/>
              </w:rPr>
              <w:t>5</w:t>
            </w:r>
          </w:p>
        </w:tc>
        <w:tc>
          <w:tcPr>
            <w:tcW w:w="788" w:type="dxa"/>
          </w:tcPr>
          <w:p w14:paraId="7B6C6384" w14:textId="7FC58612"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22</w:t>
            </w:r>
            <w:r w:rsidR="001C2E1E" w:rsidRPr="000176C9">
              <w:rPr>
                <w:rFonts w:cstheme="minorHAnsi"/>
              </w:rPr>
              <w:t>.</w:t>
            </w:r>
            <w:r w:rsidRPr="004726F9">
              <w:rPr>
                <w:rFonts w:cstheme="minorHAnsi"/>
              </w:rPr>
              <w:t>6</w:t>
            </w:r>
          </w:p>
        </w:tc>
        <w:tc>
          <w:tcPr>
            <w:tcW w:w="789" w:type="dxa"/>
          </w:tcPr>
          <w:p w14:paraId="0832B62B" w14:textId="0AF9FD4A"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33</w:t>
            </w:r>
            <w:r w:rsidR="0065515D" w:rsidRPr="000176C9">
              <w:rPr>
                <w:rFonts w:cstheme="minorHAnsi"/>
              </w:rPr>
              <w:t>.</w:t>
            </w:r>
            <w:r w:rsidRPr="004726F9">
              <w:rPr>
                <w:rFonts w:cstheme="minorHAnsi"/>
              </w:rPr>
              <w:t>6</w:t>
            </w:r>
          </w:p>
        </w:tc>
        <w:tc>
          <w:tcPr>
            <w:tcW w:w="789" w:type="dxa"/>
          </w:tcPr>
          <w:p w14:paraId="1ABD0C75" w14:textId="04093285"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26F9">
              <w:rPr>
                <w:rFonts w:cstheme="minorHAnsi"/>
                <w:i/>
              </w:rPr>
              <w:t>25</w:t>
            </w:r>
            <w:r w:rsidR="720FA021" w:rsidRPr="000176C9">
              <w:rPr>
                <w:rFonts w:cstheme="minorHAnsi"/>
                <w:i/>
              </w:rPr>
              <w:t>.</w:t>
            </w:r>
            <w:r w:rsidRPr="004726F9">
              <w:rPr>
                <w:rFonts w:cstheme="minorHAnsi"/>
                <w:i/>
              </w:rPr>
              <w:t>3</w:t>
            </w:r>
          </w:p>
        </w:tc>
        <w:tc>
          <w:tcPr>
            <w:tcW w:w="972" w:type="dxa"/>
          </w:tcPr>
          <w:p w14:paraId="1C8342CD" w14:textId="2906550C"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26F9">
              <w:rPr>
                <w:rFonts w:cstheme="minorHAnsi"/>
                <w:i/>
              </w:rPr>
              <w:t>4</w:t>
            </w:r>
            <w:r w:rsidR="00A72F7B">
              <w:rPr>
                <w:rFonts w:cstheme="minorHAnsi"/>
                <w:i/>
              </w:rPr>
              <w:t>3.3</w:t>
            </w:r>
          </w:p>
        </w:tc>
      </w:tr>
      <w:tr w:rsidR="00BC6CD7" w:rsidRPr="000176C9" w14:paraId="34BCB395" w14:textId="77777777" w:rsidTr="009709FB">
        <w:tc>
          <w:tcPr>
            <w:cnfStyle w:val="001000000000" w:firstRow="0" w:lastRow="0" w:firstColumn="1" w:lastColumn="0" w:oddVBand="0" w:evenVBand="0" w:oddHBand="0" w:evenHBand="0" w:firstRowFirstColumn="0" w:firstRowLastColumn="0" w:lastRowFirstColumn="0" w:lastRowLastColumn="0"/>
            <w:tcW w:w="1129" w:type="dxa"/>
          </w:tcPr>
          <w:p w14:paraId="74FB08F0" w14:textId="1BFF79BA" w:rsidR="006771F6" w:rsidRPr="000176C9" w:rsidRDefault="001C2E1E" w:rsidP="516CC250">
            <w:pPr>
              <w:rPr>
                <w:rFonts w:cstheme="minorHAnsi"/>
              </w:rPr>
            </w:pPr>
            <w:r w:rsidRPr="000176C9">
              <w:rPr>
                <w:rFonts w:cstheme="minorHAnsi"/>
              </w:rPr>
              <w:t>Sewerage</w:t>
            </w:r>
          </w:p>
        </w:tc>
        <w:tc>
          <w:tcPr>
            <w:tcW w:w="788" w:type="dxa"/>
          </w:tcPr>
          <w:p w14:paraId="5D92D25A" w14:textId="4530BCED"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17</w:t>
            </w:r>
            <w:r w:rsidR="001C2E1E" w:rsidRPr="000176C9">
              <w:rPr>
                <w:rFonts w:cstheme="minorHAnsi"/>
              </w:rPr>
              <w:t>.</w:t>
            </w:r>
            <w:r w:rsidRPr="004726F9">
              <w:rPr>
                <w:rFonts w:cstheme="minorHAnsi"/>
              </w:rPr>
              <w:t>5</w:t>
            </w:r>
          </w:p>
        </w:tc>
        <w:tc>
          <w:tcPr>
            <w:tcW w:w="789" w:type="dxa"/>
          </w:tcPr>
          <w:p w14:paraId="649CA793" w14:textId="75C3065C"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18</w:t>
            </w:r>
            <w:r w:rsidR="001C2E1E" w:rsidRPr="000176C9">
              <w:rPr>
                <w:rFonts w:cstheme="minorHAnsi"/>
              </w:rPr>
              <w:t>.</w:t>
            </w:r>
            <w:r w:rsidRPr="004726F9">
              <w:rPr>
                <w:rFonts w:cstheme="minorHAnsi"/>
              </w:rPr>
              <w:t>4</w:t>
            </w:r>
          </w:p>
        </w:tc>
        <w:tc>
          <w:tcPr>
            <w:tcW w:w="789" w:type="dxa"/>
          </w:tcPr>
          <w:p w14:paraId="68D5AD48" w14:textId="08C35034"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11</w:t>
            </w:r>
            <w:r w:rsidR="001C2E1E" w:rsidRPr="000176C9">
              <w:rPr>
                <w:rFonts w:cstheme="minorHAnsi"/>
              </w:rPr>
              <w:t>.</w:t>
            </w:r>
            <w:r w:rsidRPr="004726F9">
              <w:rPr>
                <w:rFonts w:cstheme="minorHAnsi"/>
              </w:rPr>
              <w:t>6</w:t>
            </w:r>
          </w:p>
        </w:tc>
        <w:tc>
          <w:tcPr>
            <w:tcW w:w="788" w:type="dxa"/>
          </w:tcPr>
          <w:p w14:paraId="68659F29" w14:textId="35B87727"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20</w:t>
            </w:r>
            <w:r w:rsidR="0065515D" w:rsidRPr="000176C9">
              <w:rPr>
                <w:rFonts w:cstheme="minorHAnsi"/>
              </w:rPr>
              <w:t>.</w:t>
            </w:r>
            <w:r w:rsidRPr="004726F9">
              <w:rPr>
                <w:rFonts w:cstheme="minorHAnsi"/>
              </w:rPr>
              <w:t>6</w:t>
            </w:r>
          </w:p>
        </w:tc>
        <w:tc>
          <w:tcPr>
            <w:tcW w:w="789" w:type="dxa"/>
          </w:tcPr>
          <w:p w14:paraId="1D97D957" w14:textId="02D1E6BF"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15</w:t>
            </w:r>
            <w:r w:rsidR="001C2E1E" w:rsidRPr="000176C9">
              <w:rPr>
                <w:rFonts w:cstheme="minorHAnsi"/>
              </w:rPr>
              <w:t>.</w:t>
            </w:r>
            <w:r w:rsidRPr="004726F9">
              <w:rPr>
                <w:rFonts w:cstheme="minorHAnsi"/>
              </w:rPr>
              <w:t>7</w:t>
            </w:r>
          </w:p>
        </w:tc>
        <w:tc>
          <w:tcPr>
            <w:tcW w:w="789" w:type="dxa"/>
          </w:tcPr>
          <w:p w14:paraId="6579923B" w14:textId="2BB6751C"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17</w:t>
            </w:r>
            <w:r w:rsidR="001C2E1E" w:rsidRPr="000176C9">
              <w:rPr>
                <w:rFonts w:cstheme="minorHAnsi"/>
              </w:rPr>
              <w:t>.</w:t>
            </w:r>
            <w:r w:rsidRPr="004726F9">
              <w:rPr>
                <w:rFonts w:cstheme="minorHAnsi"/>
              </w:rPr>
              <w:t>7</w:t>
            </w:r>
          </w:p>
        </w:tc>
        <w:tc>
          <w:tcPr>
            <w:tcW w:w="788" w:type="dxa"/>
          </w:tcPr>
          <w:p w14:paraId="03EBC10C" w14:textId="4BA746EC"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21</w:t>
            </w:r>
            <w:r w:rsidR="001C2E1E" w:rsidRPr="000176C9">
              <w:rPr>
                <w:rFonts w:cstheme="minorHAnsi"/>
              </w:rPr>
              <w:t>.</w:t>
            </w:r>
            <w:r w:rsidRPr="004726F9">
              <w:rPr>
                <w:rFonts w:cstheme="minorHAnsi"/>
              </w:rPr>
              <w:t>2</w:t>
            </w:r>
          </w:p>
        </w:tc>
        <w:tc>
          <w:tcPr>
            <w:tcW w:w="789" w:type="dxa"/>
          </w:tcPr>
          <w:p w14:paraId="06599426" w14:textId="350249C5"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21</w:t>
            </w:r>
            <w:r w:rsidR="001C2E1E" w:rsidRPr="000176C9">
              <w:rPr>
                <w:rFonts w:cstheme="minorHAnsi"/>
              </w:rPr>
              <w:t>.</w:t>
            </w:r>
            <w:r w:rsidRPr="004726F9">
              <w:rPr>
                <w:rFonts w:cstheme="minorHAnsi"/>
              </w:rPr>
              <w:t>8</w:t>
            </w:r>
          </w:p>
        </w:tc>
        <w:tc>
          <w:tcPr>
            <w:tcW w:w="789" w:type="dxa"/>
          </w:tcPr>
          <w:p w14:paraId="2B224517" w14:textId="773908D1"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26F9">
              <w:rPr>
                <w:rFonts w:cstheme="minorHAnsi"/>
                <w:i/>
              </w:rPr>
              <w:t>21</w:t>
            </w:r>
            <w:r w:rsidR="720FA021" w:rsidRPr="000176C9">
              <w:rPr>
                <w:rFonts w:cstheme="minorHAnsi"/>
                <w:i/>
              </w:rPr>
              <w:t>.</w:t>
            </w:r>
            <w:r w:rsidRPr="004726F9">
              <w:rPr>
                <w:rFonts w:cstheme="minorHAnsi"/>
                <w:i/>
              </w:rPr>
              <w:t>1</w:t>
            </w:r>
          </w:p>
        </w:tc>
        <w:tc>
          <w:tcPr>
            <w:tcW w:w="972" w:type="dxa"/>
          </w:tcPr>
          <w:p w14:paraId="35951E6B" w14:textId="149FDB9B" w:rsidR="006771F6" w:rsidRPr="000176C9" w:rsidRDefault="00A72F7B" w:rsidP="0065515D">
            <w:pPr>
              <w:jc w:val="right"/>
              <w:cnfStyle w:val="000000000000" w:firstRow="0" w:lastRow="0" w:firstColumn="0" w:lastColumn="0" w:oddVBand="0" w:evenVBand="0" w:oddHBand="0" w:evenHBand="0" w:firstRowFirstColumn="0" w:firstRowLastColumn="0" w:lastRowFirstColumn="0" w:lastRowLastColumn="0"/>
              <w:rPr>
                <w:rFonts w:cstheme="minorHAnsi"/>
                <w:i/>
              </w:rPr>
            </w:pPr>
            <w:r>
              <w:rPr>
                <w:rFonts w:cstheme="minorHAnsi"/>
                <w:i/>
              </w:rPr>
              <w:t>19.1</w:t>
            </w:r>
          </w:p>
        </w:tc>
      </w:tr>
      <w:tr w:rsidR="00BC6CD7" w:rsidRPr="000176C9" w14:paraId="31B73E08" w14:textId="77777777" w:rsidTr="009709FB">
        <w:tc>
          <w:tcPr>
            <w:cnfStyle w:val="001000000000" w:firstRow="0" w:lastRow="0" w:firstColumn="1" w:lastColumn="0" w:oddVBand="0" w:evenVBand="0" w:oddHBand="0" w:evenHBand="0" w:firstRowFirstColumn="0" w:firstRowLastColumn="0" w:lastRowFirstColumn="0" w:lastRowLastColumn="0"/>
            <w:tcW w:w="1129" w:type="dxa"/>
          </w:tcPr>
          <w:p w14:paraId="46422442" w14:textId="6134DE40" w:rsidR="006771F6" w:rsidRPr="000176C9" w:rsidRDefault="001C2E1E" w:rsidP="516CC250">
            <w:pPr>
              <w:rPr>
                <w:rFonts w:cstheme="minorHAnsi"/>
              </w:rPr>
            </w:pPr>
            <w:r w:rsidRPr="000176C9">
              <w:rPr>
                <w:rFonts w:cstheme="minorHAnsi"/>
              </w:rPr>
              <w:t>Recycled</w:t>
            </w:r>
          </w:p>
        </w:tc>
        <w:tc>
          <w:tcPr>
            <w:tcW w:w="788" w:type="dxa"/>
          </w:tcPr>
          <w:p w14:paraId="7275DC9A" w14:textId="689D9F4A"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w:t>
            </w:r>
            <w:r w:rsidR="001C2E1E" w:rsidRPr="000176C9">
              <w:rPr>
                <w:rFonts w:cstheme="minorHAnsi"/>
              </w:rPr>
              <w:t>.</w:t>
            </w:r>
            <w:r w:rsidRPr="004726F9">
              <w:rPr>
                <w:rFonts w:cstheme="minorHAnsi"/>
              </w:rPr>
              <w:t>0</w:t>
            </w:r>
          </w:p>
        </w:tc>
        <w:tc>
          <w:tcPr>
            <w:tcW w:w="789" w:type="dxa"/>
          </w:tcPr>
          <w:p w14:paraId="2E9CFDFA" w14:textId="254EBE7B"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0</w:t>
            </w:r>
            <w:r w:rsidR="001C2E1E" w:rsidRPr="000176C9">
              <w:rPr>
                <w:rFonts w:cstheme="minorHAnsi"/>
              </w:rPr>
              <w:t>.</w:t>
            </w:r>
            <w:r w:rsidRPr="004726F9">
              <w:rPr>
                <w:rFonts w:cstheme="minorHAnsi"/>
              </w:rPr>
              <w:t>8</w:t>
            </w:r>
          </w:p>
        </w:tc>
        <w:tc>
          <w:tcPr>
            <w:tcW w:w="789" w:type="dxa"/>
          </w:tcPr>
          <w:p w14:paraId="57C82760" w14:textId="488F5BA2"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0</w:t>
            </w:r>
            <w:r w:rsidR="001C2E1E" w:rsidRPr="000176C9">
              <w:rPr>
                <w:rFonts w:cstheme="minorHAnsi"/>
              </w:rPr>
              <w:t>.</w:t>
            </w:r>
            <w:r w:rsidRPr="004726F9">
              <w:rPr>
                <w:rFonts w:cstheme="minorHAnsi"/>
              </w:rPr>
              <w:t>9</w:t>
            </w:r>
          </w:p>
        </w:tc>
        <w:tc>
          <w:tcPr>
            <w:tcW w:w="788" w:type="dxa"/>
          </w:tcPr>
          <w:p w14:paraId="349B799F" w14:textId="2BFC63AD"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0</w:t>
            </w:r>
            <w:r w:rsidR="001C2E1E" w:rsidRPr="000176C9">
              <w:rPr>
                <w:rFonts w:cstheme="minorHAnsi"/>
              </w:rPr>
              <w:t>.</w:t>
            </w:r>
            <w:r w:rsidRPr="004726F9">
              <w:rPr>
                <w:rFonts w:cstheme="minorHAnsi"/>
              </w:rPr>
              <w:t>9</w:t>
            </w:r>
          </w:p>
        </w:tc>
        <w:tc>
          <w:tcPr>
            <w:tcW w:w="789" w:type="dxa"/>
          </w:tcPr>
          <w:p w14:paraId="4B95AA3E" w14:textId="720A9B53"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0</w:t>
            </w:r>
            <w:r w:rsidR="001C2E1E" w:rsidRPr="000176C9">
              <w:rPr>
                <w:rFonts w:cstheme="minorHAnsi"/>
              </w:rPr>
              <w:t>.</w:t>
            </w:r>
            <w:r w:rsidRPr="004726F9">
              <w:rPr>
                <w:rFonts w:cstheme="minorHAnsi"/>
              </w:rPr>
              <w:t>2</w:t>
            </w:r>
          </w:p>
        </w:tc>
        <w:tc>
          <w:tcPr>
            <w:tcW w:w="789" w:type="dxa"/>
          </w:tcPr>
          <w:p w14:paraId="47B0F26D" w14:textId="3EAF2CBD"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5</w:t>
            </w:r>
            <w:r w:rsidR="001C2E1E" w:rsidRPr="000176C9">
              <w:rPr>
                <w:rFonts w:cstheme="minorHAnsi"/>
              </w:rPr>
              <w:t>.</w:t>
            </w:r>
            <w:r w:rsidRPr="004726F9">
              <w:rPr>
                <w:rFonts w:cstheme="minorHAnsi"/>
              </w:rPr>
              <w:t>2</w:t>
            </w:r>
          </w:p>
        </w:tc>
        <w:tc>
          <w:tcPr>
            <w:tcW w:w="788" w:type="dxa"/>
          </w:tcPr>
          <w:p w14:paraId="6A511AA2" w14:textId="73D0B19C"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w:t>
            </w:r>
            <w:r w:rsidR="001C2E1E" w:rsidRPr="000176C9">
              <w:rPr>
                <w:rFonts w:cstheme="minorHAnsi"/>
              </w:rPr>
              <w:t>.</w:t>
            </w:r>
            <w:r w:rsidRPr="004726F9">
              <w:rPr>
                <w:rFonts w:cstheme="minorHAnsi"/>
              </w:rPr>
              <w:t>3</w:t>
            </w:r>
          </w:p>
        </w:tc>
        <w:tc>
          <w:tcPr>
            <w:tcW w:w="789" w:type="dxa"/>
          </w:tcPr>
          <w:p w14:paraId="4477AD4A" w14:textId="6D33274C"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4</w:t>
            </w:r>
            <w:r w:rsidR="0065515D" w:rsidRPr="000176C9">
              <w:rPr>
                <w:rFonts w:cstheme="minorHAnsi"/>
              </w:rPr>
              <w:t>.</w:t>
            </w:r>
            <w:r w:rsidRPr="004726F9">
              <w:rPr>
                <w:rFonts w:cstheme="minorHAnsi"/>
              </w:rPr>
              <w:t>5</w:t>
            </w:r>
          </w:p>
        </w:tc>
        <w:tc>
          <w:tcPr>
            <w:tcW w:w="789" w:type="dxa"/>
          </w:tcPr>
          <w:p w14:paraId="3F69A41A" w14:textId="27DA5F7C"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26F9">
              <w:rPr>
                <w:rFonts w:cstheme="minorHAnsi"/>
                <w:i/>
              </w:rPr>
              <w:t>0</w:t>
            </w:r>
            <w:r w:rsidR="001C2E1E" w:rsidRPr="000176C9">
              <w:rPr>
                <w:rFonts w:cstheme="minorHAnsi"/>
                <w:i/>
              </w:rPr>
              <w:t>.</w:t>
            </w:r>
            <w:r w:rsidRPr="004726F9">
              <w:rPr>
                <w:rFonts w:cstheme="minorHAnsi"/>
                <w:i/>
              </w:rPr>
              <w:t>2</w:t>
            </w:r>
          </w:p>
        </w:tc>
        <w:tc>
          <w:tcPr>
            <w:tcW w:w="972" w:type="dxa"/>
          </w:tcPr>
          <w:p w14:paraId="3E3FD410" w14:textId="4EBF562A" w:rsidR="006771F6"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26F9">
              <w:rPr>
                <w:rFonts w:cstheme="minorHAnsi"/>
                <w:i/>
              </w:rPr>
              <w:t>7</w:t>
            </w:r>
            <w:r w:rsidR="0065515D" w:rsidRPr="000176C9">
              <w:rPr>
                <w:rFonts w:cstheme="minorHAnsi"/>
                <w:i/>
              </w:rPr>
              <w:t>.</w:t>
            </w:r>
            <w:r w:rsidR="00A72F7B">
              <w:rPr>
                <w:rFonts w:cstheme="minorHAnsi"/>
                <w:i/>
              </w:rPr>
              <w:t>3</w:t>
            </w:r>
          </w:p>
        </w:tc>
      </w:tr>
      <w:tr w:rsidR="00BC6CD7" w:rsidRPr="000176C9" w14:paraId="3860EB49" w14:textId="77777777" w:rsidTr="009709FB">
        <w:tc>
          <w:tcPr>
            <w:cnfStyle w:val="001000000000" w:firstRow="0" w:lastRow="0" w:firstColumn="1" w:lastColumn="0" w:oddVBand="0" w:evenVBand="0" w:oddHBand="0" w:evenHBand="0" w:firstRowFirstColumn="0" w:firstRowLastColumn="0" w:lastRowFirstColumn="0" w:lastRowLastColumn="0"/>
            <w:tcW w:w="1129" w:type="dxa"/>
          </w:tcPr>
          <w:p w14:paraId="21317F42" w14:textId="1283EC29" w:rsidR="001C2E1E" w:rsidRPr="000176C9" w:rsidRDefault="001C2E1E" w:rsidP="516CC250">
            <w:pPr>
              <w:rPr>
                <w:rFonts w:cstheme="minorHAnsi"/>
              </w:rPr>
            </w:pPr>
            <w:r w:rsidRPr="000176C9">
              <w:rPr>
                <w:rFonts w:cstheme="minorHAnsi"/>
              </w:rPr>
              <w:t>Rural</w:t>
            </w:r>
          </w:p>
        </w:tc>
        <w:tc>
          <w:tcPr>
            <w:tcW w:w="788" w:type="dxa"/>
          </w:tcPr>
          <w:p w14:paraId="02EBB8E2" w14:textId="0807F598"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0</w:t>
            </w:r>
            <w:r w:rsidR="001C2E1E" w:rsidRPr="000176C9">
              <w:rPr>
                <w:rFonts w:cstheme="minorHAnsi"/>
              </w:rPr>
              <w:t>.</w:t>
            </w:r>
            <w:r w:rsidRPr="004726F9">
              <w:rPr>
                <w:rFonts w:cstheme="minorHAnsi"/>
              </w:rPr>
              <w:t>8</w:t>
            </w:r>
          </w:p>
        </w:tc>
        <w:tc>
          <w:tcPr>
            <w:tcW w:w="789" w:type="dxa"/>
          </w:tcPr>
          <w:p w14:paraId="28206888" w14:textId="370D2D65"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w:t>
            </w:r>
            <w:r w:rsidR="0065515D" w:rsidRPr="000176C9">
              <w:rPr>
                <w:rFonts w:cstheme="minorHAnsi"/>
              </w:rPr>
              <w:t>.</w:t>
            </w:r>
            <w:r w:rsidRPr="004726F9">
              <w:rPr>
                <w:rFonts w:cstheme="minorHAnsi"/>
              </w:rPr>
              <w:t>6</w:t>
            </w:r>
          </w:p>
        </w:tc>
        <w:tc>
          <w:tcPr>
            <w:tcW w:w="789" w:type="dxa"/>
          </w:tcPr>
          <w:p w14:paraId="7E56E63F" w14:textId="1F23182A"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w:t>
            </w:r>
            <w:r w:rsidR="001C2E1E" w:rsidRPr="000176C9">
              <w:rPr>
                <w:rFonts w:cstheme="minorHAnsi"/>
              </w:rPr>
              <w:t>.</w:t>
            </w:r>
            <w:r w:rsidRPr="004726F9">
              <w:rPr>
                <w:rFonts w:cstheme="minorHAnsi"/>
              </w:rPr>
              <w:t>1</w:t>
            </w:r>
          </w:p>
        </w:tc>
        <w:tc>
          <w:tcPr>
            <w:tcW w:w="788" w:type="dxa"/>
          </w:tcPr>
          <w:p w14:paraId="66CC029C" w14:textId="05CCBEB0"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w:t>
            </w:r>
            <w:r w:rsidR="0065515D" w:rsidRPr="000176C9">
              <w:rPr>
                <w:rFonts w:cstheme="minorHAnsi"/>
              </w:rPr>
              <w:t>.</w:t>
            </w:r>
            <w:r w:rsidRPr="004726F9">
              <w:rPr>
                <w:rFonts w:cstheme="minorHAnsi"/>
              </w:rPr>
              <w:t>5</w:t>
            </w:r>
          </w:p>
        </w:tc>
        <w:tc>
          <w:tcPr>
            <w:tcW w:w="789" w:type="dxa"/>
          </w:tcPr>
          <w:p w14:paraId="3B8D0119" w14:textId="3E8F1904"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w:t>
            </w:r>
            <w:r w:rsidR="001C2E1E" w:rsidRPr="000176C9">
              <w:rPr>
                <w:rFonts w:cstheme="minorHAnsi"/>
              </w:rPr>
              <w:t>.</w:t>
            </w:r>
            <w:r w:rsidRPr="004726F9">
              <w:rPr>
                <w:rFonts w:cstheme="minorHAnsi"/>
              </w:rPr>
              <w:t>2</w:t>
            </w:r>
          </w:p>
        </w:tc>
        <w:tc>
          <w:tcPr>
            <w:tcW w:w="789" w:type="dxa"/>
          </w:tcPr>
          <w:p w14:paraId="2B700189" w14:textId="5655B404"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w:t>
            </w:r>
            <w:r w:rsidR="0065515D" w:rsidRPr="000176C9">
              <w:rPr>
                <w:rFonts w:cstheme="minorHAnsi"/>
              </w:rPr>
              <w:t>.</w:t>
            </w:r>
            <w:r w:rsidRPr="004726F9">
              <w:rPr>
                <w:rFonts w:cstheme="minorHAnsi"/>
              </w:rPr>
              <w:t>2</w:t>
            </w:r>
          </w:p>
        </w:tc>
        <w:tc>
          <w:tcPr>
            <w:tcW w:w="788" w:type="dxa"/>
          </w:tcPr>
          <w:p w14:paraId="02F7BC5D" w14:textId="4A23FF71"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w:t>
            </w:r>
            <w:r w:rsidR="001C2E1E" w:rsidRPr="000176C9">
              <w:rPr>
                <w:rFonts w:cstheme="minorHAnsi"/>
              </w:rPr>
              <w:t>.</w:t>
            </w:r>
            <w:r w:rsidRPr="004726F9">
              <w:rPr>
                <w:rFonts w:cstheme="minorHAnsi"/>
              </w:rPr>
              <w:t>6</w:t>
            </w:r>
          </w:p>
        </w:tc>
        <w:tc>
          <w:tcPr>
            <w:tcW w:w="789" w:type="dxa"/>
          </w:tcPr>
          <w:p w14:paraId="7501FC38" w14:textId="6CDD687D"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w:t>
            </w:r>
            <w:r w:rsidR="001C2E1E" w:rsidRPr="000176C9">
              <w:rPr>
                <w:rFonts w:cstheme="minorHAnsi"/>
              </w:rPr>
              <w:t>.</w:t>
            </w:r>
            <w:r w:rsidRPr="004726F9">
              <w:rPr>
                <w:rFonts w:cstheme="minorHAnsi"/>
              </w:rPr>
              <w:t>6</w:t>
            </w:r>
          </w:p>
        </w:tc>
        <w:tc>
          <w:tcPr>
            <w:tcW w:w="789" w:type="dxa"/>
          </w:tcPr>
          <w:p w14:paraId="6835F8A3" w14:textId="2E6E84DC"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26F9">
              <w:rPr>
                <w:rFonts w:cstheme="minorHAnsi"/>
                <w:i/>
              </w:rPr>
              <w:t>0</w:t>
            </w:r>
            <w:r w:rsidR="001C2E1E" w:rsidRPr="000176C9">
              <w:rPr>
                <w:rFonts w:cstheme="minorHAnsi"/>
                <w:i/>
              </w:rPr>
              <w:t>.</w:t>
            </w:r>
            <w:r w:rsidRPr="004726F9">
              <w:rPr>
                <w:rFonts w:cstheme="minorHAnsi"/>
                <w:i/>
              </w:rPr>
              <w:t>6</w:t>
            </w:r>
          </w:p>
        </w:tc>
        <w:tc>
          <w:tcPr>
            <w:tcW w:w="972" w:type="dxa"/>
          </w:tcPr>
          <w:p w14:paraId="79908590" w14:textId="7B2BAECD"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26F9">
              <w:rPr>
                <w:rFonts w:cstheme="minorHAnsi"/>
                <w:i/>
              </w:rPr>
              <w:t>1</w:t>
            </w:r>
            <w:r w:rsidR="001C2E1E" w:rsidRPr="000176C9">
              <w:rPr>
                <w:rFonts w:cstheme="minorHAnsi"/>
                <w:i/>
              </w:rPr>
              <w:t>.</w:t>
            </w:r>
            <w:r w:rsidR="000B0641">
              <w:rPr>
                <w:rFonts w:cstheme="minorHAnsi"/>
                <w:i/>
              </w:rPr>
              <w:t>8</w:t>
            </w:r>
          </w:p>
        </w:tc>
      </w:tr>
      <w:tr w:rsidR="00BC6CD7" w:rsidRPr="000176C9" w14:paraId="669C0799" w14:textId="77777777" w:rsidTr="009709FB">
        <w:tc>
          <w:tcPr>
            <w:cnfStyle w:val="001000000000" w:firstRow="0" w:lastRow="0" w:firstColumn="1" w:lastColumn="0" w:oddVBand="0" w:evenVBand="0" w:oddHBand="0" w:evenHBand="0" w:firstRowFirstColumn="0" w:firstRowLastColumn="0" w:lastRowFirstColumn="0" w:lastRowLastColumn="0"/>
            <w:tcW w:w="1129" w:type="dxa"/>
          </w:tcPr>
          <w:p w14:paraId="11109D7D" w14:textId="0739F8D2" w:rsidR="001C2E1E" w:rsidRPr="000176C9" w:rsidRDefault="001C2E1E" w:rsidP="516CC250">
            <w:pPr>
              <w:rPr>
                <w:rFonts w:cstheme="minorHAnsi"/>
              </w:rPr>
            </w:pPr>
            <w:r w:rsidRPr="000176C9">
              <w:rPr>
                <w:rFonts w:cstheme="minorHAnsi"/>
              </w:rPr>
              <w:t>Bulk water</w:t>
            </w:r>
          </w:p>
        </w:tc>
        <w:tc>
          <w:tcPr>
            <w:tcW w:w="788" w:type="dxa"/>
          </w:tcPr>
          <w:p w14:paraId="45768DFD" w14:textId="3EC6ACD6"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0</w:t>
            </w:r>
            <w:r w:rsidR="001C2E1E" w:rsidRPr="000176C9">
              <w:rPr>
                <w:rFonts w:cstheme="minorHAnsi"/>
              </w:rPr>
              <w:t>.</w:t>
            </w:r>
            <w:r w:rsidRPr="004726F9">
              <w:rPr>
                <w:rFonts w:cstheme="minorHAnsi"/>
              </w:rPr>
              <w:t>0</w:t>
            </w:r>
          </w:p>
        </w:tc>
        <w:tc>
          <w:tcPr>
            <w:tcW w:w="789" w:type="dxa"/>
          </w:tcPr>
          <w:p w14:paraId="70320AFC" w14:textId="6EBA4308"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0</w:t>
            </w:r>
            <w:r w:rsidR="0065515D" w:rsidRPr="000176C9">
              <w:rPr>
                <w:rFonts w:cstheme="minorHAnsi"/>
              </w:rPr>
              <w:t>.</w:t>
            </w:r>
            <w:r w:rsidRPr="004726F9">
              <w:rPr>
                <w:rFonts w:cstheme="minorHAnsi"/>
              </w:rPr>
              <w:t>0</w:t>
            </w:r>
          </w:p>
        </w:tc>
        <w:tc>
          <w:tcPr>
            <w:tcW w:w="789" w:type="dxa"/>
          </w:tcPr>
          <w:p w14:paraId="4ADC4AD9" w14:textId="7C477CEB"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0</w:t>
            </w:r>
            <w:r w:rsidR="001C2E1E" w:rsidRPr="000176C9">
              <w:rPr>
                <w:rFonts w:cstheme="minorHAnsi"/>
              </w:rPr>
              <w:t>.</w:t>
            </w:r>
            <w:r w:rsidRPr="004726F9">
              <w:rPr>
                <w:rFonts w:cstheme="minorHAnsi"/>
              </w:rPr>
              <w:t>0</w:t>
            </w:r>
          </w:p>
        </w:tc>
        <w:tc>
          <w:tcPr>
            <w:tcW w:w="788" w:type="dxa"/>
          </w:tcPr>
          <w:p w14:paraId="003056DB" w14:textId="364CE66B"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0</w:t>
            </w:r>
            <w:r w:rsidR="0065515D" w:rsidRPr="000176C9">
              <w:rPr>
                <w:rFonts w:cstheme="minorHAnsi"/>
              </w:rPr>
              <w:t>.</w:t>
            </w:r>
            <w:r w:rsidRPr="004726F9">
              <w:rPr>
                <w:rFonts w:cstheme="minorHAnsi"/>
              </w:rPr>
              <w:t>0</w:t>
            </w:r>
          </w:p>
        </w:tc>
        <w:tc>
          <w:tcPr>
            <w:tcW w:w="789" w:type="dxa"/>
          </w:tcPr>
          <w:p w14:paraId="5980B1E0" w14:textId="41B9B845"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0</w:t>
            </w:r>
            <w:r w:rsidR="001C2E1E" w:rsidRPr="000176C9">
              <w:rPr>
                <w:rFonts w:cstheme="minorHAnsi"/>
              </w:rPr>
              <w:t>.</w:t>
            </w:r>
            <w:r w:rsidRPr="004726F9">
              <w:rPr>
                <w:rFonts w:cstheme="minorHAnsi"/>
              </w:rPr>
              <w:t>0</w:t>
            </w:r>
          </w:p>
        </w:tc>
        <w:tc>
          <w:tcPr>
            <w:tcW w:w="789" w:type="dxa"/>
          </w:tcPr>
          <w:p w14:paraId="3934BF8F" w14:textId="63F5377C"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0</w:t>
            </w:r>
            <w:r w:rsidR="0065515D" w:rsidRPr="000176C9">
              <w:rPr>
                <w:rFonts w:cstheme="minorHAnsi"/>
              </w:rPr>
              <w:t>.</w:t>
            </w:r>
            <w:r w:rsidRPr="004726F9">
              <w:rPr>
                <w:rFonts w:cstheme="minorHAnsi"/>
              </w:rPr>
              <w:t>0</w:t>
            </w:r>
          </w:p>
        </w:tc>
        <w:tc>
          <w:tcPr>
            <w:tcW w:w="788" w:type="dxa"/>
          </w:tcPr>
          <w:p w14:paraId="37A5A95E" w14:textId="319D5245"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0</w:t>
            </w:r>
            <w:r w:rsidR="001C2E1E" w:rsidRPr="000176C9">
              <w:rPr>
                <w:rFonts w:cstheme="minorHAnsi"/>
              </w:rPr>
              <w:t>.</w:t>
            </w:r>
            <w:r w:rsidRPr="004726F9">
              <w:rPr>
                <w:rFonts w:cstheme="minorHAnsi"/>
              </w:rPr>
              <w:t>0</w:t>
            </w:r>
          </w:p>
        </w:tc>
        <w:tc>
          <w:tcPr>
            <w:tcW w:w="789" w:type="dxa"/>
          </w:tcPr>
          <w:p w14:paraId="695F3B82" w14:textId="2C0AA51C"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0</w:t>
            </w:r>
            <w:r w:rsidR="0065515D" w:rsidRPr="000176C9">
              <w:rPr>
                <w:rFonts w:cstheme="minorHAnsi"/>
              </w:rPr>
              <w:t>.</w:t>
            </w:r>
            <w:r w:rsidRPr="004726F9">
              <w:rPr>
                <w:rFonts w:cstheme="minorHAnsi"/>
              </w:rPr>
              <w:t>0</w:t>
            </w:r>
          </w:p>
        </w:tc>
        <w:tc>
          <w:tcPr>
            <w:tcW w:w="789" w:type="dxa"/>
          </w:tcPr>
          <w:p w14:paraId="057AEB8F" w14:textId="010B4699"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26F9">
              <w:rPr>
                <w:rFonts w:cstheme="minorHAnsi"/>
                <w:i/>
              </w:rPr>
              <w:t>0</w:t>
            </w:r>
            <w:r w:rsidR="001C2E1E" w:rsidRPr="000176C9">
              <w:rPr>
                <w:rFonts w:cstheme="minorHAnsi"/>
                <w:i/>
              </w:rPr>
              <w:t>.</w:t>
            </w:r>
            <w:r w:rsidRPr="004726F9">
              <w:rPr>
                <w:rFonts w:cstheme="minorHAnsi"/>
                <w:i/>
              </w:rPr>
              <w:t>0</w:t>
            </w:r>
          </w:p>
        </w:tc>
        <w:tc>
          <w:tcPr>
            <w:tcW w:w="972" w:type="dxa"/>
          </w:tcPr>
          <w:p w14:paraId="57AB6DB1" w14:textId="1D355DBB"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26F9">
              <w:rPr>
                <w:rFonts w:cstheme="minorHAnsi"/>
              </w:rPr>
              <w:t>0</w:t>
            </w:r>
            <w:r w:rsidR="0065515D" w:rsidRPr="000176C9">
              <w:rPr>
                <w:rFonts w:cstheme="minorHAnsi"/>
              </w:rPr>
              <w:t>.</w:t>
            </w:r>
            <w:r w:rsidRPr="004726F9">
              <w:rPr>
                <w:rFonts w:cstheme="minorHAnsi"/>
              </w:rPr>
              <w:t>0</w:t>
            </w:r>
          </w:p>
        </w:tc>
      </w:tr>
      <w:tr w:rsidR="00BC6CD7" w:rsidRPr="000176C9" w14:paraId="674D4988" w14:textId="77777777" w:rsidTr="009709FB">
        <w:tc>
          <w:tcPr>
            <w:cnfStyle w:val="001000000000" w:firstRow="0" w:lastRow="0" w:firstColumn="1" w:lastColumn="0" w:oddVBand="0" w:evenVBand="0" w:oddHBand="0" w:evenHBand="0" w:firstRowFirstColumn="0" w:firstRowLastColumn="0" w:lastRowFirstColumn="0" w:lastRowLastColumn="0"/>
            <w:tcW w:w="1129" w:type="dxa"/>
          </w:tcPr>
          <w:p w14:paraId="55EB808F" w14:textId="46400A8A" w:rsidR="001C2E1E" w:rsidRPr="000176C9" w:rsidRDefault="001C2E1E" w:rsidP="516CC250">
            <w:pPr>
              <w:rPr>
                <w:rFonts w:cstheme="minorHAnsi"/>
                <w:b/>
              </w:rPr>
            </w:pPr>
            <w:r w:rsidRPr="000176C9">
              <w:rPr>
                <w:rFonts w:cstheme="minorHAnsi"/>
                <w:b/>
              </w:rPr>
              <w:t>Total</w:t>
            </w:r>
          </w:p>
        </w:tc>
        <w:tc>
          <w:tcPr>
            <w:tcW w:w="788" w:type="dxa"/>
          </w:tcPr>
          <w:p w14:paraId="46AFC5EA" w14:textId="01418E1B"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726F9">
              <w:rPr>
                <w:rFonts w:cstheme="minorHAnsi"/>
                <w:b/>
              </w:rPr>
              <w:t>41</w:t>
            </w:r>
            <w:r w:rsidR="001C2E1E" w:rsidRPr="000176C9">
              <w:rPr>
                <w:rFonts w:cstheme="minorHAnsi"/>
                <w:b/>
              </w:rPr>
              <w:t>.</w:t>
            </w:r>
            <w:r w:rsidRPr="004726F9">
              <w:rPr>
                <w:rFonts w:cstheme="minorHAnsi"/>
                <w:b/>
              </w:rPr>
              <w:t>2</w:t>
            </w:r>
          </w:p>
        </w:tc>
        <w:tc>
          <w:tcPr>
            <w:tcW w:w="789" w:type="dxa"/>
          </w:tcPr>
          <w:p w14:paraId="60488549" w14:textId="148BAA6A"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726F9">
              <w:rPr>
                <w:rFonts w:cstheme="minorHAnsi"/>
                <w:b/>
              </w:rPr>
              <w:t>40</w:t>
            </w:r>
            <w:r w:rsidR="001C2E1E" w:rsidRPr="000176C9">
              <w:rPr>
                <w:rFonts w:cstheme="minorHAnsi"/>
                <w:b/>
              </w:rPr>
              <w:t>.</w:t>
            </w:r>
            <w:r w:rsidRPr="004726F9">
              <w:rPr>
                <w:rFonts w:cstheme="minorHAnsi"/>
                <w:b/>
              </w:rPr>
              <w:t>5</w:t>
            </w:r>
          </w:p>
        </w:tc>
        <w:tc>
          <w:tcPr>
            <w:tcW w:w="789" w:type="dxa"/>
          </w:tcPr>
          <w:p w14:paraId="592E3535" w14:textId="0548B838"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726F9">
              <w:rPr>
                <w:rFonts w:cstheme="minorHAnsi"/>
                <w:b/>
              </w:rPr>
              <w:t>41</w:t>
            </w:r>
            <w:r w:rsidR="001C2E1E" w:rsidRPr="000176C9">
              <w:rPr>
                <w:rFonts w:cstheme="minorHAnsi"/>
                <w:b/>
              </w:rPr>
              <w:t>.</w:t>
            </w:r>
            <w:r w:rsidRPr="004726F9">
              <w:rPr>
                <w:rFonts w:cstheme="minorHAnsi"/>
                <w:b/>
              </w:rPr>
              <w:t>7</w:t>
            </w:r>
          </w:p>
        </w:tc>
        <w:tc>
          <w:tcPr>
            <w:tcW w:w="788" w:type="dxa"/>
          </w:tcPr>
          <w:p w14:paraId="5CBC1D7A" w14:textId="17A2C224"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726F9">
              <w:rPr>
                <w:rFonts w:cstheme="minorHAnsi"/>
                <w:b/>
              </w:rPr>
              <w:t>48</w:t>
            </w:r>
            <w:r w:rsidR="001C2E1E" w:rsidRPr="000176C9">
              <w:rPr>
                <w:rFonts w:cstheme="minorHAnsi"/>
                <w:b/>
              </w:rPr>
              <w:t>.</w:t>
            </w:r>
            <w:r w:rsidRPr="004726F9">
              <w:rPr>
                <w:rFonts w:cstheme="minorHAnsi"/>
                <w:b/>
              </w:rPr>
              <w:t>6</w:t>
            </w:r>
          </w:p>
        </w:tc>
        <w:tc>
          <w:tcPr>
            <w:tcW w:w="789" w:type="dxa"/>
          </w:tcPr>
          <w:p w14:paraId="37C3A863" w14:textId="1E6EEC33"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726F9">
              <w:rPr>
                <w:rFonts w:cstheme="minorHAnsi"/>
                <w:b/>
              </w:rPr>
              <w:t>43</w:t>
            </w:r>
            <w:r w:rsidR="001C2E1E" w:rsidRPr="000176C9">
              <w:rPr>
                <w:rFonts w:cstheme="minorHAnsi"/>
                <w:b/>
              </w:rPr>
              <w:t>.</w:t>
            </w:r>
            <w:r w:rsidRPr="004726F9">
              <w:rPr>
                <w:rFonts w:cstheme="minorHAnsi"/>
                <w:b/>
              </w:rPr>
              <w:t>2</w:t>
            </w:r>
          </w:p>
        </w:tc>
        <w:tc>
          <w:tcPr>
            <w:tcW w:w="789" w:type="dxa"/>
          </w:tcPr>
          <w:p w14:paraId="681FBA59" w14:textId="195438C4"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726F9">
              <w:rPr>
                <w:rFonts w:cstheme="minorHAnsi"/>
                <w:b/>
              </w:rPr>
              <w:t>48</w:t>
            </w:r>
            <w:r w:rsidR="001C2E1E" w:rsidRPr="000176C9">
              <w:rPr>
                <w:rFonts w:cstheme="minorHAnsi"/>
                <w:b/>
              </w:rPr>
              <w:t>.</w:t>
            </w:r>
            <w:r w:rsidRPr="004726F9">
              <w:rPr>
                <w:rFonts w:cstheme="minorHAnsi"/>
                <w:b/>
              </w:rPr>
              <w:t>5</w:t>
            </w:r>
          </w:p>
        </w:tc>
        <w:tc>
          <w:tcPr>
            <w:tcW w:w="788" w:type="dxa"/>
          </w:tcPr>
          <w:p w14:paraId="243CE71D" w14:textId="51EA3AED"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726F9">
              <w:rPr>
                <w:rFonts w:cstheme="minorHAnsi"/>
                <w:b/>
              </w:rPr>
              <w:t>47</w:t>
            </w:r>
            <w:r w:rsidR="001C2E1E" w:rsidRPr="000176C9">
              <w:rPr>
                <w:rFonts w:cstheme="minorHAnsi"/>
                <w:b/>
              </w:rPr>
              <w:t>.</w:t>
            </w:r>
            <w:r w:rsidRPr="004726F9">
              <w:rPr>
                <w:rFonts w:cstheme="minorHAnsi"/>
                <w:b/>
              </w:rPr>
              <w:t>7</w:t>
            </w:r>
          </w:p>
        </w:tc>
        <w:tc>
          <w:tcPr>
            <w:tcW w:w="789" w:type="dxa"/>
          </w:tcPr>
          <w:p w14:paraId="4F7B03E6" w14:textId="34377662"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726F9">
              <w:rPr>
                <w:rFonts w:cstheme="minorHAnsi"/>
                <w:b/>
              </w:rPr>
              <w:t>62</w:t>
            </w:r>
            <w:r w:rsidR="0065515D" w:rsidRPr="000176C9">
              <w:rPr>
                <w:rFonts w:cstheme="minorHAnsi"/>
                <w:b/>
              </w:rPr>
              <w:t>.</w:t>
            </w:r>
            <w:r w:rsidRPr="004726F9">
              <w:rPr>
                <w:rFonts w:cstheme="minorHAnsi"/>
                <w:b/>
              </w:rPr>
              <w:t>5</w:t>
            </w:r>
          </w:p>
        </w:tc>
        <w:tc>
          <w:tcPr>
            <w:tcW w:w="789" w:type="dxa"/>
          </w:tcPr>
          <w:p w14:paraId="3D516985" w14:textId="29C1B2DA"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b/>
                <w:i/>
              </w:rPr>
            </w:pPr>
            <w:r w:rsidRPr="004726F9">
              <w:rPr>
                <w:rFonts w:cstheme="minorHAnsi"/>
                <w:b/>
                <w:i/>
              </w:rPr>
              <w:t>47</w:t>
            </w:r>
            <w:r w:rsidR="720FA021" w:rsidRPr="000176C9">
              <w:rPr>
                <w:rFonts w:cstheme="minorHAnsi"/>
                <w:b/>
                <w:i/>
              </w:rPr>
              <w:t>.</w:t>
            </w:r>
            <w:r w:rsidRPr="004726F9">
              <w:rPr>
                <w:rFonts w:cstheme="minorHAnsi"/>
                <w:b/>
                <w:i/>
              </w:rPr>
              <w:t>2</w:t>
            </w:r>
          </w:p>
        </w:tc>
        <w:tc>
          <w:tcPr>
            <w:tcW w:w="972" w:type="dxa"/>
          </w:tcPr>
          <w:p w14:paraId="7749DA6C" w14:textId="755D2F59" w:rsidR="001C2E1E" w:rsidRPr="000176C9" w:rsidRDefault="007E5D2D" w:rsidP="0065515D">
            <w:pPr>
              <w:jc w:val="right"/>
              <w:cnfStyle w:val="000000000000" w:firstRow="0" w:lastRow="0" w:firstColumn="0" w:lastColumn="0" w:oddVBand="0" w:evenVBand="0" w:oddHBand="0" w:evenHBand="0" w:firstRowFirstColumn="0" w:firstRowLastColumn="0" w:lastRowFirstColumn="0" w:lastRowLastColumn="0"/>
              <w:rPr>
                <w:rFonts w:cstheme="minorHAnsi"/>
                <w:b/>
                <w:i/>
              </w:rPr>
            </w:pPr>
            <w:r w:rsidRPr="004726F9">
              <w:rPr>
                <w:rFonts w:cstheme="minorHAnsi"/>
                <w:b/>
                <w:i/>
              </w:rPr>
              <w:t>7</w:t>
            </w:r>
            <w:r w:rsidR="00A72F7B">
              <w:rPr>
                <w:rFonts w:cstheme="minorHAnsi"/>
                <w:b/>
                <w:i/>
              </w:rPr>
              <w:t>1.4</w:t>
            </w:r>
          </w:p>
        </w:tc>
      </w:tr>
    </w:tbl>
    <w:p w14:paraId="7828EB87" w14:textId="77777777" w:rsidR="006771F6" w:rsidRPr="000176C9" w:rsidRDefault="006771F6" w:rsidP="006771F6"/>
    <w:p w14:paraId="27FD1AEB" w14:textId="588D6E84" w:rsidR="006771F6" w:rsidRPr="000176C9" w:rsidRDefault="001C2E1E" w:rsidP="001C2E1E">
      <w:pPr>
        <w:pStyle w:val="Heading3"/>
      </w:pPr>
      <w:r w:rsidRPr="000176C9">
        <w:t>Investment by driver</w:t>
      </w:r>
    </w:p>
    <w:p w14:paraId="358EDA08" w14:textId="02FD9C6D" w:rsidR="001C2E1E" w:rsidRPr="000176C9" w:rsidRDefault="21ACC9A9" w:rsidP="001C2E1E">
      <w:pPr>
        <w:spacing w:after="144"/>
      </w:pPr>
      <w:r w:rsidRPr="000176C9">
        <w:t>Total expenditure for renewals</w:t>
      </w:r>
      <w:r w:rsidR="53A59304" w:rsidRPr="000176C9">
        <w:t>,</w:t>
      </w:r>
      <w:r w:rsidRPr="000176C9">
        <w:t xml:space="preserve"> improvements </w:t>
      </w:r>
      <w:r w:rsidR="009C31DD">
        <w:t>and</w:t>
      </w:r>
      <w:r w:rsidRPr="000176C9">
        <w:t xml:space="preserve"> </w:t>
      </w:r>
      <w:r w:rsidRPr="001F707F">
        <w:t xml:space="preserve">compliance drivers </w:t>
      </w:r>
      <w:r w:rsidR="53A59304" w:rsidRPr="000176C9">
        <w:t>are above</w:t>
      </w:r>
      <w:r w:rsidR="5579CB9F" w:rsidRPr="000176C9">
        <w:t xml:space="preserve"> </w:t>
      </w:r>
      <w:r w:rsidR="007E5D2D" w:rsidRPr="004726F9">
        <w:t>2018</w:t>
      </w:r>
      <w:r w:rsidR="3109BEFC" w:rsidRPr="001F707F">
        <w:t xml:space="preserve"> </w:t>
      </w:r>
      <w:r w:rsidR="005B1396" w:rsidRPr="000176C9">
        <w:t>Determination</w:t>
      </w:r>
      <w:r w:rsidR="3B420D8A" w:rsidRPr="000176C9">
        <w:t xml:space="preserve"> values</w:t>
      </w:r>
      <w:r w:rsidRPr="000176C9">
        <w:t xml:space="preserve"> </w:t>
      </w:r>
      <w:r w:rsidR="53A59304" w:rsidRPr="000176C9">
        <w:t>due to</w:t>
      </w:r>
      <w:r w:rsidRPr="000176C9">
        <w:t xml:space="preserve"> risk of </w:t>
      </w:r>
      <w:r w:rsidR="21348D10" w:rsidRPr="000176C9">
        <w:t xml:space="preserve">asset </w:t>
      </w:r>
      <w:r w:rsidRPr="000176C9">
        <w:t xml:space="preserve">failure and </w:t>
      </w:r>
      <w:r w:rsidR="1D248BD3" w:rsidRPr="000176C9">
        <w:t>compliance requirements</w:t>
      </w:r>
      <w:r w:rsidR="13A40F96" w:rsidRPr="000176C9">
        <w:t xml:space="preserve"> (</w:t>
      </w:r>
      <w:r w:rsidR="001C2E1E" w:rsidRPr="00163A2E">
        <w:fldChar w:fldCharType="begin"/>
      </w:r>
      <w:r w:rsidR="001C2E1E" w:rsidRPr="000176C9">
        <w:instrText xml:space="preserve"> REF _Ref109992637 \h </w:instrText>
      </w:r>
      <w:r w:rsidR="000176C9">
        <w:instrText xml:space="preserve"> \* MERGEFORMAT </w:instrText>
      </w:r>
      <w:r w:rsidR="001C2E1E" w:rsidRPr="00163A2E">
        <w:fldChar w:fldCharType="separate"/>
      </w:r>
      <w:r w:rsidR="001E2895" w:rsidRPr="000176C9">
        <w:t xml:space="preserve">Table </w:t>
      </w:r>
      <w:r w:rsidR="001E2895">
        <w:rPr>
          <w:noProof/>
        </w:rPr>
        <w:t>5</w:t>
      </w:r>
      <w:r w:rsidR="001C2E1E" w:rsidRPr="00163A2E">
        <w:fldChar w:fldCharType="end"/>
      </w:r>
      <w:r w:rsidR="13A40F96" w:rsidRPr="001F707F">
        <w:t>)</w:t>
      </w:r>
      <w:r w:rsidRPr="000176C9">
        <w:t xml:space="preserve">. </w:t>
      </w:r>
    </w:p>
    <w:p w14:paraId="69225A8A" w14:textId="4B4E9A71" w:rsidR="00370A42" w:rsidRPr="000176C9" w:rsidRDefault="3B420D8A" w:rsidP="516CC250">
      <w:pPr>
        <w:spacing w:after="144"/>
      </w:pPr>
      <w:r w:rsidRPr="000176C9">
        <w:t>Growth</w:t>
      </w:r>
      <w:r w:rsidR="21ACC9A9" w:rsidRPr="000176C9">
        <w:t xml:space="preserve"> was underspent </w:t>
      </w:r>
      <w:r w:rsidR="13A40F96" w:rsidRPr="000176C9">
        <w:t>($</w:t>
      </w:r>
      <w:r w:rsidR="007E5D2D" w:rsidRPr="004726F9">
        <w:t>6</w:t>
      </w:r>
      <w:r w:rsidR="13A40F96" w:rsidRPr="000176C9">
        <w:t xml:space="preserve">m) mainly </w:t>
      </w:r>
      <w:r w:rsidR="21ACC9A9" w:rsidRPr="000176C9">
        <w:t xml:space="preserve">due to project reprioritisation and the </w:t>
      </w:r>
      <w:r w:rsidR="13A40F96" w:rsidRPr="000176C9">
        <w:t>decision</w:t>
      </w:r>
      <w:r w:rsidR="21ACC9A9" w:rsidRPr="000176C9">
        <w:t xml:space="preserve"> to delay the </w:t>
      </w:r>
      <w:r w:rsidR="00A72F7B">
        <w:t xml:space="preserve">finalisation of the </w:t>
      </w:r>
      <w:r w:rsidR="21ACC9A9" w:rsidRPr="000176C9">
        <w:t>Western Bendigo Water Network Augmentation project</w:t>
      </w:r>
      <w:r w:rsidR="00742792">
        <w:t>. M</w:t>
      </w:r>
      <w:r w:rsidR="00A72F7B">
        <w:t xml:space="preserve">ajority completion of </w:t>
      </w:r>
      <w:r w:rsidR="00742792">
        <w:t xml:space="preserve">this </w:t>
      </w:r>
      <w:r w:rsidR="00A72F7B">
        <w:t>project and reduced customer complaints enabled us to prioritise other more pressing needs</w:t>
      </w:r>
      <w:r w:rsidR="21ACC9A9" w:rsidRPr="000176C9">
        <w:t>.</w:t>
      </w:r>
    </w:p>
    <w:p w14:paraId="20162E54" w14:textId="3F24A247" w:rsidR="00A72F7B" w:rsidRPr="000176C9" w:rsidRDefault="00A72F7B" w:rsidP="516CC250">
      <w:pPr>
        <w:spacing w:after="144"/>
      </w:pPr>
      <w:r>
        <w:t>In addition, many projects were initiated for compliance but are ultimately sized for future growth. This means that significant expenditure for growth is included within the values for other categories as this table is compiled on the basis of the primary driver.</w:t>
      </w:r>
    </w:p>
    <w:p w14:paraId="444F3AED" w14:textId="5D95D7AA" w:rsidR="001C2E1E" w:rsidRPr="000176C9" w:rsidRDefault="3D0C5A75" w:rsidP="516CC250">
      <w:pPr>
        <w:spacing w:after="144"/>
      </w:pPr>
      <w:r w:rsidRPr="000176C9">
        <w:t xml:space="preserve">Significant additional expenditure has gone </w:t>
      </w:r>
      <w:r w:rsidR="3109BEFC" w:rsidRPr="000176C9">
        <w:t>into Compliance.</w:t>
      </w:r>
    </w:p>
    <w:p w14:paraId="24C9DE02" w14:textId="617CCEA2" w:rsidR="007F139A" w:rsidRPr="000176C9" w:rsidRDefault="007F139A" w:rsidP="007F139A">
      <w:pPr>
        <w:pStyle w:val="Caption"/>
        <w:keepNext/>
      </w:pPr>
      <w:bookmarkStart w:id="59" w:name="_Ref109992637"/>
      <w:r w:rsidRPr="000176C9">
        <w:t xml:space="preserve">Table </w:t>
      </w:r>
      <w:r w:rsidRPr="000176C9">
        <w:fldChar w:fldCharType="begin"/>
      </w:r>
      <w:r w:rsidRPr="000176C9">
        <w:instrText>SEQ Table \* ARABIC</w:instrText>
      </w:r>
      <w:r w:rsidRPr="000176C9">
        <w:fldChar w:fldCharType="separate"/>
      </w:r>
      <w:r w:rsidR="001E2895">
        <w:rPr>
          <w:noProof/>
        </w:rPr>
        <w:t>5</w:t>
      </w:r>
      <w:r w:rsidRPr="000176C9">
        <w:fldChar w:fldCharType="end"/>
      </w:r>
      <w:bookmarkEnd w:id="59"/>
      <w:r w:rsidRPr="000176C9">
        <w:t>: Investment by driver.</w:t>
      </w:r>
    </w:p>
    <w:tbl>
      <w:tblPr>
        <w:tblStyle w:val="ps23"/>
        <w:tblW w:w="9199" w:type="dxa"/>
        <w:tblInd w:w="0" w:type="dxa"/>
        <w:tblLayout w:type="fixed"/>
        <w:tblCellMar>
          <w:top w:w="57" w:type="dxa"/>
          <w:bottom w:w="57" w:type="dxa"/>
        </w:tblCellMar>
        <w:tblLook w:val="04A0" w:firstRow="1" w:lastRow="0" w:firstColumn="1" w:lastColumn="0" w:noHBand="0" w:noVBand="1"/>
      </w:tblPr>
      <w:tblGrid>
        <w:gridCol w:w="1545"/>
        <w:gridCol w:w="708"/>
        <w:gridCol w:w="786"/>
        <w:gridCol w:w="632"/>
        <w:gridCol w:w="862"/>
        <w:gridCol w:w="697"/>
        <w:gridCol w:w="797"/>
        <w:gridCol w:w="621"/>
        <w:gridCol w:w="873"/>
        <w:gridCol w:w="686"/>
        <w:gridCol w:w="992"/>
      </w:tblGrid>
      <w:tr w:rsidR="000115F4" w:rsidRPr="000176C9" w14:paraId="011CD058" w14:textId="77777777" w:rsidTr="009E2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vMerge w:val="restart"/>
          </w:tcPr>
          <w:p w14:paraId="2D2D4812" w14:textId="77777777" w:rsidR="000115F4" w:rsidRPr="001F707F" w:rsidRDefault="000115F4" w:rsidP="00502E9D">
            <w:pPr>
              <w:rPr>
                <w:rFonts w:cstheme="minorHAnsi"/>
                <w:b w:val="0"/>
              </w:rPr>
            </w:pPr>
            <w:bookmarkStart w:id="60" w:name="_Hlk113564562"/>
          </w:p>
          <w:p w14:paraId="3D32A23F" w14:textId="1B76295B" w:rsidR="000115F4" w:rsidRPr="001F707F" w:rsidRDefault="000115F4" w:rsidP="00502E9D">
            <w:pPr>
              <w:rPr>
                <w:rFonts w:cstheme="minorHAnsi"/>
                <w:i/>
              </w:rPr>
            </w:pPr>
            <w:r w:rsidRPr="000176C9">
              <w:rPr>
                <w:rFonts w:cstheme="minorHAnsi"/>
                <w:i/>
              </w:rPr>
              <w:t xml:space="preserve">$m </w:t>
            </w:r>
            <w:r w:rsidR="007E5D2D" w:rsidRPr="004726F9">
              <w:rPr>
                <w:rFonts w:cstheme="minorHAnsi"/>
                <w:i/>
              </w:rPr>
              <w:t>22</w:t>
            </w:r>
            <w:r w:rsidR="00DE70E9" w:rsidRPr="001F707F">
              <w:rPr>
                <w:rFonts w:cstheme="minorHAnsi"/>
                <w:i/>
              </w:rPr>
              <w:t>–</w:t>
            </w:r>
            <w:r w:rsidR="007E5D2D" w:rsidRPr="004726F9">
              <w:rPr>
                <w:rFonts w:cstheme="minorHAnsi"/>
                <w:i/>
              </w:rPr>
              <w:t>23</w:t>
            </w:r>
          </w:p>
        </w:tc>
        <w:tc>
          <w:tcPr>
            <w:tcW w:w="1494" w:type="dxa"/>
            <w:gridSpan w:val="2"/>
          </w:tcPr>
          <w:p w14:paraId="5A871E35" w14:textId="3BD4F95B" w:rsidR="000115F4" w:rsidRPr="001F707F" w:rsidRDefault="007E5D2D" w:rsidP="00502E9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726F9">
              <w:rPr>
                <w:rFonts w:cstheme="minorHAnsi"/>
              </w:rPr>
              <w:t>2018</w:t>
            </w:r>
            <w:r w:rsidR="007F139A" w:rsidRPr="001F707F">
              <w:rPr>
                <w:rFonts w:cstheme="minorHAnsi"/>
              </w:rPr>
              <w:t>–</w:t>
            </w:r>
            <w:r w:rsidRPr="004726F9">
              <w:rPr>
                <w:rFonts w:cstheme="minorHAnsi"/>
              </w:rPr>
              <w:t>19</w:t>
            </w:r>
          </w:p>
        </w:tc>
        <w:tc>
          <w:tcPr>
            <w:tcW w:w="1494" w:type="dxa"/>
            <w:gridSpan w:val="2"/>
          </w:tcPr>
          <w:p w14:paraId="0C9EB07F" w14:textId="6D7F3571" w:rsidR="000115F4" w:rsidRPr="001F707F" w:rsidRDefault="007E5D2D" w:rsidP="00502E9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726F9">
              <w:rPr>
                <w:rFonts w:cstheme="minorHAnsi"/>
              </w:rPr>
              <w:t>2019</w:t>
            </w:r>
            <w:r w:rsidR="007F139A" w:rsidRPr="001F707F">
              <w:rPr>
                <w:rFonts w:cstheme="minorHAnsi"/>
              </w:rPr>
              <w:t>–</w:t>
            </w:r>
            <w:r w:rsidRPr="004726F9">
              <w:rPr>
                <w:rFonts w:cstheme="minorHAnsi"/>
              </w:rPr>
              <w:t>20</w:t>
            </w:r>
          </w:p>
        </w:tc>
        <w:tc>
          <w:tcPr>
            <w:tcW w:w="1494" w:type="dxa"/>
            <w:gridSpan w:val="2"/>
          </w:tcPr>
          <w:p w14:paraId="3EE5B86D" w14:textId="17249DA7" w:rsidR="000115F4" w:rsidRPr="001F707F" w:rsidRDefault="007E5D2D" w:rsidP="00502E9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726F9">
              <w:rPr>
                <w:rFonts w:cstheme="minorHAnsi"/>
              </w:rPr>
              <w:t>2020</w:t>
            </w:r>
            <w:r w:rsidR="007F139A" w:rsidRPr="001F707F">
              <w:rPr>
                <w:rFonts w:cstheme="minorHAnsi"/>
              </w:rPr>
              <w:t>–</w:t>
            </w:r>
            <w:r w:rsidRPr="004726F9">
              <w:rPr>
                <w:rFonts w:cstheme="minorHAnsi"/>
              </w:rPr>
              <w:t>21</w:t>
            </w:r>
          </w:p>
        </w:tc>
        <w:tc>
          <w:tcPr>
            <w:tcW w:w="1494" w:type="dxa"/>
            <w:gridSpan w:val="2"/>
          </w:tcPr>
          <w:p w14:paraId="0DE10198" w14:textId="45D2C09D" w:rsidR="000115F4" w:rsidRPr="001F707F" w:rsidRDefault="007E5D2D" w:rsidP="00502E9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726F9">
              <w:rPr>
                <w:rFonts w:cstheme="minorHAnsi"/>
              </w:rPr>
              <w:t>2021</w:t>
            </w:r>
            <w:r w:rsidR="007F139A" w:rsidRPr="001F707F">
              <w:rPr>
                <w:rFonts w:cstheme="minorHAnsi"/>
              </w:rPr>
              <w:t>–</w:t>
            </w:r>
            <w:r w:rsidRPr="004726F9">
              <w:rPr>
                <w:rFonts w:cstheme="minorHAnsi"/>
              </w:rPr>
              <w:t>22</w:t>
            </w:r>
          </w:p>
        </w:tc>
        <w:tc>
          <w:tcPr>
            <w:tcW w:w="1678" w:type="dxa"/>
            <w:gridSpan w:val="2"/>
          </w:tcPr>
          <w:p w14:paraId="0C06EF73" w14:textId="3456F38E" w:rsidR="000115F4" w:rsidRPr="001F707F" w:rsidRDefault="007E5D2D" w:rsidP="00502E9D">
            <w:pPr>
              <w:jc w:val="center"/>
              <w:cnfStyle w:val="100000000000" w:firstRow="1" w:lastRow="0" w:firstColumn="0" w:lastColumn="0" w:oddVBand="0" w:evenVBand="0" w:oddHBand="0" w:evenHBand="0" w:firstRowFirstColumn="0" w:firstRowLastColumn="0" w:lastRowFirstColumn="0" w:lastRowLastColumn="0"/>
              <w:rPr>
                <w:rFonts w:cstheme="minorHAnsi"/>
                <w:i/>
              </w:rPr>
            </w:pPr>
            <w:r w:rsidRPr="004726F9">
              <w:rPr>
                <w:rFonts w:cstheme="minorHAnsi"/>
                <w:i/>
              </w:rPr>
              <w:t>2022</w:t>
            </w:r>
            <w:r w:rsidR="00DE70E9" w:rsidRPr="001F707F">
              <w:rPr>
                <w:rFonts w:cstheme="minorHAnsi"/>
                <w:i/>
              </w:rPr>
              <w:t>–</w:t>
            </w:r>
            <w:r w:rsidRPr="004726F9">
              <w:rPr>
                <w:rFonts w:cstheme="minorHAnsi"/>
                <w:i/>
              </w:rPr>
              <w:t>23</w:t>
            </w:r>
          </w:p>
        </w:tc>
      </w:tr>
      <w:tr w:rsidR="00BC6CD7" w:rsidRPr="000176C9" w14:paraId="16AD6275" w14:textId="77777777" w:rsidTr="009E29A3">
        <w:tc>
          <w:tcPr>
            <w:cnfStyle w:val="001000000000" w:firstRow="0" w:lastRow="0" w:firstColumn="1" w:lastColumn="0" w:oddVBand="0" w:evenVBand="0" w:oddHBand="0" w:evenHBand="0" w:firstRowFirstColumn="0" w:firstRowLastColumn="0" w:lastRowFirstColumn="0" w:lastRowLastColumn="0"/>
            <w:tcW w:w="1545" w:type="dxa"/>
            <w:vMerge/>
          </w:tcPr>
          <w:p w14:paraId="497170F9" w14:textId="77777777" w:rsidR="000115F4" w:rsidRPr="000176C9" w:rsidRDefault="000115F4" w:rsidP="00502E9D">
            <w:pPr>
              <w:rPr>
                <w:rFonts w:cstheme="minorHAnsi"/>
              </w:rPr>
            </w:pPr>
          </w:p>
        </w:tc>
        <w:tc>
          <w:tcPr>
            <w:tcW w:w="708" w:type="dxa"/>
          </w:tcPr>
          <w:p w14:paraId="2007D25B" w14:textId="77777777" w:rsidR="000115F4" w:rsidRPr="000176C9" w:rsidRDefault="000115F4" w:rsidP="005C5F12">
            <w:pPr>
              <w:jc w:val="center"/>
              <w:cnfStyle w:val="000000000000" w:firstRow="0" w:lastRow="0" w:firstColumn="0" w:lastColumn="0" w:oddVBand="0" w:evenVBand="0" w:oddHBand="0" w:evenHBand="0" w:firstRowFirstColumn="0" w:firstRowLastColumn="0" w:lastRowFirstColumn="0" w:lastRowLastColumn="0"/>
              <w:rPr>
                <w:b/>
                <w:color w:val="0070C0"/>
              </w:rPr>
            </w:pPr>
            <w:r w:rsidRPr="000176C9">
              <w:rPr>
                <w:b/>
                <w:color w:val="0070C0"/>
              </w:rPr>
              <w:t>Det.</w:t>
            </w:r>
          </w:p>
        </w:tc>
        <w:tc>
          <w:tcPr>
            <w:tcW w:w="786" w:type="dxa"/>
          </w:tcPr>
          <w:p w14:paraId="671DC074" w14:textId="77777777" w:rsidR="000115F4" w:rsidRPr="000176C9" w:rsidRDefault="000115F4" w:rsidP="005C5F12">
            <w:pPr>
              <w:jc w:val="center"/>
              <w:cnfStyle w:val="000000000000" w:firstRow="0" w:lastRow="0" w:firstColumn="0" w:lastColumn="0" w:oddVBand="0" w:evenVBand="0" w:oddHBand="0" w:evenHBand="0" w:firstRowFirstColumn="0" w:firstRowLastColumn="0" w:lastRowFirstColumn="0" w:lastRowLastColumn="0"/>
              <w:rPr>
                <w:b/>
                <w:color w:val="0070C0"/>
              </w:rPr>
            </w:pPr>
            <w:r w:rsidRPr="000176C9">
              <w:rPr>
                <w:b/>
                <w:color w:val="0070C0"/>
              </w:rPr>
              <w:t>Actual</w:t>
            </w:r>
          </w:p>
        </w:tc>
        <w:tc>
          <w:tcPr>
            <w:tcW w:w="632" w:type="dxa"/>
          </w:tcPr>
          <w:p w14:paraId="7B6D0258" w14:textId="77777777" w:rsidR="000115F4" w:rsidRPr="000176C9" w:rsidRDefault="000115F4" w:rsidP="005C5F12">
            <w:pPr>
              <w:jc w:val="center"/>
              <w:cnfStyle w:val="000000000000" w:firstRow="0" w:lastRow="0" w:firstColumn="0" w:lastColumn="0" w:oddVBand="0" w:evenVBand="0" w:oddHBand="0" w:evenHBand="0" w:firstRowFirstColumn="0" w:firstRowLastColumn="0" w:lastRowFirstColumn="0" w:lastRowLastColumn="0"/>
              <w:rPr>
                <w:b/>
                <w:color w:val="0070C0"/>
              </w:rPr>
            </w:pPr>
            <w:r w:rsidRPr="000176C9">
              <w:rPr>
                <w:b/>
                <w:color w:val="0070C0"/>
              </w:rPr>
              <w:t>Det.</w:t>
            </w:r>
          </w:p>
        </w:tc>
        <w:tc>
          <w:tcPr>
            <w:tcW w:w="862" w:type="dxa"/>
          </w:tcPr>
          <w:p w14:paraId="1FFFF2DD" w14:textId="77777777" w:rsidR="000115F4" w:rsidRPr="000176C9" w:rsidRDefault="000115F4" w:rsidP="005C5F12">
            <w:pPr>
              <w:jc w:val="center"/>
              <w:cnfStyle w:val="000000000000" w:firstRow="0" w:lastRow="0" w:firstColumn="0" w:lastColumn="0" w:oddVBand="0" w:evenVBand="0" w:oddHBand="0" w:evenHBand="0" w:firstRowFirstColumn="0" w:firstRowLastColumn="0" w:lastRowFirstColumn="0" w:lastRowLastColumn="0"/>
              <w:rPr>
                <w:b/>
                <w:color w:val="0070C0"/>
              </w:rPr>
            </w:pPr>
            <w:r w:rsidRPr="000176C9">
              <w:rPr>
                <w:b/>
                <w:color w:val="0070C0"/>
              </w:rPr>
              <w:t>Actual</w:t>
            </w:r>
          </w:p>
        </w:tc>
        <w:tc>
          <w:tcPr>
            <w:tcW w:w="697" w:type="dxa"/>
          </w:tcPr>
          <w:p w14:paraId="3914DCBB" w14:textId="77777777" w:rsidR="000115F4" w:rsidRPr="000176C9" w:rsidRDefault="000115F4" w:rsidP="005C5F12">
            <w:pPr>
              <w:jc w:val="center"/>
              <w:cnfStyle w:val="000000000000" w:firstRow="0" w:lastRow="0" w:firstColumn="0" w:lastColumn="0" w:oddVBand="0" w:evenVBand="0" w:oddHBand="0" w:evenHBand="0" w:firstRowFirstColumn="0" w:firstRowLastColumn="0" w:lastRowFirstColumn="0" w:lastRowLastColumn="0"/>
              <w:rPr>
                <w:b/>
                <w:color w:val="0070C0"/>
              </w:rPr>
            </w:pPr>
            <w:r w:rsidRPr="000176C9">
              <w:rPr>
                <w:b/>
                <w:color w:val="0070C0"/>
              </w:rPr>
              <w:t>Det.</w:t>
            </w:r>
          </w:p>
        </w:tc>
        <w:tc>
          <w:tcPr>
            <w:tcW w:w="797" w:type="dxa"/>
          </w:tcPr>
          <w:p w14:paraId="7064C09B" w14:textId="77777777" w:rsidR="000115F4" w:rsidRPr="000176C9" w:rsidRDefault="000115F4" w:rsidP="005C5F12">
            <w:pPr>
              <w:jc w:val="center"/>
              <w:cnfStyle w:val="000000000000" w:firstRow="0" w:lastRow="0" w:firstColumn="0" w:lastColumn="0" w:oddVBand="0" w:evenVBand="0" w:oddHBand="0" w:evenHBand="0" w:firstRowFirstColumn="0" w:firstRowLastColumn="0" w:lastRowFirstColumn="0" w:lastRowLastColumn="0"/>
              <w:rPr>
                <w:b/>
                <w:color w:val="0070C0"/>
              </w:rPr>
            </w:pPr>
            <w:r w:rsidRPr="000176C9">
              <w:rPr>
                <w:b/>
                <w:color w:val="0070C0"/>
              </w:rPr>
              <w:t>Actual</w:t>
            </w:r>
          </w:p>
        </w:tc>
        <w:tc>
          <w:tcPr>
            <w:tcW w:w="621" w:type="dxa"/>
          </w:tcPr>
          <w:p w14:paraId="643DEFDF" w14:textId="77777777" w:rsidR="000115F4" w:rsidRPr="000176C9" w:rsidRDefault="000115F4" w:rsidP="005C5F12">
            <w:pPr>
              <w:jc w:val="center"/>
              <w:cnfStyle w:val="000000000000" w:firstRow="0" w:lastRow="0" w:firstColumn="0" w:lastColumn="0" w:oddVBand="0" w:evenVBand="0" w:oddHBand="0" w:evenHBand="0" w:firstRowFirstColumn="0" w:firstRowLastColumn="0" w:lastRowFirstColumn="0" w:lastRowLastColumn="0"/>
              <w:rPr>
                <w:b/>
                <w:color w:val="0070C0"/>
              </w:rPr>
            </w:pPr>
            <w:r w:rsidRPr="000176C9">
              <w:rPr>
                <w:b/>
                <w:color w:val="0070C0"/>
              </w:rPr>
              <w:t>Det.</w:t>
            </w:r>
          </w:p>
        </w:tc>
        <w:tc>
          <w:tcPr>
            <w:tcW w:w="873" w:type="dxa"/>
          </w:tcPr>
          <w:p w14:paraId="372817B4" w14:textId="77777777" w:rsidR="000115F4" w:rsidRPr="000176C9" w:rsidRDefault="000115F4" w:rsidP="005C5F12">
            <w:pPr>
              <w:jc w:val="center"/>
              <w:cnfStyle w:val="000000000000" w:firstRow="0" w:lastRow="0" w:firstColumn="0" w:lastColumn="0" w:oddVBand="0" w:evenVBand="0" w:oddHBand="0" w:evenHBand="0" w:firstRowFirstColumn="0" w:firstRowLastColumn="0" w:lastRowFirstColumn="0" w:lastRowLastColumn="0"/>
              <w:rPr>
                <w:b/>
                <w:color w:val="0070C0"/>
              </w:rPr>
            </w:pPr>
            <w:r w:rsidRPr="000176C9">
              <w:rPr>
                <w:b/>
                <w:color w:val="0070C0"/>
              </w:rPr>
              <w:t>Actual</w:t>
            </w:r>
          </w:p>
        </w:tc>
        <w:tc>
          <w:tcPr>
            <w:tcW w:w="686" w:type="dxa"/>
          </w:tcPr>
          <w:p w14:paraId="18221821" w14:textId="77777777" w:rsidR="000115F4" w:rsidRPr="000176C9" w:rsidRDefault="000115F4" w:rsidP="005C5F12">
            <w:pPr>
              <w:jc w:val="center"/>
              <w:cnfStyle w:val="000000000000" w:firstRow="0" w:lastRow="0" w:firstColumn="0" w:lastColumn="0" w:oddVBand="0" w:evenVBand="0" w:oddHBand="0" w:evenHBand="0" w:firstRowFirstColumn="0" w:firstRowLastColumn="0" w:lastRowFirstColumn="0" w:lastRowLastColumn="0"/>
              <w:rPr>
                <w:b/>
                <w:i/>
                <w:color w:val="0070C0"/>
              </w:rPr>
            </w:pPr>
            <w:r w:rsidRPr="000176C9">
              <w:rPr>
                <w:b/>
                <w:i/>
                <w:color w:val="0070C0"/>
              </w:rPr>
              <w:t>Det.</w:t>
            </w:r>
          </w:p>
        </w:tc>
        <w:tc>
          <w:tcPr>
            <w:tcW w:w="992" w:type="dxa"/>
          </w:tcPr>
          <w:p w14:paraId="6F046541" w14:textId="2795B811" w:rsidR="000115F4" w:rsidRPr="000176C9" w:rsidRDefault="2EE31080" w:rsidP="005C5F12">
            <w:pPr>
              <w:jc w:val="center"/>
              <w:cnfStyle w:val="000000000000" w:firstRow="0" w:lastRow="0" w:firstColumn="0" w:lastColumn="0" w:oddVBand="0" w:evenVBand="0" w:oddHBand="0" w:evenHBand="0" w:firstRowFirstColumn="0" w:firstRowLastColumn="0" w:lastRowFirstColumn="0" w:lastRowLastColumn="0"/>
              <w:rPr>
                <w:b/>
                <w:i/>
                <w:color w:val="0070C0"/>
              </w:rPr>
            </w:pPr>
            <w:r w:rsidRPr="000176C9">
              <w:rPr>
                <w:b/>
                <w:i/>
                <w:color w:val="0070C0"/>
              </w:rPr>
              <w:t>Forecast</w:t>
            </w:r>
          </w:p>
        </w:tc>
      </w:tr>
      <w:tr w:rsidR="00BC6CD7" w:rsidRPr="000176C9" w14:paraId="6BCBFE40" w14:textId="77777777" w:rsidTr="009E29A3">
        <w:tc>
          <w:tcPr>
            <w:cnfStyle w:val="001000000000" w:firstRow="0" w:lastRow="0" w:firstColumn="1" w:lastColumn="0" w:oddVBand="0" w:evenVBand="0" w:oddHBand="0" w:evenHBand="0" w:firstRowFirstColumn="0" w:firstRowLastColumn="0" w:lastRowFirstColumn="0" w:lastRowLastColumn="0"/>
            <w:tcW w:w="1545" w:type="dxa"/>
          </w:tcPr>
          <w:p w14:paraId="14A6CF17" w14:textId="5D34F1DF" w:rsidR="000115F4" w:rsidRPr="000176C9" w:rsidRDefault="000115F4" w:rsidP="00502E9D">
            <w:pPr>
              <w:rPr>
                <w:rFonts w:cstheme="minorHAnsi"/>
              </w:rPr>
            </w:pPr>
            <w:r w:rsidRPr="000176C9">
              <w:rPr>
                <w:rFonts w:cstheme="minorHAnsi"/>
              </w:rPr>
              <w:t>Renewals</w:t>
            </w:r>
            <w:r w:rsidR="005C3F81" w:rsidRPr="000176C9">
              <w:rPr>
                <w:rFonts w:cstheme="minorHAnsi"/>
              </w:rPr>
              <w:t>*</w:t>
            </w:r>
          </w:p>
        </w:tc>
        <w:tc>
          <w:tcPr>
            <w:tcW w:w="708" w:type="dxa"/>
          </w:tcPr>
          <w:p w14:paraId="5E635BC0" w14:textId="6B6FB336"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pPr>
            <w:r w:rsidRPr="004726F9">
              <w:t>18</w:t>
            </w:r>
            <w:r w:rsidR="493C9F7C" w:rsidRPr="000176C9">
              <w:t>.</w:t>
            </w:r>
            <w:r w:rsidRPr="004726F9">
              <w:t>7</w:t>
            </w:r>
          </w:p>
        </w:tc>
        <w:tc>
          <w:tcPr>
            <w:tcW w:w="786" w:type="dxa"/>
          </w:tcPr>
          <w:p w14:paraId="24C3D002" w14:textId="2B098B68"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11</w:t>
            </w:r>
            <w:r w:rsidR="00AE0051" w:rsidRPr="000176C9">
              <w:rPr>
                <w:rFonts w:cstheme="minorHAnsi"/>
              </w:rPr>
              <w:t>.</w:t>
            </w:r>
            <w:r w:rsidRPr="004726F9">
              <w:rPr>
                <w:rFonts w:cstheme="minorHAnsi"/>
              </w:rPr>
              <w:t>9</w:t>
            </w:r>
          </w:p>
        </w:tc>
        <w:tc>
          <w:tcPr>
            <w:tcW w:w="632" w:type="dxa"/>
          </w:tcPr>
          <w:p w14:paraId="070FAEDA" w14:textId="12C19E94"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pPr>
            <w:r w:rsidRPr="004726F9">
              <w:t>19</w:t>
            </w:r>
            <w:r w:rsidR="000115F4" w:rsidRPr="000176C9">
              <w:t>.</w:t>
            </w:r>
            <w:r w:rsidRPr="004726F9">
              <w:t>4</w:t>
            </w:r>
          </w:p>
        </w:tc>
        <w:tc>
          <w:tcPr>
            <w:tcW w:w="862" w:type="dxa"/>
          </w:tcPr>
          <w:p w14:paraId="7FB397AA" w14:textId="34AA267A"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9</w:t>
            </w:r>
            <w:r w:rsidR="00103359" w:rsidRPr="000176C9">
              <w:rPr>
                <w:rFonts w:cstheme="minorHAnsi"/>
              </w:rPr>
              <w:t>.</w:t>
            </w:r>
            <w:r w:rsidRPr="004726F9">
              <w:rPr>
                <w:rFonts w:cstheme="minorHAnsi"/>
              </w:rPr>
              <w:t>3</w:t>
            </w:r>
          </w:p>
        </w:tc>
        <w:tc>
          <w:tcPr>
            <w:tcW w:w="697" w:type="dxa"/>
          </w:tcPr>
          <w:p w14:paraId="27CE56FC" w14:textId="656A42BE"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pPr>
            <w:r w:rsidRPr="004726F9">
              <w:t>18</w:t>
            </w:r>
            <w:r w:rsidR="493C9F7C" w:rsidRPr="000176C9">
              <w:t>.</w:t>
            </w:r>
            <w:r w:rsidRPr="004726F9">
              <w:t>0</w:t>
            </w:r>
          </w:p>
        </w:tc>
        <w:tc>
          <w:tcPr>
            <w:tcW w:w="797" w:type="dxa"/>
          </w:tcPr>
          <w:p w14:paraId="31EBCFB3" w14:textId="2D2D5D3E"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11</w:t>
            </w:r>
            <w:r w:rsidR="00103359" w:rsidRPr="000176C9">
              <w:rPr>
                <w:rFonts w:cstheme="minorHAnsi"/>
              </w:rPr>
              <w:t>.</w:t>
            </w:r>
            <w:r w:rsidRPr="004726F9">
              <w:rPr>
                <w:rFonts w:cstheme="minorHAnsi"/>
              </w:rPr>
              <w:t>6</w:t>
            </w:r>
          </w:p>
        </w:tc>
        <w:tc>
          <w:tcPr>
            <w:tcW w:w="621" w:type="dxa"/>
          </w:tcPr>
          <w:p w14:paraId="3E8BCAD0" w14:textId="14C5E7C2"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pPr>
            <w:r w:rsidRPr="004726F9">
              <w:t>16</w:t>
            </w:r>
            <w:r w:rsidR="000115F4" w:rsidRPr="000176C9">
              <w:t>.</w:t>
            </w:r>
            <w:r w:rsidRPr="004726F9">
              <w:t>7</w:t>
            </w:r>
          </w:p>
        </w:tc>
        <w:tc>
          <w:tcPr>
            <w:tcW w:w="873" w:type="dxa"/>
          </w:tcPr>
          <w:p w14:paraId="13F05DAA" w14:textId="5ABE46CA"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10</w:t>
            </w:r>
            <w:r w:rsidR="004A7D67" w:rsidRPr="000176C9">
              <w:rPr>
                <w:rFonts w:cstheme="minorHAnsi"/>
              </w:rPr>
              <w:t>.</w:t>
            </w:r>
            <w:r w:rsidRPr="004726F9">
              <w:rPr>
                <w:rFonts w:cstheme="minorHAnsi"/>
              </w:rPr>
              <w:t>9</w:t>
            </w:r>
          </w:p>
        </w:tc>
        <w:tc>
          <w:tcPr>
            <w:tcW w:w="686" w:type="dxa"/>
          </w:tcPr>
          <w:p w14:paraId="0745FCE8" w14:textId="6FDFEA01"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i/>
              </w:rPr>
            </w:pPr>
            <w:r w:rsidRPr="004726F9">
              <w:rPr>
                <w:i/>
              </w:rPr>
              <w:t>16</w:t>
            </w:r>
            <w:r w:rsidR="000115F4" w:rsidRPr="000176C9">
              <w:rPr>
                <w:i/>
              </w:rPr>
              <w:t>.</w:t>
            </w:r>
            <w:r w:rsidRPr="004726F9">
              <w:rPr>
                <w:i/>
              </w:rPr>
              <w:t>7</w:t>
            </w:r>
          </w:p>
        </w:tc>
        <w:tc>
          <w:tcPr>
            <w:tcW w:w="992" w:type="dxa"/>
          </w:tcPr>
          <w:p w14:paraId="230401F6" w14:textId="795F1046"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26F9">
              <w:rPr>
                <w:rFonts w:cstheme="minorHAnsi"/>
                <w:i/>
              </w:rPr>
              <w:t>14</w:t>
            </w:r>
            <w:r w:rsidR="000115F4" w:rsidRPr="000176C9">
              <w:rPr>
                <w:rFonts w:cstheme="minorHAnsi"/>
                <w:i/>
              </w:rPr>
              <w:t>.</w:t>
            </w:r>
            <w:r w:rsidR="00A72F7B">
              <w:rPr>
                <w:rFonts w:cstheme="minorHAnsi"/>
                <w:i/>
              </w:rPr>
              <w:t>4</w:t>
            </w:r>
          </w:p>
        </w:tc>
      </w:tr>
      <w:tr w:rsidR="00BC6CD7" w:rsidRPr="000176C9" w14:paraId="17905979" w14:textId="77777777" w:rsidTr="009E29A3">
        <w:tc>
          <w:tcPr>
            <w:cnfStyle w:val="001000000000" w:firstRow="0" w:lastRow="0" w:firstColumn="1" w:lastColumn="0" w:oddVBand="0" w:evenVBand="0" w:oddHBand="0" w:evenHBand="0" w:firstRowFirstColumn="0" w:firstRowLastColumn="0" w:lastRowFirstColumn="0" w:lastRowLastColumn="0"/>
            <w:tcW w:w="1545" w:type="dxa"/>
          </w:tcPr>
          <w:p w14:paraId="0BE5CCD2" w14:textId="274B5C67" w:rsidR="000115F4" w:rsidRPr="000176C9" w:rsidRDefault="000115F4" w:rsidP="00502E9D">
            <w:pPr>
              <w:rPr>
                <w:rFonts w:cstheme="minorHAnsi"/>
              </w:rPr>
            </w:pPr>
            <w:r w:rsidRPr="000176C9">
              <w:rPr>
                <w:rFonts w:cstheme="minorHAnsi"/>
              </w:rPr>
              <w:t>Growth</w:t>
            </w:r>
          </w:p>
        </w:tc>
        <w:tc>
          <w:tcPr>
            <w:tcW w:w="708" w:type="dxa"/>
          </w:tcPr>
          <w:p w14:paraId="09EF599A" w14:textId="5605FBC2"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9</w:t>
            </w:r>
            <w:r w:rsidR="000115F4" w:rsidRPr="000176C9">
              <w:rPr>
                <w:rFonts w:cstheme="minorHAnsi"/>
              </w:rPr>
              <w:t>.</w:t>
            </w:r>
            <w:r w:rsidRPr="004726F9">
              <w:rPr>
                <w:rFonts w:cstheme="minorHAnsi"/>
              </w:rPr>
              <w:t>8</w:t>
            </w:r>
          </w:p>
        </w:tc>
        <w:tc>
          <w:tcPr>
            <w:tcW w:w="786" w:type="dxa"/>
          </w:tcPr>
          <w:p w14:paraId="3E4D1D19" w14:textId="6D73978D"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w:t>
            </w:r>
            <w:r w:rsidR="000115F4" w:rsidRPr="000176C9">
              <w:rPr>
                <w:rFonts w:cstheme="minorHAnsi"/>
              </w:rPr>
              <w:t>.</w:t>
            </w:r>
            <w:r w:rsidRPr="004726F9">
              <w:rPr>
                <w:rFonts w:cstheme="minorHAnsi"/>
              </w:rPr>
              <w:t>0</w:t>
            </w:r>
          </w:p>
        </w:tc>
        <w:tc>
          <w:tcPr>
            <w:tcW w:w="632" w:type="dxa"/>
          </w:tcPr>
          <w:p w14:paraId="2F620BBE" w14:textId="1B178D5D"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13</w:t>
            </w:r>
            <w:r w:rsidR="000115F4" w:rsidRPr="000176C9">
              <w:rPr>
                <w:rFonts w:cstheme="minorHAnsi"/>
              </w:rPr>
              <w:t>.</w:t>
            </w:r>
            <w:r w:rsidRPr="004726F9">
              <w:rPr>
                <w:rFonts w:cstheme="minorHAnsi"/>
              </w:rPr>
              <w:t>9</w:t>
            </w:r>
          </w:p>
        </w:tc>
        <w:tc>
          <w:tcPr>
            <w:tcW w:w="862" w:type="dxa"/>
          </w:tcPr>
          <w:p w14:paraId="5F6952AF" w14:textId="456FB249"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3</w:t>
            </w:r>
            <w:r w:rsidR="000115F4" w:rsidRPr="000176C9">
              <w:rPr>
                <w:rFonts w:cstheme="minorHAnsi"/>
              </w:rPr>
              <w:t>.</w:t>
            </w:r>
            <w:r w:rsidRPr="004726F9">
              <w:rPr>
                <w:rFonts w:cstheme="minorHAnsi"/>
              </w:rPr>
              <w:t>4</w:t>
            </w:r>
          </w:p>
        </w:tc>
        <w:tc>
          <w:tcPr>
            <w:tcW w:w="697" w:type="dxa"/>
          </w:tcPr>
          <w:p w14:paraId="6695FB88" w14:textId="3717402C"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14</w:t>
            </w:r>
            <w:r w:rsidR="000115F4" w:rsidRPr="000176C9">
              <w:rPr>
                <w:rFonts w:cstheme="minorHAnsi"/>
              </w:rPr>
              <w:t>.</w:t>
            </w:r>
            <w:r w:rsidRPr="004726F9">
              <w:rPr>
                <w:rFonts w:cstheme="minorHAnsi"/>
              </w:rPr>
              <w:t>0</w:t>
            </w:r>
          </w:p>
        </w:tc>
        <w:tc>
          <w:tcPr>
            <w:tcW w:w="797" w:type="dxa"/>
          </w:tcPr>
          <w:p w14:paraId="22DF8931" w14:textId="68DEECCB"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13</w:t>
            </w:r>
            <w:r w:rsidR="000115F4" w:rsidRPr="000176C9">
              <w:rPr>
                <w:rFonts w:cstheme="minorHAnsi"/>
              </w:rPr>
              <w:t>.</w:t>
            </w:r>
            <w:r w:rsidRPr="004726F9">
              <w:rPr>
                <w:rFonts w:cstheme="minorHAnsi"/>
              </w:rPr>
              <w:t>4</w:t>
            </w:r>
          </w:p>
        </w:tc>
        <w:tc>
          <w:tcPr>
            <w:tcW w:w="621" w:type="dxa"/>
          </w:tcPr>
          <w:p w14:paraId="749EEF25" w14:textId="1A5843BA"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11</w:t>
            </w:r>
            <w:r w:rsidR="000115F4" w:rsidRPr="000176C9">
              <w:rPr>
                <w:rFonts w:cstheme="minorHAnsi"/>
              </w:rPr>
              <w:t>.</w:t>
            </w:r>
            <w:r w:rsidRPr="004726F9">
              <w:rPr>
                <w:rFonts w:cstheme="minorHAnsi"/>
              </w:rPr>
              <w:t>0</w:t>
            </w:r>
          </w:p>
        </w:tc>
        <w:tc>
          <w:tcPr>
            <w:tcW w:w="873" w:type="dxa"/>
          </w:tcPr>
          <w:p w14:paraId="10495030" w14:textId="6EC45993"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14</w:t>
            </w:r>
            <w:r w:rsidR="000115F4" w:rsidRPr="000176C9">
              <w:rPr>
                <w:rFonts w:cstheme="minorHAnsi"/>
              </w:rPr>
              <w:t>.</w:t>
            </w:r>
            <w:r w:rsidRPr="004726F9">
              <w:rPr>
                <w:rFonts w:cstheme="minorHAnsi"/>
              </w:rPr>
              <w:t>8</w:t>
            </w:r>
          </w:p>
        </w:tc>
        <w:tc>
          <w:tcPr>
            <w:tcW w:w="686" w:type="dxa"/>
          </w:tcPr>
          <w:p w14:paraId="6795EAB9" w14:textId="0F8336CC"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i/>
              </w:rPr>
            </w:pPr>
            <w:r w:rsidRPr="004726F9">
              <w:rPr>
                <w:i/>
              </w:rPr>
              <w:t>14</w:t>
            </w:r>
            <w:r w:rsidR="32ADDD70" w:rsidRPr="000176C9">
              <w:rPr>
                <w:i/>
              </w:rPr>
              <w:t>.</w:t>
            </w:r>
            <w:r w:rsidRPr="004726F9">
              <w:rPr>
                <w:i/>
              </w:rPr>
              <w:t>0</w:t>
            </w:r>
          </w:p>
        </w:tc>
        <w:tc>
          <w:tcPr>
            <w:tcW w:w="992" w:type="dxa"/>
          </w:tcPr>
          <w:p w14:paraId="7D5A9844" w14:textId="3FABBBB3"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26F9">
              <w:rPr>
                <w:rFonts w:cstheme="minorHAnsi"/>
                <w:i/>
              </w:rPr>
              <w:t>2</w:t>
            </w:r>
            <w:r w:rsidR="00A72F7B">
              <w:rPr>
                <w:rFonts w:cstheme="minorHAnsi"/>
                <w:i/>
              </w:rPr>
              <w:t>3</w:t>
            </w:r>
            <w:r w:rsidR="000115F4" w:rsidRPr="000176C9">
              <w:rPr>
                <w:rFonts w:cstheme="minorHAnsi"/>
                <w:i/>
              </w:rPr>
              <w:t>.</w:t>
            </w:r>
            <w:r w:rsidR="00A72F7B">
              <w:rPr>
                <w:rFonts w:cstheme="minorHAnsi"/>
                <w:i/>
              </w:rPr>
              <w:t>7</w:t>
            </w:r>
          </w:p>
        </w:tc>
      </w:tr>
      <w:tr w:rsidR="00BC6CD7" w:rsidRPr="000176C9" w14:paraId="612DDCD4" w14:textId="77777777" w:rsidTr="009E29A3">
        <w:tc>
          <w:tcPr>
            <w:cnfStyle w:val="001000000000" w:firstRow="0" w:lastRow="0" w:firstColumn="1" w:lastColumn="0" w:oddVBand="0" w:evenVBand="0" w:oddHBand="0" w:evenHBand="0" w:firstRowFirstColumn="0" w:firstRowLastColumn="0" w:lastRowFirstColumn="0" w:lastRowLastColumn="0"/>
            <w:tcW w:w="1545" w:type="dxa"/>
          </w:tcPr>
          <w:p w14:paraId="17C538AC" w14:textId="15245836" w:rsidR="000115F4" w:rsidRPr="000176C9" w:rsidRDefault="000115F4" w:rsidP="00502E9D">
            <w:pPr>
              <w:rPr>
                <w:rFonts w:cstheme="minorHAnsi"/>
              </w:rPr>
            </w:pPr>
            <w:r w:rsidRPr="000176C9">
              <w:rPr>
                <w:rFonts w:cstheme="minorHAnsi"/>
              </w:rPr>
              <w:t xml:space="preserve">Improvements </w:t>
            </w:r>
            <w:r w:rsidR="00BB445C">
              <w:rPr>
                <w:rFonts w:cstheme="minorHAnsi"/>
              </w:rPr>
              <w:t xml:space="preserve">&amp; </w:t>
            </w:r>
            <w:r w:rsidRPr="000176C9">
              <w:rPr>
                <w:rFonts w:cstheme="minorHAnsi"/>
              </w:rPr>
              <w:t>compliance</w:t>
            </w:r>
            <w:r w:rsidR="005C3F81" w:rsidRPr="000176C9">
              <w:rPr>
                <w:rFonts w:cstheme="minorHAnsi"/>
              </w:rPr>
              <w:t>*</w:t>
            </w:r>
          </w:p>
        </w:tc>
        <w:tc>
          <w:tcPr>
            <w:tcW w:w="708" w:type="dxa"/>
          </w:tcPr>
          <w:p w14:paraId="041BDD6E" w14:textId="6A1161E7"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12</w:t>
            </w:r>
            <w:r w:rsidR="000115F4" w:rsidRPr="000176C9">
              <w:rPr>
                <w:rFonts w:cstheme="minorHAnsi"/>
              </w:rPr>
              <w:t>.</w:t>
            </w:r>
            <w:r w:rsidRPr="004726F9">
              <w:rPr>
                <w:rFonts w:cstheme="minorHAnsi"/>
              </w:rPr>
              <w:t>7</w:t>
            </w:r>
          </w:p>
        </w:tc>
        <w:tc>
          <w:tcPr>
            <w:tcW w:w="786" w:type="dxa"/>
          </w:tcPr>
          <w:p w14:paraId="3C0A6841" w14:textId="70107577"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27</w:t>
            </w:r>
            <w:r w:rsidR="00103359" w:rsidRPr="000176C9">
              <w:rPr>
                <w:rFonts w:cstheme="minorHAnsi"/>
              </w:rPr>
              <w:t>.</w:t>
            </w:r>
            <w:r w:rsidRPr="004726F9">
              <w:rPr>
                <w:rFonts w:cstheme="minorHAnsi"/>
              </w:rPr>
              <w:t>6</w:t>
            </w:r>
          </w:p>
        </w:tc>
        <w:tc>
          <w:tcPr>
            <w:tcW w:w="632" w:type="dxa"/>
          </w:tcPr>
          <w:p w14:paraId="764E4E4A" w14:textId="762D7E3A"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8</w:t>
            </w:r>
            <w:r w:rsidR="000115F4" w:rsidRPr="000176C9">
              <w:rPr>
                <w:rFonts w:cstheme="minorHAnsi"/>
              </w:rPr>
              <w:t>.</w:t>
            </w:r>
            <w:r w:rsidRPr="004726F9">
              <w:rPr>
                <w:rFonts w:cstheme="minorHAnsi"/>
              </w:rPr>
              <w:t>4</w:t>
            </w:r>
          </w:p>
        </w:tc>
        <w:tc>
          <w:tcPr>
            <w:tcW w:w="862" w:type="dxa"/>
          </w:tcPr>
          <w:p w14:paraId="351E746E" w14:textId="6925C3D5"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35</w:t>
            </w:r>
            <w:r w:rsidR="00103359" w:rsidRPr="000176C9">
              <w:rPr>
                <w:rFonts w:cstheme="minorHAnsi"/>
              </w:rPr>
              <w:t>.</w:t>
            </w:r>
            <w:r w:rsidRPr="004726F9">
              <w:rPr>
                <w:rFonts w:cstheme="minorHAnsi"/>
              </w:rPr>
              <w:t>9</w:t>
            </w:r>
          </w:p>
        </w:tc>
        <w:tc>
          <w:tcPr>
            <w:tcW w:w="697" w:type="dxa"/>
          </w:tcPr>
          <w:p w14:paraId="6C656A10" w14:textId="0B39C6E6"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11</w:t>
            </w:r>
            <w:r w:rsidR="000115F4" w:rsidRPr="000176C9">
              <w:rPr>
                <w:rFonts w:cstheme="minorHAnsi"/>
              </w:rPr>
              <w:t>.</w:t>
            </w:r>
            <w:r w:rsidRPr="004726F9">
              <w:rPr>
                <w:rFonts w:cstheme="minorHAnsi"/>
              </w:rPr>
              <w:t>2</w:t>
            </w:r>
          </w:p>
        </w:tc>
        <w:tc>
          <w:tcPr>
            <w:tcW w:w="797" w:type="dxa"/>
          </w:tcPr>
          <w:p w14:paraId="09A2DA4E" w14:textId="508A3943"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23</w:t>
            </w:r>
            <w:r w:rsidR="00103359" w:rsidRPr="000176C9">
              <w:rPr>
                <w:rFonts w:cstheme="minorHAnsi"/>
              </w:rPr>
              <w:t>.</w:t>
            </w:r>
            <w:r w:rsidRPr="004726F9">
              <w:rPr>
                <w:rFonts w:cstheme="minorHAnsi"/>
              </w:rPr>
              <w:t>5</w:t>
            </w:r>
          </w:p>
        </w:tc>
        <w:tc>
          <w:tcPr>
            <w:tcW w:w="621" w:type="dxa"/>
          </w:tcPr>
          <w:p w14:paraId="479DAACB" w14:textId="789E047D"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20</w:t>
            </w:r>
            <w:r w:rsidR="000115F4" w:rsidRPr="000176C9">
              <w:rPr>
                <w:rFonts w:cstheme="minorHAnsi"/>
              </w:rPr>
              <w:t>.</w:t>
            </w:r>
            <w:r w:rsidRPr="004726F9">
              <w:rPr>
                <w:rFonts w:cstheme="minorHAnsi"/>
              </w:rPr>
              <w:t>0</w:t>
            </w:r>
          </w:p>
        </w:tc>
        <w:tc>
          <w:tcPr>
            <w:tcW w:w="873" w:type="dxa"/>
          </w:tcPr>
          <w:p w14:paraId="06ADFA07" w14:textId="5BFAE998"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36</w:t>
            </w:r>
            <w:r w:rsidR="004A7D67" w:rsidRPr="000176C9">
              <w:rPr>
                <w:rFonts w:cstheme="minorHAnsi"/>
              </w:rPr>
              <w:t>.</w:t>
            </w:r>
            <w:r w:rsidRPr="004726F9">
              <w:rPr>
                <w:rFonts w:cstheme="minorHAnsi"/>
              </w:rPr>
              <w:t>9</w:t>
            </w:r>
          </w:p>
        </w:tc>
        <w:tc>
          <w:tcPr>
            <w:tcW w:w="686" w:type="dxa"/>
          </w:tcPr>
          <w:p w14:paraId="5B5D8E92" w14:textId="51E7A3E2"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i/>
              </w:rPr>
            </w:pPr>
            <w:r w:rsidRPr="004726F9">
              <w:rPr>
                <w:i/>
              </w:rPr>
              <w:t>16</w:t>
            </w:r>
            <w:r w:rsidR="000115F4" w:rsidRPr="000176C9">
              <w:rPr>
                <w:i/>
              </w:rPr>
              <w:t>.</w:t>
            </w:r>
            <w:r w:rsidRPr="004726F9">
              <w:rPr>
                <w:i/>
              </w:rPr>
              <w:t>5</w:t>
            </w:r>
          </w:p>
        </w:tc>
        <w:tc>
          <w:tcPr>
            <w:tcW w:w="992" w:type="dxa"/>
          </w:tcPr>
          <w:p w14:paraId="2F336170" w14:textId="0867CAB7" w:rsidR="000115F4" w:rsidRPr="000176C9" w:rsidRDefault="007E5D2D" w:rsidP="0061329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26F9">
              <w:rPr>
                <w:rFonts w:cstheme="minorHAnsi"/>
                <w:i/>
              </w:rPr>
              <w:t>3</w:t>
            </w:r>
            <w:r w:rsidR="00A72F7B">
              <w:rPr>
                <w:rFonts w:cstheme="minorHAnsi"/>
                <w:i/>
              </w:rPr>
              <w:t>3</w:t>
            </w:r>
            <w:r w:rsidR="000115F4" w:rsidRPr="000176C9">
              <w:rPr>
                <w:rFonts w:cstheme="minorHAnsi"/>
                <w:i/>
              </w:rPr>
              <w:t>.</w:t>
            </w:r>
            <w:r w:rsidRPr="004726F9">
              <w:rPr>
                <w:rFonts w:cstheme="minorHAnsi"/>
                <w:i/>
              </w:rPr>
              <w:t>3</w:t>
            </w:r>
          </w:p>
        </w:tc>
      </w:tr>
      <w:tr w:rsidR="00C72F78" w:rsidRPr="000176C9" w14:paraId="5C4FA6E1" w14:textId="77777777" w:rsidTr="009E29A3">
        <w:tc>
          <w:tcPr>
            <w:cnfStyle w:val="001000000000" w:firstRow="0" w:lastRow="0" w:firstColumn="1" w:lastColumn="0" w:oddVBand="0" w:evenVBand="0" w:oddHBand="0" w:evenHBand="0" w:firstRowFirstColumn="0" w:firstRowLastColumn="0" w:lastRowFirstColumn="0" w:lastRowLastColumn="0"/>
            <w:tcW w:w="1545" w:type="dxa"/>
          </w:tcPr>
          <w:p w14:paraId="094FD4E7" w14:textId="20754A46" w:rsidR="00C72F78" w:rsidRPr="000176C9" w:rsidRDefault="00C72F78" w:rsidP="00C72F78">
            <w:pPr>
              <w:rPr>
                <w:rFonts w:cstheme="minorHAnsi"/>
                <w:b/>
              </w:rPr>
            </w:pPr>
            <w:r w:rsidRPr="000176C9">
              <w:rPr>
                <w:b/>
              </w:rPr>
              <w:t>Total</w:t>
            </w:r>
          </w:p>
        </w:tc>
        <w:tc>
          <w:tcPr>
            <w:tcW w:w="708" w:type="dxa"/>
          </w:tcPr>
          <w:p w14:paraId="56A7692C" w14:textId="63198F9B" w:rsidR="00C72F78"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b/>
              </w:rPr>
              <w:t>41</w:t>
            </w:r>
            <w:r w:rsidR="00C72F78" w:rsidRPr="000176C9">
              <w:rPr>
                <w:b/>
              </w:rPr>
              <w:t>.</w:t>
            </w:r>
            <w:r w:rsidRPr="004726F9">
              <w:rPr>
                <w:b/>
              </w:rPr>
              <w:t>2</w:t>
            </w:r>
          </w:p>
        </w:tc>
        <w:tc>
          <w:tcPr>
            <w:tcW w:w="786" w:type="dxa"/>
          </w:tcPr>
          <w:p w14:paraId="6F7AB338" w14:textId="23030478" w:rsidR="00C72F78"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b/>
              </w:rPr>
              <w:t>40</w:t>
            </w:r>
            <w:r w:rsidR="00C72F78" w:rsidRPr="000176C9">
              <w:rPr>
                <w:b/>
              </w:rPr>
              <w:t>.</w:t>
            </w:r>
            <w:r w:rsidRPr="004726F9">
              <w:rPr>
                <w:b/>
              </w:rPr>
              <w:t>5</w:t>
            </w:r>
          </w:p>
        </w:tc>
        <w:tc>
          <w:tcPr>
            <w:tcW w:w="632" w:type="dxa"/>
          </w:tcPr>
          <w:p w14:paraId="513A5D4F" w14:textId="575F7AB7" w:rsidR="00C72F78"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b/>
              </w:rPr>
              <w:t>41</w:t>
            </w:r>
            <w:r w:rsidR="00C72F78" w:rsidRPr="000176C9">
              <w:rPr>
                <w:b/>
              </w:rPr>
              <w:t>.</w:t>
            </w:r>
            <w:r w:rsidRPr="004726F9">
              <w:rPr>
                <w:b/>
              </w:rPr>
              <w:t>7</w:t>
            </w:r>
          </w:p>
        </w:tc>
        <w:tc>
          <w:tcPr>
            <w:tcW w:w="862" w:type="dxa"/>
          </w:tcPr>
          <w:p w14:paraId="471A842E" w14:textId="41324FBE" w:rsidR="00C72F78"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b/>
              </w:rPr>
              <w:t>48</w:t>
            </w:r>
            <w:r w:rsidR="00C72F78" w:rsidRPr="000176C9">
              <w:rPr>
                <w:b/>
              </w:rPr>
              <w:t>.</w:t>
            </w:r>
            <w:r w:rsidRPr="004726F9">
              <w:rPr>
                <w:b/>
              </w:rPr>
              <w:t>6</w:t>
            </w:r>
          </w:p>
        </w:tc>
        <w:tc>
          <w:tcPr>
            <w:tcW w:w="697" w:type="dxa"/>
          </w:tcPr>
          <w:p w14:paraId="5F4DA270" w14:textId="3F7435AF" w:rsidR="00C72F78"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b/>
              </w:rPr>
              <w:t>43</w:t>
            </w:r>
            <w:r w:rsidR="00C72F78" w:rsidRPr="000176C9">
              <w:rPr>
                <w:b/>
              </w:rPr>
              <w:t>.</w:t>
            </w:r>
            <w:r w:rsidRPr="004726F9">
              <w:rPr>
                <w:b/>
              </w:rPr>
              <w:t>2</w:t>
            </w:r>
          </w:p>
        </w:tc>
        <w:tc>
          <w:tcPr>
            <w:tcW w:w="797" w:type="dxa"/>
          </w:tcPr>
          <w:p w14:paraId="405D98B3" w14:textId="56B20388" w:rsidR="00C72F78"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b/>
              </w:rPr>
              <w:t>48</w:t>
            </w:r>
            <w:r w:rsidR="00C72F78" w:rsidRPr="000176C9">
              <w:rPr>
                <w:b/>
              </w:rPr>
              <w:t>.</w:t>
            </w:r>
            <w:r w:rsidRPr="004726F9">
              <w:rPr>
                <w:b/>
              </w:rPr>
              <w:t>5</w:t>
            </w:r>
          </w:p>
        </w:tc>
        <w:tc>
          <w:tcPr>
            <w:tcW w:w="621" w:type="dxa"/>
          </w:tcPr>
          <w:p w14:paraId="61B7E816" w14:textId="753B235D" w:rsidR="00C72F78"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b/>
              </w:rPr>
              <w:t>47</w:t>
            </w:r>
            <w:r w:rsidR="00C72F78" w:rsidRPr="000176C9">
              <w:rPr>
                <w:b/>
              </w:rPr>
              <w:t>.</w:t>
            </w:r>
            <w:r w:rsidRPr="004726F9">
              <w:rPr>
                <w:b/>
              </w:rPr>
              <w:t>7</w:t>
            </w:r>
          </w:p>
        </w:tc>
        <w:tc>
          <w:tcPr>
            <w:tcW w:w="873" w:type="dxa"/>
          </w:tcPr>
          <w:p w14:paraId="674F84C2" w14:textId="335B5D70" w:rsidR="00C72F78"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b/>
              </w:rPr>
              <w:t>62</w:t>
            </w:r>
            <w:r w:rsidR="004A7D67" w:rsidRPr="000176C9">
              <w:rPr>
                <w:b/>
              </w:rPr>
              <w:t>.</w:t>
            </w:r>
            <w:r w:rsidRPr="004726F9">
              <w:rPr>
                <w:b/>
              </w:rPr>
              <w:t>5</w:t>
            </w:r>
          </w:p>
        </w:tc>
        <w:tc>
          <w:tcPr>
            <w:tcW w:w="686" w:type="dxa"/>
          </w:tcPr>
          <w:p w14:paraId="70A4EE79" w14:textId="422BE73A" w:rsidR="00C72F78"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i/>
              </w:rPr>
            </w:pPr>
            <w:r w:rsidRPr="004726F9">
              <w:rPr>
                <w:b/>
                <w:i/>
              </w:rPr>
              <w:t>47</w:t>
            </w:r>
            <w:r w:rsidR="00C72F78" w:rsidRPr="000176C9">
              <w:rPr>
                <w:b/>
                <w:i/>
              </w:rPr>
              <w:t>.</w:t>
            </w:r>
            <w:r w:rsidRPr="004726F9">
              <w:rPr>
                <w:b/>
                <w:i/>
              </w:rPr>
              <w:t>2</w:t>
            </w:r>
          </w:p>
        </w:tc>
        <w:tc>
          <w:tcPr>
            <w:tcW w:w="992" w:type="dxa"/>
          </w:tcPr>
          <w:p w14:paraId="025D9CA9" w14:textId="1A742375" w:rsidR="00C72F78"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26F9">
              <w:rPr>
                <w:b/>
                <w:i/>
              </w:rPr>
              <w:t>7</w:t>
            </w:r>
            <w:r w:rsidR="00A72F7B">
              <w:rPr>
                <w:b/>
                <w:i/>
              </w:rPr>
              <w:t>1.4</w:t>
            </w:r>
          </w:p>
        </w:tc>
      </w:tr>
    </w:tbl>
    <w:bookmarkEnd w:id="60"/>
    <w:p w14:paraId="57A87C08" w14:textId="73276C38" w:rsidR="516CC250" w:rsidRPr="004726F9" w:rsidRDefault="12B29282" w:rsidP="1CD79E84">
      <w:pPr>
        <w:rPr>
          <w:sz w:val="20"/>
        </w:rPr>
      </w:pPr>
      <w:r w:rsidRPr="004726F9">
        <w:rPr>
          <w:sz w:val="20"/>
        </w:rPr>
        <w:t xml:space="preserve">* </w:t>
      </w:r>
      <w:r w:rsidR="68C8F95C" w:rsidRPr="004726F9">
        <w:rPr>
          <w:sz w:val="20"/>
        </w:rPr>
        <w:t xml:space="preserve">BOOT expenditure was reclassified from Renewals in the </w:t>
      </w:r>
      <w:r w:rsidR="007E5D2D" w:rsidRPr="004726F9">
        <w:rPr>
          <w:sz w:val="20"/>
        </w:rPr>
        <w:t>2018</w:t>
      </w:r>
      <w:r w:rsidR="2C0C2E81" w:rsidRPr="004726F9">
        <w:rPr>
          <w:sz w:val="20"/>
        </w:rPr>
        <w:t xml:space="preserve"> </w:t>
      </w:r>
      <w:r w:rsidR="68C8F95C" w:rsidRPr="004726F9">
        <w:rPr>
          <w:sz w:val="20"/>
        </w:rPr>
        <w:t>Submission to Compliance in our annual Regulatory Accounts</w:t>
      </w:r>
      <w:r w:rsidR="3109BEFC" w:rsidRPr="004726F9">
        <w:rPr>
          <w:sz w:val="20"/>
        </w:rPr>
        <w:t xml:space="preserve">. This has </w:t>
      </w:r>
      <w:r w:rsidR="68C8F95C" w:rsidRPr="004726F9">
        <w:rPr>
          <w:sz w:val="20"/>
        </w:rPr>
        <w:t xml:space="preserve">significantly altered the totals for </w:t>
      </w:r>
      <w:r w:rsidR="3109BEFC" w:rsidRPr="004726F9">
        <w:rPr>
          <w:sz w:val="20"/>
        </w:rPr>
        <w:t>each category.</w:t>
      </w:r>
    </w:p>
    <w:p w14:paraId="19FD5514" w14:textId="188264D9" w:rsidR="00300902" w:rsidRPr="001F707F" w:rsidRDefault="7A21B3B7" w:rsidP="516CC250">
      <w:pPr>
        <w:pStyle w:val="Heading3"/>
      </w:pPr>
      <w:bookmarkStart w:id="61" w:name="_Ref115337578"/>
      <w:r w:rsidRPr="000176C9">
        <w:lastRenderedPageBreak/>
        <w:t>Delivery of Major Projects</w:t>
      </w:r>
      <w:bookmarkEnd w:id="61"/>
    </w:p>
    <w:p w14:paraId="2AE1C7F8" w14:textId="4902C323" w:rsidR="000115F4" w:rsidRPr="000176C9" w:rsidRDefault="00A50398" w:rsidP="000115F4">
      <w:pPr>
        <w:spacing w:after="0" w:line="269" w:lineRule="auto"/>
        <w:ind w:left="11" w:hanging="11"/>
      </w:pPr>
      <w:r w:rsidRPr="000176C9">
        <w:t xml:space="preserve">Of the Top </w:t>
      </w:r>
      <w:r w:rsidR="007E5D2D" w:rsidRPr="004726F9">
        <w:t>10</w:t>
      </w:r>
      <w:r w:rsidRPr="001F707F">
        <w:t xml:space="preserve"> nominated Major Projects, </w:t>
      </w:r>
      <w:r w:rsidR="002F1459" w:rsidRPr="000176C9">
        <w:t xml:space="preserve">six have </w:t>
      </w:r>
      <w:r w:rsidR="00942B0E">
        <w:t>achieved their outcomes and</w:t>
      </w:r>
      <w:r w:rsidR="00A1373F">
        <w:t xml:space="preserve"> </w:t>
      </w:r>
      <w:r w:rsidR="00C00348" w:rsidRPr="000176C9">
        <w:t xml:space="preserve">been </w:t>
      </w:r>
      <w:r w:rsidR="00A60C2B">
        <w:t xml:space="preserve">completed </w:t>
      </w:r>
      <w:r w:rsidR="002F1459" w:rsidRPr="000176C9">
        <w:t xml:space="preserve">or </w:t>
      </w:r>
      <w:r w:rsidR="00A60C2B">
        <w:t>will be completed</w:t>
      </w:r>
      <w:r w:rsidR="00942B0E">
        <w:t xml:space="preserve"> by June </w:t>
      </w:r>
      <w:r w:rsidR="007E5D2D" w:rsidRPr="004726F9">
        <w:t>2023</w:t>
      </w:r>
      <w:r w:rsidR="00942B0E" w:rsidRPr="001F707F">
        <w:t>.</w:t>
      </w:r>
      <w:r w:rsidR="000115F4" w:rsidRPr="000176C9">
        <w:t xml:space="preserve"> The remaining f</w:t>
      </w:r>
      <w:r w:rsidR="00796E20" w:rsidRPr="000176C9">
        <w:t>our</w:t>
      </w:r>
      <w:r w:rsidR="000115F4" w:rsidRPr="000176C9">
        <w:t xml:space="preserve"> </w:t>
      </w:r>
      <w:r w:rsidR="00E72173">
        <w:t>M</w:t>
      </w:r>
      <w:r w:rsidR="000115F4" w:rsidRPr="000176C9">
        <w:t xml:space="preserve">ajor </w:t>
      </w:r>
      <w:r w:rsidR="00E72173">
        <w:t>P</w:t>
      </w:r>
      <w:r w:rsidR="00E72173" w:rsidRPr="000176C9">
        <w:t xml:space="preserve">rojects </w:t>
      </w:r>
      <w:r w:rsidR="00942B0E">
        <w:t xml:space="preserve">include one that is mainly complete and three that </w:t>
      </w:r>
      <w:r w:rsidR="000115F4" w:rsidRPr="000176C9">
        <w:t xml:space="preserve">remain in progress but </w:t>
      </w:r>
      <w:r w:rsidR="00942B0E">
        <w:t xml:space="preserve">have been </w:t>
      </w:r>
      <w:r w:rsidR="000115F4" w:rsidRPr="000176C9">
        <w:t>delayed due to changed priorities</w:t>
      </w:r>
      <w:r w:rsidR="00942B0E">
        <w:t xml:space="preserve"> as we focussed on ensuring compliance at Kyneton WRP and in other areas</w:t>
      </w:r>
      <w:r w:rsidR="000115F4" w:rsidRPr="000176C9">
        <w:t>.</w:t>
      </w:r>
    </w:p>
    <w:p w14:paraId="1EAF3B27" w14:textId="437CF9F8" w:rsidR="000115F4" w:rsidRPr="000176C9" w:rsidRDefault="000115F4" w:rsidP="000115F4">
      <w:pPr>
        <w:spacing w:after="0" w:line="269" w:lineRule="auto"/>
        <w:ind w:left="11" w:hanging="11"/>
      </w:pP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938"/>
        <w:gridCol w:w="1274"/>
        <w:gridCol w:w="1273"/>
        <w:gridCol w:w="1274"/>
        <w:gridCol w:w="1221"/>
      </w:tblGrid>
      <w:tr w:rsidR="000115F4" w:rsidRPr="000176C9" w14:paraId="262151F7" w14:textId="77777777" w:rsidTr="2CDCA133">
        <w:tc>
          <w:tcPr>
            <w:tcW w:w="3964" w:type="dxa"/>
            <w:shd w:val="clear" w:color="auto" w:fill="F0F0EA"/>
          </w:tcPr>
          <w:p w14:paraId="386C9242" w14:textId="77777777" w:rsidR="000115F4" w:rsidRPr="000176C9" w:rsidRDefault="000115F4" w:rsidP="00502E9D">
            <w:pPr>
              <w:rPr>
                <w:b/>
                <w:color w:val="0070C0"/>
                <w:sz w:val="20"/>
                <w:szCs w:val="20"/>
              </w:rPr>
            </w:pPr>
            <w:r w:rsidRPr="000176C9">
              <w:rPr>
                <w:b/>
                <w:color w:val="0070C0"/>
                <w:sz w:val="20"/>
                <w:szCs w:val="20"/>
              </w:rPr>
              <w:t>Project</w:t>
            </w:r>
          </w:p>
        </w:tc>
        <w:tc>
          <w:tcPr>
            <w:tcW w:w="2552" w:type="dxa"/>
            <w:gridSpan w:val="2"/>
            <w:shd w:val="clear" w:color="auto" w:fill="F0F0EA"/>
          </w:tcPr>
          <w:p w14:paraId="3833B96E" w14:textId="77777777" w:rsidR="000115F4" w:rsidRPr="000176C9" w:rsidRDefault="000115F4" w:rsidP="00502E9D">
            <w:pPr>
              <w:jc w:val="center"/>
              <w:rPr>
                <w:b/>
                <w:color w:val="0070C0"/>
                <w:sz w:val="20"/>
                <w:szCs w:val="20"/>
              </w:rPr>
            </w:pPr>
            <w:r w:rsidRPr="000176C9">
              <w:rPr>
                <w:b/>
                <w:color w:val="0070C0"/>
                <w:sz w:val="20"/>
                <w:szCs w:val="20"/>
              </w:rPr>
              <w:t>Completion</w:t>
            </w:r>
          </w:p>
        </w:tc>
        <w:tc>
          <w:tcPr>
            <w:tcW w:w="2500" w:type="dxa"/>
            <w:gridSpan w:val="2"/>
            <w:shd w:val="clear" w:color="auto" w:fill="F0F0EA"/>
          </w:tcPr>
          <w:p w14:paraId="335D876E" w14:textId="78A0C0B0" w:rsidR="000115F4" w:rsidRPr="000176C9" w:rsidRDefault="000115F4" w:rsidP="00502E9D">
            <w:pPr>
              <w:jc w:val="center"/>
              <w:rPr>
                <w:b/>
                <w:color w:val="0070C0"/>
                <w:sz w:val="20"/>
                <w:szCs w:val="20"/>
              </w:rPr>
            </w:pPr>
            <w:r w:rsidRPr="000176C9">
              <w:rPr>
                <w:b/>
                <w:color w:val="0070C0"/>
                <w:sz w:val="20"/>
                <w:szCs w:val="20"/>
              </w:rPr>
              <w:t>PS</w:t>
            </w:r>
            <w:r w:rsidR="007E5D2D" w:rsidRPr="004726F9">
              <w:rPr>
                <w:b/>
                <w:color w:val="0070C0"/>
                <w:sz w:val="20"/>
                <w:szCs w:val="20"/>
              </w:rPr>
              <w:t>18</w:t>
            </w:r>
            <w:r w:rsidRPr="001F707F">
              <w:rPr>
                <w:b/>
                <w:color w:val="0070C0"/>
                <w:sz w:val="20"/>
                <w:szCs w:val="20"/>
              </w:rPr>
              <w:t xml:space="preserve"> Costs</w:t>
            </w:r>
          </w:p>
        </w:tc>
      </w:tr>
      <w:tr w:rsidR="000115F4" w:rsidRPr="000176C9" w14:paraId="78307C11" w14:textId="77777777" w:rsidTr="2CDCA133">
        <w:tc>
          <w:tcPr>
            <w:tcW w:w="3964" w:type="dxa"/>
            <w:vMerge w:val="restart"/>
            <w:shd w:val="clear" w:color="auto" w:fill="F0F0EA"/>
          </w:tcPr>
          <w:p w14:paraId="675243C0" w14:textId="7B5D60B3" w:rsidR="000115F4" w:rsidRPr="000176C9" w:rsidRDefault="000115F4" w:rsidP="00502E9D">
            <w:pPr>
              <w:rPr>
                <w:b/>
                <w:color w:val="0070C0"/>
                <w:sz w:val="20"/>
                <w:szCs w:val="20"/>
              </w:rPr>
            </w:pPr>
            <w:r w:rsidRPr="000176C9">
              <w:rPr>
                <w:b/>
                <w:color w:val="0070C0"/>
                <w:sz w:val="20"/>
                <w:szCs w:val="20"/>
              </w:rPr>
              <w:t>Kyneton WRP compliance works</w:t>
            </w:r>
          </w:p>
        </w:tc>
        <w:tc>
          <w:tcPr>
            <w:tcW w:w="1276" w:type="dxa"/>
            <w:shd w:val="clear" w:color="auto" w:fill="F0F0EA"/>
          </w:tcPr>
          <w:p w14:paraId="59FE007A" w14:textId="77777777" w:rsidR="000115F4" w:rsidRPr="000176C9" w:rsidRDefault="000115F4" w:rsidP="00502E9D">
            <w:pPr>
              <w:jc w:val="right"/>
              <w:rPr>
                <w:b/>
                <w:color w:val="0070C0"/>
                <w:sz w:val="20"/>
                <w:szCs w:val="20"/>
              </w:rPr>
            </w:pPr>
            <w:r w:rsidRPr="000176C9">
              <w:rPr>
                <w:b/>
                <w:color w:val="0070C0"/>
                <w:sz w:val="20"/>
                <w:szCs w:val="20"/>
              </w:rPr>
              <w:t>Proposed</w:t>
            </w:r>
          </w:p>
        </w:tc>
        <w:tc>
          <w:tcPr>
            <w:tcW w:w="1276" w:type="dxa"/>
            <w:shd w:val="clear" w:color="auto" w:fill="F0F0EA"/>
          </w:tcPr>
          <w:p w14:paraId="00653F76" w14:textId="77777777" w:rsidR="000115F4" w:rsidRPr="000176C9" w:rsidRDefault="000115F4" w:rsidP="00502E9D">
            <w:pPr>
              <w:jc w:val="right"/>
              <w:rPr>
                <w:b/>
                <w:color w:val="0070C0"/>
                <w:sz w:val="20"/>
                <w:szCs w:val="20"/>
              </w:rPr>
            </w:pPr>
            <w:r w:rsidRPr="000176C9">
              <w:rPr>
                <w:b/>
                <w:color w:val="0070C0"/>
                <w:sz w:val="20"/>
                <w:szCs w:val="20"/>
              </w:rPr>
              <w:t>Actual / forecast</w:t>
            </w:r>
          </w:p>
        </w:tc>
        <w:tc>
          <w:tcPr>
            <w:tcW w:w="1276" w:type="dxa"/>
            <w:shd w:val="clear" w:color="auto" w:fill="F0F0EA"/>
          </w:tcPr>
          <w:p w14:paraId="47403E00" w14:textId="77777777" w:rsidR="000115F4" w:rsidRPr="000176C9" w:rsidRDefault="000115F4" w:rsidP="00502E9D">
            <w:pPr>
              <w:jc w:val="right"/>
              <w:rPr>
                <w:b/>
                <w:color w:val="0070C0"/>
                <w:sz w:val="20"/>
                <w:szCs w:val="20"/>
              </w:rPr>
            </w:pPr>
            <w:r w:rsidRPr="000176C9">
              <w:rPr>
                <w:b/>
                <w:color w:val="0070C0"/>
                <w:sz w:val="20"/>
                <w:szCs w:val="20"/>
              </w:rPr>
              <w:t>Proposed</w:t>
            </w:r>
          </w:p>
        </w:tc>
        <w:tc>
          <w:tcPr>
            <w:tcW w:w="1224" w:type="dxa"/>
            <w:shd w:val="clear" w:color="auto" w:fill="F0F0EA"/>
          </w:tcPr>
          <w:p w14:paraId="06975F52" w14:textId="77777777" w:rsidR="000115F4" w:rsidRPr="000176C9" w:rsidRDefault="000115F4" w:rsidP="00502E9D">
            <w:pPr>
              <w:jc w:val="right"/>
              <w:rPr>
                <w:b/>
                <w:color w:val="0070C0"/>
                <w:sz w:val="20"/>
                <w:szCs w:val="20"/>
              </w:rPr>
            </w:pPr>
            <w:r w:rsidRPr="000176C9">
              <w:rPr>
                <w:b/>
                <w:color w:val="0070C0"/>
                <w:sz w:val="20"/>
                <w:szCs w:val="20"/>
              </w:rPr>
              <w:t>Actual / forecast</w:t>
            </w:r>
          </w:p>
        </w:tc>
      </w:tr>
      <w:tr w:rsidR="000115F4" w:rsidRPr="000176C9" w14:paraId="481EC52D" w14:textId="77777777" w:rsidTr="2CDCA133">
        <w:tc>
          <w:tcPr>
            <w:tcW w:w="3964" w:type="dxa"/>
            <w:vMerge/>
          </w:tcPr>
          <w:p w14:paraId="7714899D" w14:textId="77777777" w:rsidR="000115F4" w:rsidRPr="000176C9" w:rsidRDefault="000115F4" w:rsidP="00502E9D">
            <w:pPr>
              <w:rPr>
                <w:sz w:val="20"/>
                <w:szCs w:val="20"/>
              </w:rPr>
            </w:pPr>
          </w:p>
        </w:tc>
        <w:tc>
          <w:tcPr>
            <w:tcW w:w="1276" w:type="dxa"/>
            <w:shd w:val="clear" w:color="auto" w:fill="F0F0EA"/>
          </w:tcPr>
          <w:p w14:paraId="69F04C89" w14:textId="46C5975B" w:rsidR="000115F4" w:rsidRPr="001F707F" w:rsidRDefault="007E5D2D" w:rsidP="516CC250">
            <w:pPr>
              <w:jc w:val="right"/>
              <w:rPr>
                <w:sz w:val="20"/>
                <w:szCs w:val="20"/>
              </w:rPr>
            </w:pPr>
            <w:r w:rsidRPr="004726F9">
              <w:rPr>
                <w:sz w:val="20"/>
                <w:szCs w:val="20"/>
              </w:rPr>
              <w:t>2021</w:t>
            </w:r>
            <w:r w:rsidR="2CE4F3BF" w:rsidRPr="001F707F">
              <w:rPr>
                <w:sz w:val="20"/>
                <w:szCs w:val="20"/>
              </w:rPr>
              <w:t>–</w:t>
            </w:r>
            <w:r w:rsidRPr="004726F9">
              <w:rPr>
                <w:sz w:val="20"/>
                <w:szCs w:val="20"/>
              </w:rPr>
              <w:t>22</w:t>
            </w:r>
          </w:p>
        </w:tc>
        <w:tc>
          <w:tcPr>
            <w:tcW w:w="1276" w:type="dxa"/>
            <w:shd w:val="clear" w:color="auto" w:fill="F0F0EA"/>
          </w:tcPr>
          <w:p w14:paraId="42B51164" w14:textId="7EF38297" w:rsidR="000115F4" w:rsidRPr="001F707F" w:rsidRDefault="007E5D2D" w:rsidP="00502E9D">
            <w:pPr>
              <w:jc w:val="right"/>
              <w:rPr>
                <w:sz w:val="20"/>
                <w:szCs w:val="20"/>
              </w:rPr>
            </w:pPr>
            <w:r w:rsidRPr="004726F9">
              <w:rPr>
                <w:sz w:val="20"/>
                <w:szCs w:val="20"/>
              </w:rPr>
              <w:t>2021</w:t>
            </w:r>
            <w:r w:rsidR="00DE70E9" w:rsidRPr="001F707F">
              <w:rPr>
                <w:sz w:val="20"/>
                <w:szCs w:val="20"/>
              </w:rPr>
              <w:t>–</w:t>
            </w:r>
            <w:r w:rsidRPr="004726F9">
              <w:rPr>
                <w:sz w:val="20"/>
                <w:szCs w:val="20"/>
              </w:rPr>
              <w:t>22</w:t>
            </w:r>
          </w:p>
        </w:tc>
        <w:tc>
          <w:tcPr>
            <w:tcW w:w="1276" w:type="dxa"/>
            <w:shd w:val="clear" w:color="auto" w:fill="F0F0EA"/>
          </w:tcPr>
          <w:p w14:paraId="3768F934" w14:textId="2FD8A53D" w:rsidR="000115F4" w:rsidRPr="000176C9" w:rsidRDefault="000115F4" w:rsidP="00502E9D">
            <w:pPr>
              <w:jc w:val="right"/>
              <w:rPr>
                <w:sz w:val="20"/>
                <w:szCs w:val="20"/>
              </w:rPr>
            </w:pPr>
            <w:r w:rsidRPr="000176C9">
              <w:rPr>
                <w:sz w:val="20"/>
                <w:szCs w:val="20"/>
              </w:rPr>
              <w:t>$</w:t>
            </w:r>
            <w:r w:rsidR="007E5D2D" w:rsidRPr="004726F9">
              <w:rPr>
                <w:sz w:val="20"/>
                <w:szCs w:val="20"/>
              </w:rPr>
              <w:t>7</w:t>
            </w:r>
            <w:r w:rsidR="00502E9D" w:rsidRPr="000176C9">
              <w:rPr>
                <w:sz w:val="20"/>
                <w:szCs w:val="20"/>
              </w:rPr>
              <w:t>.</w:t>
            </w:r>
            <w:r w:rsidR="007E5D2D" w:rsidRPr="004726F9">
              <w:rPr>
                <w:sz w:val="20"/>
                <w:szCs w:val="20"/>
              </w:rPr>
              <w:t>6</w:t>
            </w:r>
            <w:r w:rsidR="00CE4659" w:rsidRPr="000176C9">
              <w:rPr>
                <w:sz w:val="20"/>
                <w:szCs w:val="20"/>
              </w:rPr>
              <w:t>m</w:t>
            </w:r>
            <w:r w:rsidRPr="000176C9">
              <w:rPr>
                <w:sz w:val="20"/>
                <w:szCs w:val="20"/>
              </w:rPr>
              <w:t xml:space="preserve"> </w:t>
            </w:r>
          </w:p>
        </w:tc>
        <w:tc>
          <w:tcPr>
            <w:tcW w:w="1224" w:type="dxa"/>
            <w:shd w:val="clear" w:color="auto" w:fill="F0F0EA"/>
          </w:tcPr>
          <w:p w14:paraId="512D0B7E" w14:textId="0D93C3BF" w:rsidR="000115F4" w:rsidRPr="000176C9" w:rsidRDefault="000115F4" w:rsidP="00502E9D">
            <w:pPr>
              <w:jc w:val="right"/>
              <w:rPr>
                <w:sz w:val="20"/>
                <w:szCs w:val="20"/>
              </w:rPr>
            </w:pPr>
            <w:r w:rsidRPr="000176C9">
              <w:rPr>
                <w:sz w:val="20"/>
                <w:szCs w:val="20"/>
              </w:rPr>
              <w:t xml:space="preserve"> $</w:t>
            </w:r>
            <w:r w:rsidR="007E5D2D" w:rsidRPr="004726F9">
              <w:rPr>
                <w:sz w:val="20"/>
                <w:szCs w:val="20"/>
              </w:rPr>
              <w:t>19</w:t>
            </w:r>
            <w:r w:rsidR="00CE4659" w:rsidRPr="000176C9">
              <w:rPr>
                <w:sz w:val="20"/>
                <w:szCs w:val="20"/>
              </w:rPr>
              <w:t>m</w:t>
            </w:r>
          </w:p>
        </w:tc>
      </w:tr>
      <w:tr w:rsidR="00502E9D" w:rsidRPr="000176C9" w14:paraId="2EA64DBA" w14:textId="77777777" w:rsidTr="2CDCA133">
        <w:tc>
          <w:tcPr>
            <w:tcW w:w="9016" w:type="dxa"/>
            <w:gridSpan w:val="5"/>
            <w:shd w:val="clear" w:color="auto" w:fill="F0F0EA"/>
          </w:tcPr>
          <w:p w14:paraId="48C20002" w14:textId="7C4AEE77" w:rsidR="003B4C70" w:rsidRPr="000176C9" w:rsidRDefault="71206BBC" w:rsidP="516CC250">
            <w:pPr>
              <w:spacing w:before="60" w:after="60"/>
              <w:rPr>
                <w:rFonts w:eastAsia="Times New Roman"/>
                <w:sz w:val="20"/>
                <w:szCs w:val="20"/>
              </w:rPr>
            </w:pPr>
            <w:r w:rsidRPr="000176C9">
              <w:rPr>
                <w:rFonts w:eastAsia="Times New Roman"/>
                <w:sz w:val="20"/>
                <w:szCs w:val="20"/>
              </w:rPr>
              <w:t>Works forming the original scope are complete</w:t>
            </w:r>
            <w:r w:rsidR="29F38FD1" w:rsidRPr="000176C9">
              <w:rPr>
                <w:rFonts w:eastAsia="Times New Roman"/>
                <w:sz w:val="20"/>
                <w:szCs w:val="20"/>
              </w:rPr>
              <w:t xml:space="preserve"> which included </w:t>
            </w:r>
            <w:r w:rsidR="49C4304B" w:rsidRPr="000176C9">
              <w:rPr>
                <w:rFonts w:eastAsia="Times New Roman"/>
                <w:sz w:val="20"/>
                <w:szCs w:val="20"/>
              </w:rPr>
              <w:t>domestic plant refurbishing</w:t>
            </w:r>
            <w:r w:rsidR="29F38FD1" w:rsidRPr="000176C9">
              <w:rPr>
                <w:rFonts w:eastAsia="Times New Roman"/>
                <w:sz w:val="20"/>
                <w:szCs w:val="20"/>
              </w:rPr>
              <w:t xml:space="preserve"> and reinstating the existing trickling filter. Trade-waste lagoon - installing additional aeration, inlet works, primary treatment and odour control.</w:t>
            </w:r>
          </w:p>
          <w:p w14:paraId="4B6260C2" w14:textId="2D97042A" w:rsidR="00502E9D" w:rsidRPr="000176C9" w:rsidRDefault="16C06EEC" w:rsidP="00502E9D">
            <w:pPr>
              <w:spacing w:before="60" w:after="60"/>
              <w:rPr>
                <w:rFonts w:eastAsia="Times New Roman"/>
                <w:sz w:val="20"/>
                <w:szCs w:val="20"/>
              </w:rPr>
            </w:pPr>
            <w:r w:rsidRPr="000176C9">
              <w:rPr>
                <w:rFonts w:eastAsia="Times New Roman"/>
                <w:sz w:val="20"/>
                <w:szCs w:val="20"/>
              </w:rPr>
              <w:t xml:space="preserve">Coliban Water was convicted for breaches of the </w:t>
            </w:r>
            <w:r w:rsidR="6A5E926E" w:rsidRPr="000176C9">
              <w:rPr>
                <w:rFonts w:eastAsia="Times New Roman"/>
                <w:i/>
                <w:iCs/>
                <w:sz w:val="20"/>
                <w:szCs w:val="20"/>
              </w:rPr>
              <w:t xml:space="preserve">Environmental </w:t>
            </w:r>
            <w:r w:rsidR="6A5E926E" w:rsidRPr="000176C9">
              <w:rPr>
                <w:rFonts w:eastAsia="Times New Roman"/>
                <w:i/>
                <w:sz w:val="20"/>
                <w:szCs w:val="20"/>
              </w:rPr>
              <w:t xml:space="preserve">Protection Act </w:t>
            </w:r>
            <w:r w:rsidR="007E5D2D" w:rsidRPr="004726F9">
              <w:rPr>
                <w:rFonts w:eastAsia="Times New Roman"/>
                <w:i/>
                <w:iCs/>
                <w:sz w:val="20"/>
                <w:szCs w:val="20"/>
              </w:rPr>
              <w:t>2017</w:t>
            </w:r>
            <w:r w:rsidR="6A5E926E" w:rsidRPr="000176C9">
              <w:rPr>
                <w:rFonts w:eastAsia="Times New Roman"/>
                <w:sz w:val="20"/>
                <w:szCs w:val="20"/>
              </w:rPr>
              <w:t xml:space="preserve"> </w:t>
            </w:r>
            <w:r w:rsidR="6A5E926E" w:rsidRPr="000176C9">
              <w:rPr>
                <w:rFonts w:eastAsia="Times New Roman"/>
                <w:i/>
                <w:sz w:val="20"/>
                <w:szCs w:val="20"/>
              </w:rPr>
              <w:t>(Vic)</w:t>
            </w:r>
            <w:r w:rsidR="6A5E926E" w:rsidRPr="000176C9">
              <w:rPr>
                <w:rFonts w:eastAsia="Times New Roman"/>
                <w:sz w:val="20"/>
                <w:szCs w:val="20"/>
              </w:rPr>
              <w:t xml:space="preserve"> </w:t>
            </w:r>
            <w:r w:rsidRPr="000176C9">
              <w:rPr>
                <w:rFonts w:eastAsia="Times New Roman"/>
                <w:sz w:val="20"/>
                <w:szCs w:val="20"/>
              </w:rPr>
              <w:t xml:space="preserve">in </w:t>
            </w:r>
            <w:r w:rsidR="007E5D2D" w:rsidRPr="004726F9">
              <w:rPr>
                <w:rFonts w:eastAsia="Times New Roman"/>
                <w:sz w:val="20"/>
                <w:szCs w:val="20"/>
              </w:rPr>
              <w:t>2021</w:t>
            </w:r>
            <w:r w:rsidRPr="000176C9">
              <w:rPr>
                <w:rFonts w:eastAsia="Times New Roman"/>
                <w:sz w:val="20"/>
                <w:szCs w:val="20"/>
              </w:rPr>
              <w:t xml:space="preserve"> as a result of non-compliant </w:t>
            </w:r>
            <w:r w:rsidR="0016414F">
              <w:rPr>
                <w:rFonts w:eastAsia="Times New Roman"/>
                <w:sz w:val="20"/>
                <w:szCs w:val="20"/>
              </w:rPr>
              <w:t>discharges</w:t>
            </w:r>
            <w:r w:rsidR="0016414F" w:rsidRPr="000176C9">
              <w:rPr>
                <w:rFonts w:eastAsia="Times New Roman"/>
                <w:sz w:val="20"/>
                <w:szCs w:val="20"/>
              </w:rPr>
              <w:t xml:space="preserve"> </w:t>
            </w:r>
            <w:r w:rsidRPr="000176C9">
              <w:rPr>
                <w:rFonts w:eastAsia="Times New Roman"/>
                <w:sz w:val="20"/>
                <w:szCs w:val="20"/>
              </w:rPr>
              <w:t xml:space="preserve">to the environment from the Kyneton WRP. </w:t>
            </w:r>
            <w:r w:rsidR="6A5E926E" w:rsidRPr="000176C9">
              <w:rPr>
                <w:rFonts w:eastAsia="Times New Roman"/>
                <w:sz w:val="20"/>
                <w:szCs w:val="20"/>
              </w:rPr>
              <w:t xml:space="preserve">This prosecution resulted </w:t>
            </w:r>
            <w:r w:rsidR="6715C920" w:rsidRPr="000176C9">
              <w:rPr>
                <w:rFonts w:eastAsia="Times New Roman"/>
                <w:sz w:val="20"/>
                <w:szCs w:val="20"/>
              </w:rPr>
              <w:t xml:space="preserve">a </w:t>
            </w:r>
            <w:r w:rsidR="2E302C74" w:rsidRPr="000176C9">
              <w:rPr>
                <w:rFonts w:eastAsia="Times New Roman"/>
                <w:sz w:val="20"/>
                <w:szCs w:val="20"/>
              </w:rPr>
              <w:t>two</w:t>
            </w:r>
            <w:r w:rsidR="3411521E" w:rsidRPr="000176C9">
              <w:rPr>
                <w:rFonts w:eastAsia="Times New Roman"/>
                <w:sz w:val="20"/>
                <w:szCs w:val="20"/>
              </w:rPr>
              <w:t>-</w:t>
            </w:r>
            <w:r w:rsidR="6715C920" w:rsidRPr="000176C9">
              <w:rPr>
                <w:rFonts w:eastAsia="Times New Roman"/>
                <w:sz w:val="20"/>
                <w:szCs w:val="20"/>
              </w:rPr>
              <w:t xml:space="preserve">year </w:t>
            </w:r>
            <w:r w:rsidR="0016414F">
              <w:rPr>
                <w:rFonts w:eastAsia="Times New Roman"/>
                <w:sz w:val="20"/>
                <w:szCs w:val="20"/>
              </w:rPr>
              <w:t>u</w:t>
            </w:r>
            <w:r w:rsidR="2A3AB1F6" w:rsidRPr="000176C9">
              <w:rPr>
                <w:rFonts w:eastAsia="Times New Roman"/>
                <w:sz w:val="20"/>
                <w:szCs w:val="20"/>
              </w:rPr>
              <w:t>ndertaking (good behaviour bond)</w:t>
            </w:r>
            <w:r w:rsidR="6B6581B1" w:rsidRPr="000176C9">
              <w:rPr>
                <w:rFonts w:eastAsia="Times New Roman"/>
                <w:sz w:val="20"/>
                <w:szCs w:val="20"/>
              </w:rPr>
              <w:t xml:space="preserve">. </w:t>
            </w:r>
            <w:r w:rsidRPr="000176C9">
              <w:rPr>
                <w:rFonts w:eastAsia="Times New Roman"/>
                <w:sz w:val="20"/>
                <w:szCs w:val="20"/>
              </w:rPr>
              <w:t>The original scope of work was expanded to fully address deficiencies.</w:t>
            </w:r>
          </w:p>
          <w:p w14:paraId="5F7F3878" w14:textId="51039304" w:rsidR="00502E9D" w:rsidRPr="000176C9" w:rsidRDefault="384D6D29" w:rsidP="516CC250">
            <w:pPr>
              <w:spacing w:before="60" w:after="60"/>
              <w:rPr>
                <w:rFonts w:eastAsia="Times New Roman"/>
                <w:sz w:val="20"/>
                <w:szCs w:val="20"/>
              </w:rPr>
            </w:pPr>
            <w:r w:rsidRPr="2CDCA133">
              <w:rPr>
                <w:rFonts w:eastAsia="Times New Roman"/>
                <w:sz w:val="20"/>
                <w:szCs w:val="20"/>
              </w:rPr>
              <w:t>Additional s</w:t>
            </w:r>
            <w:r w:rsidR="1BD65CD0" w:rsidRPr="2CDCA133">
              <w:rPr>
                <w:rFonts w:eastAsia="Times New Roman"/>
                <w:sz w:val="20"/>
                <w:szCs w:val="20"/>
              </w:rPr>
              <w:t>cope include</w:t>
            </w:r>
            <w:r w:rsidRPr="2CDCA133">
              <w:rPr>
                <w:rFonts w:eastAsia="Times New Roman"/>
                <w:sz w:val="20"/>
                <w:szCs w:val="20"/>
              </w:rPr>
              <w:t>s</w:t>
            </w:r>
            <w:r w:rsidR="1BD65CD0" w:rsidRPr="2CDCA133">
              <w:rPr>
                <w:rFonts w:eastAsia="Times New Roman"/>
                <w:sz w:val="20"/>
                <w:szCs w:val="20"/>
              </w:rPr>
              <w:t xml:space="preserve"> </w:t>
            </w:r>
            <w:r w:rsidRPr="2CDCA133">
              <w:rPr>
                <w:rFonts w:eastAsia="Times New Roman"/>
                <w:sz w:val="20"/>
                <w:szCs w:val="20"/>
              </w:rPr>
              <w:t>a</w:t>
            </w:r>
            <w:r w:rsidR="47826E8B" w:rsidRPr="2CDCA133">
              <w:rPr>
                <w:rFonts w:eastAsia="Times New Roman"/>
                <w:sz w:val="20"/>
                <w:szCs w:val="20"/>
              </w:rPr>
              <w:t xml:space="preserve"> </w:t>
            </w:r>
            <w:r w:rsidR="6094D8CE" w:rsidRPr="2CDCA133">
              <w:rPr>
                <w:rFonts w:eastAsia="Times New Roman"/>
                <w:sz w:val="20"/>
                <w:szCs w:val="20"/>
              </w:rPr>
              <w:t xml:space="preserve">Class C to </w:t>
            </w:r>
            <w:r w:rsidR="1FCA6093" w:rsidRPr="2CDCA133">
              <w:rPr>
                <w:rFonts w:eastAsia="Times New Roman"/>
                <w:sz w:val="20"/>
                <w:szCs w:val="20"/>
              </w:rPr>
              <w:t xml:space="preserve">Class </w:t>
            </w:r>
            <w:r w:rsidR="6094D8CE" w:rsidRPr="2CDCA133">
              <w:rPr>
                <w:rFonts w:eastAsia="Times New Roman"/>
                <w:sz w:val="20"/>
                <w:szCs w:val="20"/>
              </w:rPr>
              <w:t xml:space="preserve">B </w:t>
            </w:r>
            <w:r w:rsidR="27C9AB5E" w:rsidRPr="2CDCA133">
              <w:rPr>
                <w:rFonts w:eastAsia="Times New Roman"/>
                <w:sz w:val="20"/>
                <w:szCs w:val="20"/>
              </w:rPr>
              <w:t xml:space="preserve">recycled water </w:t>
            </w:r>
            <w:r w:rsidR="40690544" w:rsidRPr="2CDCA133">
              <w:rPr>
                <w:rFonts w:eastAsia="Times New Roman"/>
                <w:sz w:val="20"/>
                <w:szCs w:val="20"/>
              </w:rPr>
              <w:t>treatment plant</w:t>
            </w:r>
            <w:r w:rsidR="6094D8CE" w:rsidRPr="2CDCA133">
              <w:rPr>
                <w:rFonts w:eastAsia="Times New Roman"/>
                <w:sz w:val="20"/>
                <w:szCs w:val="20"/>
              </w:rPr>
              <w:t xml:space="preserve">, </w:t>
            </w:r>
            <w:r w:rsidR="1BD65CD0" w:rsidRPr="2CDCA133">
              <w:rPr>
                <w:rFonts w:eastAsia="Times New Roman"/>
                <w:sz w:val="20"/>
                <w:szCs w:val="20"/>
              </w:rPr>
              <w:t xml:space="preserve">two additional lagoons and a </w:t>
            </w:r>
            <w:r w:rsidR="007E5D2D" w:rsidRPr="004726F9">
              <w:rPr>
                <w:rFonts w:eastAsia="Times New Roman"/>
                <w:sz w:val="20"/>
                <w:szCs w:val="20"/>
              </w:rPr>
              <w:t>14</w:t>
            </w:r>
            <w:r w:rsidR="1BD65CD0" w:rsidRPr="2CDCA133">
              <w:rPr>
                <w:rFonts w:eastAsia="Times New Roman"/>
                <w:sz w:val="20"/>
                <w:szCs w:val="20"/>
              </w:rPr>
              <w:t xml:space="preserve">km recycled water pipeline. All additional works are </w:t>
            </w:r>
            <w:r w:rsidR="2E284C71" w:rsidRPr="2CDCA133">
              <w:rPr>
                <w:rFonts w:eastAsia="Times New Roman"/>
                <w:sz w:val="20"/>
                <w:szCs w:val="20"/>
              </w:rPr>
              <w:t xml:space="preserve">complete except for the pipeline which is </w:t>
            </w:r>
            <w:r w:rsidR="1BD65CD0" w:rsidRPr="2CDCA133">
              <w:rPr>
                <w:rFonts w:eastAsia="Times New Roman"/>
                <w:sz w:val="20"/>
                <w:szCs w:val="20"/>
              </w:rPr>
              <w:t xml:space="preserve">scheduled </w:t>
            </w:r>
            <w:r w:rsidR="1649CC27" w:rsidRPr="2CDCA133">
              <w:rPr>
                <w:rFonts w:eastAsia="Times New Roman"/>
                <w:sz w:val="20"/>
                <w:szCs w:val="20"/>
              </w:rPr>
              <w:t>for</w:t>
            </w:r>
            <w:r w:rsidR="64FFBD74" w:rsidRPr="2CDCA133">
              <w:rPr>
                <w:rFonts w:eastAsia="Times New Roman"/>
                <w:sz w:val="20"/>
                <w:szCs w:val="20"/>
              </w:rPr>
              <w:t xml:space="preserve"> completion</w:t>
            </w:r>
            <w:r w:rsidR="1BD65CD0" w:rsidRPr="2CDCA133">
              <w:rPr>
                <w:rFonts w:eastAsia="Times New Roman"/>
                <w:sz w:val="20"/>
                <w:szCs w:val="20"/>
              </w:rPr>
              <w:t xml:space="preserve"> within the </w:t>
            </w:r>
            <w:r w:rsidR="007E5D2D" w:rsidRPr="004726F9">
              <w:rPr>
                <w:rFonts w:eastAsia="Times New Roman"/>
                <w:sz w:val="20"/>
                <w:szCs w:val="20"/>
              </w:rPr>
              <w:t>2018</w:t>
            </w:r>
            <w:r w:rsidR="2B6428D0" w:rsidRPr="2CDCA133">
              <w:rPr>
                <w:rFonts w:eastAsia="Times New Roman"/>
                <w:sz w:val="20"/>
                <w:szCs w:val="20"/>
              </w:rPr>
              <w:t>–</w:t>
            </w:r>
            <w:r w:rsidR="007E5D2D" w:rsidRPr="004726F9">
              <w:rPr>
                <w:rFonts w:eastAsia="Times New Roman"/>
                <w:sz w:val="20"/>
                <w:szCs w:val="20"/>
              </w:rPr>
              <w:t>2023</w:t>
            </w:r>
            <w:r w:rsidR="1BD65CD0" w:rsidRPr="2CDCA133">
              <w:rPr>
                <w:rFonts w:eastAsia="Times New Roman"/>
                <w:sz w:val="20"/>
                <w:szCs w:val="20"/>
              </w:rPr>
              <w:t xml:space="preserve"> regulatory period.</w:t>
            </w:r>
          </w:p>
        </w:tc>
      </w:tr>
    </w:tbl>
    <w:p w14:paraId="3E2FA56B" w14:textId="77777777" w:rsidR="000115F4" w:rsidRPr="000176C9" w:rsidRDefault="000115F4" w:rsidP="000115F4">
      <w:pPr>
        <w:rPr>
          <w:sz w:val="2"/>
          <w:szCs w:val="2"/>
        </w:rPr>
      </w:pPr>
    </w:p>
    <w:tbl>
      <w:tblPr>
        <w:tblStyle w:val="TableGrid"/>
        <w:tblW w:w="0" w:type="auto"/>
        <w:tblLook w:val="04A0" w:firstRow="1" w:lastRow="0" w:firstColumn="1" w:lastColumn="0" w:noHBand="0" w:noVBand="1"/>
      </w:tblPr>
      <w:tblGrid>
        <w:gridCol w:w="3941"/>
        <w:gridCol w:w="1273"/>
        <w:gridCol w:w="1272"/>
        <w:gridCol w:w="1273"/>
        <w:gridCol w:w="1221"/>
      </w:tblGrid>
      <w:tr w:rsidR="005D118D" w:rsidRPr="000176C9" w14:paraId="306A769B" w14:textId="77777777" w:rsidTr="00C25AB4">
        <w:tc>
          <w:tcPr>
            <w:tcW w:w="396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0D2BB4B" w14:textId="4041B949" w:rsidR="005D118D" w:rsidRPr="000176C9" w:rsidRDefault="005D118D" w:rsidP="005B5865">
            <w:pPr>
              <w:rPr>
                <w:b/>
                <w:color w:val="0070C0"/>
                <w:sz w:val="20"/>
                <w:szCs w:val="20"/>
              </w:rPr>
            </w:pPr>
            <w:r w:rsidRPr="000176C9">
              <w:rPr>
                <w:b/>
                <w:color w:val="0070C0"/>
                <w:sz w:val="20"/>
                <w:szCs w:val="20"/>
              </w:rPr>
              <w:t>Project</w:t>
            </w:r>
          </w:p>
        </w:tc>
        <w:tc>
          <w:tcPr>
            <w:tcW w:w="255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5CF5F62" w14:textId="76461612" w:rsidR="005D118D" w:rsidRPr="000176C9" w:rsidRDefault="005D118D" w:rsidP="00502E9D">
            <w:pPr>
              <w:jc w:val="center"/>
              <w:rPr>
                <w:b/>
                <w:color w:val="0070C0"/>
                <w:sz w:val="20"/>
                <w:szCs w:val="20"/>
              </w:rPr>
            </w:pPr>
            <w:r w:rsidRPr="000176C9">
              <w:rPr>
                <w:b/>
                <w:color w:val="0070C0"/>
                <w:sz w:val="20"/>
                <w:szCs w:val="20"/>
              </w:rPr>
              <w:t>Completion</w:t>
            </w:r>
          </w:p>
        </w:tc>
        <w:tc>
          <w:tcPr>
            <w:tcW w:w="250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D6D2D2B" w14:textId="59232F46" w:rsidR="005D118D" w:rsidRPr="000176C9" w:rsidRDefault="005D118D" w:rsidP="00502E9D">
            <w:pPr>
              <w:jc w:val="center"/>
              <w:rPr>
                <w:b/>
                <w:color w:val="0070C0"/>
                <w:sz w:val="20"/>
                <w:szCs w:val="20"/>
              </w:rPr>
            </w:pPr>
            <w:r w:rsidRPr="000176C9">
              <w:rPr>
                <w:b/>
                <w:color w:val="0070C0"/>
                <w:sz w:val="20"/>
                <w:szCs w:val="20"/>
              </w:rPr>
              <w:t>PS</w:t>
            </w:r>
            <w:r w:rsidR="007E5D2D" w:rsidRPr="004726F9">
              <w:rPr>
                <w:b/>
                <w:color w:val="0070C0"/>
                <w:sz w:val="20"/>
                <w:szCs w:val="20"/>
              </w:rPr>
              <w:t>18</w:t>
            </w:r>
            <w:r w:rsidRPr="000176C9">
              <w:rPr>
                <w:b/>
                <w:color w:val="0070C0"/>
                <w:sz w:val="20"/>
                <w:szCs w:val="20"/>
              </w:rPr>
              <w:t xml:space="preserve"> Costs</w:t>
            </w:r>
          </w:p>
        </w:tc>
      </w:tr>
      <w:tr w:rsidR="005D118D" w:rsidRPr="000176C9" w14:paraId="39225356" w14:textId="77777777" w:rsidTr="00C25AB4">
        <w:tc>
          <w:tcPr>
            <w:tcW w:w="3964"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F54E3AF" w14:textId="3AF1A0F4" w:rsidR="005D118D" w:rsidRPr="000176C9" w:rsidRDefault="00FF31BE" w:rsidP="005C5F12">
            <w:pPr>
              <w:jc w:val="left"/>
              <w:rPr>
                <w:b/>
                <w:color w:val="0070C0"/>
                <w:sz w:val="20"/>
                <w:szCs w:val="20"/>
              </w:rPr>
            </w:pPr>
            <w:r w:rsidRPr="000176C9">
              <w:rPr>
                <w:b/>
                <w:color w:val="0070C0"/>
                <w:sz w:val="20"/>
                <w:szCs w:val="20"/>
              </w:rPr>
              <w:t>Western Bendigo water network augmentation</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6AFA66F" w14:textId="7EBCDEC0" w:rsidR="005D118D" w:rsidRPr="000176C9" w:rsidRDefault="005D118D" w:rsidP="00502E9D">
            <w:pPr>
              <w:jc w:val="right"/>
              <w:rPr>
                <w:b/>
                <w:color w:val="0070C0"/>
                <w:sz w:val="20"/>
                <w:szCs w:val="20"/>
              </w:rPr>
            </w:pPr>
            <w:r w:rsidRPr="000176C9">
              <w:rPr>
                <w:b/>
                <w:color w:val="0070C0"/>
                <w:sz w:val="20"/>
                <w:szCs w:val="20"/>
              </w:rPr>
              <w:t>Proposed</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B90E5E3" w14:textId="6F620AE8" w:rsidR="005D118D" w:rsidRPr="000176C9" w:rsidRDefault="005D118D" w:rsidP="00502E9D">
            <w:pPr>
              <w:jc w:val="right"/>
              <w:rPr>
                <w:b/>
                <w:color w:val="0070C0"/>
                <w:sz w:val="20"/>
                <w:szCs w:val="20"/>
              </w:rPr>
            </w:pPr>
            <w:r w:rsidRPr="000176C9">
              <w:rPr>
                <w:b/>
                <w:color w:val="0070C0"/>
                <w:sz w:val="20"/>
                <w:szCs w:val="20"/>
              </w:rPr>
              <w:t>Actual / forecast</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0D00F28" w14:textId="7C256DE4" w:rsidR="005D118D" w:rsidRPr="000176C9" w:rsidRDefault="005D118D" w:rsidP="00502E9D">
            <w:pPr>
              <w:jc w:val="right"/>
              <w:rPr>
                <w:b/>
                <w:color w:val="0070C0"/>
                <w:sz w:val="20"/>
                <w:szCs w:val="20"/>
              </w:rPr>
            </w:pPr>
            <w:r w:rsidRPr="000176C9">
              <w:rPr>
                <w:b/>
                <w:color w:val="0070C0"/>
                <w:sz w:val="20"/>
                <w:szCs w:val="20"/>
              </w:rPr>
              <w:t>Proposed</w:t>
            </w:r>
          </w:p>
        </w:tc>
        <w:tc>
          <w:tcPr>
            <w:tcW w:w="12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8E23545" w14:textId="42F5B8B7" w:rsidR="005D118D" w:rsidRPr="000176C9" w:rsidRDefault="005D118D" w:rsidP="00502E9D">
            <w:pPr>
              <w:jc w:val="right"/>
              <w:rPr>
                <w:b/>
                <w:color w:val="0070C0"/>
                <w:sz w:val="20"/>
                <w:szCs w:val="20"/>
              </w:rPr>
            </w:pPr>
            <w:r w:rsidRPr="000176C9">
              <w:rPr>
                <w:b/>
                <w:color w:val="0070C0"/>
                <w:sz w:val="20"/>
                <w:szCs w:val="20"/>
              </w:rPr>
              <w:t>Actual / forecast</w:t>
            </w:r>
          </w:p>
        </w:tc>
      </w:tr>
      <w:tr w:rsidR="00FF31BE" w:rsidRPr="000176C9" w14:paraId="247EB917" w14:textId="77777777" w:rsidTr="00CA43CB">
        <w:tc>
          <w:tcPr>
            <w:tcW w:w="3964"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4E3D7B7" w14:textId="77777777" w:rsidR="00FF31BE" w:rsidRPr="000176C9" w:rsidRDefault="00FF31BE" w:rsidP="00FF31BE">
            <w:pPr>
              <w:rPr>
                <w:color w:val="0070C0"/>
                <w:sz w:val="20"/>
                <w:szCs w:val="20"/>
              </w:rPr>
            </w:pP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14:paraId="63D780A3" w14:textId="679A403E" w:rsidR="00FF31BE" w:rsidRPr="001F707F" w:rsidRDefault="007E5D2D" w:rsidP="00502E9D">
            <w:pPr>
              <w:jc w:val="right"/>
              <w:rPr>
                <w:sz w:val="20"/>
                <w:szCs w:val="20"/>
              </w:rPr>
            </w:pPr>
            <w:r w:rsidRPr="004726F9">
              <w:rPr>
                <w:sz w:val="20"/>
                <w:szCs w:val="20"/>
              </w:rPr>
              <w:t>2021</w:t>
            </w:r>
            <w:r w:rsidR="04FF131E" w:rsidRPr="001F707F">
              <w:rPr>
                <w:sz w:val="20"/>
                <w:szCs w:val="20"/>
              </w:rPr>
              <w:t>–</w:t>
            </w:r>
            <w:r w:rsidRPr="004726F9">
              <w:rPr>
                <w:sz w:val="20"/>
                <w:szCs w:val="20"/>
              </w:rPr>
              <w:t>22</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14:paraId="5D6EE27A" w14:textId="5956F381" w:rsidR="00FF31BE" w:rsidRPr="001F707F" w:rsidRDefault="007E5D2D" w:rsidP="00502E9D">
            <w:pPr>
              <w:jc w:val="right"/>
              <w:rPr>
                <w:sz w:val="20"/>
                <w:szCs w:val="20"/>
              </w:rPr>
            </w:pPr>
            <w:r w:rsidRPr="004726F9">
              <w:rPr>
                <w:sz w:val="20"/>
                <w:szCs w:val="20"/>
              </w:rPr>
              <w:t>2023</w:t>
            </w:r>
            <w:r w:rsidR="00DE70E9" w:rsidRPr="001F707F">
              <w:rPr>
                <w:sz w:val="20"/>
                <w:szCs w:val="20"/>
              </w:rPr>
              <w:t>–</w:t>
            </w:r>
            <w:r w:rsidRPr="004726F9">
              <w:rPr>
                <w:sz w:val="20"/>
                <w:szCs w:val="20"/>
              </w:rPr>
              <w:t>24</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1F3466E" w14:textId="7720132B" w:rsidR="00FF31BE" w:rsidRPr="000176C9" w:rsidRDefault="00FF31BE" w:rsidP="00502E9D">
            <w:pPr>
              <w:jc w:val="right"/>
              <w:rPr>
                <w:sz w:val="20"/>
                <w:szCs w:val="20"/>
              </w:rPr>
            </w:pPr>
            <w:r w:rsidRPr="000176C9">
              <w:rPr>
                <w:sz w:val="20"/>
                <w:szCs w:val="20"/>
              </w:rPr>
              <w:t>$</w:t>
            </w:r>
            <w:r w:rsidR="007E5D2D" w:rsidRPr="004726F9">
              <w:rPr>
                <w:sz w:val="20"/>
                <w:szCs w:val="20"/>
              </w:rPr>
              <w:t>15</w:t>
            </w:r>
            <w:r w:rsidR="00CE4659" w:rsidRPr="000176C9">
              <w:rPr>
                <w:sz w:val="20"/>
                <w:szCs w:val="20"/>
              </w:rPr>
              <w:t>m</w:t>
            </w:r>
            <w:r w:rsidRPr="000176C9">
              <w:rPr>
                <w:sz w:val="20"/>
                <w:szCs w:val="20"/>
              </w:rPr>
              <w:t xml:space="preserve"> </w:t>
            </w:r>
          </w:p>
        </w:tc>
        <w:tc>
          <w:tcPr>
            <w:tcW w:w="12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6CE190D9" w14:textId="665A6033" w:rsidR="00FF31BE" w:rsidRPr="000176C9" w:rsidRDefault="00FF31BE" w:rsidP="00502E9D">
            <w:pPr>
              <w:jc w:val="right"/>
              <w:rPr>
                <w:sz w:val="20"/>
                <w:szCs w:val="20"/>
              </w:rPr>
            </w:pPr>
            <w:r w:rsidRPr="000176C9">
              <w:rPr>
                <w:sz w:val="20"/>
                <w:szCs w:val="20"/>
              </w:rPr>
              <w:t xml:space="preserve"> $</w:t>
            </w:r>
            <w:r w:rsidR="007E5D2D" w:rsidRPr="004726F9">
              <w:rPr>
                <w:sz w:val="20"/>
                <w:szCs w:val="20"/>
              </w:rPr>
              <w:t>11</w:t>
            </w:r>
            <w:r w:rsidR="00CE4659" w:rsidRPr="000176C9">
              <w:rPr>
                <w:sz w:val="20"/>
                <w:szCs w:val="20"/>
              </w:rPr>
              <w:t>m</w:t>
            </w:r>
          </w:p>
        </w:tc>
      </w:tr>
      <w:tr w:rsidR="00FF31BE" w:rsidRPr="000176C9" w14:paraId="230D1A5B" w14:textId="77777777" w:rsidTr="00C25AB4">
        <w:tc>
          <w:tcPr>
            <w:tcW w:w="9016"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534BEE98" w14:textId="01BA1318" w:rsidR="00FF31BE" w:rsidRPr="000176C9" w:rsidRDefault="004977B9" w:rsidP="004977B9">
            <w:pPr>
              <w:spacing w:line="259" w:lineRule="auto"/>
              <w:rPr>
                <w:sz w:val="20"/>
                <w:szCs w:val="20"/>
              </w:rPr>
            </w:pPr>
            <w:r>
              <w:rPr>
                <w:sz w:val="20"/>
                <w:szCs w:val="20"/>
              </w:rPr>
              <w:t>Most</w:t>
            </w:r>
            <w:r w:rsidR="0016414F" w:rsidRPr="000176C9">
              <w:rPr>
                <w:sz w:val="20"/>
                <w:szCs w:val="20"/>
              </w:rPr>
              <w:t xml:space="preserve"> elements of the project, including the Marong tank, booster pump station and </w:t>
            </w:r>
            <w:proofErr w:type="spellStart"/>
            <w:r w:rsidR="0016414F" w:rsidRPr="000176C9">
              <w:rPr>
                <w:sz w:val="20"/>
                <w:szCs w:val="20"/>
              </w:rPr>
              <w:t>Sterry</w:t>
            </w:r>
            <w:proofErr w:type="spellEnd"/>
            <w:r w:rsidR="0016414F" w:rsidRPr="000176C9">
              <w:rPr>
                <w:sz w:val="20"/>
                <w:szCs w:val="20"/>
              </w:rPr>
              <w:t xml:space="preserve"> Rd pipeline, are complete</w:t>
            </w:r>
            <w:r>
              <w:rPr>
                <w:sz w:val="20"/>
                <w:szCs w:val="20"/>
              </w:rPr>
              <w:t xml:space="preserve"> this regulatory period</w:t>
            </w:r>
            <w:r w:rsidR="0016414F" w:rsidRPr="000176C9">
              <w:rPr>
                <w:sz w:val="20"/>
                <w:szCs w:val="20"/>
              </w:rPr>
              <w:t xml:space="preserve">. </w:t>
            </w:r>
            <w:r>
              <w:rPr>
                <w:sz w:val="20"/>
                <w:szCs w:val="20"/>
              </w:rPr>
              <w:t xml:space="preserve">Construction of </w:t>
            </w:r>
            <w:r w:rsidR="0016414F" w:rsidRPr="000176C9">
              <w:rPr>
                <w:sz w:val="20"/>
                <w:szCs w:val="20"/>
              </w:rPr>
              <w:t xml:space="preserve">the pipeline from Specimen Hill Reservoir to Edwards Rd is due for completion by </w:t>
            </w:r>
            <w:r w:rsidR="0016414F" w:rsidRPr="001F707F">
              <w:rPr>
                <w:sz w:val="20"/>
                <w:szCs w:val="20"/>
              </w:rPr>
              <w:t xml:space="preserve">end of </w:t>
            </w:r>
            <w:r w:rsidR="007E5D2D" w:rsidRPr="004726F9">
              <w:rPr>
                <w:sz w:val="20"/>
                <w:szCs w:val="20"/>
              </w:rPr>
              <w:t>2022</w:t>
            </w:r>
            <w:r w:rsidR="0016414F" w:rsidRPr="001F707F">
              <w:rPr>
                <w:sz w:val="20"/>
                <w:szCs w:val="20"/>
              </w:rPr>
              <w:t>–</w:t>
            </w:r>
            <w:r w:rsidR="007E5D2D" w:rsidRPr="004726F9">
              <w:rPr>
                <w:sz w:val="20"/>
                <w:szCs w:val="20"/>
              </w:rPr>
              <w:t>23</w:t>
            </w:r>
            <w:r w:rsidR="0016414F" w:rsidRPr="001F707F">
              <w:rPr>
                <w:sz w:val="20"/>
                <w:szCs w:val="20"/>
              </w:rPr>
              <w:t xml:space="preserve">. </w:t>
            </w:r>
            <w:r w:rsidR="0016414F">
              <w:rPr>
                <w:sz w:val="20"/>
                <w:szCs w:val="20"/>
              </w:rPr>
              <w:t xml:space="preserve">With most works complete, </w:t>
            </w:r>
            <w:r>
              <w:rPr>
                <w:sz w:val="20"/>
                <w:szCs w:val="20"/>
              </w:rPr>
              <w:t xml:space="preserve">reduced customer complaints gave us additional time to complete the remaining elements. </w:t>
            </w:r>
            <w:r w:rsidR="740549A0" w:rsidRPr="000176C9">
              <w:rPr>
                <w:sz w:val="20"/>
                <w:szCs w:val="20"/>
              </w:rPr>
              <w:t>A further $</w:t>
            </w:r>
            <w:r w:rsidR="007E5D2D" w:rsidRPr="004726F9">
              <w:rPr>
                <w:sz w:val="20"/>
                <w:szCs w:val="20"/>
              </w:rPr>
              <w:t>4</w:t>
            </w:r>
            <w:r w:rsidR="740549A0" w:rsidRPr="000176C9">
              <w:rPr>
                <w:sz w:val="20"/>
                <w:szCs w:val="20"/>
              </w:rPr>
              <w:t>.</w:t>
            </w:r>
            <w:r w:rsidR="007E5D2D" w:rsidRPr="004726F9">
              <w:rPr>
                <w:sz w:val="20"/>
                <w:szCs w:val="20"/>
              </w:rPr>
              <w:t>6</w:t>
            </w:r>
            <w:r w:rsidR="236D6269" w:rsidRPr="000176C9">
              <w:rPr>
                <w:sz w:val="20"/>
                <w:szCs w:val="20"/>
              </w:rPr>
              <w:t>m</w:t>
            </w:r>
            <w:r w:rsidR="740549A0" w:rsidRPr="000176C9">
              <w:rPr>
                <w:sz w:val="20"/>
                <w:szCs w:val="20"/>
              </w:rPr>
              <w:t xml:space="preserve"> is estimated for </w:t>
            </w:r>
            <w:r w:rsidR="740549A0" w:rsidRPr="001F707F">
              <w:rPr>
                <w:sz w:val="20"/>
                <w:szCs w:val="20"/>
              </w:rPr>
              <w:t xml:space="preserve">the </w:t>
            </w:r>
            <w:r w:rsidR="007E5D2D" w:rsidRPr="004726F9">
              <w:rPr>
                <w:sz w:val="20"/>
                <w:szCs w:val="20"/>
              </w:rPr>
              <w:t>2023</w:t>
            </w:r>
            <w:r w:rsidR="00265DAB" w:rsidRPr="001F707F">
              <w:rPr>
                <w:sz w:val="20"/>
                <w:szCs w:val="20"/>
              </w:rPr>
              <w:t>–</w:t>
            </w:r>
            <w:r w:rsidR="007E5D2D" w:rsidRPr="004726F9">
              <w:rPr>
                <w:sz w:val="20"/>
                <w:szCs w:val="20"/>
              </w:rPr>
              <w:t>2028</w:t>
            </w:r>
            <w:r w:rsidR="740549A0" w:rsidRPr="000176C9">
              <w:rPr>
                <w:sz w:val="20"/>
                <w:szCs w:val="20"/>
              </w:rPr>
              <w:t xml:space="preserve"> regulatory period to complete the project.</w:t>
            </w:r>
          </w:p>
        </w:tc>
      </w:tr>
    </w:tbl>
    <w:p w14:paraId="2387F025" w14:textId="77777777" w:rsidR="00FF31BE" w:rsidRPr="000176C9" w:rsidRDefault="00FF31BE" w:rsidP="005B5865">
      <w:pPr>
        <w:rPr>
          <w:sz w:val="2"/>
          <w:szCs w:val="2"/>
        </w:rPr>
      </w:pPr>
    </w:p>
    <w:tbl>
      <w:tblPr>
        <w:tblStyle w:val="TableGrid"/>
        <w:tblW w:w="0" w:type="auto"/>
        <w:tblLook w:val="04A0" w:firstRow="1" w:lastRow="0" w:firstColumn="1" w:lastColumn="0" w:noHBand="0" w:noVBand="1"/>
      </w:tblPr>
      <w:tblGrid>
        <w:gridCol w:w="3938"/>
        <w:gridCol w:w="1274"/>
        <w:gridCol w:w="1273"/>
        <w:gridCol w:w="1274"/>
        <w:gridCol w:w="1221"/>
      </w:tblGrid>
      <w:tr w:rsidR="005D118D" w:rsidRPr="000176C9" w14:paraId="21510459" w14:textId="77777777" w:rsidTr="00C25AB4">
        <w:tc>
          <w:tcPr>
            <w:tcW w:w="396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5057001" w14:textId="77777777" w:rsidR="005D118D" w:rsidRPr="000176C9" w:rsidRDefault="005D118D" w:rsidP="00A1558C">
            <w:pPr>
              <w:rPr>
                <w:b/>
                <w:color w:val="0070C0"/>
                <w:sz w:val="20"/>
                <w:szCs w:val="20"/>
              </w:rPr>
            </w:pPr>
            <w:r w:rsidRPr="000176C9">
              <w:rPr>
                <w:b/>
                <w:color w:val="0070C0"/>
                <w:sz w:val="20"/>
                <w:szCs w:val="20"/>
              </w:rPr>
              <w:t>Project</w:t>
            </w:r>
          </w:p>
        </w:tc>
        <w:tc>
          <w:tcPr>
            <w:tcW w:w="255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6CA6C448" w14:textId="77777777" w:rsidR="005D118D" w:rsidRPr="000176C9" w:rsidRDefault="005D118D" w:rsidP="00502E9D">
            <w:pPr>
              <w:jc w:val="center"/>
              <w:rPr>
                <w:b/>
                <w:color w:val="0070C0"/>
                <w:sz w:val="20"/>
                <w:szCs w:val="20"/>
              </w:rPr>
            </w:pPr>
            <w:r w:rsidRPr="000176C9">
              <w:rPr>
                <w:b/>
                <w:color w:val="0070C0"/>
                <w:sz w:val="20"/>
                <w:szCs w:val="20"/>
              </w:rPr>
              <w:t>Completion</w:t>
            </w:r>
          </w:p>
        </w:tc>
        <w:tc>
          <w:tcPr>
            <w:tcW w:w="250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54C4E9FA" w14:textId="43D511ED" w:rsidR="005D118D" w:rsidRPr="000176C9" w:rsidRDefault="005D118D" w:rsidP="00502E9D">
            <w:pPr>
              <w:jc w:val="center"/>
              <w:rPr>
                <w:b/>
                <w:color w:val="0070C0"/>
                <w:sz w:val="20"/>
                <w:szCs w:val="20"/>
              </w:rPr>
            </w:pPr>
            <w:r w:rsidRPr="000176C9">
              <w:rPr>
                <w:b/>
                <w:color w:val="0070C0"/>
                <w:sz w:val="20"/>
                <w:szCs w:val="20"/>
              </w:rPr>
              <w:t>PS</w:t>
            </w:r>
            <w:r w:rsidR="007E5D2D" w:rsidRPr="004726F9">
              <w:rPr>
                <w:b/>
                <w:color w:val="0070C0"/>
                <w:sz w:val="20"/>
                <w:szCs w:val="20"/>
              </w:rPr>
              <w:t>18</w:t>
            </w:r>
            <w:r w:rsidRPr="000176C9">
              <w:rPr>
                <w:b/>
                <w:color w:val="0070C0"/>
                <w:sz w:val="20"/>
                <w:szCs w:val="20"/>
              </w:rPr>
              <w:t xml:space="preserve"> Costs</w:t>
            </w:r>
          </w:p>
        </w:tc>
      </w:tr>
      <w:tr w:rsidR="005D118D" w:rsidRPr="000176C9" w14:paraId="3D047406" w14:textId="77777777" w:rsidTr="00C25AB4">
        <w:tc>
          <w:tcPr>
            <w:tcW w:w="3964"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3C208CB8" w14:textId="4652E910" w:rsidR="005D118D" w:rsidRPr="000176C9" w:rsidRDefault="00FF31BE" w:rsidP="00A1558C">
            <w:pPr>
              <w:rPr>
                <w:b/>
                <w:color w:val="0070C0"/>
                <w:sz w:val="20"/>
                <w:szCs w:val="20"/>
              </w:rPr>
            </w:pPr>
            <w:r w:rsidRPr="000176C9">
              <w:rPr>
                <w:b/>
                <w:color w:val="0070C0"/>
                <w:sz w:val="20"/>
                <w:szCs w:val="20"/>
              </w:rPr>
              <w:t>Bendigo WRP sludge processing upgrades</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7C34623" w14:textId="77777777" w:rsidR="005D118D" w:rsidRPr="000176C9" w:rsidRDefault="005D118D" w:rsidP="00502E9D">
            <w:pPr>
              <w:jc w:val="right"/>
              <w:rPr>
                <w:b/>
                <w:color w:val="0070C0"/>
                <w:sz w:val="20"/>
                <w:szCs w:val="20"/>
              </w:rPr>
            </w:pPr>
            <w:r w:rsidRPr="000176C9">
              <w:rPr>
                <w:b/>
                <w:color w:val="0070C0"/>
                <w:sz w:val="20"/>
                <w:szCs w:val="20"/>
              </w:rPr>
              <w:t>Proposed</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296677A5" w14:textId="77777777" w:rsidR="005D118D" w:rsidRPr="000176C9" w:rsidRDefault="005D118D" w:rsidP="00502E9D">
            <w:pPr>
              <w:jc w:val="right"/>
              <w:rPr>
                <w:b/>
                <w:color w:val="0070C0"/>
                <w:sz w:val="20"/>
                <w:szCs w:val="20"/>
              </w:rPr>
            </w:pPr>
            <w:r w:rsidRPr="000176C9">
              <w:rPr>
                <w:b/>
                <w:color w:val="0070C0"/>
                <w:sz w:val="20"/>
                <w:szCs w:val="20"/>
              </w:rPr>
              <w:t>Actual / forecast</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5B08C0FE" w14:textId="77777777" w:rsidR="005D118D" w:rsidRPr="000176C9" w:rsidRDefault="005D118D" w:rsidP="00502E9D">
            <w:pPr>
              <w:jc w:val="right"/>
              <w:rPr>
                <w:b/>
                <w:color w:val="0070C0"/>
                <w:sz w:val="20"/>
                <w:szCs w:val="20"/>
              </w:rPr>
            </w:pPr>
            <w:r w:rsidRPr="000176C9">
              <w:rPr>
                <w:b/>
                <w:color w:val="0070C0"/>
                <w:sz w:val="20"/>
                <w:szCs w:val="20"/>
              </w:rPr>
              <w:t>Proposed</w:t>
            </w:r>
          </w:p>
        </w:tc>
        <w:tc>
          <w:tcPr>
            <w:tcW w:w="12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9E0B81F" w14:textId="77777777" w:rsidR="005D118D" w:rsidRPr="000176C9" w:rsidRDefault="005D118D" w:rsidP="00502E9D">
            <w:pPr>
              <w:jc w:val="right"/>
              <w:rPr>
                <w:b/>
                <w:color w:val="0070C0"/>
                <w:sz w:val="20"/>
                <w:szCs w:val="20"/>
              </w:rPr>
            </w:pPr>
            <w:r w:rsidRPr="000176C9">
              <w:rPr>
                <w:b/>
                <w:color w:val="0070C0"/>
                <w:sz w:val="20"/>
                <w:szCs w:val="20"/>
              </w:rPr>
              <w:t>Actual / forecast</w:t>
            </w:r>
          </w:p>
        </w:tc>
      </w:tr>
      <w:tr w:rsidR="00FF31BE" w:rsidRPr="000176C9" w14:paraId="7E36A84F" w14:textId="77777777" w:rsidTr="00C25AB4">
        <w:tc>
          <w:tcPr>
            <w:tcW w:w="3964"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6EE3E045" w14:textId="77777777" w:rsidR="00FF31BE" w:rsidRPr="000176C9" w:rsidRDefault="00FF31BE" w:rsidP="00FF31BE">
            <w:pPr>
              <w:rPr>
                <w:color w:val="0070C0"/>
                <w:sz w:val="20"/>
                <w:szCs w:val="20"/>
              </w:rPr>
            </w:pP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371FABF5" w14:textId="5CD095BB" w:rsidR="00FF31BE" w:rsidRPr="001F707F" w:rsidRDefault="007E5D2D" w:rsidP="00502E9D">
            <w:pPr>
              <w:jc w:val="right"/>
              <w:rPr>
                <w:sz w:val="20"/>
                <w:szCs w:val="20"/>
              </w:rPr>
            </w:pPr>
            <w:r w:rsidRPr="004726F9">
              <w:rPr>
                <w:sz w:val="20"/>
                <w:szCs w:val="20"/>
              </w:rPr>
              <w:t>2023</w:t>
            </w:r>
            <w:r w:rsidR="00DE70E9" w:rsidRPr="001F707F">
              <w:rPr>
                <w:sz w:val="20"/>
                <w:szCs w:val="20"/>
              </w:rPr>
              <w:t>–</w:t>
            </w:r>
            <w:r w:rsidRPr="004726F9">
              <w:rPr>
                <w:sz w:val="20"/>
                <w:szCs w:val="20"/>
              </w:rPr>
              <w:t>24</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55149744" w14:textId="7B57C7B0" w:rsidR="00FF31BE" w:rsidRPr="001F707F" w:rsidRDefault="007E5D2D" w:rsidP="00502E9D">
            <w:pPr>
              <w:jc w:val="right"/>
              <w:rPr>
                <w:sz w:val="20"/>
                <w:szCs w:val="20"/>
              </w:rPr>
            </w:pPr>
            <w:r w:rsidRPr="004726F9">
              <w:rPr>
                <w:sz w:val="20"/>
                <w:szCs w:val="20"/>
              </w:rPr>
              <w:t>2026</w:t>
            </w:r>
            <w:r w:rsidR="00DE70E9" w:rsidRPr="001F707F">
              <w:rPr>
                <w:sz w:val="20"/>
                <w:szCs w:val="20"/>
              </w:rPr>
              <w:t>–</w:t>
            </w:r>
            <w:r w:rsidRPr="004726F9">
              <w:rPr>
                <w:sz w:val="20"/>
                <w:szCs w:val="20"/>
              </w:rPr>
              <w:t>27</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1FBED90" w14:textId="06E61719" w:rsidR="00FF31BE" w:rsidRPr="000176C9" w:rsidRDefault="00FF31BE" w:rsidP="00502E9D">
            <w:pPr>
              <w:jc w:val="right"/>
              <w:rPr>
                <w:sz w:val="20"/>
                <w:szCs w:val="20"/>
              </w:rPr>
            </w:pPr>
            <w:r w:rsidRPr="000176C9">
              <w:rPr>
                <w:sz w:val="20"/>
                <w:szCs w:val="20"/>
              </w:rPr>
              <w:t xml:space="preserve"> $</w:t>
            </w:r>
            <w:r w:rsidR="007E5D2D" w:rsidRPr="004726F9">
              <w:rPr>
                <w:sz w:val="20"/>
                <w:szCs w:val="20"/>
              </w:rPr>
              <w:t>13</w:t>
            </w:r>
            <w:r w:rsidR="670CDEAA" w:rsidRPr="000176C9">
              <w:rPr>
                <w:sz w:val="20"/>
                <w:szCs w:val="20"/>
              </w:rPr>
              <w:t>m</w:t>
            </w:r>
          </w:p>
        </w:tc>
        <w:tc>
          <w:tcPr>
            <w:tcW w:w="12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8D56955" w14:textId="5379DAD2" w:rsidR="00FF31BE" w:rsidRPr="000176C9" w:rsidRDefault="06B94034" w:rsidP="516CC250">
            <w:pPr>
              <w:jc w:val="right"/>
              <w:rPr>
                <w:sz w:val="20"/>
                <w:szCs w:val="20"/>
              </w:rPr>
            </w:pPr>
            <w:r w:rsidRPr="000176C9">
              <w:rPr>
                <w:sz w:val="20"/>
                <w:szCs w:val="20"/>
              </w:rPr>
              <w:t xml:space="preserve"> $</w:t>
            </w:r>
            <w:r w:rsidR="007E5D2D" w:rsidRPr="004726F9">
              <w:rPr>
                <w:sz w:val="20"/>
                <w:szCs w:val="20"/>
              </w:rPr>
              <w:t>1</w:t>
            </w:r>
            <w:r w:rsidRPr="000176C9">
              <w:rPr>
                <w:sz w:val="20"/>
                <w:szCs w:val="20"/>
              </w:rPr>
              <w:t>.</w:t>
            </w:r>
            <w:r w:rsidR="007E5D2D" w:rsidRPr="004726F9">
              <w:rPr>
                <w:sz w:val="20"/>
                <w:szCs w:val="20"/>
              </w:rPr>
              <w:t>0</w:t>
            </w:r>
            <w:r w:rsidR="236D6269" w:rsidRPr="000176C9">
              <w:rPr>
                <w:sz w:val="20"/>
                <w:szCs w:val="20"/>
              </w:rPr>
              <w:t>m</w:t>
            </w:r>
          </w:p>
        </w:tc>
      </w:tr>
      <w:tr w:rsidR="005D118D" w:rsidRPr="000176C9" w14:paraId="6C6FA6BC" w14:textId="77777777" w:rsidTr="00C25AB4">
        <w:tc>
          <w:tcPr>
            <w:tcW w:w="9016"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1E3D504" w14:textId="64FA99A3" w:rsidR="005D118D" w:rsidRPr="000176C9" w:rsidRDefault="00AD3933" w:rsidP="516CC250">
            <w:pPr>
              <w:rPr>
                <w:sz w:val="20"/>
                <w:szCs w:val="20"/>
              </w:rPr>
            </w:pPr>
            <w:r w:rsidRPr="000176C9">
              <w:rPr>
                <w:sz w:val="20"/>
                <w:szCs w:val="20"/>
              </w:rPr>
              <w:t xml:space="preserve">This </w:t>
            </w:r>
            <w:r w:rsidRPr="001F707F">
              <w:rPr>
                <w:sz w:val="20"/>
                <w:szCs w:val="20"/>
              </w:rPr>
              <w:t>p</w:t>
            </w:r>
            <w:r w:rsidR="07C5BDF8" w:rsidRPr="000176C9">
              <w:rPr>
                <w:sz w:val="20"/>
                <w:szCs w:val="20"/>
              </w:rPr>
              <w:t xml:space="preserve">roject </w:t>
            </w:r>
            <w:r w:rsidRPr="000176C9">
              <w:rPr>
                <w:sz w:val="20"/>
                <w:szCs w:val="20"/>
              </w:rPr>
              <w:t>was</w:t>
            </w:r>
            <w:r w:rsidR="07C5BDF8" w:rsidRPr="000176C9">
              <w:rPr>
                <w:sz w:val="20"/>
                <w:szCs w:val="20"/>
              </w:rPr>
              <w:t xml:space="preserve"> d</w:t>
            </w:r>
            <w:r w:rsidR="740549A0" w:rsidRPr="000176C9">
              <w:rPr>
                <w:sz w:val="20"/>
                <w:szCs w:val="20"/>
              </w:rPr>
              <w:t xml:space="preserve">elayed due to </w:t>
            </w:r>
            <w:r w:rsidRPr="000176C9">
              <w:rPr>
                <w:sz w:val="20"/>
                <w:szCs w:val="20"/>
              </w:rPr>
              <w:t>prioritising higher priority works</w:t>
            </w:r>
            <w:r w:rsidR="4F915F6C" w:rsidRPr="000176C9">
              <w:rPr>
                <w:sz w:val="20"/>
                <w:szCs w:val="20"/>
              </w:rPr>
              <w:t xml:space="preserve"> (</w:t>
            </w:r>
            <w:r w:rsidR="004977B9">
              <w:rPr>
                <w:sz w:val="20"/>
                <w:szCs w:val="20"/>
              </w:rPr>
              <w:t xml:space="preserve">e.g. </w:t>
            </w:r>
            <w:r w:rsidR="4F915F6C" w:rsidRPr="000176C9">
              <w:rPr>
                <w:sz w:val="20"/>
                <w:szCs w:val="20"/>
              </w:rPr>
              <w:t>Kyneton WRP</w:t>
            </w:r>
            <w:r w:rsidR="236D6269" w:rsidRPr="000176C9">
              <w:rPr>
                <w:sz w:val="20"/>
                <w:szCs w:val="20"/>
              </w:rPr>
              <w:t>)</w:t>
            </w:r>
            <w:r w:rsidR="07C5BDF8" w:rsidRPr="000176C9">
              <w:rPr>
                <w:sz w:val="20"/>
                <w:szCs w:val="20"/>
              </w:rPr>
              <w:t xml:space="preserve">, </w:t>
            </w:r>
            <w:r w:rsidRPr="000176C9">
              <w:rPr>
                <w:sz w:val="20"/>
                <w:szCs w:val="20"/>
              </w:rPr>
              <w:t xml:space="preserve">the </w:t>
            </w:r>
            <w:r w:rsidR="07C5BDF8" w:rsidRPr="000176C9">
              <w:rPr>
                <w:sz w:val="20"/>
                <w:szCs w:val="20"/>
              </w:rPr>
              <w:t>impact of COVID-</w:t>
            </w:r>
            <w:r w:rsidR="007E5D2D" w:rsidRPr="004726F9">
              <w:rPr>
                <w:sz w:val="20"/>
                <w:szCs w:val="20"/>
              </w:rPr>
              <w:t>19</w:t>
            </w:r>
            <w:r w:rsidR="07C5BDF8" w:rsidRPr="001F707F">
              <w:rPr>
                <w:sz w:val="20"/>
                <w:szCs w:val="20"/>
              </w:rPr>
              <w:t xml:space="preserve"> on key consultants and identification of the need to expand the scope. </w:t>
            </w:r>
            <w:r w:rsidR="2A1061B2" w:rsidRPr="000176C9">
              <w:rPr>
                <w:sz w:val="20"/>
                <w:szCs w:val="20"/>
              </w:rPr>
              <w:t>The i</w:t>
            </w:r>
            <w:r w:rsidR="085A0C47" w:rsidRPr="000176C9">
              <w:rPr>
                <w:sz w:val="20"/>
                <w:szCs w:val="20"/>
              </w:rPr>
              <w:t xml:space="preserve">nitial scope was </w:t>
            </w:r>
            <w:r w:rsidR="2A1061B2" w:rsidRPr="000176C9">
              <w:rPr>
                <w:sz w:val="20"/>
                <w:szCs w:val="20"/>
              </w:rPr>
              <w:t xml:space="preserve">limited </w:t>
            </w:r>
            <w:r w:rsidR="085A0C47" w:rsidRPr="000176C9">
              <w:rPr>
                <w:sz w:val="20"/>
                <w:szCs w:val="20"/>
              </w:rPr>
              <w:t xml:space="preserve">to </w:t>
            </w:r>
            <w:r w:rsidR="2A1061B2" w:rsidRPr="000176C9">
              <w:rPr>
                <w:sz w:val="20"/>
                <w:szCs w:val="20"/>
              </w:rPr>
              <w:t xml:space="preserve">upgrading the </w:t>
            </w:r>
            <w:r w:rsidR="085A0C47" w:rsidRPr="000176C9">
              <w:rPr>
                <w:sz w:val="20"/>
                <w:szCs w:val="20"/>
              </w:rPr>
              <w:t>s</w:t>
            </w:r>
            <w:r w:rsidR="2A1061B2" w:rsidRPr="000176C9">
              <w:rPr>
                <w:sz w:val="20"/>
                <w:szCs w:val="20"/>
              </w:rPr>
              <w:t>ludge handling system</w:t>
            </w:r>
            <w:r w:rsidR="085A0C47" w:rsidRPr="000176C9">
              <w:rPr>
                <w:sz w:val="20"/>
                <w:szCs w:val="20"/>
              </w:rPr>
              <w:t xml:space="preserve"> however other critical issues </w:t>
            </w:r>
            <w:r w:rsidR="2A1061B2" w:rsidRPr="000176C9">
              <w:rPr>
                <w:sz w:val="20"/>
                <w:szCs w:val="20"/>
              </w:rPr>
              <w:t xml:space="preserve">have since been identified, namely the condition and capacity of the site dewatering facility and the safety of the electrical switchboard and transformer. </w:t>
            </w:r>
            <w:r w:rsidR="00F02FE1">
              <w:rPr>
                <w:sz w:val="20"/>
                <w:szCs w:val="20"/>
              </w:rPr>
              <w:t xml:space="preserve">For ease of management, these separate issues will be instead resolved by a new Top </w:t>
            </w:r>
            <w:r w:rsidR="007E5D2D" w:rsidRPr="004726F9">
              <w:rPr>
                <w:sz w:val="20"/>
                <w:szCs w:val="20"/>
              </w:rPr>
              <w:t>10</w:t>
            </w:r>
            <w:r w:rsidR="00F02FE1" w:rsidRPr="001F707F">
              <w:rPr>
                <w:sz w:val="20"/>
                <w:szCs w:val="20"/>
              </w:rPr>
              <w:t xml:space="preserve"> </w:t>
            </w:r>
            <w:r w:rsidR="2A1061B2" w:rsidRPr="000176C9">
              <w:rPr>
                <w:sz w:val="20"/>
                <w:szCs w:val="20"/>
              </w:rPr>
              <w:t xml:space="preserve">project </w:t>
            </w:r>
            <w:r w:rsidR="740549A0" w:rsidRPr="000176C9">
              <w:rPr>
                <w:sz w:val="20"/>
                <w:szCs w:val="20"/>
              </w:rPr>
              <w:t xml:space="preserve">in the </w:t>
            </w:r>
            <w:r w:rsidR="007E5D2D" w:rsidRPr="004726F9">
              <w:rPr>
                <w:sz w:val="20"/>
                <w:szCs w:val="20"/>
              </w:rPr>
              <w:t>2023</w:t>
            </w:r>
            <w:r w:rsidR="00A10D91" w:rsidRPr="001F707F">
              <w:rPr>
                <w:sz w:val="20"/>
                <w:szCs w:val="20"/>
              </w:rPr>
              <w:t>–</w:t>
            </w:r>
            <w:r w:rsidR="007E5D2D" w:rsidRPr="004726F9">
              <w:rPr>
                <w:sz w:val="20"/>
                <w:szCs w:val="20"/>
              </w:rPr>
              <w:t>2028</w:t>
            </w:r>
            <w:r w:rsidR="740549A0" w:rsidRPr="001F707F">
              <w:rPr>
                <w:sz w:val="20"/>
                <w:szCs w:val="20"/>
              </w:rPr>
              <w:t xml:space="preserve"> regu</w:t>
            </w:r>
            <w:r w:rsidR="740549A0" w:rsidRPr="000176C9">
              <w:rPr>
                <w:sz w:val="20"/>
                <w:szCs w:val="20"/>
              </w:rPr>
              <w:t>latory period.</w:t>
            </w:r>
            <w:r w:rsidR="00700B41" w:rsidRPr="000176C9">
              <w:rPr>
                <w:sz w:val="20"/>
                <w:szCs w:val="20"/>
              </w:rPr>
              <w:t xml:space="preserve"> </w:t>
            </w:r>
            <w:r w:rsidR="740549A0" w:rsidRPr="000176C9">
              <w:rPr>
                <w:sz w:val="20"/>
                <w:szCs w:val="20"/>
              </w:rPr>
              <w:t xml:space="preserve">A two-stage tendering process will </w:t>
            </w:r>
            <w:r w:rsidR="740549A0" w:rsidRPr="001F707F">
              <w:rPr>
                <w:sz w:val="20"/>
                <w:szCs w:val="20"/>
              </w:rPr>
              <w:t xml:space="preserve">commence in </w:t>
            </w:r>
            <w:r w:rsidR="007E5D2D" w:rsidRPr="004726F9">
              <w:rPr>
                <w:sz w:val="20"/>
                <w:szCs w:val="20"/>
              </w:rPr>
              <w:t>2022</w:t>
            </w:r>
            <w:r w:rsidR="00DE70E9" w:rsidRPr="001F707F">
              <w:rPr>
                <w:sz w:val="20"/>
                <w:szCs w:val="20"/>
              </w:rPr>
              <w:t>–</w:t>
            </w:r>
            <w:r w:rsidR="007E5D2D" w:rsidRPr="004726F9">
              <w:rPr>
                <w:sz w:val="20"/>
                <w:szCs w:val="20"/>
              </w:rPr>
              <w:t>23</w:t>
            </w:r>
            <w:r w:rsidR="008F7A2F" w:rsidRPr="001F707F">
              <w:rPr>
                <w:sz w:val="20"/>
                <w:szCs w:val="20"/>
              </w:rPr>
              <w:t>, with</w:t>
            </w:r>
            <w:r w:rsidR="740549A0" w:rsidRPr="000176C9">
              <w:rPr>
                <w:sz w:val="20"/>
                <w:szCs w:val="20"/>
              </w:rPr>
              <w:t xml:space="preserve"> </w:t>
            </w:r>
            <w:r w:rsidRPr="000176C9">
              <w:rPr>
                <w:sz w:val="20"/>
                <w:szCs w:val="20"/>
              </w:rPr>
              <w:t>a</w:t>
            </w:r>
            <w:r w:rsidR="39E77F46" w:rsidRPr="000176C9">
              <w:rPr>
                <w:sz w:val="20"/>
                <w:szCs w:val="20"/>
              </w:rPr>
              <w:t xml:space="preserve"> further S</w:t>
            </w:r>
            <w:r w:rsidR="007E5D2D" w:rsidRPr="004726F9">
              <w:rPr>
                <w:sz w:val="20"/>
                <w:szCs w:val="20"/>
              </w:rPr>
              <w:t>52</w:t>
            </w:r>
            <w:r w:rsidR="671EE26B" w:rsidRPr="000176C9">
              <w:rPr>
                <w:sz w:val="20"/>
                <w:szCs w:val="20"/>
              </w:rPr>
              <w:t>.</w:t>
            </w:r>
            <w:r w:rsidR="007E5D2D" w:rsidRPr="004726F9">
              <w:rPr>
                <w:sz w:val="20"/>
                <w:szCs w:val="20"/>
              </w:rPr>
              <w:t>7</w:t>
            </w:r>
            <w:r w:rsidR="39E77F46" w:rsidRPr="000176C9">
              <w:rPr>
                <w:sz w:val="20"/>
                <w:szCs w:val="20"/>
              </w:rPr>
              <w:t xml:space="preserve">m estimated for </w:t>
            </w:r>
            <w:r w:rsidR="39E77F46" w:rsidRPr="001F707F">
              <w:rPr>
                <w:sz w:val="20"/>
                <w:szCs w:val="20"/>
              </w:rPr>
              <w:t xml:space="preserve">the </w:t>
            </w:r>
            <w:r w:rsidR="007E5D2D" w:rsidRPr="004726F9">
              <w:rPr>
                <w:sz w:val="20"/>
                <w:szCs w:val="20"/>
              </w:rPr>
              <w:t>2023</w:t>
            </w:r>
            <w:r w:rsidR="00A10D91" w:rsidRPr="001F707F">
              <w:rPr>
                <w:sz w:val="20"/>
                <w:szCs w:val="20"/>
              </w:rPr>
              <w:t>–</w:t>
            </w:r>
            <w:r w:rsidR="007E5D2D" w:rsidRPr="004726F9">
              <w:rPr>
                <w:sz w:val="20"/>
                <w:szCs w:val="20"/>
              </w:rPr>
              <w:t>2028</w:t>
            </w:r>
            <w:r w:rsidR="39E77F46" w:rsidRPr="001F707F">
              <w:rPr>
                <w:sz w:val="20"/>
                <w:szCs w:val="20"/>
              </w:rPr>
              <w:t xml:space="preserve"> regulatory</w:t>
            </w:r>
            <w:r w:rsidR="39E77F46" w:rsidRPr="000176C9">
              <w:rPr>
                <w:sz w:val="20"/>
                <w:szCs w:val="20"/>
              </w:rPr>
              <w:t xml:space="preserve"> period.</w:t>
            </w:r>
          </w:p>
        </w:tc>
      </w:tr>
    </w:tbl>
    <w:p w14:paraId="58535253" w14:textId="77777777" w:rsidR="005D118D" w:rsidRPr="000176C9" w:rsidRDefault="005D118D" w:rsidP="005B5865">
      <w:pPr>
        <w:rPr>
          <w:sz w:val="2"/>
          <w:szCs w:val="2"/>
        </w:rPr>
      </w:pPr>
    </w:p>
    <w:tbl>
      <w:tblPr>
        <w:tblStyle w:val="TableGrid"/>
        <w:tblW w:w="0" w:type="auto"/>
        <w:tblLook w:val="04A0" w:firstRow="1" w:lastRow="0" w:firstColumn="1" w:lastColumn="0" w:noHBand="0" w:noVBand="1"/>
      </w:tblPr>
      <w:tblGrid>
        <w:gridCol w:w="3938"/>
        <w:gridCol w:w="1274"/>
        <w:gridCol w:w="1273"/>
        <w:gridCol w:w="1274"/>
        <w:gridCol w:w="1221"/>
      </w:tblGrid>
      <w:tr w:rsidR="005D118D" w:rsidRPr="000176C9" w14:paraId="7B782082" w14:textId="77777777" w:rsidTr="00250B55">
        <w:tc>
          <w:tcPr>
            <w:tcW w:w="3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25C618D" w14:textId="77777777" w:rsidR="005D118D" w:rsidRPr="000176C9" w:rsidRDefault="005D118D" w:rsidP="00A1558C">
            <w:pPr>
              <w:rPr>
                <w:b/>
                <w:color w:val="0070C0"/>
                <w:sz w:val="20"/>
                <w:szCs w:val="20"/>
              </w:rPr>
            </w:pPr>
            <w:r w:rsidRPr="000176C9">
              <w:rPr>
                <w:b/>
                <w:color w:val="0070C0"/>
                <w:sz w:val="20"/>
                <w:szCs w:val="20"/>
              </w:rPr>
              <w:t>Project</w:t>
            </w:r>
          </w:p>
        </w:tc>
        <w:tc>
          <w:tcPr>
            <w:tcW w:w="254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D171D62" w14:textId="77777777" w:rsidR="005D118D" w:rsidRPr="000176C9" w:rsidRDefault="005D118D" w:rsidP="00502E9D">
            <w:pPr>
              <w:jc w:val="center"/>
              <w:rPr>
                <w:b/>
                <w:color w:val="0070C0"/>
                <w:sz w:val="20"/>
                <w:szCs w:val="20"/>
              </w:rPr>
            </w:pPr>
            <w:r w:rsidRPr="000176C9">
              <w:rPr>
                <w:b/>
                <w:color w:val="0070C0"/>
                <w:sz w:val="20"/>
                <w:szCs w:val="20"/>
              </w:rPr>
              <w:t>Completion</w:t>
            </w:r>
          </w:p>
        </w:tc>
        <w:tc>
          <w:tcPr>
            <w:tcW w:w="2495"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ACF3D85" w14:textId="7702725E" w:rsidR="005D118D" w:rsidRPr="000176C9" w:rsidRDefault="005D118D" w:rsidP="00502E9D">
            <w:pPr>
              <w:jc w:val="center"/>
              <w:rPr>
                <w:b/>
                <w:color w:val="0070C0"/>
                <w:sz w:val="20"/>
                <w:szCs w:val="20"/>
              </w:rPr>
            </w:pPr>
            <w:r w:rsidRPr="000176C9">
              <w:rPr>
                <w:b/>
                <w:color w:val="0070C0"/>
                <w:sz w:val="20"/>
                <w:szCs w:val="20"/>
              </w:rPr>
              <w:t>PS</w:t>
            </w:r>
            <w:r w:rsidR="007E5D2D" w:rsidRPr="004726F9">
              <w:rPr>
                <w:b/>
                <w:color w:val="0070C0"/>
                <w:sz w:val="20"/>
                <w:szCs w:val="20"/>
              </w:rPr>
              <w:t>18</w:t>
            </w:r>
            <w:r w:rsidRPr="000176C9">
              <w:rPr>
                <w:b/>
                <w:color w:val="0070C0"/>
                <w:sz w:val="20"/>
                <w:szCs w:val="20"/>
              </w:rPr>
              <w:t xml:space="preserve"> Costs</w:t>
            </w:r>
          </w:p>
        </w:tc>
      </w:tr>
      <w:tr w:rsidR="005D118D" w:rsidRPr="000176C9" w14:paraId="0283910C" w14:textId="77777777" w:rsidTr="00250B55">
        <w:tc>
          <w:tcPr>
            <w:tcW w:w="3938"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A840B8B" w14:textId="121B2042" w:rsidR="005D118D" w:rsidRPr="000176C9" w:rsidRDefault="00FF31BE" w:rsidP="00A1558C">
            <w:pPr>
              <w:rPr>
                <w:b/>
                <w:color w:val="0070C0"/>
                <w:sz w:val="20"/>
                <w:szCs w:val="20"/>
              </w:rPr>
            </w:pPr>
            <w:r w:rsidRPr="000176C9">
              <w:rPr>
                <w:b/>
                <w:color w:val="0070C0"/>
                <w:sz w:val="20"/>
                <w:szCs w:val="20"/>
              </w:rPr>
              <w:t>Strathfieldsaye water network augmentation</w:t>
            </w:r>
          </w:p>
        </w:tc>
        <w:tc>
          <w:tcPr>
            <w:tcW w:w="127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6BBB820" w14:textId="77777777" w:rsidR="005D118D" w:rsidRPr="000176C9" w:rsidRDefault="005D118D" w:rsidP="00502E9D">
            <w:pPr>
              <w:jc w:val="right"/>
              <w:rPr>
                <w:b/>
                <w:color w:val="0070C0"/>
                <w:sz w:val="20"/>
                <w:szCs w:val="20"/>
              </w:rPr>
            </w:pPr>
            <w:r w:rsidRPr="000176C9">
              <w:rPr>
                <w:b/>
                <w:color w:val="0070C0"/>
                <w:sz w:val="20"/>
                <w:szCs w:val="20"/>
              </w:rPr>
              <w:t>Proposed</w:t>
            </w:r>
          </w:p>
        </w:tc>
        <w:tc>
          <w:tcPr>
            <w:tcW w:w="127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2A937B4B" w14:textId="77777777" w:rsidR="005D118D" w:rsidRPr="000176C9" w:rsidRDefault="005D118D" w:rsidP="00502E9D">
            <w:pPr>
              <w:jc w:val="right"/>
              <w:rPr>
                <w:b/>
                <w:color w:val="0070C0"/>
                <w:sz w:val="20"/>
                <w:szCs w:val="20"/>
              </w:rPr>
            </w:pPr>
            <w:r w:rsidRPr="000176C9">
              <w:rPr>
                <w:b/>
                <w:color w:val="0070C0"/>
                <w:sz w:val="20"/>
                <w:szCs w:val="20"/>
              </w:rPr>
              <w:t>Actual / forecast</w:t>
            </w:r>
          </w:p>
        </w:tc>
        <w:tc>
          <w:tcPr>
            <w:tcW w:w="127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6EDB3A6" w14:textId="77777777" w:rsidR="005D118D" w:rsidRPr="000176C9" w:rsidRDefault="005D118D" w:rsidP="00502E9D">
            <w:pPr>
              <w:jc w:val="right"/>
              <w:rPr>
                <w:b/>
                <w:color w:val="0070C0"/>
                <w:sz w:val="20"/>
                <w:szCs w:val="20"/>
              </w:rPr>
            </w:pPr>
            <w:r w:rsidRPr="000176C9">
              <w:rPr>
                <w:b/>
                <w:color w:val="0070C0"/>
                <w:sz w:val="20"/>
                <w:szCs w:val="20"/>
              </w:rPr>
              <w:t>Proposed</w:t>
            </w:r>
          </w:p>
        </w:tc>
        <w:tc>
          <w:tcPr>
            <w:tcW w:w="122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811EB7B" w14:textId="77777777" w:rsidR="005D118D" w:rsidRPr="000176C9" w:rsidRDefault="005D118D" w:rsidP="00502E9D">
            <w:pPr>
              <w:jc w:val="right"/>
              <w:rPr>
                <w:b/>
                <w:color w:val="0070C0"/>
                <w:sz w:val="20"/>
                <w:szCs w:val="20"/>
              </w:rPr>
            </w:pPr>
            <w:r w:rsidRPr="000176C9">
              <w:rPr>
                <w:b/>
                <w:color w:val="0070C0"/>
                <w:sz w:val="20"/>
                <w:szCs w:val="20"/>
              </w:rPr>
              <w:t>Actual / forecast</w:t>
            </w:r>
          </w:p>
        </w:tc>
      </w:tr>
      <w:tr w:rsidR="00FF31BE" w:rsidRPr="000176C9" w14:paraId="71D85282" w14:textId="77777777" w:rsidTr="00250B55">
        <w:tc>
          <w:tcPr>
            <w:tcW w:w="393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C603827" w14:textId="77777777" w:rsidR="00FF31BE" w:rsidRPr="000176C9" w:rsidRDefault="00FF31BE" w:rsidP="00FF31BE">
            <w:pPr>
              <w:rPr>
                <w:color w:val="0070C0"/>
                <w:sz w:val="20"/>
                <w:szCs w:val="20"/>
              </w:rPr>
            </w:pPr>
          </w:p>
        </w:tc>
        <w:tc>
          <w:tcPr>
            <w:tcW w:w="127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6256EBE3" w14:textId="58B74BE1" w:rsidR="00FF31BE" w:rsidRPr="001F707F" w:rsidRDefault="007E5D2D" w:rsidP="00502E9D">
            <w:pPr>
              <w:jc w:val="right"/>
              <w:rPr>
                <w:sz w:val="20"/>
                <w:szCs w:val="20"/>
              </w:rPr>
            </w:pPr>
            <w:r w:rsidRPr="004726F9">
              <w:rPr>
                <w:sz w:val="20"/>
                <w:szCs w:val="20"/>
              </w:rPr>
              <w:t>2021</w:t>
            </w:r>
            <w:r w:rsidR="3A935861" w:rsidRPr="001F707F">
              <w:rPr>
                <w:sz w:val="20"/>
                <w:szCs w:val="20"/>
              </w:rPr>
              <w:t>–</w:t>
            </w:r>
            <w:r w:rsidRPr="004726F9">
              <w:rPr>
                <w:sz w:val="20"/>
                <w:szCs w:val="20"/>
              </w:rPr>
              <w:t>22</w:t>
            </w:r>
          </w:p>
        </w:tc>
        <w:tc>
          <w:tcPr>
            <w:tcW w:w="127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3BA44B62" w14:textId="651831D0" w:rsidR="00FF31BE" w:rsidRPr="001F707F" w:rsidRDefault="007E5D2D" w:rsidP="00502E9D">
            <w:pPr>
              <w:jc w:val="right"/>
              <w:rPr>
                <w:sz w:val="20"/>
                <w:szCs w:val="20"/>
              </w:rPr>
            </w:pPr>
            <w:r w:rsidRPr="004726F9">
              <w:rPr>
                <w:sz w:val="20"/>
                <w:szCs w:val="20"/>
              </w:rPr>
              <w:t>2022</w:t>
            </w:r>
            <w:r w:rsidR="00DE70E9" w:rsidRPr="001F707F">
              <w:rPr>
                <w:sz w:val="20"/>
                <w:szCs w:val="20"/>
              </w:rPr>
              <w:t>–</w:t>
            </w:r>
            <w:r w:rsidRPr="004726F9">
              <w:rPr>
                <w:sz w:val="20"/>
                <w:szCs w:val="20"/>
              </w:rPr>
              <w:t>23</w:t>
            </w:r>
          </w:p>
        </w:tc>
        <w:tc>
          <w:tcPr>
            <w:tcW w:w="127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28ECB6AF" w14:textId="1C01A1C1" w:rsidR="00FF31BE" w:rsidRPr="000176C9" w:rsidRDefault="00FF31BE" w:rsidP="00502E9D">
            <w:pPr>
              <w:jc w:val="right"/>
              <w:rPr>
                <w:sz w:val="20"/>
                <w:szCs w:val="20"/>
              </w:rPr>
            </w:pPr>
            <w:r w:rsidRPr="000176C9">
              <w:rPr>
                <w:sz w:val="20"/>
                <w:szCs w:val="20"/>
              </w:rPr>
              <w:t xml:space="preserve"> $</w:t>
            </w:r>
            <w:r w:rsidR="007E5D2D" w:rsidRPr="004726F9">
              <w:rPr>
                <w:sz w:val="20"/>
                <w:szCs w:val="20"/>
              </w:rPr>
              <w:t>10</w:t>
            </w:r>
            <w:r w:rsidR="670CDEAA" w:rsidRPr="000176C9">
              <w:rPr>
                <w:sz w:val="20"/>
                <w:szCs w:val="20"/>
              </w:rPr>
              <w:t>m</w:t>
            </w:r>
          </w:p>
        </w:tc>
        <w:tc>
          <w:tcPr>
            <w:tcW w:w="122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C292760" w14:textId="7711DDC0" w:rsidR="00FF31BE" w:rsidRPr="000176C9" w:rsidRDefault="00FF31BE" w:rsidP="00502E9D">
            <w:pPr>
              <w:jc w:val="right"/>
              <w:rPr>
                <w:sz w:val="20"/>
                <w:szCs w:val="20"/>
              </w:rPr>
            </w:pPr>
            <w:r w:rsidRPr="000176C9">
              <w:rPr>
                <w:sz w:val="20"/>
                <w:szCs w:val="20"/>
              </w:rPr>
              <w:t xml:space="preserve"> </w:t>
            </w:r>
            <w:r w:rsidR="00502E9D" w:rsidRPr="000176C9">
              <w:rPr>
                <w:sz w:val="20"/>
                <w:szCs w:val="20"/>
              </w:rPr>
              <w:t>$</w:t>
            </w:r>
            <w:r w:rsidR="007E5D2D" w:rsidRPr="004726F9">
              <w:rPr>
                <w:sz w:val="20"/>
                <w:szCs w:val="20"/>
              </w:rPr>
              <w:t>3</w:t>
            </w:r>
            <w:r w:rsidR="00502E9D" w:rsidRPr="000176C9">
              <w:rPr>
                <w:sz w:val="20"/>
                <w:szCs w:val="20"/>
              </w:rPr>
              <w:t>.</w:t>
            </w:r>
            <w:r w:rsidR="007E5D2D" w:rsidRPr="004726F9">
              <w:rPr>
                <w:sz w:val="20"/>
                <w:szCs w:val="20"/>
              </w:rPr>
              <w:t>7</w:t>
            </w:r>
            <w:r w:rsidR="670CDEAA" w:rsidRPr="000176C9">
              <w:rPr>
                <w:sz w:val="20"/>
                <w:szCs w:val="20"/>
              </w:rPr>
              <w:t>m</w:t>
            </w:r>
          </w:p>
        </w:tc>
      </w:tr>
      <w:tr w:rsidR="005D118D" w:rsidRPr="000176C9" w14:paraId="0A020794" w14:textId="77777777" w:rsidTr="00250B55">
        <w:tc>
          <w:tcPr>
            <w:tcW w:w="8980"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2E22DC1" w14:textId="2A948D59" w:rsidR="005D118D" w:rsidRPr="000176C9" w:rsidRDefault="058D1F2B" w:rsidP="516CC250">
            <w:pPr>
              <w:rPr>
                <w:color w:val="0070C0"/>
                <w:sz w:val="20"/>
                <w:szCs w:val="20"/>
              </w:rPr>
            </w:pPr>
            <w:r w:rsidRPr="000176C9">
              <w:rPr>
                <w:sz w:val="20"/>
                <w:szCs w:val="20"/>
              </w:rPr>
              <w:t xml:space="preserve">The </w:t>
            </w:r>
            <w:r w:rsidR="365A2364" w:rsidRPr="000176C9">
              <w:rPr>
                <w:sz w:val="20"/>
                <w:szCs w:val="20"/>
              </w:rPr>
              <w:t>originally select</w:t>
            </w:r>
            <w:r w:rsidRPr="000176C9">
              <w:rPr>
                <w:sz w:val="20"/>
                <w:szCs w:val="20"/>
              </w:rPr>
              <w:t xml:space="preserve">ed option </w:t>
            </w:r>
            <w:r w:rsidR="365A2364" w:rsidRPr="000176C9">
              <w:rPr>
                <w:sz w:val="20"/>
                <w:szCs w:val="20"/>
              </w:rPr>
              <w:t>involved</w:t>
            </w:r>
            <w:r w:rsidR="57F8842C" w:rsidRPr="000176C9">
              <w:rPr>
                <w:sz w:val="20"/>
                <w:szCs w:val="20"/>
              </w:rPr>
              <w:t xml:space="preserve"> a pipeline through a National Park wh</w:t>
            </w:r>
            <w:r w:rsidR="365A2364" w:rsidRPr="000176C9">
              <w:rPr>
                <w:sz w:val="20"/>
                <w:szCs w:val="20"/>
              </w:rPr>
              <w:t>ose construction</w:t>
            </w:r>
            <w:r w:rsidR="57F8842C" w:rsidRPr="000176C9">
              <w:rPr>
                <w:sz w:val="20"/>
                <w:szCs w:val="20"/>
              </w:rPr>
              <w:t xml:space="preserve"> </w:t>
            </w:r>
            <w:r w:rsidR="365A2364" w:rsidRPr="000176C9">
              <w:rPr>
                <w:sz w:val="20"/>
                <w:szCs w:val="20"/>
              </w:rPr>
              <w:t>may</w:t>
            </w:r>
            <w:r w:rsidR="57F8842C" w:rsidRPr="000176C9">
              <w:rPr>
                <w:sz w:val="20"/>
                <w:szCs w:val="20"/>
              </w:rPr>
              <w:t xml:space="preserve"> </w:t>
            </w:r>
            <w:r w:rsidR="365A2364" w:rsidRPr="000176C9">
              <w:rPr>
                <w:sz w:val="20"/>
                <w:szCs w:val="20"/>
              </w:rPr>
              <w:t xml:space="preserve">have </w:t>
            </w:r>
            <w:r w:rsidR="57F8842C" w:rsidRPr="000176C9">
              <w:rPr>
                <w:sz w:val="20"/>
                <w:szCs w:val="20"/>
              </w:rPr>
              <w:t>impact</w:t>
            </w:r>
            <w:r w:rsidR="365A2364" w:rsidRPr="000176C9">
              <w:rPr>
                <w:sz w:val="20"/>
                <w:szCs w:val="20"/>
              </w:rPr>
              <w:t>ed</w:t>
            </w:r>
            <w:r w:rsidR="57F8842C" w:rsidRPr="000176C9">
              <w:rPr>
                <w:sz w:val="20"/>
                <w:szCs w:val="20"/>
              </w:rPr>
              <w:t xml:space="preserve"> on a species listed under the </w:t>
            </w:r>
            <w:r w:rsidR="03D60289" w:rsidRPr="000176C9">
              <w:rPr>
                <w:sz w:val="20"/>
                <w:szCs w:val="20"/>
              </w:rPr>
              <w:t>F</w:t>
            </w:r>
            <w:r w:rsidR="0F7E36C0" w:rsidRPr="000176C9">
              <w:rPr>
                <w:sz w:val="20"/>
                <w:szCs w:val="20"/>
              </w:rPr>
              <w:t>ederal</w:t>
            </w:r>
            <w:r w:rsidR="57F8842C" w:rsidRPr="000176C9">
              <w:rPr>
                <w:sz w:val="20"/>
                <w:szCs w:val="20"/>
              </w:rPr>
              <w:t xml:space="preserve"> </w:t>
            </w:r>
            <w:r w:rsidR="57F8842C" w:rsidRPr="000176C9">
              <w:rPr>
                <w:i/>
                <w:sz w:val="20"/>
                <w:szCs w:val="20"/>
              </w:rPr>
              <w:t xml:space="preserve">Environment Protection </w:t>
            </w:r>
            <w:r w:rsidR="00111215">
              <w:rPr>
                <w:i/>
                <w:sz w:val="20"/>
                <w:szCs w:val="20"/>
              </w:rPr>
              <w:t>and</w:t>
            </w:r>
            <w:r w:rsidR="57F8842C" w:rsidRPr="000176C9">
              <w:rPr>
                <w:i/>
                <w:sz w:val="20"/>
                <w:szCs w:val="20"/>
              </w:rPr>
              <w:t xml:space="preserve"> Biodiversity Conservation Act (1999)</w:t>
            </w:r>
            <w:r w:rsidR="57F8842C" w:rsidRPr="000176C9">
              <w:rPr>
                <w:sz w:val="20"/>
                <w:szCs w:val="20"/>
              </w:rPr>
              <w:t xml:space="preserve">. </w:t>
            </w:r>
            <w:r w:rsidRPr="000176C9">
              <w:rPr>
                <w:sz w:val="20"/>
                <w:szCs w:val="20"/>
              </w:rPr>
              <w:t>T</w:t>
            </w:r>
            <w:r w:rsidR="57F8842C" w:rsidRPr="000176C9">
              <w:rPr>
                <w:sz w:val="20"/>
                <w:szCs w:val="20"/>
              </w:rPr>
              <w:t xml:space="preserve">he alternative solution involved tanks with </w:t>
            </w:r>
            <w:r w:rsidRPr="000176C9">
              <w:rPr>
                <w:sz w:val="20"/>
                <w:szCs w:val="20"/>
              </w:rPr>
              <w:t xml:space="preserve">more energy intensive </w:t>
            </w:r>
            <w:r w:rsidR="57F8842C" w:rsidRPr="000176C9">
              <w:rPr>
                <w:sz w:val="20"/>
                <w:szCs w:val="20"/>
              </w:rPr>
              <w:t>booster pumping</w:t>
            </w:r>
            <w:r w:rsidR="365A2364" w:rsidRPr="000176C9">
              <w:rPr>
                <w:sz w:val="20"/>
                <w:szCs w:val="20"/>
              </w:rPr>
              <w:t xml:space="preserve"> – both options </w:t>
            </w:r>
            <w:r w:rsidR="365A2364" w:rsidRPr="000176C9">
              <w:rPr>
                <w:sz w:val="20"/>
                <w:szCs w:val="20"/>
              </w:rPr>
              <w:lastRenderedPageBreak/>
              <w:t>had the same multi-criteria score</w:t>
            </w:r>
            <w:r w:rsidR="57F8842C" w:rsidRPr="000176C9">
              <w:rPr>
                <w:sz w:val="20"/>
                <w:szCs w:val="20"/>
              </w:rPr>
              <w:t xml:space="preserve">. </w:t>
            </w:r>
            <w:r w:rsidRPr="000176C9">
              <w:rPr>
                <w:sz w:val="20"/>
                <w:szCs w:val="20"/>
              </w:rPr>
              <w:t>F</w:t>
            </w:r>
            <w:r w:rsidR="57F8842C" w:rsidRPr="000176C9">
              <w:rPr>
                <w:sz w:val="20"/>
                <w:szCs w:val="20"/>
              </w:rPr>
              <w:t xml:space="preserve">urther investigation </w:t>
            </w:r>
            <w:r w:rsidR="00F02FE1">
              <w:rPr>
                <w:sz w:val="20"/>
                <w:szCs w:val="20"/>
              </w:rPr>
              <w:t xml:space="preserve">within the regulatory period </w:t>
            </w:r>
            <w:r w:rsidR="57F8842C" w:rsidRPr="000176C9">
              <w:rPr>
                <w:sz w:val="20"/>
                <w:szCs w:val="20"/>
              </w:rPr>
              <w:t xml:space="preserve">concluded that approvals would be </w:t>
            </w:r>
            <w:r w:rsidR="00F02FE1">
              <w:rPr>
                <w:sz w:val="20"/>
                <w:szCs w:val="20"/>
              </w:rPr>
              <w:t>more complex than first thought</w:t>
            </w:r>
            <w:r w:rsidRPr="000176C9">
              <w:rPr>
                <w:sz w:val="20"/>
                <w:szCs w:val="20"/>
              </w:rPr>
              <w:t>,</w:t>
            </w:r>
            <w:r w:rsidR="57F8842C" w:rsidRPr="000176C9">
              <w:rPr>
                <w:sz w:val="20"/>
                <w:szCs w:val="20"/>
              </w:rPr>
              <w:t xml:space="preserve"> so the tank solution was chosen. </w:t>
            </w:r>
            <w:r w:rsidR="007F7420" w:rsidRPr="000176C9">
              <w:rPr>
                <w:sz w:val="20"/>
                <w:szCs w:val="20"/>
              </w:rPr>
              <w:t xml:space="preserve">Cost comparisons of the two options considered </w:t>
            </w:r>
            <w:r w:rsidR="00F02FE1">
              <w:rPr>
                <w:sz w:val="20"/>
                <w:szCs w:val="20"/>
              </w:rPr>
              <w:t xml:space="preserve">the </w:t>
            </w:r>
            <w:r w:rsidR="007F7420" w:rsidRPr="000176C9">
              <w:rPr>
                <w:sz w:val="20"/>
                <w:szCs w:val="20"/>
              </w:rPr>
              <w:t xml:space="preserve">upfront costs </w:t>
            </w:r>
            <w:r w:rsidR="00F02FE1">
              <w:rPr>
                <w:sz w:val="20"/>
                <w:szCs w:val="20"/>
              </w:rPr>
              <w:t xml:space="preserve">as well as operating expenditure and </w:t>
            </w:r>
            <w:r w:rsidR="007F7420" w:rsidRPr="000176C9">
              <w:rPr>
                <w:sz w:val="20"/>
                <w:szCs w:val="20"/>
              </w:rPr>
              <w:t>further works in the future.</w:t>
            </w:r>
            <w:r w:rsidR="00F02FE1">
              <w:rPr>
                <w:sz w:val="20"/>
                <w:szCs w:val="20"/>
              </w:rPr>
              <w:t xml:space="preserve"> In summary, this project will be complete this regulatory period at a reduced cost compared to that forecast in 2018.</w:t>
            </w:r>
          </w:p>
        </w:tc>
      </w:tr>
      <w:tr w:rsidR="005D118D" w:rsidRPr="000176C9" w14:paraId="4AFD44C6" w14:textId="77777777" w:rsidTr="00250B55">
        <w:tc>
          <w:tcPr>
            <w:tcW w:w="3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14:paraId="0AE970AA" w14:textId="43C98196" w:rsidR="005D118D" w:rsidRPr="000176C9" w:rsidRDefault="005D118D" w:rsidP="00A1558C">
            <w:pPr>
              <w:rPr>
                <w:b/>
                <w:color w:val="FFFFFF" w:themeColor="background1"/>
                <w:sz w:val="20"/>
                <w:szCs w:val="20"/>
              </w:rPr>
            </w:pPr>
          </w:p>
        </w:tc>
        <w:tc>
          <w:tcPr>
            <w:tcW w:w="254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14:paraId="3893F091" w14:textId="77777777" w:rsidR="005D118D" w:rsidRPr="000176C9" w:rsidRDefault="005D118D" w:rsidP="00BF2A5C">
            <w:pPr>
              <w:jc w:val="center"/>
              <w:rPr>
                <w:b/>
                <w:color w:val="FFFFFF" w:themeColor="background1"/>
                <w:sz w:val="20"/>
                <w:szCs w:val="20"/>
              </w:rPr>
            </w:pPr>
            <w:r w:rsidRPr="000176C9">
              <w:rPr>
                <w:b/>
                <w:color w:val="FFFFFF" w:themeColor="background1"/>
                <w:sz w:val="20"/>
                <w:szCs w:val="20"/>
              </w:rPr>
              <w:t>Completion</w:t>
            </w:r>
          </w:p>
        </w:tc>
        <w:tc>
          <w:tcPr>
            <w:tcW w:w="2495"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14:paraId="1E80B71B" w14:textId="2313DE70" w:rsidR="005D118D" w:rsidRPr="000176C9" w:rsidRDefault="005D118D" w:rsidP="00BF2A5C">
            <w:pPr>
              <w:jc w:val="center"/>
              <w:rPr>
                <w:b/>
                <w:color w:val="FFFFFF" w:themeColor="background1"/>
                <w:sz w:val="20"/>
                <w:szCs w:val="20"/>
              </w:rPr>
            </w:pPr>
            <w:r w:rsidRPr="001F707F">
              <w:rPr>
                <w:b/>
                <w:color w:val="FFFFFF" w:themeColor="background1"/>
                <w:sz w:val="20"/>
                <w:szCs w:val="20"/>
              </w:rPr>
              <w:t>PS</w:t>
            </w:r>
            <w:r w:rsidR="007E5D2D" w:rsidRPr="004726F9">
              <w:rPr>
                <w:b/>
                <w:color w:val="FFFFFF" w:themeColor="background1"/>
                <w:sz w:val="20"/>
                <w:szCs w:val="20"/>
              </w:rPr>
              <w:t>18</w:t>
            </w:r>
            <w:r w:rsidRPr="001F707F">
              <w:rPr>
                <w:b/>
                <w:color w:val="FFFFFF" w:themeColor="background1"/>
                <w:sz w:val="20"/>
                <w:szCs w:val="20"/>
              </w:rPr>
              <w:t xml:space="preserve"> Costs</w:t>
            </w:r>
          </w:p>
        </w:tc>
      </w:tr>
      <w:tr w:rsidR="005D118D" w:rsidRPr="000176C9" w14:paraId="047B6F35" w14:textId="77777777" w:rsidTr="00250B55">
        <w:tc>
          <w:tcPr>
            <w:tcW w:w="3938"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1444215" w14:textId="4C4925C2" w:rsidR="005D118D" w:rsidRPr="000176C9" w:rsidRDefault="00FF31BE" w:rsidP="00A1558C">
            <w:pPr>
              <w:rPr>
                <w:color w:val="0070C0"/>
                <w:sz w:val="20"/>
                <w:szCs w:val="20"/>
              </w:rPr>
            </w:pPr>
            <w:r w:rsidRPr="000176C9">
              <w:rPr>
                <w:b/>
                <w:color w:val="0070C0"/>
                <w:sz w:val="20"/>
                <w:szCs w:val="20"/>
              </w:rPr>
              <w:t xml:space="preserve">Castlemaine </w:t>
            </w:r>
            <w:r w:rsidR="00F02FE1">
              <w:rPr>
                <w:b/>
                <w:color w:val="0070C0"/>
                <w:sz w:val="20"/>
                <w:szCs w:val="20"/>
              </w:rPr>
              <w:t xml:space="preserve">WRP </w:t>
            </w:r>
            <w:r w:rsidRPr="000176C9">
              <w:rPr>
                <w:b/>
                <w:color w:val="0070C0"/>
                <w:sz w:val="20"/>
                <w:szCs w:val="20"/>
              </w:rPr>
              <w:t>sludge handling upgrades</w:t>
            </w:r>
          </w:p>
        </w:tc>
        <w:tc>
          <w:tcPr>
            <w:tcW w:w="127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62A81DE2" w14:textId="77777777" w:rsidR="005D118D" w:rsidRPr="000176C9" w:rsidRDefault="005D118D" w:rsidP="00BF2A5C">
            <w:pPr>
              <w:jc w:val="right"/>
              <w:rPr>
                <w:b/>
                <w:color w:val="0070C0"/>
                <w:sz w:val="20"/>
                <w:szCs w:val="20"/>
              </w:rPr>
            </w:pPr>
            <w:r w:rsidRPr="001F707F">
              <w:rPr>
                <w:b/>
                <w:color w:val="0070C0"/>
                <w:sz w:val="20"/>
                <w:szCs w:val="20"/>
              </w:rPr>
              <w:t>Proposed</w:t>
            </w:r>
          </w:p>
        </w:tc>
        <w:tc>
          <w:tcPr>
            <w:tcW w:w="127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668F437C" w14:textId="77777777" w:rsidR="005D118D" w:rsidRPr="000176C9" w:rsidRDefault="005D118D" w:rsidP="00BF2A5C">
            <w:pPr>
              <w:jc w:val="right"/>
              <w:rPr>
                <w:b/>
                <w:color w:val="0070C0"/>
                <w:sz w:val="20"/>
                <w:szCs w:val="20"/>
              </w:rPr>
            </w:pPr>
            <w:r w:rsidRPr="000176C9">
              <w:rPr>
                <w:b/>
                <w:color w:val="0070C0"/>
                <w:sz w:val="20"/>
                <w:szCs w:val="20"/>
              </w:rPr>
              <w:t>Actual / forecast</w:t>
            </w:r>
          </w:p>
        </w:tc>
        <w:tc>
          <w:tcPr>
            <w:tcW w:w="127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211CEAD4" w14:textId="77777777" w:rsidR="005D118D" w:rsidRPr="000176C9" w:rsidRDefault="005D118D" w:rsidP="00BF2A5C">
            <w:pPr>
              <w:jc w:val="right"/>
              <w:rPr>
                <w:b/>
                <w:color w:val="0070C0"/>
                <w:sz w:val="20"/>
                <w:szCs w:val="20"/>
              </w:rPr>
            </w:pPr>
            <w:r w:rsidRPr="000176C9">
              <w:rPr>
                <w:b/>
                <w:color w:val="0070C0"/>
                <w:sz w:val="20"/>
                <w:szCs w:val="20"/>
              </w:rPr>
              <w:t>Proposed</w:t>
            </w:r>
          </w:p>
        </w:tc>
        <w:tc>
          <w:tcPr>
            <w:tcW w:w="122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6D698760" w14:textId="77777777" w:rsidR="005D118D" w:rsidRPr="000176C9" w:rsidRDefault="005D118D" w:rsidP="00BF2A5C">
            <w:pPr>
              <w:jc w:val="right"/>
              <w:rPr>
                <w:b/>
                <w:color w:val="0070C0"/>
                <w:sz w:val="20"/>
                <w:szCs w:val="20"/>
              </w:rPr>
            </w:pPr>
            <w:r w:rsidRPr="000176C9">
              <w:rPr>
                <w:b/>
                <w:color w:val="0070C0"/>
                <w:sz w:val="20"/>
                <w:szCs w:val="20"/>
              </w:rPr>
              <w:t>Actual / forecast</w:t>
            </w:r>
          </w:p>
        </w:tc>
      </w:tr>
      <w:tr w:rsidR="00FF31BE" w:rsidRPr="000176C9" w14:paraId="3AFF3A38" w14:textId="77777777" w:rsidTr="00250B55">
        <w:tc>
          <w:tcPr>
            <w:tcW w:w="393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E65E527" w14:textId="77777777" w:rsidR="00FF31BE" w:rsidRPr="000176C9" w:rsidRDefault="00FF31BE" w:rsidP="00FF31BE">
            <w:pPr>
              <w:rPr>
                <w:color w:val="0070C0"/>
                <w:sz w:val="20"/>
                <w:szCs w:val="20"/>
              </w:rPr>
            </w:pPr>
          </w:p>
        </w:tc>
        <w:tc>
          <w:tcPr>
            <w:tcW w:w="127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614B2AD" w14:textId="566F85C3" w:rsidR="00FF31BE" w:rsidRPr="001F707F" w:rsidRDefault="007E5D2D" w:rsidP="00BF2A5C">
            <w:pPr>
              <w:jc w:val="right"/>
              <w:rPr>
                <w:sz w:val="20"/>
                <w:szCs w:val="20"/>
              </w:rPr>
            </w:pPr>
            <w:r w:rsidRPr="004726F9">
              <w:rPr>
                <w:sz w:val="20"/>
                <w:szCs w:val="20"/>
              </w:rPr>
              <w:t>2022</w:t>
            </w:r>
            <w:r w:rsidR="00DE70E9" w:rsidRPr="001F707F">
              <w:rPr>
                <w:sz w:val="20"/>
                <w:szCs w:val="20"/>
              </w:rPr>
              <w:t>–</w:t>
            </w:r>
            <w:r w:rsidRPr="004726F9">
              <w:rPr>
                <w:sz w:val="20"/>
                <w:szCs w:val="20"/>
              </w:rPr>
              <w:t>23</w:t>
            </w:r>
          </w:p>
        </w:tc>
        <w:tc>
          <w:tcPr>
            <w:tcW w:w="127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31788D1" w14:textId="547E483B" w:rsidR="00FF31BE" w:rsidRPr="001F707F" w:rsidRDefault="00FF31BE" w:rsidP="00BF2A5C">
            <w:pPr>
              <w:jc w:val="right"/>
              <w:rPr>
                <w:sz w:val="20"/>
                <w:szCs w:val="20"/>
              </w:rPr>
            </w:pPr>
            <w:r w:rsidRPr="000176C9">
              <w:rPr>
                <w:sz w:val="20"/>
                <w:szCs w:val="20"/>
              </w:rPr>
              <w:t xml:space="preserve"> </w:t>
            </w:r>
            <w:r w:rsidR="007E5D2D" w:rsidRPr="004726F9">
              <w:rPr>
                <w:sz w:val="20"/>
                <w:szCs w:val="20"/>
              </w:rPr>
              <w:t>2025</w:t>
            </w:r>
            <w:r w:rsidR="00DE70E9" w:rsidRPr="001F707F">
              <w:rPr>
                <w:sz w:val="20"/>
                <w:szCs w:val="20"/>
              </w:rPr>
              <w:t>–</w:t>
            </w:r>
            <w:r w:rsidR="007E5D2D" w:rsidRPr="004726F9">
              <w:rPr>
                <w:sz w:val="20"/>
                <w:szCs w:val="20"/>
              </w:rPr>
              <w:t>26</w:t>
            </w:r>
          </w:p>
        </w:tc>
        <w:tc>
          <w:tcPr>
            <w:tcW w:w="127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8E8780C" w14:textId="742E485E" w:rsidR="00FF31BE" w:rsidRPr="000176C9" w:rsidRDefault="00FF31BE" w:rsidP="00BF2A5C">
            <w:pPr>
              <w:jc w:val="right"/>
              <w:rPr>
                <w:sz w:val="20"/>
                <w:szCs w:val="20"/>
              </w:rPr>
            </w:pPr>
            <w:r w:rsidRPr="000176C9">
              <w:rPr>
                <w:sz w:val="20"/>
                <w:szCs w:val="20"/>
              </w:rPr>
              <w:t xml:space="preserve"> $</w:t>
            </w:r>
            <w:r w:rsidR="007E5D2D" w:rsidRPr="004726F9">
              <w:rPr>
                <w:sz w:val="20"/>
                <w:szCs w:val="20"/>
              </w:rPr>
              <w:t>6</w:t>
            </w:r>
            <w:r w:rsidRPr="000176C9">
              <w:rPr>
                <w:sz w:val="20"/>
                <w:szCs w:val="20"/>
              </w:rPr>
              <w:t>.</w:t>
            </w:r>
            <w:r w:rsidR="007E5D2D" w:rsidRPr="004726F9">
              <w:rPr>
                <w:sz w:val="20"/>
                <w:szCs w:val="20"/>
              </w:rPr>
              <w:t>3</w:t>
            </w:r>
            <w:r w:rsidR="670CDEAA" w:rsidRPr="000176C9">
              <w:rPr>
                <w:sz w:val="20"/>
                <w:szCs w:val="20"/>
              </w:rPr>
              <w:t>m</w:t>
            </w:r>
          </w:p>
        </w:tc>
        <w:tc>
          <w:tcPr>
            <w:tcW w:w="122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595207B9" w14:textId="1204D347" w:rsidR="00FF31BE" w:rsidRPr="000176C9" w:rsidRDefault="00FF31BE" w:rsidP="00BF2A5C">
            <w:pPr>
              <w:jc w:val="right"/>
              <w:rPr>
                <w:sz w:val="20"/>
                <w:szCs w:val="20"/>
              </w:rPr>
            </w:pPr>
            <w:r w:rsidRPr="000176C9">
              <w:rPr>
                <w:sz w:val="20"/>
                <w:szCs w:val="20"/>
              </w:rPr>
              <w:t xml:space="preserve"> $</w:t>
            </w:r>
            <w:r w:rsidR="007E5D2D" w:rsidRPr="004726F9">
              <w:rPr>
                <w:sz w:val="20"/>
                <w:szCs w:val="20"/>
              </w:rPr>
              <w:t>0</w:t>
            </w:r>
            <w:r w:rsidRPr="000176C9">
              <w:rPr>
                <w:sz w:val="20"/>
                <w:szCs w:val="20"/>
              </w:rPr>
              <w:t>.</w:t>
            </w:r>
            <w:r w:rsidR="007E5D2D" w:rsidRPr="004726F9">
              <w:rPr>
                <w:sz w:val="20"/>
                <w:szCs w:val="20"/>
              </w:rPr>
              <w:t>6</w:t>
            </w:r>
            <w:r w:rsidR="670CDEAA" w:rsidRPr="000176C9">
              <w:rPr>
                <w:sz w:val="20"/>
                <w:szCs w:val="20"/>
              </w:rPr>
              <w:t>m</w:t>
            </w:r>
          </w:p>
        </w:tc>
      </w:tr>
      <w:tr w:rsidR="005D118D" w:rsidRPr="000176C9" w14:paraId="1FB18730" w14:textId="77777777" w:rsidTr="00250B55">
        <w:tc>
          <w:tcPr>
            <w:tcW w:w="8980"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6C695367" w14:textId="6AA211EA" w:rsidR="005D118D" w:rsidRPr="000176C9" w:rsidRDefault="39E77F46" w:rsidP="516CC250">
            <w:pPr>
              <w:rPr>
                <w:sz w:val="20"/>
                <w:szCs w:val="20"/>
              </w:rPr>
            </w:pPr>
            <w:r w:rsidRPr="000176C9">
              <w:rPr>
                <w:sz w:val="20"/>
                <w:szCs w:val="20"/>
              </w:rPr>
              <w:t>This project was d</w:t>
            </w:r>
            <w:r w:rsidR="2BF76D30" w:rsidRPr="000176C9">
              <w:rPr>
                <w:sz w:val="20"/>
                <w:szCs w:val="20"/>
              </w:rPr>
              <w:t xml:space="preserve">elayed due to </w:t>
            </w:r>
            <w:r w:rsidR="00322B78" w:rsidRPr="000176C9">
              <w:rPr>
                <w:sz w:val="20"/>
                <w:szCs w:val="20"/>
              </w:rPr>
              <w:t>prioritisation of projects</w:t>
            </w:r>
            <w:r w:rsidR="00F02FE1">
              <w:rPr>
                <w:sz w:val="20"/>
                <w:szCs w:val="20"/>
              </w:rPr>
              <w:t xml:space="preserve"> with more immediate </w:t>
            </w:r>
            <w:r w:rsidR="00F02FE1" w:rsidRPr="001F707F">
              <w:rPr>
                <w:sz w:val="20"/>
                <w:szCs w:val="20"/>
              </w:rPr>
              <w:t>risk of non-compliance, including Kyneton WRP</w:t>
            </w:r>
            <w:r w:rsidR="4F915F6C" w:rsidRPr="000176C9">
              <w:rPr>
                <w:sz w:val="20"/>
                <w:szCs w:val="20"/>
              </w:rPr>
              <w:t xml:space="preserve">. </w:t>
            </w:r>
            <w:r w:rsidRPr="000176C9">
              <w:rPr>
                <w:sz w:val="20"/>
                <w:szCs w:val="20"/>
              </w:rPr>
              <w:t>The d</w:t>
            </w:r>
            <w:r w:rsidR="2BF76D30" w:rsidRPr="000176C9">
              <w:rPr>
                <w:sz w:val="20"/>
                <w:szCs w:val="20"/>
              </w:rPr>
              <w:t xml:space="preserve">esign phase has begun with delivery </w:t>
            </w:r>
            <w:r w:rsidRPr="000176C9">
              <w:rPr>
                <w:sz w:val="20"/>
                <w:szCs w:val="20"/>
              </w:rPr>
              <w:t xml:space="preserve">to occur </w:t>
            </w:r>
            <w:r w:rsidR="2BF76D30" w:rsidRPr="000176C9">
              <w:rPr>
                <w:sz w:val="20"/>
                <w:szCs w:val="20"/>
              </w:rPr>
              <w:t xml:space="preserve">in the </w:t>
            </w:r>
            <w:r w:rsidR="007E5D2D" w:rsidRPr="004726F9">
              <w:rPr>
                <w:sz w:val="20"/>
                <w:szCs w:val="20"/>
              </w:rPr>
              <w:t>2023</w:t>
            </w:r>
            <w:r w:rsidR="00410A39" w:rsidRPr="001F707F">
              <w:rPr>
                <w:sz w:val="20"/>
                <w:szCs w:val="20"/>
              </w:rPr>
              <w:t>–</w:t>
            </w:r>
            <w:r w:rsidR="007E5D2D" w:rsidRPr="004726F9">
              <w:rPr>
                <w:sz w:val="20"/>
                <w:szCs w:val="20"/>
              </w:rPr>
              <w:t>2028</w:t>
            </w:r>
            <w:r w:rsidR="2BF76D30" w:rsidRPr="000176C9">
              <w:rPr>
                <w:sz w:val="20"/>
                <w:szCs w:val="20"/>
              </w:rPr>
              <w:t xml:space="preserve"> regulatory period</w:t>
            </w:r>
            <w:r w:rsidRPr="000176C9">
              <w:rPr>
                <w:sz w:val="20"/>
                <w:szCs w:val="20"/>
              </w:rPr>
              <w:t xml:space="preserve"> with </w:t>
            </w:r>
            <w:r w:rsidR="006E1E1A" w:rsidRPr="000176C9">
              <w:rPr>
                <w:sz w:val="20"/>
                <w:szCs w:val="20"/>
              </w:rPr>
              <w:t xml:space="preserve">a </w:t>
            </w:r>
            <w:r w:rsidR="00CF1D32">
              <w:rPr>
                <w:sz w:val="20"/>
                <w:szCs w:val="20"/>
              </w:rPr>
              <w:t>forecast</w:t>
            </w:r>
            <w:r w:rsidR="00CF1D32" w:rsidRPr="000176C9">
              <w:rPr>
                <w:sz w:val="20"/>
                <w:szCs w:val="20"/>
              </w:rPr>
              <w:t xml:space="preserve"> </w:t>
            </w:r>
            <w:r w:rsidRPr="000176C9">
              <w:rPr>
                <w:sz w:val="20"/>
                <w:szCs w:val="20"/>
              </w:rPr>
              <w:t>of $</w:t>
            </w:r>
            <w:r w:rsidR="007E5D2D" w:rsidRPr="004726F9">
              <w:rPr>
                <w:sz w:val="20"/>
                <w:szCs w:val="20"/>
              </w:rPr>
              <w:t>7</w:t>
            </w:r>
            <w:r w:rsidR="006E1E1A" w:rsidRPr="000176C9">
              <w:rPr>
                <w:sz w:val="20"/>
                <w:szCs w:val="20"/>
              </w:rPr>
              <w:t>.</w:t>
            </w:r>
            <w:r w:rsidR="007E5D2D" w:rsidRPr="004726F9">
              <w:rPr>
                <w:sz w:val="20"/>
                <w:szCs w:val="20"/>
              </w:rPr>
              <w:t>3</w:t>
            </w:r>
            <w:r w:rsidRPr="000176C9">
              <w:rPr>
                <w:sz w:val="20"/>
                <w:szCs w:val="20"/>
              </w:rPr>
              <w:t>m</w:t>
            </w:r>
            <w:r w:rsidR="2BF76D30" w:rsidRPr="000176C9">
              <w:rPr>
                <w:sz w:val="20"/>
                <w:szCs w:val="20"/>
              </w:rPr>
              <w:t>.</w:t>
            </w:r>
          </w:p>
        </w:tc>
      </w:tr>
    </w:tbl>
    <w:p w14:paraId="491C0CB9" w14:textId="77777777" w:rsidR="00C25AB4" w:rsidRPr="000176C9" w:rsidRDefault="00C25AB4" w:rsidP="005B5865">
      <w:pPr>
        <w:rPr>
          <w:sz w:val="2"/>
          <w:szCs w:val="2"/>
        </w:rPr>
      </w:pPr>
    </w:p>
    <w:tbl>
      <w:tblPr>
        <w:tblStyle w:val="TableGrid"/>
        <w:tblW w:w="9062" w:type="dxa"/>
        <w:tblLook w:val="04A0" w:firstRow="1" w:lastRow="0" w:firstColumn="1" w:lastColumn="0" w:noHBand="0" w:noVBand="1"/>
      </w:tblPr>
      <w:tblGrid>
        <w:gridCol w:w="3964"/>
        <w:gridCol w:w="1276"/>
        <w:gridCol w:w="1146"/>
        <w:gridCol w:w="1336"/>
        <w:gridCol w:w="1340"/>
      </w:tblGrid>
      <w:tr w:rsidR="005D118D" w:rsidRPr="000176C9" w14:paraId="2D2941B3" w14:textId="77777777" w:rsidTr="00C25AB4">
        <w:tc>
          <w:tcPr>
            <w:tcW w:w="396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89BFE26" w14:textId="77777777" w:rsidR="005D118D" w:rsidRPr="000176C9" w:rsidRDefault="005D118D" w:rsidP="00A1558C">
            <w:pPr>
              <w:rPr>
                <w:b/>
                <w:color w:val="0070C0"/>
                <w:sz w:val="20"/>
                <w:szCs w:val="20"/>
              </w:rPr>
            </w:pPr>
            <w:r w:rsidRPr="000176C9">
              <w:rPr>
                <w:b/>
                <w:color w:val="0070C0"/>
                <w:sz w:val="20"/>
                <w:szCs w:val="20"/>
              </w:rPr>
              <w:t>Project</w:t>
            </w:r>
          </w:p>
        </w:tc>
        <w:tc>
          <w:tcPr>
            <w:tcW w:w="242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371DD1C" w14:textId="77777777" w:rsidR="005D118D" w:rsidRPr="000176C9" w:rsidRDefault="005D118D" w:rsidP="00BF2A5C">
            <w:pPr>
              <w:jc w:val="center"/>
              <w:rPr>
                <w:b/>
                <w:color w:val="0070C0"/>
                <w:sz w:val="20"/>
                <w:szCs w:val="20"/>
              </w:rPr>
            </w:pPr>
            <w:r w:rsidRPr="000176C9">
              <w:rPr>
                <w:b/>
                <w:color w:val="0070C0"/>
                <w:sz w:val="20"/>
                <w:szCs w:val="20"/>
              </w:rPr>
              <w:t>Completion</w:t>
            </w:r>
          </w:p>
        </w:tc>
        <w:tc>
          <w:tcPr>
            <w:tcW w:w="267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23C44D4" w14:textId="2BDABAEE" w:rsidR="005D118D" w:rsidRPr="000176C9" w:rsidRDefault="005D118D" w:rsidP="00BF2A5C">
            <w:pPr>
              <w:jc w:val="center"/>
              <w:rPr>
                <w:b/>
                <w:color w:val="0070C0"/>
                <w:sz w:val="20"/>
                <w:szCs w:val="20"/>
              </w:rPr>
            </w:pPr>
            <w:r w:rsidRPr="000176C9">
              <w:rPr>
                <w:b/>
                <w:color w:val="0070C0"/>
                <w:sz w:val="20"/>
                <w:szCs w:val="20"/>
              </w:rPr>
              <w:t>PS</w:t>
            </w:r>
            <w:r w:rsidR="007E5D2D" w:rsidRPr="007E5D2D">
              <w:rPr>
                <w:b/>
                <w:color w:val="0070C0"/>
                <w:sz w:val="20"/>
                <w:szCs w:val="20"/>
              </w:rPr>
              <w:t>18</w:t>
            </w:r>
            <w:r w:rsidRPr="000176C9">
              <w:rPr>
                <w:b/>
                <w:color w:val="0070C0"/>
                <w:sz w:val="20"/>
                <w:szCs w:val="20"/>
              </w:rPr>
              <w:t xml:space="preserve"> Costs</w:t>
            </w:r>
          </w:p>
        </w:tc>
      </w:tr>
      <w:tr w:rsidR="005D118D" w:rsidRPr="000176C9" w14:paraId="1E652C44" w14:textId="77777777" w:rsidTr="00C25AB4">
        <w:tc>
          <w:tcPr>
            <w:tcW w:w="3964"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22CA2AD9" w14:textId="77CFF065" w:rsidR="005D118D" w:rsidRPr="000176C9" w:rsidRDefault="00FF31BE" w:rsidP="00A1558C">
            <w:pPr>
              <w:rPr>
                <w:b/>
                <w:color w:val="0070C0"/>
                <w:sz w:val="20"/>
                <w:szCs w:val="20"/>
              </w:rPr>
            </w:pPr>
            <w:r w:rsidRPr="000176C9">
              <w:rPr>
                <w:b/>
                <w:color w:val="0070C0"/>
                <w:sz w:val="20"/>
                <w:szCs w:val="20"/>
              </w:rPr>
              <w:t>Rollout of digital metering</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0DA90DD" w14:textId="77777777" w:rsidR="005D118D" w:rsidRPr="000176C9" w:rsidRDefault="005D118D" w:rsidP="00BF2A5C">
            <w:pPr>
              <w:jc w:val="right"/>
              <w:rPr>
                <w:b/>
                <w:color w:val="0070C0"/>
                <w:sz w:val="20"/>
                <w:szCs w:val="20"/>
              </w:rPr>
            </w:pPr>
            <w:r w:rsidRPr="000176C9">
              <w:rPr>
                <w:b/>
                <w:color w:val="0070C0"/>
                <w:sz w:val="20"/>
                <w:szCs w:val="20"/>
              </w:rPr>
              <w:t>Proposed</w:t>
            </w:r>
          </w:p>
        </w:tc>
        <w:tc>
          <w:tcPr>
            <w:tcW w:w="114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BF43372" w14:textId="77777777" w:rsidR="005D118D" w:rsidRPr="000176C9" w:rsidRDefault="005D118D" w:rsidP="00BF2A5C">
            <w:pPr>
              <w:jc w:val="right"/>
              <w:rPr>
                <w:b/>
                <w:color w:val="0070C0"/>
                <w:sz w:val="20"/>
                <w:szCs w:val="20"/>
              </w:rPr>
            </w:pPr>
            <w:r w:rsidRPr="000176C9">
              <w:rPr>
                <w:b/>
                <w:color w:val="0070C0"/>
                <w:sz w:val="20"/>
                <w:szCs w:val="20"/>
              </w:rPr>
              <w:t>Actual / forecast</w:t>
            </w:r>
          </w:p>
        </w:tc>
        <w:tc>
          <w:tcPr>
            <w:tcW w:w="13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26668FF" w14:textId="77777777" w:rsidR="005D118D" w:rsidRPr="000176C9" w:rsidRDefault="005D118D" w:rsidP="00BF2A5C">
            <w:pPr>
              <w:jc w:val="right"/>
              <w:rPr>
                <w:b/>
                <w:color w:val="0070C0"/>
                <w:sz w:val="20"/>
                <w:szCs w:val="20"/>
              </w:rPr>
            </w:pPr>
            <w:r w:rsidRPr="000176C9">
              <w:rPr>
                <w:b/>
                <w:color w:val="0070C0"/>
                <w:sz w:val="20"/>
                <w:szCs w:val="20"/>
              </w:rPr>
              <w:t>Proposed</w:t>
            </w:r>
          </w:p>
        </w:tc>
        <w:tc>
          <w:tcPr>
            <w:tcW w:w="13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2DD6A42D" w14:textId="77777777" w:rsidR="005D118D" w:rsidRPr="000176C9" w:rsidRDefault="005D118D" w:rsidP="00BF2A5C">
            <w:pPr>
              <w:jc w:val="right"/>
              <w:rPr>
                <w:b/>
                <w:color w:val="0070C0"/>
                <w:sz w:val="20"/>
                <w:szCs w:val="20"/>
              </w:rPr>
            </w:pPr>
            <w:r w:rsidRPr="000176C9">
              <w:rPr>
                <w:b/>
                <w:color w:val="0070C0"/>
                <w:sz w:val="20"/>
                <w:szCs w:val="20"/>
              </w:rPr>
              <w:t>Actual / forecast</w:t>
            </w:r>
          </w:p>
        </w:tc>
      </w:tr>
      <w:tr w:rsidR="00FF31BE" w:rsidRPr="000176C9" w14:paraId="5A42555D" w14:textId="77777777" w:rsidTr="00C25AB4">
        <w:tc>
          <w:tcPr>
            <w:tcW w:w="3964"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2A5FF5FC" w14:textId="77777777" w:rsidR="00FF31BE" w:rsidRPr="000176C9" w:rsidRDefault="00FF31BE" w:rsidP="00FF31BE">
            <w:pPr>
              <w:rPr>
                <w:color w:val="0070C0"/>
                <w:sz w:val="20"/>
                <w:szCs w:val="20"/>
              </w:rPr>
            </w:pP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3E6C90C0" w14:textId="670B4FE5" w:rsidR="00FF31BE" w:rsidRPr="001F707F" w:rsidRDefault="007E5D2D" w:rsidP="00BF2A5C">
            <w:pPr>
              <w:jc w:val="right"/>
              <w:rPr>
                <w:sz w:val="20"/>
                <w:szCs w:val="20"/>
              </w:rPr>
            </w:pPr>
            <w:r w:rsidRPr="004726F9">
              <w:rPr>
                <w:sz w:val="20"/>
                <w:szCs w:val="20"/>
              </w:rPr>
              <w:t>2022</w:t>
            </w:r>
            <w:r w:rsidR="00DE70E9" w:rsidRPr="001F707F">
              <w:rPr>
                <w:sz w:val="20"/>
                <w:szCs w:val="20"/>
              </w:rPr>
              <w:t>–</w:t>
            </w:r>
            <w:r w:rsidRPr="004726F9">
              <w:rPr>
                <w:sz w:val="20"/>
                <w:szCs w:val="20"/>
              </w:rPr>
              <w:t>23</w:t>
            </w:r>
          </w:p>
        </w:tc>
        <w:tc>
          <w:tcPr>
            <w:tcW w:w="114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65F9E52C" w14:textId="26160FA2" w:rsidR="00FF31BE" w:rsidRPr="001F707F" w:rsidRDefault="007E5D2D" w:rsidP="00BF2A5C">
            <w:pPr>
              <w:jc w:val="right"/>
              <w:rPr>
                <w:sz w:val="20"/>
                <w:szCs w:val="20"/>
              </w:rPr>
            </w:pPr>
            <w:r w:rsidRPr="004726F9">
              <w:rPr>
                <w:sz w:val="20"/>
                <w:szCs w:val="20"/>
              </w:rPr>
              <w:t>2023</w:t>
            </w:r>
            <w:r w:rsidR="00DE70E9" w:rsidRPr="001F707F">
              <w:rPr>
                <w:sz w:val="20"/>
                <w:szCs w:val="20"/>
              </w:rPr>
              <w:t>–</w:t>
            </w:r>
            <w:r w:rsidRPr="004726F9">
              <w:rPr>
                <w:sz w:val="20"/>
                <w:szCs w:val="20"/>
              </w:rPr>
              <w:t>24</w:t>
            </w:r>
          </w:p>
        </w:tc>
        <w:tc>
          <w:tcPr>
            <w:tcW w:w="13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3ED9B781" w14:textId="5978999D" w:rsidR="00FF31BE" w:rsidRPr="000176C9" w:rsidRDefault="06B94034" w:rsidP="516CC250">
            <w:pPr>
              <w:jc w:val="right"/>
              <w:rPr>
                <w:sz w:val="20"/>
                <w:szCs w:val="20"/>
              </w:rPr>
            </w:pPr>
            <w:r w:rsidRPr="000176C9">
              <w:rPr>
                <w:sz w:val="20"/>
                <w:szCs w:val="20"/>
              </w:rPr>
              <w:t>$</w:t>
            </w:r>
            <w:r w:rsidR="007E5D2D" w:rsidRPr="004726F9">
              <w:rPr>
                <w:sz w:val="20"/>
                <w:szCs w:val="20"/>
              </w:rPr>
              <w:t>5</w:t>
            </w:r>
            <w:r w:rsidRPr="000176C9">
              <w:rPr>
                <w:sz w:val="20"/>
                <w:szCs w:val="20"/>
              </w:rPr>
              <w:t>.</w:t>
            </w:r>
            <w:r w:rsidR="007E5D2D" w:rsidRPr="004726F9">
              <w:rPr>
                <w:sz w:val="20"/>
                <w:szCs w:val="20"/>
              </w:rPr>
              <w:t>6</w:t>
            </w:r>
            <w:r w:rsidR="4F915F6C" w:rsidRPr="000176C9">
              <w:rPr>
                <w:sz w:val="20"/>
                <w:szCs w:val="20"/>
              </w:rPr>
              <w:t>m</w:t>
            </w:r>
          </w:p>
        </w:tc>
        <w:tc>
          <w:tcPr>
            <w:tcW w:w="13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161A6A1" w14:textId="4DF6DC49" w:rsidR="00FF31BE" w:rsidRPr="000176C9" w:rsidRDefault="2BF76D30" w:rsidP="516CC250">
            <w:pPr>
              <w:jc w:val="right"/>
              <w:rPr>
                <w:sz w:val="20"/>
                <w:szCs w:val="20"/>
              </w:rPr>
            </w:pPr>
            <w:r w:rsidRPr="000176C9">
              <w:rPr>
                <w:sz w:val="20"/>
                <w:szCs w:val="20"/>
              </w:rPr>
              <w:t>$</w:t>
            </w:r>
            <w:r w:rsidR="007E5D2D" w:rsidRPr="004726F9">
              <w:rPr>
                <w:sz w:val="20"/>
                <w:szCs w:val="20"/>
              </w:rPr>
              <w:t>5</w:t>
            </w:r>
            <w:r w:rsidRPr="000176C9">
              <w:rPr>
                <w:sz w:val="20"/>
                <w:szCs w:val="20"/>
              </w:rPr>
              <w:t>.</w:t>
            </w:r>
            <w:r w:rsidR="007E5D2D" w:rsidRPr="004726F9">
              <w:rPr>
                <w:sz w:val="20"/>
                <w:szCs w:val="20"/>
              </w:rPr>
              <w:t>1</w:t>
            </w:r>
            <w:r w:rsidR="4F915F6C" w:rsidRPr="000176C9">
              <w:rPr>
                <w:sz w:val="20"/>
                <w:szCs w:val="20"/>
              </w:rPr>
              <w:t>m</w:t>
            </w:r>
          </w:p>
        </w:tc>
      </w:tr>
      <w:tr w:rsidR="00EA3C02" w:rsidRPr="000176C9" w14:paraId="31CD53CE" w14:textId="77777777" w:rsidTr="00C25AB4">
        <w:tc>
          <w:tcPr>
            <w:tcW w:w="9062"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3DD1B9AF" w14:textId="59C99101" w:rsidR="00EA3C02" w:rsidRPr="000176C9" w:rsidRDefault="4F424C23" w:rsidP="516CC250">
            <w:pPr>
              <w:rPr>
                <w:sz w:val="20"/>
                <w:szCs w:val="20"/>
              </w:rPr>
            </w:pPr>
            <w:bookmarkStart w:id="62" w:name="_Hlk108000480"/>
            <w:r w:rsidRPr="000176C9">
              <w:rPr>
                <w:sz w:val="20"/>
                <w:szCs w:val="20"/>
              </w:rPr>
              <w:t xml:space="preserve">Phases </w:t>
            </w:r>
            <w:r w:rsidR="007E5D2D" w:rsidRPr="004726F9">
              <w:rPr>
                <w:sz w:val="20"/>
                <w:szCs w:val="20"/>
              </w:rPr>
              <w:t>1</w:t>
            </w:r>
            <w:r w:rsidR="4F915F6C" w:rsidRPr="000176C9">
              <w:rPr>
                <w:sz w:val="20"/>
                <w:szCs w:val="20"/>
              </w:rPr>
              <w:t>–</w:t>
            </w:r>
            <w:r w:rsidR="007E5D2D" w:rsidRPr="004726F9">
              <w:rPr>
                <w:sz w:val="20"/>
                <w:szCs w:val="20"/>
              </w:rPr>
              <w:t>4</w:t>
            </w:r>
            <w:r w:rsidRPr="000176C9">
              <w:rPr>
                <w:sz w:val="20"/>
                <w:szCs w:val="20"/>
              </w:rPr>
              <w:t xml:space="preserve"> </w:t>
            </w:r>
            <w:r w:rsidR="00322B78" w:rsidRPr="000176C9">
              <w:rPr>
                <w:sz w:val="20"/>
                <w:szCs w:val="20"/>
              </w:rPr>
              <w:t xml:space="preserve">are </w:t>
            </w:r>
            <w:r w:rsidRPr="000176C9">
              <w:rPr>
                <w:sz w:val="20"/>
                <w:szCs w:val="20"/>
              </w:rPr>
              <w:t>complete (</w:t>
            </w:r>
            <w:r w:rsidR="007E5D2D" w:rsidRPr="004726F9">
              <w:rPr>
                <w:sz w:val="20"/>
                <w:szCs w:val="20"/>
              </w:rPr>
              <w:t>28</w:t>
            </w:r>
            <w:r w:rsidR="5F92A8E4" w:rsidRPr="000176C9">
              <w:rPr>
                <w:sz w:val="20"/>
                <w:szCs w:val="20"/>
              </w:rPr>
              <w:t>,</w:t>
            </w:r>
            <w:r w:rsidR="007E5D2D" w:rsidRPr="004726F9">
              <w:rPr>
                <w:sz w:val="20"/>
                <w:szCs w:val="20"/>
              </w:rPr>
              <w:t>000</w:t>
            </w:r>
            <w:r w:rsidR="5F92A8E4" w:rsidRPr="000176C9">
              <w:rPr>
                <w:sz w:val="20"/>
                <w:szCs w:val="20"/>
              </w:rPr>
              <w:t xml:space="preserve"> devices</w:t>
            </w:r>
            <w:r w:rsidRPr="000176C9">
              <w:rPr>
                <w:sz w:val="20"/>
                <w:szCs w:val="20"/>
              </w:rPr>
              <w:t>)</w:t>
            </w:r>
            <w:r w:rsidR="00075553" w:rsidRPr="000176C9">
              <w:rPr>
                <w:sz w:val="20"/>
                <w:szCs w:val="20"/>
              </w:rPr>
              <w:t xml:space="preserve"> with</w:t>
            </w:r>
            <w:r w:rsidR="14661143" w:rsidRPr="000176C9">
              <w:rPr>
                <w:sz w:val="20"/>
                <w:szCs w:val="20"/>
              </w:rPr>
              <w:t xml:space="preserve"> </w:t>
            </w:r>
            <w:r w:rsidR="007E5D2D" w:rsidRPr="004726F9">
              <w:rPr>
                <w:sz w:val="20"/>
                <w:szCs w:val="20"/>
              </w:rPr>
              <w:t>4</w:t>
            </w:r>
            <w:r w:rsidR="3A20B1AF" w:rsidRPr="000176C9">
              <w:rPr>
                <w:sz w:val="20"/>
                <w:szCs w:val="20"/>
              </w:rPr>
              <w:t>,</w:t>
            </w:r>
            <w:r w:rsidR="007E5D2D" w:rsidRPr="004726F9">
              <w:rPr>
                <w:sz w:val="20"/>
                <w:szCs w:val="20"/>
              </w:rPr>
              <w:t>700</w:t>
            </w:r>
            <w:r w:rsidRPr="000176C9">
              <w:rPr>
                <w:sz w:val="20"/>
                <w:szCs w:val="20"/>
              </w:rPr>
              <w:t xml:space="preserve"> </w:t>
            </w:r>
            <w:r w:rsidR="5F92A8E4" w:rsidRPr="000176C9">
              <w:rPr>
                <w:sz w:val="20"/>
                <w:szCs w:val="20"/>
              </w:rPr>
              <w:t xml:space="preserve">devices </w:t>
            </w:r>
            <w:r w:rsidRPr="000176C9">
              <w:rPr>
                <w:sz w:val="20"/>
                <w:szCs w:val="20"/>
              </w:rPr>
              <w:t xml:space="preserve">installed </w:t>
            </w:r>
            <w:r w:rsidR="00CB177A" w:rsidRPr="000176C9">
              <w:rPr>
                <w:sz w:val="20"/>
                <w:szCs w:val="20"/>
              </w:rPr>
              <w:t xml:space="preserve">to date </w:t>
            </w:r>
            <w:r w:rsidRPr="000176C9">
              <w:rPr>
                <w:sz w:val="20"/>
                <w:szCs w:val="20"/>
              </w:rPr>
              <w:t>in Bendigo</w:t>
            </w:r>
            <w:r w:rsidR="4F915F6C" w:rsidRPr="000176C9">
              <w:rPr>
                <w:sz w:val="20"/>
                <w:szCs w:val="20"/>
              </w:rPr>
              <w:t xml:space="preserve"> (Phase </w:t>
            </w:r>
            <w:r w:rsidR="007E5D2D" w:rsidRPr="004726F9">
              <w:rPr>
                <w:sz w:val="20"/>
                <w:szCs w:val="20"/>
              </w:rPr>
              <w:t>5</w:t>
            </w:r>
            <w:r w:rsidR="00075553" w:rsidRPr="000176C9">
              <w:rPr>
                <w:sz w:val="20"/>
                <w:szCs w:val="20"/>
              </w:rPr>
              <w:t xml:space="preserve">, </w:t>
            </w:r>
            <w:r w:rsidR="00370A42" w:rsidRPr="000176C9">
              <w:rPr>
                <w:sz w:val="20"/>
                <w:szCs w:val="20"/>
              </w:rPr>
              <w:t>final phase</w:t>
            </w:r>
            <w:r w:rsidR="4F915F6C" w:rsidRPr="000176C9">
              <w:rPr>
                <w:sz w:val="20"/>
                <w:szCs w:val="20"/>
              </w:rPr>
              <w:t>)</w:t>
            </w:r>
            <w:r w:rsidRPr="000176C9">
              <w:rPr>
                <w:sz w:val="20"/>
                <w:szCs w:val="20"/>
              </w:rPr>
              <w:t xml:space="preserve">. Current delays </w:t>
            </w:r>
            <w:r w:rsidR="00322B78" w:rsidRPr="000176C9">
              <w:rPr>
                <w:sz w:val="20"/>
                <w:szCs w:val="20"/>
              </w:rPr>
              <w:t xml:space="preserve">of </w:t>
            </w:r>
            <w:r w:rsidR="007E5D2D" w:rsidRPr="004726F9">
              <w:rPr>
                <w:sz w:val="20"/>
                <w:szCs w:val="20"/>
              </w:rPr>
              <w:t>12</w:t>
            </w:r>
            <w:r w:rsidR="3A20B1AF" w:rsidRPr="000176C9">
              <w:rPr>
                <w:sz w:val="20"/>
                <w:szCs w:val="20"/>
              </w:rPr>
              <w:t>–</w:t>
            </w:r>
            <w:r w:rsidR="007E5D2D" w:rsidRPr="004726F9">
              <w:rPr>
                <w:sz w:val="20"/>
                <w:szCs w:val="20"/>
              </w:rPr>
              <w:t>18</w:t>
            </w:r>
            <w:r w:rsidRPr="000176C9">
              <w:rPr>
                <w:sz w:val="20"/>
                <w:szCs w:val="20"/>
              </w:rPr>
              <w:t xml:space="preserve"> months </w:t>
            </w:r>
            <w:r w:rsidR="00322B78" w:rsidRPr="000176C9">
              <w:rPr>
                <w:sz w:val="20"/>
                <w:szCs w:val="20"/>
              </w:rPr>
              <w:t xml:space="preserve">are </w:t>
            </w:r>
            <w:r w:rsidR="00DF12F0" w:rsidRPr="000176C9">
              <w:rPr>
                <w:sz w:val="20"/>
                <w:szCs w:val="20"/>
              </w:rPr>
              <w:t xml:space="preserve">being experienced </w:t>
            </w:r>
            <w:r w:rsidRPr="000176C9">
              <w:rPr>
                <w:sz w:val="20"/>
                <w:szCs w:val="20"/>
              </w:rPr>
              <w:t xml:space="preserve">due to global supply chain impacts on </w:t>
            </w:r>
            <w:r w:rsidR="110CB244" w:rsidRPr="000176C9">
              <w:rPr>
                <w:sz w:val="20"/>
                <w:szCs w:val="20"/>
              </w:rPr>
              <w:t xml:space="preserve">the </w:t>
            </w:r>
            <w:r w:rsidR="5F92A8E4" w:rsidRPr="000176C9">
              <w:rPr>
                <w:sz w:val="20"/>
                <w:szCs w:val="20"/>
              </w:rPr>
              <w:t xml:space="preserve">procurement </w:t>
            </w:r>
            <w:r w:rsidR="110CB244" w:rsidRPr="000176C9">
              <w:rPr>
                <w:sz w:val="20"/>
                <w:szCs w:val="20"/>
              </w:rPr>
              <w:t xml:space="preserve">of </w:t>
            </w:r>
            <w:r w:rsidRPr="000176C9">
              <w:rPr>
                <w:sz w:val="20"/>
                <w:szCs w:val="20"/>
              </w:rPr>
              <w:t>electronic hardware</w:t>
            </w:r>
            <w:bookmarkEnd w:id="62"/>
            <w:r w:rsidRPr="000176C9">
              <w:rPr>
                <w:sz w:val="20"/>
                <w:szCs w:val="20"/>
              </w:rPr>
              <w:t>.</w:t>
            </w:r>
            <w:r w:rsidR="3A20B1AF" w:rsidRPr="000176C9">
              <w:rPr>
                <w:sz w:val="20"/>
                <w:szCs w:val="20"/>
              </w:rPr>
              <w:t xml:space="preserve"> </w:t>
            </w:r>
            <w:r w:rsidRPr="000176C9">
              <w:rPr>
                <w:sz w:val="20"/>
                <w:szCs w:val="20"/>
              </w:rPr>
              <w:t xml:space="preserve">Total estimated costs have increased </w:t>
            </w:r>
            <w:r w:rsidR="00D5EE2E" w:rsidRPr="000176C9">
              <w:rPr>
                <w:sz w:val="20"/>
                <w:szCs w:val="20"/>
              </w:rPr>
              <w:t>because</w:t>
            </w:r>
            <w:r w:rsidRPr="000176C9">
              <w:rPr>
                <w:sz w:val="20"/>
                <w:szCs w:val="20"/>
              </w:rPr>
              <w:t xml:space="preserve"> of </w:t>
            </w:r>
            <w:r w:rsidR="14661143" w:rsidRPr="000176C9">
              <w:rPr>
                <w:sz w:val="20"/>
                <w:szCs w:val="20"/>
              </w:rPr>
              <w:t xml:space="preserve">global supply chain issues and </w:t>
            </w:r>
            <w:r w:rsidR="004616F3" w:rsidRPr="000176C9">
              <w:rPr>
                <w:sz w:val="20"/>
                <w:szCs w:val="20"/>
              </w:rPr>
              <w:t xml:space="preserve">enhanced scope due to </w:t>
            </w:r>
            <w:r w:rsidR="00370A42" w:rsidRPr="000176C9">
              <w:rPr>
                <w:sz w:val="20"/>
                <w:szCs w:val="20"/>
              </w:rPr>
              <w:t xml:space="preserve">the </w:t>
            </w:r>
            <w:r w:rsidRPr="000176C9">
              <w:rPr>
                <w:sz w:val="20"/>
                <w:szCs w:val="20"/>
              </w:rPr>
              <w:t>inclu</w:t>
            </w:r>
            <w:r w:rsidR="00370A42" w:rsidRPr="000176C9">
              <w:rPr>
                <w:sz w:val="20"/>
                <w:szCs w:val="20"/>
              </w:rPr>
              <w:t>sion of</w:t>
            </w:r>
            <w:r w:rsidRPr="000176C9">
              <w:rPr>
                <w:sz w:val="20"/>
                <w:szCs w:val="20"/>
              </w:rPr>
              <w:t xml:space="preserve"> frost protectors </w:t>
            </w:r>
            <w:r w:rsidR="000913A6" w:rsidRPr="000176C9">
              <w:rPr>
                <w:sz w:val="20"/>
                <w:szCs w:val="20"/>
              </w:rPr>
              <w:t xml:space="preserve">within this project </w:t>
            </w:r>
            <w:r w:rsidRPr="000176C9">
              <w:rPr>
                <w:sz w:val="20"/>
                <w:szCs w:val="20"/>
              </w:rPr>
              <w:t xml:space="preserve">to reduce the risk </w:t>
            </w:r>
            <w:r w:rsidR="000124F7" w:rsidRPr="000176C9">
              <w:rPr>
                <w:sz w:val="20"/>
                <w:szCs w:val="20"/>
              </w:rPr>
              <w:t>service disruptions</w:t>
            </w:r>
            <w:r w:rsidRPr="000176C9">
              <w:rPr>
                <w:sz w:val="20"/>
                <w:szCs w:val="20"/>
              </w:rPr>
              <w:t xml:space="preserve">. </w:t>
            </w:r>
            <w:r w:rsidR="255C3E0F" w:rsidRPr="000176C9">
              <w:rPr>
                <w:sz w:val="20"/>
                <w:szCs w:val="20"/>
              </w:rPr>
              <w:t>Benefits highlighted in the Business Case are already being realised</w:t>
            </w:r>
            <w:r w:rsidR="00ED5EA9" w:rsidRPr="000176C9">
              <w:rPr>
                <w:sz w:val="20"/>
                <w:szCs w:val="20"/>
              </w:rPr>
              <w:t>,</w:t>
            </w:r>
            <w:r w:rsidR="255C3E0F" w:rsidRPr="000176C9">
              <w:rPr>
                <w:sz w:val="20"/>
                <w:szCs w:val="20"/>
              </w:rPr>
              <w:t xml:space="preserve"> including the </w:t>
            </w:r>
            <w:r w:rsidR="00ED5EA9" w:rsidRPr="000176C9">
              <w:rPr>
                <w:sz w:val="20"/>
                <w:szCs w:val="20"/>
              </w:rPr>
              <w:t xml:space="preserve">notification of customers </w:t>
            </w:r>
            <w:r w:rsidR="255C3E0F" w:rsidRPr="000176C9">
              <w:rPr>
                <w:sz w:val="20"/>
                <w:szCs w:val="20"/>
              </w:rPr>
              <w:t>of s</w:t>
            </w:r>
            <w:r w:rsidR="39E77F46" w:rsidRPr="000176C9">
              <w:rPr>
                <w:sz w:val="20"/>
                <w:szCs w:val="20"/>
              </w:rPr>
              <w:t xml:space="preserve">ignificant leaks, </w:t>
            </w:r>
            <w:r w:rsidR="00C46F07">
              <w:rPr>
                <w:sz w:val="20"/>
                <w:szCs w:val="20"/>
              </w:rPr>
              <w:t>reduced bill shock</w:t>
            </w:r>
            <w:r w:rsidR="39E77F46" w:rsidRPr="000176C9">
              <w:rPr>
                <w:sz w:val="20"/>
                <w:szCs w:val="20"/>
              </w:rPr>
              <w:t xml:space="preserve"> and </w:t>
            </w:r>
            <w:r w:rsidR="00322B78" w:rsidRPr="000176C9">
              <w:rPr>
                <w:sz w:val="20"/>
                <w:szCs w:val="20"/>
              </w:rPr>
              <w:t>reduced contractor expenditure</w:t>
            </w:r>
            <w:r w:rsidR="39E77F46" w:rsidRPr="000176C9">
              <w:rPr>
                <w:sz w:val="20"/>
                <w:szCs w:val="20"/>
              </w:rPr>
              <w:t xml:space="preserve">. Budget allocated for </w:t>
            </w:r>
            <w:r w:rsidR="007E5D2D" w:rsidRPr="004726F9">
              <w:rPr>
                <w:sz w:val="20"/>
                <w:szCs w:val="20"/>
              </w:rPr>
              <w:t>2023</w:t>
            </w:r>
            <w:r w:rsidR="00C51B64" w:rsidRPr="000176C9">
              <w:rPr>
                <w:sz w:val="20"/>
                <w:szCs w:val="20"/>
              </w:rPr>
              <w:t>–</w:t>
            </w:r>
            <w:r w:rsidR="007E5D2D" w:rsidRPr="004726F9">
              <w:rPr>
                <w:sz w:val="20"/>
                <w:szCs w:val="20"/>
              </w:rPr>
              <w:t>2028</w:t>
            </w:r>
            <w:r w:rsidR="39E77F46" w:rsidRPr="000176C9">
              <w:rPr>
                <w:sz w:val="20"/>
                <w:szCs w:val="20"/>
              </w:rPr>
              <w:t xml:space="preserve"> regulatory period is $</w:t>
            </w:r>
            <w:r w:rsidR="007E5D2D" w:rsidRPr="004726F9">
              <w:rPr>
                <w:sz w:val="20"/>
                <w:szCs w:val="20"/>
              </w:rPr>
              <w:t>3</w:t>
            </w:r>
            <w:r w:rsidR="006E0B45" w:rsidRPr="000176C9">
              <w:rPr>
                <w:sz w:val="20"/>
                <w:szCs w:val="20"/>
              </w:rPr>
              <w:t>.</w:t>
            </w:r>
            <w:r w:rsidR="007E5D2D" w:rsidRPr="004726F9">
              <w:rPr>
                <w:sz w:val="20"/>
                <w:szCs w:val="20"/>
              </w:rPr>
              <w:t>8</w:t>
            </w:r>
            <w:r w:rsidR="39E77F46" w:rsidRPr="000176C9">
              <w:rPr>
                <w:sz w:val="20"/>
                <w:szCs w:val="20"/>
              </w:rPr>
              <w:t>m.</w:t>
            </w:r>
          </w:p>
        </w:tc>
      </w:tr>
    </w:tbl>
    <w:p w14:paraId="2E1A23F2" w14:textId="77777777" w:rsidR="005D118D" w:rsidRPr="000176C9" w:rsidRDefault="005D118D" w:rsidP="005B5865">
      <w:pPr>
        <w:rPr>
          <w:sz w:val="2"/>
          <w:szCs w:val="2"/>
        </w:rPr>
      </w:pPr>
    </w:p>
    <w:tbl>
      <w:tblPr>
        <w:tblStyle w:val="TableGrid"/>
        <w:tblW w:w="0" w:type="auto"/>
        <w:tblLook w:val="04A0" w:firstRow="1" w:lastRow="0" w:firstColumn="1" w:lastColumn="0" w:noHBand="0" w:noVBand="1"/>
      </w:tblPr>
      <w:tblGrid>
        <w:gridCol w:w="3938"/>
        <w:gridCol w:w="1274"/>
        <w:gridCol w:w="1273"/>
        <w:gridCol w:w="1274"/>
        <w:gridCol w:w="1221"/>
      </w:tblGrid>
      <w:tr w:rsidR="005D118D" w:rsidRPr="000176C9" w14:paraId="02CEF354" w14:textId="77777777" w:rsidTr="00C25AB4">
        <w:tc>
          <w:tcPr>
            <w:tcW w:w="396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2D14C886" w14:textId="77777777" w:rsidR="005D118D" w:rsidRPr="000176C9" w:rsidRDefault="005D118D" w:rsidP="00A1558C">
            <w:pPr>
              <w:rPr>
                <w:b/>
                <w:color w:val="0070C0"/>
                <w:sz w:val="20"/>
                <w:szCs w:val="20"/>
              </w:rPr>
            </w:pPr>
            <w:r w:rsidRPr="000176C9">
              <w:rPr>
                <w:b/>
                <w:color w:val="0070C0"/>
                <w:sz w:val="20"/>
                <w:szCs w:val="20"/>
              </w:rPr>
              <w:t>Project</w:t>
            </w:r>
          </w:p>
        </w:tc>
        <w:tc>
          <w:tcPr>
            <w:tcW w:w="255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15D897C" w14:textId="77777777" w:rsidR="005D118D" w:rsidRPr="000176C9" w:rsidRDefault="005D118D" w:rsidP="00CC07C9">
            <w:pPr>
              <w:jc w:val="center"/>
              <w:rPr>
                <w:b/>
                <w:color w:val="0070C0"/>
                <w:sz w:val="20"/>
                <w:szCs w:val="20"/>
              </w:rPr>
            </w:pPr>
            <w:r w:rsidRPr="000176C9">
              <w:rPr>
                <w:b/>
                <w:color w:val="0070C0"/>
                <w:sz w:val="20"/>
                <w:szCs w:val="20"/>
              </w:rPr>
              <w:t>Completion</w:t>
            </w:r>
          </w:p>
        </w:tc>
        <w:tc>
          <w:tcPr>
            <w:tcW w:w="250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C70147E" w14:textId="5F0008D0" w:rsidR="005D118D" w:rsidRPr="000176C9" w:rsidRDefault="005D118D" w:rsidP="00CC07C9">
            <w:pPr>
              <w:jc w:val="center"/>
              <w:rPr>
                <w:b/>
                <w:color w:val="0070C0"/>
                <w:sz w:val="20"/>
                <w:szCs w:val="20"/>
              </w:rPr>
            </w:pPr>
            <w:r w:rsidRPr="000176C9">
              <w:rPr>
                <w:b/>
                <w:color w:val="0070C0"/>
                <w:sz w:val="20"/>
                <w:szCs w:val="20"/>
              </w:rPr>
              <w:t>PS</w:t>
            </w:r>
            <w:r w:rsidR="007E5D2D" w:rsidRPr="004726F9">
              <w:rPr>
                <w:b/>
                <w:color w:val="0070C0"/>
                <w:sz w:val="20"/>
                <w:szCs w:val="20"/>
              </w:rPr>
              <w:t>18</w:t>
            </w:r>
            <w:r w:rsidRPr="000176C9">
              <w:rPr>
                <w:b/>
                <w:color w:val="0070C0"/>
                <w:sz w:val="20"/>
                <w:szCs w:val="20"/>
              </w:rPr>
              <w:t xml:space="preserve"> Costs</w:t>
            </w:r>
          </w:p>
        </w:tc>
      </w:tr>
      <w:tr w:rsidR="005D118D" w:rsidRPr="000176C9" w14:paraId="13CA0D8A" w14:textId="77777777" w:rsidTr="00C25AB4">
        <w:tc>
          <w:tcPr>
            <w:tcW w:w="3964"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585990EA" w14:textId="6643BBA1" w:rsidR="005D118D" w:rsidRPr="000176C9" w:rsidRDefault="00C96E9A" w:rsidP="00A1558C">
            <w:pPr>
              <w:rPr>
                <w:b/>
                <w:color w:val="0070C0"/>
                <w:sz w:val="20"/>
                <w:szCs w:val="20"/>
              </w:rPr>
            </w:pPr>
            <w:r w:rsidRPr="000176C9">
              <w:rPr>
                <w:b/>
                <w:color w:val="0070C0"/>
                <w:sz w:val="20"/>
                <w:szCs w:val="20"/>
              </w:rPr>
              <w:t>Echuca West tank</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F195213" w14:textId="77777777" w:rsidR="005D118D" w:rsidRPr="000176C9" w:rsidRDefault="005D118D" w:rsidP="00CC07C9">
            <w:pPr>
              <w:jc w:val="right"/>
              <w:rPr>
                <w:b/>
                <w:color w:val="0070C0"/>
                <w:sz w:val="20"/>
                <w:szCs w:val="20"/>
              </w:rPr>
            </w:pPr>
            <w:r w:rsidRPr="000176C9">
              <w:rPr>
                <w:b/>
                <w:color w:val="0070C0"/>
                <w:sz w:val="20"/>
                <w:szCs w:val="20"/>
              </w:rPr>
              <w:t>Proposed</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96E976B" w14:textId="77777777" w:rsidR="005D118D" w:rsidRPr="000176C9" w:rsidRDefault="005D118D" w:rsidP="00CC07C9">
            <w:pPr>
              <w:jc w:val="right"/>
              <w:rPr>
                <w:b/>
                <w:color w:val="0070C0"/>
                <w:sz w:val="20"/>
                <w:szCs w:val="20"/>
              </w:rPr>
            </w:pPr>
            <w:r w:rsidRPr="000176C9">
              <w:rPr>
                <w:b/>
                <w:color w:val="0070C0"/>
                <w:sz w:val="20"/>
                <w:szCs w:val="20"/>
              </w:rPr>
              <w:t>Actual / forecast</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2B3A8BA" w14:textId="77777777" w:rsidR="005D118D" w:rsidRPr="000176C9" w:rsidRDefault="005D118D" w:rsidP="00CC07C9">
            <w:pPr>
              <w:jc w:val="right"/>
              <w:rPr>
                <w:b/>
                <w:color w:val="0070C0"/>
                <w:sz w:val="20"/>
                <w:szCs w:val="20"/>
              </w:rPr>
            </w:pPr>
            <w:r w:rsidRPr="000176C9">
              <w:rPr>
                <w:b/>
                <w:color w:val="0070C0"/>
                <w:sz w:val="20"/>
                <w:szCs w:val="20"/>
              </w:rPr>
              <w:t>Proposed</w:t>
            </w:r>
          </w:p>
        </w:tc>
        <w:tc>
          <w:tcPr>
            <w:tcW w:w="12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15CE4FF" w14:textId="77777777" w:rsidR="005D118D" w:rsidRPr="000176C9" w:rsidRDefault="005D118D" w:rsidP="00CC07C9">
            <w:pPr>
              <w:jc w:val="right"/>
              <w:rPr>
                <w:b/>
                <w:color w:val="0070C0"/>
                <w:sz w:val="20"/>
                <w:szCs w:val="20"/>
              </w:rPr>
            </w:pPr>
            <w:r w:rsidRPr="000176C9">
              <w:rPr>
                <w:b/>
                <w:color w:val="0070C0"/>
                <w:sz w:val="20"/>
                <w:szCs w:val="20"/>
              </w:rPr>
              <w:t>Actual / forecast</w:t>
            </w:r>
          </w:p>
        </w:tc>
      </w:tr>
      <w:tr w:rsidR="00C96E9A" w:rsidRPr="000176C9" w14:paraId="50610FC8" w14:textId="77777777" w:rsidTr="00C25AB4">
        <w:tc>
          <w:tcPr>
            <w:tcW w:w="3964"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9762732" w14:textId="77777777" w:rsidR="00C96E9A" w:rsidRPr="000176C9" w:rsidRDefault="00C96E9A" w:rsidP="00C96E9A">
            <w:pPr>
              <w:rPr>
                <w:color w:val="0070C0"/>
                <w:sz w:val="20"/>
                <w:szCs w:val="20"/>
              </w:rPr>
            </w:pP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54CA8E9E" w14:textId="695D2610" w:rsidR="00C96E9A" w:rsidRPr="001F707F" w:rsidRDefault="007E5D2D" w:rsidP="00CC07C9">
            <w:pPr>
              <w:jc w:val="right"/>
              <w:rPr>
                <w:sz w:val="20"/>
                <w:szCs w:val="20"/>
              </w:rPr>
            </w:pPr>
            <w:r w:rsidRPr="004726F9">
              <w:rPr>
                <w:sz w:val="20"/>
                <w:szCs w:val="20"/>
              </w:rPr>
              <w:t>2021</w:t>
            </w:r>
            <w:r w:rsidR="3A935861" w:rsidRPr="001F707F">
              <w:rPr>
                <w:sz w:val="20"/>
                <w:szCs w:val="20"/>
              </w:rPr>
              <w:t>–</w:t>
            </w:r>
            <w:r w:rsidRPr="004726F9">
              <w:rPr>
                <w:sz w:val="20"/>
                <w:szCs w:val="20"/>
              </w:rPr>
              <w:t>22</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9CE1AFD" w14:textId="1C1BC17E" w:rsidR="00C96E9A" w:rsidRPr="001F707F" w:rsidRDefault="007E5D2D" w:rsidP="516CC250">
            <w:pPr>
              <w:jc w:val="right"/>
              <w:rPr>
                <w:sz w:val="20"/>
                <w:szCs w:val="20"/>
              </w:rPr>
            </w:pPr>
            <w:r w:rsidRPr="004726F9">
              <w:rPr>
                <w:sz w:val="20"/>
                <w:szCs w:val="20"/>
              </w:rPr>
              <w:t>2020</w:t>
            </w:r>
            <w:r w:rsidR="2BBA76A7" w:rsidRPr="001F707F">
              <w:rPr>
                <w:sz w:val="20"/>
                <w:szCs w:val="20"/>
              </w:rPr>
              <w:t>–</w:t>
            </w:r>
            <w:r w:rsidRPr="004726F9">
              <w:rPr>
                <w:sz w:val="20"/>
                <w:szCs w:val="20"/>
              </w:rPr>
              <w:t>21</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2EE42B6" w14:textId="36A6F3E2" w:rsidR="00C96E9A" w:rsidRPr="000176C9" w:rsidRDefault="00C96E9A" w:rsidP="00CC07C9">
            <w:pPr>
              <w:jc w:val="right"/>
              <w:rPr>
                <w:sz w:val="20"/>
                <w:szCs w:val="20"/>
              </w:rPr>
            </w:pPr>
            <w:r w:rsidRPr="000176C9">
              <w:rPr>
                <w:sz w:val="20"/>
                <w:szCs w:val="20"/>
              </w:rPr>
              <w:t xml:space="preserve"> $</w:t>
            </w:r>
            <w:r w:rsidR="007E5D2D" w:rsidRPr="004726F9">
              <w:rPr>
                <w:sz w:val="20"/>
                <w:szCs w:val="20"/>
              </w:rPr>
              <w:t>4</w:t>
            </w:r>
            <w:r w:rsidRPr="000176C9">
              <w:rPr>
                <w:sz w:val="20"/>
                <w:szCs w:val="20"/>
              </w:rPr>
              <w:t>.</w:t>
            </w:r>
            <w:r w:rsidR="007E5D2D" w:rsidRPr="004726F9">
              <w:rPr>
                <w:sz w:val="20"/>
                <w:szCs w:val="20"/>
              </w:rPr>
              <w:t>7</w:t>
            </w:r>
            <w:r w:rsidR="670CDEAA" w:rsidRPr="000176C9">
              <w:rPr>
                <w:sz w:val="20"/>
                <w:szCs w:val="20"/>
              </w:rPr>
              <w:t>m</w:t>
            </w:r>
          </w:p>
        </w:tc>
        <w:tc>
          <w:tcPr>
            <w:tcW w:w="12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3982220D" w14:textId="6305A741" w:rsidR="00C96E9A" w:rsidRPr="000176C9" w:rsidRDefault="00C96E9A" w:rsidP="00CC07C9">
            <w:pPr>
              <w:jc w:val="right"/>
              <w:rPr>
                <w:sz w:val="20"/>
                <w:szCs w:val="20"/>
              </w:rPr>
            </w:pPr>
            <w:r w:rsidRPr="000176C9">
              <w:rPr>
                <w:sz w:val="20"/>
                <w:szCs w:val="20"/>
              </w:rPr>
              <w:t xml:space="preserve"> $</w:t>
            </w:r>
            <w:r w:rsidR="007E5D2D" w:rsidRPr="004726F9">
              <w:rPr>
                <w:sz w:val="20"/>
                <w:szCs w:val="20"/>
              </w:rPr>
              <w:t>5</w:t>
            </w:r>
            <w:r w:rsidRPr="000176C9">
              <w:rPr>
                <w:sz w:val="20"/>
                <w:szCs w:val="20"/>
              </w:rPr>
              <w:t>.</w:t>
            </w:r>
            <w:r w:rsidR="007E5D2D" w:rsidRPr="004726F9">
              <w:rPr>
                <w:sz w:val="20"/>
                <w:szCs w:val="20"/>
              </w:rPr>
              <w:t>4</w:t>
            </w:r>
            <w:r w:rsidR="670CDEAA" w:rsidRPr="000176C9">
              <w:rPr>
                <w:sz w:val="20"/>
                <w:szCs w:val="20"/>
              </w:rPr>
              <w:t>m</w:t>
            </w:r>
          </w:p>
        </w:tc>
      </w:tr>
      <w:tr w:rsidR="005D118D" w:rsidRPr="000176C9" w14:paraId="4D66652D" w14:textId="77777777" w:rsidTr="00C25AB4">
        <w:tc>
          <w:tcPr>
            <w:tcW w:w="9016"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36A75B4D" w14:textId="21A11F85" w:rsidR="005D118D" w:rsidRPr="000176C9" w:rsidRDefault="5CC2ACE0" w:rsidP="516CC250">
            <w:pPr>
              <w:rPr>
                <w:sz w:val="20"/>
                <w:szCs w:val="20"/>
              </w:rPr>
            </w:pPr>
            <w:r w:rsidRPr="000176C9">
              <w:rPr>
                <w:sz w:val="20"/>
                <w:szCs w:val="20"/>
              </w:rPr>
              <w:t xml:space="preserve">Completion of this project has resulted in improved water pressure and security of supply in the </w:t>
            </w:r>
            <w:r w:rsidR="6A9EAE8B" w:rsidRPr="000176C9">
              <w:rPr>
                <w:sz w:val="20"/>
                <w:szCs w:val="20"/>
              </w:rPr>
              <w:t>Echuca West area</w:t>
            </w:r>
            <w:r w:rsidRPr="000176C9">
              <w:rPr>
                <w:sz w:val="20"/>
                <w:szCs w:val="20"/>
              </w:rPr>
              <w:t xml:space="preserve">. </w:t>
            </w:r>
            <w:r w:rsidR="00322B78" w:rsidRPr="000176C9">
              <w:rPr>
                <w:sz w:val="20"/>
                <w:szCs w:val="20"/>
              </w:rPr>
              <w:t>The c</w:t>
            </w:r>
            <w:r w:rsidRPr="000176C9">
              <w:rPr>
                <w:sz w:val="20"/>
                <w:szCs w:val="20"/>
              </w:rPr>
              <w:t xml:space="preserve">ost </w:t>
            </w:r>
            <w:r w:rsidR="6A9EAE8B" w:rsidRPr="000176C9">
              <w:rPr>
                <w:sz w:val="20"/>
                <w:szCs w:val="20"/>
              </w:rPr>
              <w:t xml:space="preserve">increase </w:t>
            </w:r>
            <w:r w:rsidR="255C3E0F" w:rsidRPr="000176C9">
              <w:rPr>
                <w:sz w:val="20"/>
                <w:szCs w:val="20"/>
              </w:rPr>
              <w:t>resulted from the</w:t>
            </w:r>
            <w:r w:rsidRPr="000176C9">
              <w:rPr>
                <w:sz w:val="20"/>
                <w:szCs w:val="20"/>
              </w:rPr>
              <w:t xml:space="preserve"> cost of </w:t>
            </w:r>
            <w:r w:rsidR="6A9EAE8B" w:rsidRPr="000176C9">
              <w:rPr>
                <w:sz w:val="20"/>
                <w:szCs w:val="20"/>
              </w:rPr>
              <w:t>gl</w:t>
            </w:r>
            <w:r w:rsidRPr="000176C9">
              <w:rPr>
                <w:sz w:val="20"/>
                <w:szCs w:val="20"/>
              </w:rPr>
              <w:t xml:space="preserve">ass-fused tanks increasing </w:t>
            </w:r>
            <w:r w:rsidR="00322B78" w:rsidRPr="000176C9">
              <w:rPr>
                <w:sz w:val="20"/>
                <w:szCs w:val="20"/>
              </w:rPr>
              <w:t>compared to prior</w:t>
            </w:r>
            <w:r w:rsidRPr="000176C9">
              <w:rPr>
                <w:sz w:val="20"/>
                <w:szCs w:val="20"/>
              </w:rPr>
              <w:t xml:space="preserve"> installation</w:t>
            </w:r>
            <w:r w:rsidR="255C3E0F" w:rsidRPr="000176C9">
              <w:rPr>
                <w:sz w:val="20"/>
                <w:szCs w:val="20"/>
              </w:rPr>
              <w:t xml:space="preserve"> experience</w:t>
            </w:r>
            <w:r w:rsidRPr="000176C9">
              <w:rPr>
                <w:sz w:val="20"/>
                <w:szCs w:val="20"/>
              </w:rPr>
              <w:t>.</w:t>
            </w:r>
          </w:p>
        </w:tc>
      </w:tr>
    </w:tbl>
    <w:p w14:paraId="62219C7B" w14:textId="77777777" w:rsidR="005D118D" w:rsidRPr="000176C9" w:rsidRDefault="005D118D" w:rsidP="005B5865">
      <w:pPr>
        <w:rPr>
          <w:sz w:val="2"/>
          <w:szCs w:val="2"/>
        </w:rPr>
      </w:pPr>
    </w:p>
    <w:tbl>
      <w:tblPr>
        <w:tblStyle w:val="TableGrid"/>
        <w:tblW w:w="0" w:type="auto"/>
        <w:tblLook w:val="04A0" w:firstRow="1" w:lastRow="0" w:firstColumn="1" w:lastColumn="0" w:noHBand="0" w:noVBand="1"/>
      </w:tblPr>
      <w:tblGrid>
        <w:gridCol w:w="3938"/>
        <w:gridCol w:w="1274"/>
        <w:gridCol w:w="1273"/>
        <w:gridCol w:w="1274"/>
        <w:gridCol w:w="1221"/>
      </w:tblGrid>
      <w:tr w:rsidR="005D118D" w:rsidRPr="000176C9" w14:paraId="14D37D3A" w14:textId="77777777" w:rsidTr="1CD79E84">
        <w:tc>
          <w:tcPr>
            <w:tcW w:w="396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6C443EC5" w14:textId="77777777" w:rsidR="005D118D" w:rsidRPr="000176C9" w:rsidRDefault="005D118D" w:rsidP="00A1558C">
            <w:pPr>
              <w:rPr>
                <w:b/>
                <w:color w:val="0070C0"/>
                <w:sz w:val="20"/>
                <w:szCs w:val="20"/>
              </w:rPr>
            </w:pPr>
            <w:r w:rsidRPr="000176C9">
              <w:rPr>
                <w:b/>
                <w:color w:val="0070C0"/>
                <w:sz w:val="20"/>
                <w:szCs w:val="20"/>
              </w:rPr>
              <w:t>Project</w:t>
            </w:r>
          </w:p>
        </w:tc>
        <w:tc>
          <w:tcPr>
            <w:tcW w:w="255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128FA17" w14:textId="77777777" w:rsidR="005D118D" w:rsidRPr="000176C9" w:rsidRDefault="005D118D" w:rsidP="00CC07C9">
            <w:pPr>
              <w:jc w:val="center"/>
              <w:rPr>
                <w:b/>
                <w:color w:val="0070C0"/>
                <w:sz w:val="20"/>
                <w:szCs w:val="20"/>
              </w:rPr>
            </w:pPr>
            <w:r w:rsidRPr="000176C9">
              <w:rPr>
                <w:b/>
                <w:color w:val="0070C0"/>
                <w:sz w:val="20"/>
                <w:szCs w:val="20"/>
              </w:rPr>
              <w:t>Completion</w:t>
            </w:r>
          </w:p>
        </w:tc>
        <w:tc>
          <w:tcPr>
            <w:tcW w:w="250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6C0EF4D5" w14:textId="50A124AD" w:rsidR="005D118D" w:rsidRPr="000176C9" w:rsidRDefault="005D118D" w:rsidP="00CC07C9">
            <w:pPr>
              <w:jc w:val="center"/>
              <w:rPr>
                <w:b/>
                <w:color w:val="0070C0"/>
                <w:sz w:val="20"/>
                <w:szCs w:val="20"/>
              </w:rPr>
            </w:pPr>
            <w:r w:rsidRPr="000176C9">
              <w:rPr>
                <w:b/>
                <w:color w:val="0070C0"/>
                <w:sz w:val="20"/>
                <w:szCs w:val="20"/>
              </w:rPr>
              <w:t>PS</w:t>
            </w:r>
            <w:r w:rsidR="007E5D2D" w:rsidRPr="004C7C90">
              <w:rPr>
                <w:b/>
                <w:color w:val="0070C0"/>
                <w:sz w:val="20"/>
                <w:szCs w:val="20"/>
              </w:rPr>
              <w:t>18</w:t>
            </w:r>
            <w:r w:rsidRPr="000176C9">
              <w:rPr>
                <w:b/>
                <w:color w:val="0070C0"/>
                <w:sz w:val="20"/>
                <w:szCs w:val="20"/>
              </w:rPr>
              <w:t xml:space="preserve"> Costs</w:t>
            </w:r>
          </w:p>
        </w:tc>
      </w:tr>
      <w:tr w:rsidR="005D118D" w:rsidRPr="000176C9" w14:paraId="337EBDC5" w14:textId="77777777" w:rsidTr="1CD79E84">
        <w:tc>
          <w:tcPr>
            <w:tcW w:w="3964"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077D8A3" w14:textId="6FAEE37E" w:rsidR="005D118D" w:rsidRPr="000176C9" w:rsidRDefault="00C96E9A" w:rsidP="00A1558C">
            <w:pPr>
              <w:rPr>
                <w:color w:val="0070C0"/>
                <w:sz w:val="20"/>
                <w:szCs w:val="20"/>
              </w:rPr>
            </w:pPr>
            <w:r w:rsidRPr="000176C9">
              <w:rPr>
                <w:b/>
                <w:color w:val="0070C0"/>
                <w:sz w:val="20"/>
                <w:szCs w:val="20"/>
              </w:rPr>
              <w:t>Heathcote WRP</w:t>
            </w:r>
            <w:r w:rsidR="00CC07C9" w:rsidRPr="000176C9">
              <w:rPr>
                <w:b/>
                <w:color w:val="0070C0"/>
                <w:sz w:val="20"/>
                <w:szCs w:val="20"/>
              </w:rPr>
              <w:t xml:space="preserve"> c</w:t>
            </w:r>
            <w:r w:rsidRPr="000176C9">
              <w:rPr>
                <w:b/>
                <w:color w:val="0070C0"/>
                <w:sz w:val="20"/>
                <w:szCs w:val="20"/>
              </w:rPr>
              <w:t xml:space="preserve">ompliance </w:t>
            </w:r>
            <w:r w:rsidR="00CC07C9" w:rsidRPr="000176C9">
              <w:rPr>
                <w:b/>
                <w:color w:val="0070C0"/>
                <w:sz w:val="20"/>
                <w:szCs w:val="20"/>
              </w:rPr>
              <w:t>w</w:t>
            </w:r>
            <w:r w:rsidRPr="000176C9">
              <w:rPr>
                <w:b/>
                <w:color w:val="0070C0"/>
                <w:sz w:val="20"/>
                <w:szCs w:val="20"/>
              </w:rPr>
              <w:t>orks</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60BEB264" w14:textId="77777777" w:rsidR="005D118D" w:rsidRPr="000176C9" w:rsidRDefault="005D118D" w:rsidP="00CC07C9">
            <w:pPr>
              <w:jc w:val="right"/>
              <w:rPr>
                <w:b/>
                <w:color w:val="0070C0"/>
                <w:sz w:val="20"/>
                <w:szCs w:val="20"/>
              </w:rPr>
            </w:pPr>
            <w:r w:rsidRPr="001F707F">
              <w:rPr>
                <w:b/>
                <w:color w:val="0070C0"/>
                <w:sz w:val="20"/>
                <w:szCs w:val="20"/>
              </w:rPr>
              <w:t>Proposed</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ECE839E" w14:textId="77777777" w:rsidR="005D118D" w:rsidRPr="000176C9" w:rsidRDefault="005D118D" w:rsidP="00CC07C9">
            <w:pPr>
              <w:jc w:val="right"/>
              <w:rPr>
                <w:b/>
                <w:color w:val="0070C0"/>
                <w:sz w:val="20"/>
                <w:szCs w:val="20"/>
              </w:rPr>
            </w:pPr>
            <w:r w:rsidRPr="000176C9">
              <w:rPr>
                <w:b/>
                <w:color w:val="0070C0"/>
                <w:sz w:val="20"/>
                <w:szCs w:val="20"/>
              </w:rPr>
              <w:t>Actual / forecast</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239BFD59" w14:textId="77777777" w:rsidR="005D118D" w:rsidRPr="000176C9" w:rsidRDefault="005D118D" w:rsidP="00CC07C9">
            <w:pPr>
              <w:jc w:val="right"/>
              <w:rPr>
                <w:b/>
                <w:color w:val="0070C0"/>
                <w:sz w:val="20"/>
                <w:szCs w:val="20"/>
              </w:rPr>
            </w:pPr>
            <w:r w:rsidRPr="000176C9">
              <w:rPr>
                <w:b/>
                <w:color w:val="0070C0"/>
                <w:sz w:val="20"/>
                <w:szCs w:val="20"/>
              </w:rPr>
              <w:t>Proposed</w:t>
            </w:r>
          </w:p>
        </w:tc>
        <w:tc>
          <w:tcPr>
            <w:tcW w:w="12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3252F49B" w14:textId="77777777" w:rsidR="005D118D" w:rsidRPr="000176C9" w:rsidRDefault="005D118D" w:rsidP="00CC07C9">
            <w:pPr>
              <w:jc w:val="right"/>
              <w:rPr>
                <w:b/>
                <w:color w:val="0070C0"/>
                <w:sz w:val="20"/>
                <w:szCs w:val="20"/>
              </w:rPr>
            </w:pPr>
            <w:r w:rsidRPr="000176C9">
              <w:rPr>
                <w:b/>
                <w:color w:val="0070C0"/>
                <w:sz w:val="20"/>
                <w:szCs w:val="20"/>
              </w:rPr>
              <w:t>Actual / forecast</w:t>
            </w:r>
          </w:p>
        </w:tc>
      </w:tr>
      <w:tr w:rsidR="00C96E9A" w:rsidRPr="000176C9" w14:paraId="2BA42F8B" w14:textId="77777777" w:rsidTr="004726F9">
        <w:tc>
          <w:tcPr>
            <w:tcW w:w="3964" w:type="dxa"/>
            <w:vMerge/>
            <w:tcBorders>
              <w:top w:val="single" w:sz="18" w:space="0" w:color="FFFFFF" w:themeColor="background1"/>
              <w:left w:val="single" w:sz="18" w:space="0" w:color="FFFFFF" w:themeColor="background1"/>
              <w:bottom w:val="single" w:sz="18" w:space="0" w:color="FFFFFF" w:themeColor="background1"/>
            </w:tcBorders>
          </w:tcPr>
          <w:p w14:paraId="2042F1C8" w14:textId="77777777" w:rsidR="00C96E9A" w:rsidRPr="000176C9" w:rsidRDefault="00C96E9A" w:rsidP="00C96E9A">
            <w:pPr>
              <w:rPr>
                <w:color w:val="0070C0"/>
                <w:sz w:val="20"/>
                <w:szCs w:val="20"/>
              </w:rPr>
            </w:pP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3423682" w14:textId="5E988621" w:rsidR="00C96E9A" w:rsidRPr="001F707F" w:rsidRDefault="007E5D2D" w:rsidP="00CC07C9">
            <w:pPr>
              <w:jc w:val="right"/>
              <w:rPr>
                <w:sz w:val="20"/>
                <w:szCs w:val="20"/>
              </w:rPr>
            </w:pPr>
            <w:r w:rsidRPr="004C7C90">
              <w:rPr>
                <w:sz w:val="20"/>
                <w:szCs w:val="20"/>
              </w:rPr>
              <w:t>2021</w:t>
            </w:r>
            <w:r w:rsidR="61C5EB4C" w:rsidRPr="001F707F">
              <w:rPr>
                <w:sz w:val="20"/>
                <w:szCs w:val="20"/>
              </w:rPr>
              <w:t>–</w:t>
            </w:r>
            <w:r w:rsidRPr="004C7C90">
              <w:rPr>
                <w:sz w:val="20"/>
                <w:szCs w:val="20"/>
              </w:rPr>
              <w:t>22</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5E32038C" w14:textId="433DE88D" w:rsidR="00C96E9A" w:rsidRPr="001F707F" w:rsidRDefault="007E5D2D" w:rsidP="00CC07C9">
            <w:pPr>
              <w:jc w:val="right"/>
              <w:rPr>
                <w:sz w:val="20"/>
                <w:szCs w:val="20"/>
              </w:rPr>
            </w:pPr>
            <w:r w:rsidRPr="004C7C90">
              <w:rPr>
                <w:sz w:val="20"/>
                <w:szCs w:val="20"/>
              </w:rPr>
              <w:t>2020</w:t>
            </w:r>
            <w:r w:rsidR="00DE70E9" w:rsidRPr="001F707F">
              <w:rPr>
                <w:sz w:val="20"/>
                <w:szCs w:val="20"/>
              </w:rPr>
              <w:t>–</w:t>
            </w:r>
            <w:r w:rsidRPr="004C7C90">
              <w:rPr>
                <w:sz w:val="20"/>
                <w:szCs w:val="20"/>
              </w:rPr>
              <w:t>21</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3FBF0865" w14:textId="1886FA41" w:rsidR="00C96E9A" w:rsidRPr="000176C9" w:rsidRDefault="00C96E9A" w:rsidP="00CC07C9">
            <w:pPr>
              <w:jc w:val="right"/>
              <w:rPr>
                <w:sz w:val="20"/>
                <w:szCs w:val="20"/>
              </w:rPr>
            </w:pPr>
            <w:r w:rsidRPr="000176C9">
              <w:rPr>
                <w:sz w:val="20"/>
                <w:szCs w:val="20"/>
              </w:rPr>
              <w:t xml:space="preserve"> $</w:t>
            </w:r>
            <w:r w:rsidR="007E5D2D" w:rsidRPr="004C7C90">
              <w:rPr>
                <w:sz w:val="20"/>
                <w:szCs w:val="20"/>
              </w:rPr>
              <w:t>4</w:t>
            </w:r>
            <w:r w:rsidRPr="000176C9">
              <w:rPr>
                <w:sz w:val="20"/>
                <w:szCs w:val="20"/>
              </w:rPr>
              <w:t>.</w:t>
            </w:r>
            <w:r w:rsidR="73BD719C" w:rsidRPr="004C7C90" w:rsidDel="007E5D2D">
              <w:rPr>
                <w:sz w:val="20"/>
                <w:szCs w:val="20"/>
              </w:rPr>
              <w:t>5</w:t>
            </w:r>
            <w:r w:rsidR="670CDEAA" w:rsidRPr="000176C9">
              <w:rPr>
                <w:sz w:val="20"/>
                <w:szCs w:val="20"/>
              </w:rPr>
              <w:t>m</w:t>
            </w:r>
          </w:p>
        </w:tc>
        <w:tc>
          <w:tcPr>
            <w:tcW w:w="12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EB1F22B" w14:textId="39ED8876" w:rsidR="00C96E9A" w:rsidRPr="000176C9" w:rsidRDefault="00C96E9A" w:rsidP="00CC07C9">
            <w:pPr>
              <w:jc w:val="right"/>
              <w:rPr>
                <w:sz w:val="20"/>
                <w:szCs w:val="20"/>
              </w:rPr>
            </w:pPr>
            <w:r w:rsidRPr="000176C9">
              <w:rPr>
                <w:sz w:val="20"/>
                <w:szCs w:val="20"/>
              </w:rPr>
              <w:t>$</w:t>
            </w:r>
            <w:r w:rsidR="007E5D2D" w:rsidRPr="004C7C90">
              <w:rPr>
                <w:sz w:val="20"/>
                <w:szCs w:val="20"/>
              </w:rPr>
              <w:t>0</w:t>
            </w:r>
            <w:r w:rsidR="00CC07C9" w:rsidRPr="000176C9">
              <w:rPr>
                <w:sz w:val="20"/>
                <w:szCs w:val="20"/>
              </w:rPr>
              <w:t>.</w:t>
            </w:r>
            <w:r w:rsidR="5AF8AFDF" w:rsidRPr="004C7C90" w:rsidDel="007E5D2D">
              <w:rPr>
                <w:sz w:val="20"/>
                <w:szCs w:val="20"/>
              </w:rPr>
              <w:t>1</w:t>
            </w:r>
            <w:r w:rsidR="670CDEAA" w:rsidRPr="000176C9">
              <w:rPr>
                <w:sz w:val="20"/>
                <w:szCs w:val="20"/>
              </w:rPr>
              <w:t>m</w:t>
            </w:r>
          </w:p>
        </w:tc>
      </w:tr>
      <w:tr w:rsidR="00C96E9A" w:rsidRPr="000176C9" w14:paraId="7E89F728" w14:textId="77777777" w:rsidTr="1CD79E84">
        <w:tc>
          <w:tcPr>
            <w:tcW w:w="9016"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54C0ABC1" w14:textId="460248EA" w:rsidR="00C96E9A" w:rsidRPr="000176C9" w:rsidRDefault="13B92415" w:rsidP="516CC250">
            <w:pPr>
              <w:rPr>
                <w:sz w:val="20"/>
                <w:szCs w:val="20"/>
              </w:rPr>
            </w:pPr>
            <w:r w:rsidRPr="000176C9">
              <w:rPr>
                <w:rFonts w:eastAsia="Times New Roman"/>
                <w:sz w:val="20"/>
                <w:szCs w:val="20"/>
              </w:rPr>
              <w:t xml:space="preserve">The outcome </w:t>
            </w:r>
            <w:r w:rsidR="00C46F07">
              <w:rPr>
                <w:rFonts w:eastAsia="Times New Roman"/>
                <w:sz w:val="20"/>
                <w:szCs w:val="20"/>
              </w:rPr>
              <w:t xml:space="preserve">of this project was </w:t>
            </w:r>
            <w:r w:rsidR="62FD05DD" w:rsidRPr="000176C9">
              <w:rPr>
                <w:rFonts w:eastAsia="Times New Roman"/>
                <w:sz w:val="20"/>
                <w:szCs w:val="20"/>
              </w:rPr>
              <w:t xml:space="preserve">to </w:t>
            </w:r>
            <w:r w:rsidR="63A14370" w:rsidRPr="000176C9">
              <w:rPr>
                <w:rFonts w:eastAsia="Times New Roman"/>
                <w:sz w:val="20"/>
                <w:szCs w:val="20"/>
              </w:rPr>
              <w:t>ensure</w:t>
            </w:r>
            <w:r w:rsidRPr="000176C9">
              <w:rPr>
                <w:rFonts w:eastAsia="Times New Roman"/>
                <w:sz w:val="20"/>
                <w:szCs w:val="20"/>
              </w:rPr>
              <w:t xml:space="preserve"> the WRP continues to meet compliance requirements</w:t>
            </w:r>
            <w:r w:rsidR="00C46F07">
              <w:rPr>
                <w:rFonts w:eastAsia="Times New Roman"/>
                <w:sz w:val="20"/>
                <w:szCs w:val="20"/>
              </w:rPr>
              <w:t xml:space="preserve">. However, we implemented an innovative solution and </w:t>
            </w:r>
            <w:r w:rsidRPr="000176C9">
              <w:rPr>
                <w:rFonts w:eastAsia="Times New Roman"/>
                <w:sz w:val="20"/>
                <w:szCs w:val="20"/>
              </w:rPr>
              <w:t xml:space="preserve">achieved </w:t>
            </w:r>
            <w:r w:rsidR="00C46F07">
              <w:rPr>
                <w:rFonts w:eastAsia="Times New Roman"/>
                <w:sz w:val="20"/>
                <w:szCs w:val="20"/>
              </w:rPr>
              <w:t xml:space="preserve">this outcome </w:t>
            </w:r>
            <w:r w:rsidR="2BFC0F11" w:rsidRPr="000176C9">
              <w:rPr>
                <w:rFonts w:eastAsia="Times New Roman"/>
                <w:sz w:val="20"/>
                <w:szCs w:val="20"/>
              </w:rPr>
              <w:t>via</w:t>
            </w:r>
            <w:r w:rsidR="5DFDBCF6" w:rsidRPr="000176C9">
              <w:rPr>
                <w:rFonts w:eastAsia="Times New Roman"/>
                <w:sz w:val="20"/>
                <w:szCs w:val="20"/>
              </w:rPr>
              <w:t xml:space="preserve"> alternative means</w:t>
            </w:r>
            <w:r w:rsidRPr="000176C9">
              <w:rPr>
                <w:rFonts w:eastAsia="Times New Roman"/>
                <w:sz w:val="20"/>
                <w:szCs w:val="20"/>
              </w:rPr>
              <w:t xml:space="preserve">. The waste stream </w:t>
            </w:r>
            <w:r w:rsidR="7C546312" w:rsidRPr="000176C9">
              <w:rPr>
                <w:rFonts w:eastAsia="Times New Roman"/>
                <w:sz w:val="20"/>
                <w:szCs w:val="20"/>
              </w:rPr>
              <w:t>f</w:t>
            </w:r>
            <w:r w:rsidR="344EDD09" w:rsidRPr="000176C9">
              <w:rPr>
                <w:rFonts w:eastAsia="Times New Roman"/>
                <w:sz w:val="20"/>
                <w:szCs w:val="20"/>
              </w:rPr>
              <w:t>rom</w:t>
            </w:r>
            <w:r w:rsidRPr="000176C9">
              <w:rPr>
                <w:rFonts w:eastAsia="Times New Roman"/>
                <w:sz w:val="20"/>
                <w:szCs w:val="20"/>
              </w:rPr>
              <w:t xml:space="preserve"> the Heathcote </w:t>
            </w:r>
            <w:bookmarkStart w:id="63" w:name="_Int_mDffXV1n"/>
            <w:r w:rsidR="00C3349B">
              <w:rPr>
                <w:rFonts w:eastAsia="Times New Roman"/>
                <w:sz w:val="20"/>
                <w:szCs w:val="20"/>
              </w:rPr>
              <w:t>Water Treatment Plant (</w:t>
            </w:r>
            <w:r w:rsidR="63A14370" w:rsidRPr="000176C9">
              <w:rPr>
                <w:rFonts w:eastAsia="Times New Roman"/>
                <w:sz w:val="20"/>
                <w:szCs w:val="20"/>
              </w:rPr>
              <w:t>WTP</w:t>
            </w:r>
            <w:bookmarkEnd w:id="63"/>
            <w:r w:rsidR="00C3349B">
              <w:rPr>
                <w:rFonts w:eastAsia="Times New Roman"/>
                <w:sz w:val="20"/>
                <w:szCs w:val="20"/>
              </w:rPr>
              <w:t>)</w:t>
            </w:r>
            <w:r w:rsidRPr="000176C9">
              <w:rPr>
                <w:rFonts w:eastAsia="Times New Roman"/>
                <w:sz w:val="20"/>
                <w:szCs w:val="20"/>
              </w:rPr>
              <w:t xml:space="preserve"> </w:t>
            </w:r>
            <w:r w:rsidR="43099C6A" w:rsidRPr="000176C9">
              <w:rPr>
                <w:rFonts w:eastAsia="Times New Roman"/>
                <w:sz w:val="20"/>
                <w:szCs w:val="20"/>
              </w:rPr>
              <w:t xml:space="preserve">placed a significant load on the WRP. </w:t>
            </w:r>
            <w:r w:rsidR="03111BC8" w:rsidRPr="000176C9">
              <w:rPr>
                <w:rFonts w:eastAsia="Times New Roman"/>
                <w:sz w:val="20"/>
                <w:szCs w:val="20"/>
              </w:rPr>
              <w:t>U</w:t>
            </w:r>
            <w:r w:rsidRPr="000176C9">
              <w:rPr>
                <w:rFonts w:eastAsia="Times New Roman"/>
                <w:sz w:val="20"/>
                <w:szCs w:val="20"/>
              </w:rPr>
              <w:t xml:space="preserve">pgrades to </w:t>
            </w:r>
            <w:r w:rsidR="43099C6A" w:rsidRPr="000176C9">
              <w:rPr>
                <w:rFonts w:eastAsia="Times New Roman"/>
                <w:sz w:val="20"/>
                <w:szCs w:val="20"/>
              </w:rPr>
              <w:t>the</w:t>
            </w:r>
            <w:r w:rsidR="7C546312" w:rsidRPr="000176C9">
              <w:rPr>
                <w:rFonts w:eastAsia="Times New Roman"/>
                <w:sz w:val="20"/>
                <w:szCs w:val="20"/>
              </w:rPr>
              <w:t xml:space="preserve"> </w:t>
            </w:r>
            <w:r w:rsidR="43099C6A" w:rsidRPr="000176C9">
              <w:rPr>
                <w:rFonts w:eastAsia="Times New Roman"/>
                <w:sz w:val="20"/>
                <w:szCs w:val="20"/>
              </w:rPr>
              <w:t>WTP</w:t>
            </w:r>
            <w:r w:rsidR="247346C4" w:rsidRPr="000176C9">
              <w:rPr>
                <w:rFonts w:eastAsia="Times New Roman"/>
                <w:sz w:val="20"/>
                <w:szCs w:val="20"/>
              </w:rPr>
              <w:t xml:space="preserve"> </w:t>
            </w:r>
            <w:r w:rsidR="03111BC8" w:rsidRPr="000176C9">
              <w:rPr>
                <w:rFonts w:eastAsia="Times New Roman"/>
                <w:sz w:val="20"/>
                <w:szCs w:val="20"/>
              </w:rPr>
              <w:t xml:space="preserve">reduced the waste stream </w:t>
            </w:r>
            <w:r w:rsidR="247346C4" w:rsidRPr="000176C9" w:rsidDel="00C46F07">
              <w:rPr>
                <w:rFonts w:eastAsia="Times New Roman"/>
                <w:sz w:val="20"/>
                <w:szCs w:val="20"/>
              </w:rPr>
              <w:t>significant</w:t>
            </w:r>
            <w:r w:rsidR="03111BC8" w:rsidRPr="000176C9" w:rsidDel="00C46F07">
              <w:rPr>
                <w:rFonts w:eastAsia="Times New Roman"/>
                <w:sz w:val="20"/>
                <w:szCs w:val="20"/>
              </w:rPr>
              <w:t>ly</w:t>
            </w:r>
            <w:r w:rsidR="247346C4" w:rsidRPr="000176C9" w:rsidDel="00C46F07">
              <w:rPr>
                <w:rFonts w:eastAsia="Times New Roman"/>
                <w:sz w:val="20"/>
                <w:szCs w:val="20"/>
              </w:rPr>
              <w:t xml:space="preserve"> </w:t>
            </w:r>
            <w:r w:rsidR="00C46F07">
              <w:rPr>
                <w:rFonts w:eastAsia="Times New Roman"/>
                <w:sz w:val="20"/>
                <w:szCs w:val="20"/>
              </w:rPr>
              <w:t>and p</w:t>
            </w:r>
            <w:r w:rsidRPr="000176C9">
              <w:rPr>
                <w:rFonts w:eastAsia="Times New Roman"/>
                <w:sz w:val="20"/>
                <w:szCs w:val="20"/>
              </w:rPr>
              <w:t>lanned works</w:t>
            </w:r>
            <w:r w:rsidR="03111BC8" w:rsidRPr="000176C9">
              <w:rPr>
                <w:rFonts w:eastAsia="Times New Roman"/>
                <w:sz w:val="20"/>
                <w:szCs w:val="20"/>
              </w:rPr>
              <w:t xml:space="preserve"> for the Heathcote WRP</w:t>
            </w:r>
            <w:r w:rsidRPr="000176C9">
              <w:rPr>
                <w:rFonts w:eastAsia="Times New Roman"/>
                <w:sz w:val="20"/>
                <w:szCs w:val="20"/>
              </w:rPr>
              <w:t xml:space="preserve"> </w:t>
            </w:r>
            <w:r w:rsidR="00C46F07">
              <w:rPr>
                <w:rFonts w:eastAsia="Times New Roman"/>
                <w:sz w:val="20"/>
                <w:szCs w:val="20"/>
              </w:rPr>
              <w:t>were not required in this regulatory period.</w:t>
            </w:r>
            <w:r w:rsidR="591C4BF7" w:rsidRPr="000176C9">
              <w:rPr>
                <w:rFonts w:eastAsia="Times New Roman"/>
                <w:sz w:val="20"/>
                <w:szCs w:val="20"/>
              </w:rPr>
              <w:t xml:space="preserve"> </w:t>
            </w:r>
            <w:r w:rsidR="03111BC8" w:rsidRPr="000176C9">
              <w:rPr>
                <w:rFonts w:eastAsia="Times New Roman"/>
                <w:sz w:val="20"/>
                <w:szCs w:val="20"/>
              </w:rPr>
              <w:t xml:space="preserve">Customers benefitted from this deferral as the funds </w:t>
            </w:r>
            <w:r w:rsidR="23538A43" w:rsidRPr="000176C9">
              <w:rPr>
                <w:rFonts w:eastAsia="Times New Roman"/>
                <w:sz w:val="20"/>
                <w:szCs w:val="20"/>
              </w:rPr>
              <w:t>were</w:t>
            </w:r>
            <w:r w:rsidR="03111BC8" w:rsidRPr="000176C9">
              <w:rPr>
                <w:rFonts w:eastAsia="Times New Roman"/>
                <w:sz w:val="20"/>
                <w:szCs w:val="20"/>
              </w:rPr>
              <w:t xml:space="preserve"> reallocated to other priority projects.</w:t>
            </w:r>
            <w:r w:rsidR="247346C4" w:rsidRPr="000176C9">
              <w:rPr>
                <w:rFonts w:eastAsia="Times New Roman"/>
                <w:sz w:val="20"/>
                <w:szCs w:val="20"/>
              </w:rPr>
              <w:t xml:space="preserve"> </w:t>
            </w:r>
            <w:r w:rsidR="591C4BF7" w:rsidRPr="000176C9">
              <w:rPr>
                <w:rFonts w:eastAsia="Times New Roman"/>
                <w:sz w:val="20"/>
                <w:szCs w:val="20"/>
              </w:rPr>
              <w:t>The actual cost of $</w:t>
            </w:r>
            <w:r w:rsidR="007E5D2D" w:rsidRPr="004C7C90">
              <w:rPr>
                <w:rFonts w:eastAsia="Times New Roman"/>
                <w:sz w:val="20"/>
                <w:szCs w:val="20"/>
              </w:rPr>
              <w:t>0</w:t>
            </w:r>
            <w:r w:rsidR="591C4BF7" w:rsidRPr="000176C9">
              <w:rPr>
                <w:rFonts w:eastAsia="Times New Roman"/>
                <w:sz w:val="20"/>
                <w:szCs w:val="20"/>
              </w:rPr>
              <w:t>.</w:t>
            </w:r>
            <w:r w:rsidR="591C4BF7" w:rsidRPr="004C7C90" w:rsidDel="007E5D2D">
              <w:rPr>
                <w:rFonts w:eastAsia="Times New Roman"/>
                <w:sz w:val="20"/>
                <w:szCs w:val="20"/>
              </w:rPr>
              <w:t>1</w:t>
            </w:r>
            <w:r w:rsidR="7B127C72" w:rsidRPr="000176C9">
              <w:rPr>
                <w:rFonts w:eastAsia="Times New Roman"/>
                <w:sz w:val="20"/>
                <w:szCs w:val="20"/>
              </w:rPr>
              <w:t>m</w:t>
            </w:r>
            <w:r w:rsidR="591C4BF7" w:rsidRPr="000176C9">
              <w:rPr>
                <w:rFonts w:eastAsia="Times New Roman"/>
                <w:sz w:val="20"/>
                <w:szCs w:val="20"/>
              </w:rPr>
              <w:t xml:space="preserve"> was for preliminary work.</w:t>
            </w:r>
          </w:p>
        </w:tc>
      </w:tr>
    </w:tbl>
    <w:p w14:paraId="5E1903AE" w14:textId="77777777" w:rsidR="005D118D" w:rsidRPr="000176C9" w:rsidRDefault="005D118D" w:rsidP="005B5865">
      <w:pPr>
        <w:rPr>
          <w:sz w:val="2"/>
          <w:szCs w:val="2"/>
        </w:rPr>
      </w:pPr>
    </w:p>
    <w:tbl>
      <w:tblPr>
        <w:tblStyle w:val="TableGrid"/>
        <w:tblW w:w="0" w:type="auto"/>
        <w:tblLook w:val="04A0" w:firstRow="1" w:lastRow="0" w:firstColumn="1" w:lastColumn="0" w:noHBand="0" w:noVBand="1"/>
      </w:tblPr>
      <w:tblGrid>
        <w:gridCol w:w="3938"/>
        <w:gridCol w:w="1274"/>
        <w:gridCol w:w="1273"/>
        <w:gridCol w:w="1274"/>
        <w:gridCol w:w="1221"/>
      </w:tblGrid>
      <w:tr w:rsidR="005D118D" w:rsidRPr="000176C9" w14:paraId="1B793E76" w14:textId="77777777" w:rsidTr="00C25AB4">
        <w:tc>
          <w:tcPr>
            <w:tcW w:w="396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DDBB6E4" w14:textId="77777777" w:rsidR="005D118D" w:rsidRPr="000176C9" w:rsidRDefault="005D118D" w:rsidP="00A1558C">
            <w:pPr>
              <w:rPr>
                <w:b/>
                <w:color w:val="0070C0"/>
                <w:sz w:val="20"/>
                <w:szCs w:val="20"/>
              </w:rPr>
            </w:pPr>
            <w:r w:rsidRPr="000176C9">
              <w:rPr>
                <w:b/>
                <w:color w:val="0070C0"/>
                <w:sz w:val="20"/>
                <w:szCs w:val="20"/>
              </w:rPr>
              <w:t>Project</w:t>
            </w:r>
          </w:p>
        </w:tc>
        <w:tc>
          <w:tcPr>
            <w:tcW w:w="255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103F7F5" w14:textId="77777777" w:rsidR="005D118D" w:rsidRPr="000176C9" w:rsidRDefault="005D118D" w:rsidP="00CC07C9">
            <w:pPr>
              <w:jc w:val="center"/>
              <w:rPr>
                <w:b/>
                <w:color w:val="0070C0"/>
                <w:sz w:val="20"/>
                <w:szCs w:val="20"/>
              </w:rPr>
            </w:pPr>
            <w:r w:rsidRPr="000176C9">
              <w:rPr>
                <w:b/>
                <w:color w:val="0070C0"/>
                <w:sz w:val="20"/>
                <w:szCs w:val="20"/>
              </w:rPr>
              <w:t>Completion</w:t>
            </w:r>
          </w:p>
        </w:tc>
        <w:tc>
          <w:tcPr>
            <w:tcW w:w="250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504C5582" w14:textId="53B15434" w:rsidR="005D118D" w:rsidRPr="000176C9" w:rsidRDefault="005D118D" w:rsidP="00CC07C9">
            <w:pPr>
              <w:jc w:val="center"/>
              <w:rPr>
                <w:b/>
                <w:color w:val="0070C0"/>
                <w:sz w:val="20"/>
                <w:szCs w:val="20"/>
              </w:rPr>
            </w:pPr>
            <w:r w:rsidRPr="000176C9">
              <w:rPr>
                <w:b/>
                <w:color w:val="0070C0"/>
                <w:sz w:val="20"/>
                <w:szCs w:val="20"/>
              </w:rPr>
              <w:t>PS</w:t>
            </w:r>
            <w:r w:rsidR="007E5D2D" w:rsidRPr="004726F9">
              <w:rPr>
                <w:b/>
                <w:color w:val="0070C0"/>
                <w:sz w:val="20"/>
                <w:szCs w:val="20"/>
              </w:rPr>
              <w:t>18</w:t>
            </w:r>
            <w:r w:rsidRPr="000176C9">
              <w:rPr>
                <w:b/>
                <w:color w:val="0070C0"/>
                <w:sz w:val="20"/>
                <w:szCs w:val="20"/>
              </w:rPr>
              <w:t xml:space="preserve"> Costs</w:t>
            </w:r>
          </w:p>
        </w:tc>
      </w:tr>
      <w:tr w:rsidR="005D118D" w:rsidRPr="000176C9" w14:paraId="52803134" w14:textId="77777777" w:rsidTr="00C25AB4">
        <w:tc>
          <w:tcPr>
            <w:tcW w:w="3964"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55DED5E" w14:textId="7E602B2E" w:rsidR="005D118D" w:rsidRPr="000176C9" w:rsidRDefault="00207C4F" w:rsidP="00A1558C">
            <w:pPr>
              <w:rPr>
                <w:color w:val="0070C0"/>
                <w:sz w:val="20"/>
                <w:szCs w:val="20"/>
              </w:rPr>
            </w:pPr>
            <w:r w:rsidRPr="000176C9">
              <w:rPr>
                <w:b/>
                <w:color w:val="0070C0"/>
                <w:sz w:val="20"/>
                <w:szCs w:val="20"/>
              </w:rPr>
              <w:t xml:space="preserve">Echuca WTP </w:t>
            </w:r>
            <w:r w:rsidR="00CC07C9" w:rsidRPr="000176C9">
              <w:rPr>
                <w:b/>
                <w:color w:val="0070C0"/>
                <w:sz w:val="20"/>
                <w:szCs w:val="20"/>
              </w:rPr>
              <w:t>additional clear water storage</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F67E0FA" w14:textId="77777777" w:rsidR="005D118D" w:rsidRPr="000176C9" w:rsidRDefault="005D118D" w:rsidP="00CC07C9">
            <w:pPr>
              <w:jc w:val="right"/>
              <w:rPr>
                <w:b/>
                <w:color w:val="0070C0"/>
                <w:sz w:val="20"/>
                <w:szCs w:val="20"/>
              </w:rPr>
            </w:pPr>
            <w:r w:rsidRPr="000176C9">
              <w:rPr>
                <w:b/>
                <w:color w:val="0070C0"/>
                <w:sz w:val="20"/>
                <w:szCs w:val="20"/>
              </w:rPr>
              <w:t>Proposed</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5F2EA8A4" w14:textId="77777777" w:rsidR="005D118D" w:rsidRPr="000176C9" w:rsidRDefault="005D118D" w:rsidP="00CC07C9">
            <w:pPr>
              <w:jc w:val="right"/>
              <w:rPr>
                <w:b/>
                <w:color w:val="0070C0"/>
                <w:sz w:val="20"/>
                <w:szCs w:val="20"/>
              </w:rPr>
            </w:pPr>
            <w:r w:rsidRPr="000176C9">
              <w:rPr>
                <w:b/>
                <w:color w:val="0070C0"/>
                <w:sz w:val="20"/>
                <w:szCs w:val="20"/>
              </w:rPr>
              <w:t>Actual / forecast</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C0882E8" w14:textId="77777777" w:rsidR="005D118D" w:rsidRPr="000176C9" w:rsidRDefault="005D118D" w:rsidP="00CC07C9">
            <w:pPr>
              <w:jc w:val="right"/>
              <w:rPr>
                <w:b/>
                <w:color w:val="0070C0"/>
                <w:sz w:val="20"/>
                <w:szCs w:val="20"/>
              </w:rPr>
            </w:pPr>
            <w:r w:rsidRPr="000176C9">
              <w:rPr>
                <w:b/>
                <w:color w:val="0070C0"/>
                <w:sz w:val="20"/>
                <w:szCs w:val="20"/>
              </w:rPr>
              <w:t>Proposed</w:t>
            </w:r>
          </w:p>
        </w:tc>
        <w:tc>
          <w:tcPr>
            <w:tcW w:w="12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D92C445" w14:textId="77777777" w:rsidR="005D118D" w:rsidRPr="000176C9" w:rsidRDefault="005D118D" w:rsidP="00CC07C9">
            <w:pPr>
              <w:jc w:val="right"/>
              <w:rPr>
                <w:b/>
                <w:color w:val="0070C0"/>
                <w:sz w:val="20"/>
                <w:szCs w:val="20"/>
              </w:rPr>
            </w:pPr>
            <w:r w:rsidRPr="000176C9">
              <w:rPr>
                <w:b/>
                <w:color w:val="0070C0"/>
                <w:sz w:val="20"/>
                <w:szCs w:val="20"/>
              </w:rPr>
              <w:t>Actual / forecast</w:t>
            </w:r>
          </w:p>
        </w:tc>
      </w:tr>
      <w:tr w:rsidR="00207C4F" w:rsidRPr="000176C9" w14:paraId="77804C1B" w14:textId="77777777" w:rsidTr="00C25AB4">
        <w:tc>
          <w:tcPr>
            <w:tcW w:w="3964"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AEC8331" w14:textId="77777777" w:rsidR="00207C4F" w:rsidRPr="000176C9" w:rsidRDefault="00207C4F" w:rsidP="00207C4F">
            <w:pPr>
              <w:rPr>
                <w:color w:val="0070C0"/>
                <w:sz w:val="20"/>
                <w:szCs w:val="20"/>
              </w:rPr>
            </w:pP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E71A678" w14:textId="021D2BC6" w:rsidR="00207C4F" w:rsidRPr="001F707F" w:rsidRDefault="007E5D2D" w:rsidP="00CC07C9">
            <w:pPr>
              <w:jc w:val="right"/>
              <w:rPr>
                <w:sz w:val="20"/>
                <w:szCs w:val="20"/>
              </w:rPr>
            </w:pPr>
            <w:r w:rsidRPr="004726F9">
              <w:rPr>
                <w:sz w:val="20"/>
                <w:szCs w:val="20"/>
              </w:rPr>
              <w:t>2022</w:t>
            </w:r>
            <w:r w:rsidR="00DE70E9" w:rsidRPr="001F707F">
              <w:rPr>
                <w:sz w:val="20"/>
                <w:szCs w:val="20"/>
              </w:rPr>
              <w:t>–</w:t>
            </w:r>
            <w:r w:rsidRPr="004726F9">
              <w:rPr>
                <w:sz w:val="20"/>
                <w:szCs w:val="20"/>
              </w:rPr>
              <w:t>23</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690C4838" w14:textId="71F2BA89" w:rsidR="00207C4F" w:rsidRPr="001F707F" w:rsidRDefault="007E5D2D" w:rsidP="00CC07C9">
            <w:pPr>
              <w:jc w:val="right"/>
              <w:rPr>
                <w:sz w:val="20"/>
                <w:szCs w:val="20"/>
              </w:rPr>
            </w:pPr>
            <w:r w:rsidRPr="004726F9">
              <w:rPr>
                <w:sz w:val="20"/>
                <w:szCs w:val="20"/>
              </w:rPr>
              <w:t>2022</w:t>
            </w:r>
            <w:r w:rsidR="00DE70E9" w:rsidRPr="001F707F">
              <w:rPr>
                <w:sz w:val="20"/>
                <w:szCs w:val="20"/>
              </w:rPr>
              <w:t>–</w:t>
            </w:r>
            <w:r w:rsidRPr="004726F9">
              <w:rPr>
                <w:sz w:val="20"/>
                <w:szCs w:val="20"/>
              </w:rPr>
              <w:t>23</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73B8BA6" w14:textId="5D95F911" w:rsidR="00207C4F" w:rsidRPr="000176C9" w:rsidRDefault="00207C4F" w:rsidP="00CC07C9">
            <w:pPr>
              <w:jc w:val="right"/>
              <w:rPr>
                <w:sz w:val="20"/>
                <w:szCs w:val="20"/>
              </w:rPr>
            </w:pPr>
            <w:r w:rsidRPr="000176C9">
              <w:rPr>
                <w:sz w:val="20"/>
                <w:szCs w:val="20"/>
              </w:rPr>
              <w:t>$</w:t>
            </w:r>
            <w:r w:rsidR="007E5D2D" w:rsidRPr="004726F9">
              <w:rPr>
                <w:sz w:val="20"/>
                <w:szCs w:val="20"/>
              </w:rPr>
              <w:t>3</w:t>
            </w:r>
            <w:r w:rsidRPr="000176C9">
              <w:rPr>
                <w:sz w:val="20"/>
                <w:szCs w:val="20"/>
              </w:rPr>
              <w:t>.</w:t>
            </w:r>
            <w:r w:rsidR="007E5D2D" w:rsidRPr="004726F9">
              <w:rPr>
                <w:sz w:val="20"/>
                <w:szCs w:val="20"/>
              </w:rPr>
              <w:t>2</w:t>
            </w:r>
            <w:r w:rsidR="1C1C1858" w:rsidRPr="000176C9">
              <w:rPr>
                <w:sz w:val="20"/>
                <w:szCs w:val="20"/>
              </w:rPr>
              <w:t>m</w:t>
            </w:r>
          </w:p>
        </w:tc>
        <w:tc>
          <w:tcPr>
            <w:tcW w:w="12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62692A15" w14:textId="47975DDE" w:rsidR="00207C4F" w:rsidRPr="000176C9" w:rsidRDefault="00207C4F" w:rsidP="00CC07C9">
            <w:pPr>
              <w:jc w:val="right"/>
              <w:rPr>
                <w:sz w:val="20"/>
                <w:szCs w:val="20"/>
              </w:rPr>
            </w:pPr>
            <w:r w:rsidRPr="000176C9">
              <w:rPr>
                <w:sz w:val="20"/>
                <w:szCs w:val="20"/>
              </w:rPr>
              <w:t>$</w:t>
            </w:r>
            <w:r w:rsidR="007E5D2D" w:rsidRPr="004726F9">
              <w:rPr>
                <w:sz w:val="20"/>
                <w:szCs w:val="20"/>
              </w:rPr>
              <w:t>11</w:t>
            </w:r>
            <w:r w:rsidR="1C1C1858" w:rsidRPr="000176C9">
              <w:rPr>
                <w:sz w:val="20"/>
                <w:szCs w:val="20"/>
              </w:rPr>
              <w:t>m</w:t>
            </w:r>
          </w:p>
        </w:tc>
      </w:tr>
      <w:tr w:rsidR="005D118D" w:rsidRPr="000176C9" w14:paraId="35744891" w14:textId="77777777" w:rsidTr="00C25AB4">
        <w:tc>
          <w:tcPr>
            <w:tcW w:w="9016"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FF497E8" w14:textId="1D1DDB43" w:rsidR="005D118D" w:rsidRPr="000176C9" w:rsidRDefault="00C46F07" w:rsidP="516CC250">
            <w:pPr>
              <w:rPr>
                <w:sz w:val="20"/>
                <w:szCs w:val="20"/>
              </w:rPr>
            </w:pPr>
            <w:r>
              <w:rPr>
                <w:rFonts w:eastAsia="Times New Roman"/>
                <w:sz w:val="20"/>
                <w:szCs w:val="20"/>
              </w:rPr>
              <w:t>Following</w:t>
            </w:r>
            <w:r w:rsidRPr="000176C9">
              <w:rPr>
                <w:rFonts w:eastAsia="Times New Roman"/>
                <w:sz w:val="20"/>
                <w:szCs w:val="20"/>
              </w:rPr>
              <w:t xml:space="preserve"> </w:t>
            </w:r>
            <w:r w:rsidR="2EA8CC0E" w:rsidRPr="001F707F">
              <w:rPr>
                <w:rFonts w:eastAsia="Times New Roman"/>
                <w:sz w:val="20"/>
                <w:szCs w:val="20"/>
              </w:rPr>
              <w:t xml:space="preserve">the </w:t>
            </w:r>
            <w:r w:rsidR="007E5D2D" w:rsidRPr="004726F9">
              <w:rPr>
                <w:rFonts w:eastAsia="Times New Roman"/>
                <w:sz w:val="20"/>
                <w:szCs w:val="20"/>
              </w:rPr>
              <w:t>2018</w:t>
            </w:r>
            <w:r w:rsidR="00A10D91" w:rsidRPr="001F707F">
              <w:rPr>
                <w:rFonts w:eastAsia="Times New Roman"/>
                <w:sz w:val="20"/>
                <w:szCs w:val="20"/>
              </w:rPr>
              <w:t>–</w:t>
            </w:r>
            <w:r w:rsidR="007E5D2D" w:rsidRPr="004726F9">
              <w:rPr>
                <w:rFonts w:eastAsia="Times New Roman"/>
                <w:sz w:val="20"/>
                <w:szCs w:val="20"/>
              </w:rPr>
              <w:t>2023</w:t>
            </w:r>
            <w:r w:rsidR="2EA8CC0E" w:rsidRPr="001F707F">
              <w:rPr>
                <w:rFonts w:eastAsia="Times New Roman"/>
                <w:sz w:val="20"/>
                <w:szCs w:val="20"/>
              </w:rPr>
              <w:t xml:space="preserve"> </w:t>
            </w:r>
            <w:r w:rsidR="0076230D" w:rsidRPr="000176C9">
              <w:rPr>
                <w:rFonts w:eastAsia="Times New Roman"/>
                <w:sz w:val="20"/>
                <w:szCs w:val="20"/>
              </w:rPr>
              <w:t>Price Submission</w:t>
            </w:r>
            <w:r w:rsidR="2EA8CC0E" w:rsidRPr="000176C9">
              <w:rPr>
                <w:rFonts w:eastAsia="Times New Roman"/>
                <w:sz w:val="20"/>
                <w:szCs w:val="20"/>
              </w:rPr>
              <w:t>, t</w:t>
            </w:r>
            <w:r w:rsidR="6A9EAE8B" w:rsidRPr="000176C9">
              <w:rPr>
                <w:rFonts w:eastAsia="Times New Roman"/>
                <w:sz w:val="20"/>
                <w:szCs w:val="20"/>
              </w:rPr>
              <w:t xml:space="preserve">his project was combined with other works at the WTP to obtain better value for money and address other issues at the site. Works were also brought forward from the </w:t>
            </w:r>
            <w:r w:rsidR="007E5D2D" w:rsidRPr="004726F9">
              <w:rPr>
                <w:rFonts w:eastAsia="Times New Roman"/>
                <w:sz w:val="20"/>
                <w:szCs w:val="20"/>
              </w:rPr>
              <w:t>2023</w:t>
            </w:r>
            <w:r w:rsidR="00A10D91" w:rsidRPr="001F707F">
              <w:rPr>
                <w:rFonts w:eastAsia="Times New Roman"/>
                <w:sz w:val="20"/>
                <w:szCs w:val="20"/>
              </w:rPr>
              <w:t>–</w:t>
            </w:r>
            <w:r w:rsidR="007E5D2D" w:rsidRPr="004726F9">
              <w:rPr>
                <w:rFonts w:eastAsia="Times New Roman"/>
                <w:sz w:val="20"/>
                <w:szCs w:val="20"/>
              </w:rPr>
              <w:t>2028</w:t>
            </w:r>
            <w:r w:rsidR="6A9EAE8B" w:rsidRPr="001F707F">
              <w:rPr>
                <w:rFonts w:eastAsia="Times New Roman"/>
                <w:sz w:val="20"/>
                <w:szCs w:val="20"/>
              </w:rPr>
              <w:t xml:space="preserve"> regulatory period to</w:t>
            </w:r>
            <w:r w:rsidR="6A9EAE8B" w:rsidRPr="000176C9">
              <w:rPr>
                <w:rFonts w:eastAsia="Times New Roman"/>
                <w:sz w:val="20"/>
                <w:szCs w:val="20"/>
              </w:rPr>
              <w:t xml:space="preserve"> improve water quality and treatment plant efficiencies. The tank component cost has increased due </w:t>
            </w:r>
            <w:r w:rsidR="6A9EAE8B" w:rsidRPr="000176C9">
              <w:rPr>
                <w:sz w:val="20"/>
                <w:szCs w:val="20"/>
              </w:rPr>
              <w:t xml:space="preserve">to </w:t>
            </w:r>
            <w:r>
              <w:rPr>
                <w:sz w:val="20"/>
                <w:szCs w:val="20"/>
              </w:rPr>
              <w:t xml:space="preserve">the </w:t>
            </w:r>
            <w:r w:rsidR="6A9EAE8B" w:rsidRPr="000176C9">
              <w:rPr>
                <w:sz w:val="20"/>
                <w:szCs w:val="20"/>
              </w:rPr>
              <w:t>cost</w:t>
            </w:r>
            <w:r w:rsidR="6A9EAE8B" w:rsidRPr="000176C9">
              <w:rPr>
                <w:rFonts w:eastAsia="Times New Roman"/>
                <w:sz w:val="20"/>
                <w:szCs w:val="20"/>
              </w:rPr>
              <w:t xml:space="preserve"> of glass-fused tanks</w:t>
            </w:r>
            <w:r w:rsidR="6A9EAE8B" w:rsidRPr="000176C9">
              <w:rPr>
                <w:sz w:val="20"/>
                <w:szCs w:val="20"/>
              </w:rPr>
              <w:t xml:space="preserve"> increasing </w:t>
            </w:r>
            <w:r>
              <w:rPr>
                <w:sz w:val="20"/>
                <w:szCs w:val="20"/>
              </w:rPr>
              <w:t>compared to prior installation experience.</w:t>
            </w:r>
          </w:p>
        </w:tc>
      </w:tr>
    </w:tbl>
    <w:p w14:paraId="4320ED8D" w14:textId="77777777" w:rsidR="005D118D" w:rsidRPr="000176C9" w:rsidRDefault="005D118D" w:rsidP="005B5865">
      <w:pPr>
        <w:rPr>
          <w:sz w:val="2"/>
          <w:szCs w:val="2"/>
        </w:rPr>
      </w:pPr>
    </w:p>
    <w:tbl>
      <w:tblPr>
        <w:tblStyle w:val="TableGrid"/>
        <w:tblW w:w="0" w:type="auto"/>
        <w:tblLook w:val="04A0" w:firstRow="1" w:lastRow="0" w:firstColumn="1" w:lastColumn="0" w:noHBand="0" w:noVBand="1"/>
      </w:tblPr>
      <w:tblGrid>
        <w:gridCol w:w="3941"/>
        <w:gridCol w:w="1273"/>
        <w:gridCol w:w="1272"/>
        <w:gridCol w:w="1273"/>
        <w:gridCol w:w="1221"/>
      </w:tblGrid>
      <w:tr w:rsidR="00207C4F" w:rsidRPr="000176C9" w14:paraId="76DDFB44" w14:textId="77777777" w:rsidTr="00C25AB4">
        <w:tc>
          <w:tcPr>
            <w:tcW w:w="396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2C886F68" w14:textId="77777777" w:rsidR="00207C4F" w:rsidRPr="000176C9" w:rsidRDefault="00207C4F" w:rsidP="00A1558C">
            <w:pPr>
              <w:rPr>
                <w:b/>
                <w:color w:val="0070C0"/>
                <w:sz w:val="20"/>
                <w:szCs w:val="20"/>
              </w:rPr>
            </w:pPr>
            <w:r w:rsidRPr="000176C9">
              <w:rPr>
                <w:b/>
                <w:color w:val="0070C0"/>
                <w:sz w:val="20"/>
                <w:szCs w:val="20"/>
              </w:rPr>
              <w:lastRenderedPageBreak/>
              <w:t>Project</w:t>
            </w:r>
          </w:p>
        </w:tc>
        <w:tc>
          <w:tcPr>
            <w:tcW w:w="255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926B48A" w14:textId="77777777" w:rsidR="00207C4F" w:rsidRPr="000176C9" w:rsidRDefault="00207C4F" w:rsidP="00CC07C9">
            <w:pPr>
              <w:jc w:val="center"/>
              <w:rPr>
                <w:b/>
                <w:color w:val="0070C0"/>
                <w:sz w:val="20"/>
                <w:szCs w:val="20"/>
              </w:rPr>
            </w:pPr>
            <w:r w:rsidRPr="000176C9">
              <w:rPr>
                <w:b/>
                <w:color w:val="0070C0"/>
                <w:sz w:val="20"/>
                <w:szCs w:val="20"/>
              </w:rPr>
              <w:t>Completion</w:t>
            </w:r>
          </w:p>
        </w:tc>
        <w:tc>
          <w:tcPr>
            <w:tcW w:w="250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2CE8B7C0" w14:textId="20E72538" w:rsidR="00207C4F" w:rsidRPr="000176C9" w:rsidRDefault="00207C4F" w:rsidP="00CC07C9">
            <w:pPr>
              <w:jc w:val="center"/>
              <w:rPr>
                <w:b/>
                <w:color w:val="0070C0"/>
                <w:sz w:val="20"/>
                <w:szCs w:val="20"/>
              </w:rPr>
            </w:pPr>
            <w:r w:rsidRPr="000176C9">
              <w:rPr>
                <w:b/>
                <w:color w:val="0070C0"/>
                <w:sz w:val="20"/>
                <w:szCs w:val="20"/>
              </w:rPr>
              <w:t>PS</w:t>
            </w:r>
            <w:r w:rsidR="007E5D2D" w:rsidRPr="004726F9">
              <w:rPr>
                <w:b/>
                <w:color w:val="0070C0"/>
                <w:sz w:val="20"/>
                <w:szCs w:val="20"/>
              </w:rPr>
              <w:t>18</w:t>
            </w:r>
            <w:r w:rsidRPr="000176C9">
              <w:rPr>
                <w:b/>
                <w:color w:val="0070C0"/>
                <w:sz w:val="20"/>
                <w:szCs w:val="20"/>
              </w:rPr>
              <w:t xml:space="preserve"> Costs</w:t>
            </w:r>
          </w:p>
        </w:tc>
      </w:tr>
      <w:tr w:rsidR="00207C4F" w:rsidRPr="000176C9" w14:paraId="69AF906D" w14:textId="77777777" w:rsidTr="00C25AB4">
        <w:tc>
          <w:tcPr>
            <w:tcW w:w="3964"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3CFD5A96" w14:textId="110AC6A2" w:rsidR="00207C4F" w:rsidRPr="000176C9" w:rsidRDefault="00F454C1" w:rsidP="00A1558C">
            <w:pPr>
              <w:rPr>
                <w:color w:val="0070C0"/>
                <w:sz w:val="20"/>
                <w:szCs w:val="20"/>
              </w:rPr>
            </w:pPr>
            <w:r w:rsidRPr="000176C9">
              <w:rPr>
                <w:b/>
                <w:color w:val="0070C0"/>
                <w:sz w:val="20"/>
                <w:szCs w:val="20"/>
              </w:rPr>
              <w:t xml:space="preserve">Epsom Huntly </w:t>
            </w:r>
            <w:r w:rsidR="00CC07C9" w:rsidRPr="000176C9">
              <w:rPr>
                <w:b/>
                <w:color w:val="0070C0"/>
                <w:sz w:val="20"/>
                <w:szCs w:val="20"/>
              </w:rPr>
              <w:t>water mains augmentation</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5E890222" w14:textId="77777777" w:rsidR="00207C4F" w:rsidRPr="000176C9" w:rsidRDefault="00207C4F" w:rsidP="00CC07C9">
            <w:pPr>
              <w:jc w:val="right"/>
              <w:rPr>
                <w:b/>
                <w:color w:val="0070C0"/>
                <w:sz w:val="20"/>
                <w:szCs w:val="20"/>
              </w:rPr>
            </w:pPr>
            <w:r w:rsidRPr="000176C9">
              <w:rPr>
                <w:b/>
                <w:color w:val="0070C0"/>
                <w:sz w:val="20"/>
                <w:szCs w:val="20"/>
              </w:rPr>
              <w:t>Proposed</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923C3CB" w14:textId="77777777" w:rsidR="00207C4F" w:rsidRPr="000176C9" w:rsidRDefault="00207C4F" w:rsidP="00CC07C9">
            <w:pPr>
              <w:jc w:val="right"/>
              <w:rPr>
                <w:b/>
                <w:color w:val="0070C0"/>
                <w:sz w:val="20"/>
                <w:szCs w:val="20"/>
              </w:rPr>
            </w:pPr>
            <w:r w:rsidRPr="000176C9">
              <w:rPr>
                <w:b/>
                <w:color w:val="0070C0"/>
                <w:sz w:val="20"/>
                <w:szCs w:val="20"/>
              </w:rPr>
              <w:t>Actual / forecast</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C1B1CBB" w14:textId="77777777" w:rsidR="00207C4F" w:rsidRPr="000176C9" w:rsidRDefault="00207C4F" w:rsidP="00CC07C9">
            <w:pPr>
              <w:jc w:val="right"/>
              <w:rPr>
                <w:b/>
                <w:color w:val="0070C0"/>
                <w:sz w:val="20"/>
                <w:szCs w:val="20"/>
              </w:rPr>
            </w:pPr>
            <w:r w:rsidRPr="000176C9">
              <w:rPr>
                <w:b/>
                <w:color w:val="0070C0"/>
                <w:sz w:val="20"/>
                <w:szCs w:val="20"/>
              </w:rPr>
              <w:t>Proposed</w:t>
            </w:r>
          </w:p>
        </w:tc>
        <w:tc>
          <w:tcPr>
            <w:tcW w:w="12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372A37E8" w14:textId="77777777" w:rsidR="00207C4F" w:rsidRPr="000176C9" w:rsidRDefault="00207C4F" w:rsidP="00CC07C9">
            <w:pPr>
              <w:jc w:val="right"/>
              <w:rPr>
                <w:b/>
                <w:color w:val="0070C0"/>
                <w:sz w:val="20"/>
                <w:szCs w:val="20"/>
              </w:rPr>
            </w:pPr>
            <w:r w:rsidRPr="000176C9">
              <w:rPr>
                <w:b/>
                <w:color w:val="0070C0"/>
                <w:sz w:val="20"/>
                <w:szCs w:val="20"/>
              </w:rPr>
              <w:t>Actual / forecast</w:t>
            </w:r>
          </w:p>
        </w:tc>
      </w:tr>
      <w:tr w:rsidR="00F454C1" w:rsidRPr="000176C9" w14:paraId="26161A5C" w14:textId="77777777" w:rsidTr="00C25AB4">
        <w:tc>
          <w:tcPr>
            <w:tcW w:w="3964"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F449AF0" w14:textId="77777777" w:rsidR="00F454C1" w:rsidRPr="000176C9" w:rsidRDefault="00F454C1" w:rsidP="00F454C1">
            <w:pPr>
              <w:rPr>
                <w:color w:val="0070C0"/>
                <w:sz w:val="20"/>
                <w:szCs w:val="20"/>
              </w:rPr>
            </w:pP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55F8ADE5" w14:textId="6CEDC5DC" w:rsidR="00F454C1" w:rsidRPr="000176C9" w:rsidRDefault="007E5D2D" w:rsidP="00CC07C9">
            <w:pPr>
              <w:jc w:val="right"/>
              <w:rPr>
                <w:sz w:val="20"/>
                <w:szCs w:val="20"/>
              </w:rPr>
            </w:pPr>
            <w:r w:rsidRPr="004726F9">
              <w:rPr>
                <w:sz w:val="20"/>
                <w:szCs w:val="20"/>
              </w:rPr>
              <w:t>2022</w:t>
            </w:r>
            <w:r w:rsidR="00DE70E9" w:rsidRPr="000176C9">
              <w:rPr>
                <w:sz w:val="20"/>
                <w:szCs w:val="20"/>
              </w:rPr>
              <w:t>–</w:t>
            </w:r>
            <w:r w:rsidRPr="004726F9">
              <w:rPr>
                <w:sz w:val="20"/>
                <w:szCs w:val="20"/>
              </w:rPr>
              <w:t>23</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03419AF" w14:textId="6D14C954" w:rsidR="00F454C1" w:rsidRPr="000176C9" w:rsidRDefault="007E5D2D" w:rsidP="00CC07C9">
            <w:pPr>
              <w:jc w:val="right"/>
              <w:rPr>
                <w:sz w:val="20"/>
                <w:szCs w:val="20"/>
              </w:rPr>
            </w:pPr>
            <w:r w:rsidRPr="004726F9">
              <w:rPr>
                <w:sz w:val="20"/>
                <w:szCs w:val="20"/>
              </w:rPr>
              <w:t>2022</w:t>
            </w:r>
            <w:r w:rsidR="00DE70E9" w:rsidRPr="000176C9">
              <w:rPr>
                <w:sz w:val="20"/>
                <w:szCs w:val="20"/>
              </w:rPr>
              <w:t>–</w:t>
            </w:r>
            <w:r w:rsidRPr="004726F9">
              <w:rPr>
                <w:sz w:val="20"/>
                <w:szCs w:val="20"/>
              </w:rPr>
              <w:t>23</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29CA3334" w14:textId="31BCD2A1" w:rsidR="00F454C1" w:rsidRPr="000176C9" w:rsidRDefault="00F454C1" w:rsidP="00CC07C9">
            <w:pPr>
              <w:jc w:val="right"/>
              <w:rPr>
                <w:sz w:val="20"/>
                <w:szCs w:val="20"/>
              </w:rPr>
            </w:pPr>
            <w:r w:rsidRPr="000176C9">
              <w:rPr>
                <w:sz w:val="20"/>
                <w:szCs w:val="20"/>
              </w:rPr>
              <w:t>$</w:t>
            </w:r>
            <w:r w:rsidR="007E5D2D" w:rsidRPr="004726F9">
              <w:rPr>
                <w:sz w:val="20"/>
                <w:szCs w:val="20"/>
              </w:rPr>
              <w:t>2</w:t>
            </w:r>
            <w:r w:rsidRPr="000176C9">
              <w:rPr>
                <w:sz w:val="20"/>
                <w:szCs w:val="20"/>
              </w:rPr>
              <w:t>.</w:t>
            </w:r>
            <w:r w:rsidR="007E5D2D" w:rsidRPr="004726F9">
              <w:rPr>
                <w:sz w:val="20"/>
                <w:szCs w:val="20"/>
              </w:rPr>
              <w:t>9</w:t>
            </w:r>
            <w:r w:rsidR="1C1C1858" w:rsidRPr="000176C9">
              <w:rPr>
                <w:sz w:val="20"/>
                <w:szCs w:val="20"/>
              </w:rPr>
              <w:t>m</w:t>
            </w:r>
          </w:p>
        </w:tc>
        <w:tc>
          <w:tcPr>
            <w:tcW w:w="12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D1B298E" w14:textId="16A73F6C" w:rsidR="00F454C1" w:rsidRPr="000176C9" w:rsidRDefault="00F454C1" w:rsidP="00CC07C9">
            <w:pPr>
              <w:jc w:val="right"/>
              <w:rPr>
                <w:sz w:val="20"/>
                <w:szCs w:val="20"/>
              </w:rPr>
            </w:pPr>
            <w:r w:rsidRPr="000176C9">
              <w:rPr>
                <w:sz w:val="20"/>
                <w:szCs w:val="20"/>
              </w:rPr>
              <w:t>$</w:t>
            </w:r>
            <w:r w:rsidR="007E5D2D" w:rsidRPr="004726F9">
              <w:rPr>
                <w:sz w:val="20"/>
                <w:szCs w:val="20"/>
              </w:rPr>
              <w:t>4</w:t>
            </w:r>
            <w:r w:rsidR="007F3696" w:rsidRPr="000176C9">
              <w:rPr>
                <w:sz w:val="20"/>
                <w:szCs w:val="20"/>
              </w:rPr>
              <w:t>.</w:t>
            </w:r>
            <w:r w:rsidR="007E5D2D" w:rsidRPr="004726F9">
              <w:rPr>
                <w:sz w:val="20"/>
                <w:szCs w:val="20"/>
              </w:rPr>
              <w:t>0</w:t>
            </w:r>
            <w:r w:rsidR="1C1C1858" w:rsidRPr="000176C9">
              <w:rPr>
                <w:sz w:val="20"/>
                <w:szCs w:val="20"/>
              </w:rPr>
              <w:t>m</w:t>
            </w:r>
          </w:p>
        </w:tc>
      </w:tr>
      <w:tr w:rsidR="00207C4F" w:rsidRPr="000176C9" w14:paraId="015B1860" w14:textId="77777777" w:rsidTr="00C25AB4">
        <w:tc>
          <w:tcPr>
            <w:tcW w:w="9016"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38FDF2DF" w14:textId="61A0D138" w:rsidR="00207C4F" w:rsidRPr="000176C9" w:rsidRDefault="6A9EAE8B" w:rsidP="516CC250">
            <w:pPr>
              <w:rPr>
                <w:sz w:val="20"/>
                <w:szCs w:val="20"/>
              </w:rPr>
            </w:pPr>
            <w:r w:rsidRPr="000176C9">
              <w:rPr>
                <w:sz w:val="20"/>
                <w:szCs w:val="20"/>
              </w:rPr>
              <w:t xml:space="preserve">Two </w:t>
            </w:r>
            <w:r w:rsidR="00FA72A8" w:rsidRPr="000176C9">
              <w:rPr>
                <w:sz w:val="20"/>
                <w:szCs w:val="20"/>
              </w:rPr>
              <w:t>separate projects</w:t>
            </w:r>
            <w:r w:rsidRPr="000176C9">
              <w:rPr>
                <w:sz w:val="20"/>
                <w:szCs w:val="20"/>
              </w:rPr>
              <w:t xml:space="preserve"> were combined to enable design and construction efficiencies. Original</w:t>
            </w:r>
            <w:r w:rsidR="00C46F07">
              <w:rPr>
                <w:sz w:val="20"/>
                <w:szCs w:val="20"/>
              </w:rPr>
              <w:t>ly</w:t>
            </w:r>
            <w:r w:rsidRPr="000176C9">
              <w:rPr>
                <w:sz w:val="20"/>
                <w:szCs w:val="20"/>
              </w:rPr>
              <w:t xml:space="preserve"> estimated </w:t>
            </w:r>
            <w:r w:rsidR="00C46F07">
              <w:rPr>
                <w:sz w:val="20"/>
                <w:szCs w:val="20"/>
              </w:rPr>
              <w:t xml:space="preserve">at a </w:t>
            </w:r>
            <w:r w:rsidR="00FA72A8" w:rsidRPr="000176C9">
              <w:rPr>
                <w:sz w:val="20"/>
                <w:szCs w:val="20"/>
              </w:rPr>
              <w:t xml:space="preserve">combined </w:t>
            </w:r>
            <w:r w:rsidRPr="000176C9">
              <w:rPr>
                <w:sz w:val="20"/>
                <w:szCs w:val="20"/>
              </w:rPr>
              <w:t xml:space="preserve">total cost </w:t>
            </w:r>
            <w:r w:rsidR="00C46F07">
              <w:rPr>
                <w:sz w:val="20"/>
                <w:szCs w:val="20"/>
              </w:rPr>
              <w:t xml:space="preserve">of </w:t>
            </w:r>
            <w:r w:rsidRPr="000176C9">
              <w:rPr>
                <w:sz w:val="20"/>
                <w:szCs w:val="20"/>
              </w:rPr>
              <w:t>$</w:t>
            </w:r>
            <w:r w:rsidR="007E5D2D" w:rsidRPr="004726F9">
              <w:rPr>
                <w:sz w:val="20"/>
                <w:szCs w:val="20"/>
              </w:rPr>
              <w:t>4</w:t>
            </w:r>
            <w:r w:rsidRPr="000176C9">
              <w:rPr>
                <w:sz w:val="20"/>
                <w:szCs w:val="20"/>
              </w:rPr>
              <w:t>.</w:t>
            </w:r>
            <w:r w:rsidR="007E5D2D" w:rsidRPr="004726F9">
              <w:rPr>
                <w:sz w:val="20"/>
                <w:szCs w:val="20"/>
              </w:rPr>
              <w:t>8</w:t>
            </w:r>
            <w:r w:rsidR="5F373FBE" w:rsidRPr="000176C9">
              <w:rPr>
                <w:sz w:val="20"/>
                <w:szCs w:val="20"/>
              </w:rPr>
              <w:t>m</w:t>
            </w:r>
            <w:r w:rsidR="19BC96AA" w:rsidRPr="000176C9">
              <w:rPr>
                <w:sz w:val="20"/>
                <w:szCs w:val="20"/>
              </w:rPr>
              <w:t>,</w:t>
            </w:r>
            <w:r w:rsidRPr="000176C9">
              <w:rPr>
                <w:sz w:val="20"/>
                <w:szCs w:val="20"/>
              </w:rPr>
              <w:t xml:space="preserve"> </w:t>
            </w:r>
            <w:r w:rsidR="00C46F07">
              <w:rPr>
                <w:sz w:val="20"/>
                <w:szCs w:val="20"/>
              </w:rPr>
              <w:t>this project has been delivered ahead of budget</w:t>
            </w:r>
            <w:r w:rsidRPr="000176C9">
              <w:rPr>
                <w:sz w:val="20"/>
                <w:szCs w:val="20"/>
              </w:rPr>
              <w:t>.</w:t>
            </w:r>
          </w:p>
        </w:tc>
      </w:tr>
    </w:tbl>
    <w:p w14:paraId="46083D9B" w14:textId="71872C4E" w:rsidR="0016203A" w:rsidRPr="000176C9" w:rsidRDefault="0016203A" w:rsidP="0016203A">
      <w:pPr>
        <w:pStyle w:val="Heading3"/>
      </w:pPr>
      <w:bookmarkStart w:id="64" w:name="_Toc113595922"/>
      <w:bookmarkEnd w:id="64"/>
      <w:r w:rsidRPr="000176C9">
        <w:t xml:space="preserve">Capital expenditure impacts on </w:t>
      </w:r>
      <w:r w:rsidR="006E7684">
        <w:t>Customer Outcomes</w:t>
      </w:r>
    </w:p>
    <w:p w14:paraId="480A1659" w14:textId="4571AF51" w:rsidR="0056434C" w:rsidRDefault="006F2E4A">
      <w:r w:rsidRPr="000176C9">
        <w:t>Compliance became our major focus d</w:t>
      </w:r>
      <w:r w:rsidR="00D35C19" w:rsidRPr="000176C9">
        <w:t>uring the 2018</w:t>
      </w:r>
      <w:r w:rsidR="00C51B64" w:rsidRPr="000176C9">
        <w:t>–</w:t>
      </w:r>
      <w:r w:rsidR="00C51B64" w:rsidRPr="00B947ED">
        <w:t>2023</w:t>
      </w:r>
      <w:r w:rsidR="00D35C19" w:rsidRPr="00B947ED">
        <w:t xml:space="preserve"> regulatory</w:t>
      </w:r>
      <w:r w:rsidR="00D35C19" w:rsidRPr="000176C9">
        <w:t xml:space="preserve"> period</w:t>
      </w:r>
      <w:r w:rsidRPr="000176C9">
        <w:t xml:space="preserve">. This </w:t>
      </w:r>
      <w:r w:rsidR="00D35C19" w:rsidRPr="000176C9">
        <w:t xml:space="preserve">caused a reprioritisation of </w:t>
      </w:r>
      <w:r w:rsidR="00036A66" w:rsidRPr="000176C9">
        <w:t xml:space="preserve">some </w:t>
      </w:r>
      <w:r w:rsidR="00D35C19" w:rsidRPr="000176C9">
        <w:t xml:space="preserve">capital investments. </w:t>
      </w:r>
      <w:r w:rsidR="00A338EC" w:rsidRPr="000176C9">
        <w:t>O</w:t>
      </w:r>
      <w:r w:rsidR="00D35C19" w:rsidRPr="000176C9">
        <w:t>utcome</w:t>
      </w:r>
      <w:r w:rsidR="00A338EC" w:rsidRPr="000176C9">
        <w:t>s</w:t>
      </w:r>
      <w:r w:rsidR="00D35C19" w:rsidRPr="000176C9">
        <w:t xml:space="preserve"> </w:t>
      </w:r>
      <w:r w:rsidR="00C6691B" w:rsidRPr="000176C9">
        <w:t xml:space="preserve">related to improvements to the </w:t>
      </w:r>
      <w:r w:rsidR="00A2342C" w:rsidRPr="000176C9">
        <w:t>Coliban M</w:t>
      </w:r>
      <w:r w:rsidR="00C6691B" w:rsidRPr="000176C9">
        <w:t xml:space="preserve">ain </w:t>
      </w:r>
      <w:r w:rsidR="00A2342C" w:rsidRPr="000176C9">
        <w:t>C</w:t>
      </w:r>
      <w:r w:rsidR="00C6691B" w:rsidRPr="000176C9">
        <w:t xml:space="preserve">hannel </w:t>
      </w:r>
      <w:r w:rsidR="00A338EC" w:rsidRPr="000176C9">
        <w:t>and</w:t>
      </w:r>
      <w:r w:rsidR="00C6691B" w:rsidRPr="000176C9">
        <w:t xml:space="preserve"> investments in Taste </w:t>
      </w:r>
      <w:r w:rsidR="00111215">
        <w:t>and</w:t>
      </w:r>
      <w:r w:rsidR="00C6691B" w:rsidRPr="000176C9">
        <w:t xml:space="preserve"> Odour improvements were not prioritised</w:t>
      </w:r>
      <w:r w:rsidR="00BB6303" w:rsidRPr="000176C9">
        <w:t xml:space="preserve">, </w:t>
      </w:r>
      <w:r w:rsidR="00FD77CC" w:rsidRPr="000176C9">
        <w:t>meaning underperformance in those areas</w:t>
      </w:r>
      <w:r w:rsidR="006325A6" w:rsidRPr="000176C9">
        <w:t xml:space="preserve">. </w:t>
      </w:r>
      <w:r w:rsidR="00FD77CC" w:rsidRPr="000176C9">
        <w:t xml:space="preserve">Additional investment </w:t>
      </w:r>
      <w:r w:rsidR="0087443A" w:rsidRPr="000176C9">
        <w:t xml:space="preserve">resulted in </w:t>
      </w:r>
      <w:r w:rsidR="006950F5" w:rsidRPr="000176C9">
        <w:t>a</w:t>
      </w:r>
      <w:r w:rsidR="00403A72" w:rsidRPr="000176C9">
        <w:t xml:space="preserve"> net increase to debt</w:t>
      </w:r>
      <w:r w:rsidR="003B6087" w:rsidRPr="000176C9">
        <w:t>,</w:t>
      </w:r>
      <w:r w:rsidR="00403A72" w:rsidRPr="000176C9">
        <w:t xml:space="preserve"> meaning </w:t>
      </w:r>
      <w:r w:rsidR="003B6087" w:rsidRPr="000176C9">
        <w:t>we did not meet our promise to pay down debt (and associated improvement to credit rating).</w:t>
      </w:r>
    </w:p>
    <w:p w14:paraId="564B8F07" w14:textId="5C58BB27" w:rsidR="00C46F07" w:rsidRPr="000176C9" w:rsidRDefault="00C46F07">
      <w:r>
        <w:t xml:space="preserve">Overall, we are confident that our actual capital expenditure achieved better </w:t>
      </w:r>
      <w:r w:rsidR="006E7684">
        <w:t>Customer Outcomes</w:t>
      </w:r>
      <w:r>
        <w:t xml:space="preserve"> than the </w:t>
      </w:r>
      <w:r w:rsidRPr="00B947ED">
        <w:t xml:space="preserve">capital portfolio proposed in our </w:t>
      </w:r>
      <w:r w:rsidR="007E5D2D" w:rsidRPr="004726F9">
        <w:t>2018</w:t>
      </w:r>
      <w:r w:rsidRPr="00B947ED">
        <w:t xml:space="preserve"> Price Submission.</w:t>
      </w:r>
    </w:p>
    <w:p w14:paraId="03D3849A" w14:textId="4EE21961" w:rsidR="00561C5F" w:rsidRDefault="008E2B70" w:rsidP="00731D23">
      <w:pPr>
        <w:pStyle w:val="Heading2"/>
        <w:spacing w:before="0" w:after="100" w:afterAutospacing="1"/>
      </w:pPr>
      <w:bookmarkStart w:id="65" w:name="_Toc111212819"/>
      <w:r w:rsidRPr="000176C9">
        <w:t xml:space="preserve">Operating </w:t>
      </w:r>
      <w:r w:rsidR="00AA0805" w:rsidRPr="000176C9">
        <w:t>E</w:t>
      </w:r>
      <w:r w:rsidRPr="000176C9">
        <w:t>xpenditure</w:t>
      </w:r>
      <w:bookmarkEnd w:id="65"/>
    </w:p>
    <w:p w14:paraId="52F4833E" w14:textId="7D948570" w:rsidR="00A1373F" w:rsidRPr="00F2575D" w:rsidRDefault="00A1373F" w:rsidP="004726F9">
      <w:r w:rsidRPr="00B947ED">
        <w:t xml:space="preserve">Note that all figures from </w:t>
      </w:r>
      <w:r w:rsidR="007E5D2D" w:rsidRPr="004726F9">
        <w:t>2018</w:t>
      </w:r>
      <w:r w:rsidRPr="00B947ED">
        <w:t>-</w:t>
      </w:r>
      <w:r w:rsidR="007E5D2D" w:rsidRPr="004726F9">
        <w:t>19</w:t>
      </w:r>
      <w:r w:rsidRPr="00B947ED">
        <w:t xml:space="preserve"> through </w:t>
      </w:r>
      <w:r w:rsidR="007E5D2D" w:rsidRPr="004726F9">
        <w:t>2020</w:t>
      </w:r>
      <w:r w:rsidRPr="00B947ED">
        <w:t>-</w:t>
      </w:r>
      <w:r w:rsidR="007E5D2D" w:rsidRPr="004726F9">
        <w:t>21</w:t>
      </w:r>
      <w:r w:rsidRPr="00B947ED">
        <w:t xml:space="preserve"> are consistent with </w:t>
      </w:r>
      <w:r>
        <w:t>approve</w:t>
      </w:r>
      <w:r w:rsidR="002C3EA6">
        <w:t>d</w:t>
      </w:r>
      <w:r w:rsidRPr="00B947ED">
        <w:t xml:space="preserve"> regulatory accounts and </w:t>
      </w:r>
      <w:r w:rsidR="007E5D2D" w:rsidRPr="004726F9">
        <w:t>2021</w:t>
      </w:r>
      <w:r w:rsidRPr="00B947ED">
        <w:t>-</w:t>
      </w:r>
      <w:r w:rsidR="007E5D2D" w:rsidRPr="004726F9">
        <w:t>22</w:t>
      </w:r>
      <w:r w:rsidRPr="00B947ED">
        <w:t xml:space="preserve"> is consistent with final draft but unapproved regulatory accounts.</w:t>
      </w:r>
    </w:p>
    <w:p w14:paraId="78B4D891" w14:textId="77777777" w:rsidR="00B909A7" w:rsidRPr="000176C9" w:rsidRDefault="00B909A7" w:rsidP="00B909A7">
      <w:pPr>
        <w:pStyle w:val="Heading3"/>
      </w:pPr>
      <w:bookmarkStart w:id="66" w:name="_Ref109822678"/>
      <w:r>
        <w:t>Actual vs Forecast</w:t>
      </w:r>
      <w:bookmarkEnd w:id="66"/>
    </w:p>
    <w:p w14:paraId="41FEDA7B" w14:textId="7C9F92DA" w:rsidR="00B909A7" w:rsidRPr="000176C9" w:rsidDel="00AC10CE" w:rsidRDefault="00EC5F95">
      <w:r w:rsidRPr="00AB77CB">
        <w:rPr>
          <w:i/>
        </w:rPr>
        <w:fldChar w:fldCharType="begin"/>
      </w:r>
      <w:r w:rsidRPr="000176C9">
        <w:instrText xml:space="preserve"> REF _Ref109889259 \h </w:instrText>
      </w:r>
      <w:r w:rsidR="000176C9">
        <w:rPr>
          <w:i/>
        </w:rPr>
        <w:instrText xml:space="preserve"> \* MERGEFORMAT </w:instrText>
      </w:r>
      <w:r w:rsidRPr="00AB77CB">
        <w:rPr>
          <w:i/>
        </w:rPr>
      </w:r>
      <w:r w:rsidRPr="00AB77CB">
        <w:rPr>
          <w:i/>
        </w:rPr>
        <w:fldChar w:fldCharType="separate"/>
      </w:r>
      <w:r w:rsidR="001E2895" w:rsidRPr="000176C9">
        <w:t xml:space="preserve">Table </w:t>
      </w:r>
      <w:r w:rsidR="001E2895">
        <w:rPr>
          <w:noProof/>
        </w:rPr>
        <w:t>6</w:t>
      </w:r>
      <w:r w:rsidRPr="00AB77CB">
        <w:rPr>
          <w:i/>
        </w:rPr>
        <w:fldChar w:fldCharType="end"/>
      </w:r>
      <w:r w:rsidR="00F368D3" w:rsidRPr="000176C9">
        <w:t xml:space="preserve"> </w:t>
      </w:r>
      <w:r w:rsidRPr="000176C9">
        <w:t xml:space="preserve">outlines </w:t>
      </w:r>
      <w:r w:rsidR="008E2B70" w:rsidRPr="000176C9">
        <w:t>operating expenditure</w:t>
      </w:r>
      <w:r w:rsidRPr="000176C9">
        <w:t xml:space="preserve"> </w:t>
      </w:r>
      <w:r w:rsidR="00FA72A8" w:rsidRPr="000176C9">
        <w:t>from</w:t>
      </w:r>
      <w:r w:rsidRPr="000176C9">
        <w:t xml:space="preserve"> the </w:t>
      </w:r>
      <w:r w:rsidR="007E5D2D" w:rsidRPr="004726F9">
        <w:t>2018</w:t>
      </w:r>
      <w:r w:rsidRPr="000176C9">
        <w:t xml:space="preserve"> </w:t>
      </w:r>
      <w:r w:rsidR="005B1396" w:rsidRPr="000176C9">
        <w:t>Determination</w:t>
      </w:r>
      <w:r w:rsidRPr="000176C9">
        <w:t xml:space="preserve"> and actual </w:t>
      </w:r>
      <w:r w:rsidR="008E2B70" w:rsidRPr="000176C9">
        <w:t>operating expenditure</w:t>
      </w:r>
      <w:r w:rsidR="009A4262" w:rsidRPr="000176C9">
        <w:t xml:space="preserve"> over the </w:t>
      </w:r>
      <w:r w:rsidR="007E5D2D" w:rsidRPr="004726F9">
        <w:t>2018</w:t>
      </w:r>
      <w:r w:rsidR="00C51B64" w:rsidRPr="000176C9">
        <w:t>–</w:t>
      </w:r>
      <w:r w:rsidR="007E5D2D" w:rsidRPr="004726F9">
        <w:t>2023</w:t>
      </w:r>
      <w:r w:rsidR="00920663" w:rsidRPr="000176C9">
        <w:t xml:space="preserve"> regulatory </w:t>
      </w:r>
      <w:r w:rsidR="009A4262" w:rsidRPr="000176C9">
        <w:t xml:space="preserve">period. </w:t>
      </w:r>
      <w:r w:rsidR="00F368D3" w:rsidRPr="000176C9">
        <w:t>This includes</w:t>
      </w:r>
      <w:r w:rsidR="009A4262" w:rsidRPr="000176C9">
        <w:t xml:space="preserve"> reconciliation of statutory </w:t>
      </w:r>
      <w:r w:rsidR="008E2B70" w:rsidRPr="000176C9">
        <w:t>operating expenditure</w:t>
      </w:r>
      <w:r w:rsidR="009A4262" w:rsidRPr="000176C9">
        <w:t xml:space="preserve"> to controllable </w:t>
      </w:r>
      <w:r w:rsidR="00254A15" w:rsidRPr="000176C9">
        <w:t xml:space="preserve">regulatory </w:t>
      </w:r>
      <w:r w:rsidR="008E2B70" w:rsidRPr="000176C9">
        <w:t>operating expenditure</w:t>
      </w:r>
      <w:r w:rsidR="00254A15" w:rsidRPr="000176C9">
        <w:t>.</w:t>
      </w:r>
      <w:r w:rsidR="00F368D3" w:rsidRPr="000176C9">
        <w:t xml:space="preserve"> </w:t>
      </w:r>
    </w:p>
    <w:p w14:paraId="53D56F45" w14:textId="311EE5EE" w:rsidR="00AC10CE" w:rsidRPr="000176C9" w:rsidRDefault="00AC10CE" w:rsidP="00AC10CE">
      <w:pPr>
        <w:pStyle w:val="Caption"/>
        <w:keepNext/>
      </w:pPr>
      <w:bookmarkStart w:id="67" w:name="_Ref109889259"/>
      <w:r w:rsidRPr="000176C9">
        <w:t xml:space="preserve">Table </w:t>
      </w:r>
      <w:r w:rsidRPr="000176C9">
        <w:fldChar w:fldCharType="begin"/>
      </w:r>
      <w:r w:rsidRPr="000176C9">
        <w:instrText>SEQ Table \* ARABIC</w:instrText>
      </w:r>
      <w:r w:rsidRPr="000176C9">
        <w:fldChar w:fldCharType="separate"/>
      </w:r>
      <w:r w:rsidR="001E2895">
        <w:rPr>
          <w:noProof/>
        </w:rPr>
        <w:t>6</w:t>
      </w:r>
      <w:r w:rsidRPr="000176C9">
        <w:fldChar w:fldCharType="end"/>
      </w:r>
      <w:bookmarkEnd w:id="67"/>
      <w:r w:rsidRPr="000176C9">
        <w:t xml:space="preserve">: Comparison of </w:t>
      </w:r>
      <w:r w:rsidR="00AA0805" w:rsidRPr="000176C9">
        <w:t>o</w:t>
      </w:r>
      <w:r w:rsidR="008E2B70" w:rsidRPr="000176C9">
        <w:t>perating expenditure</w:t>
      </w:r>
      <w:r w:rsidR="00AA0805" w:rsidRPr="000176C9">
        <w:t>.</w:t>
      </w:r>
    </w:p>
    <w:tbl>
      <w:tblPr>
        <w:tblStyle w:val="ps23"/>
        <w:tblpPr w:leftFromText="180" w:rightFromText="180" w:vertAnchor="text" w:horzAnchor="margin" w:tblpXSpec="center" w:tblpY="33"/>
        <w:tblW w:w="8784" w:type="dxa"/>
        <w:jc w:val="center"/>
        <w:tblInd w:w="0" w:type="dxa"/>
        <w:tblLayout w:type="fixed"/>
        <w:tblCellMar>
          <w:top w:w="57" w:type="dxa"/>
          <w:bottom w:w="57" w:type="dxa"/>
        </w:tblCellMar>
        <w:tblLook w:val="06A0" w:firstRow="1" w:lastRow="0" w:firstColumn="1" w:lastColumn="0" w:noHBand="1" w:noVBand="1"/>
      </w:tblPr>
      <w:tblGrid>
        <w:gridCol w:w="4380"/>
        <w:gridCol w:w="1101"/>
        <w:gridCol w:w="1101"/>
        <w:gridCol w:w="1101"/>
        <w:gridCol w:w="1101"/>
      </w:tblGrid>
      <w:tr w:rsidR="00712EFA" w:rsidRPr="000176C9" w14:paraId="1665D5D9" w14:textId="77777777" w:rsidTr="00EB48A6">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4380" w:type="dxa"/>
          </w:tcPr>
          <w:p w14:paraId="39508BA6" w14:textId="5EDE6181" w:rsidR="00712EFA" w:rsidRPr="001F707F" w:rsidRDefault="00712EFA" w:rsidP="00FE1F2F">
            <w:pPr>
              <w:rPr>
                <w:rFonts w:cstheme="minorHAnsi"/>
                <w:i/>
              </w:rPr>
            </w:pPr>
            <w:r w:rsidRPr="001F707F">
              <w:rPr>
                <w:rFonts w:cstheme="minorHAnsi"/>
                <w:i/>
              </w:rPr>
              <w:t>$</w:t>
            </w:r>
            <w:r w:rsidR="00DD3FDE" w:rsidRPr="000176C9">
              <w:rPr>
                <w:rFonts w:cstheme="minorHAnsi"/>
                <w:i/>
              </w:rPr>
              <w:t>m</w:t>
            </w:r>
            <w:r w:rsidR="00CC07C9" w:rsidRPr="000176C9">
              <w:rPr>
                <w:rFonts w:cstheme="minorHAnsi"/>
                <w:i/>
              </w:rPr>
              <w:t xml:space="preserve"> </w:t>
            </w:r>
            <w:r w:rsidR="007E5D2D" w:rsidRPr="004726F9">
              <w:rPr>
                <w:rFonts w:cstheme="minorHAnsi"/>
                <w:i/>
              </w:rPr>
              <w:t>22</w:t>
            </w:r>
            <w:r w:rsidR="00DE70E9" w:rsidRPr="001F707F">
              <w:rPr>
                <w:rFonts w:cstheme="minorHAnsi"/>
                <w:i/>
              </w:rPr>
              <w:t>–</w:t>
            </w:r>
            <w:r w:rsidR="007E5D2D" w:rsidRPr="004726F9">
              <w:rPr>
                <w:rFonts w:cstheme="minorHAnsi"/>
                <w:i/>
              </w:rPr>
              <w:t>23</w:t>
            </w:r>
          </w:p>
        </w:tc>
        <w:tc>
          <w:tcPr>
            <w:tcW w:w="1101" w:type="dxa"/>
          </w:tcPr>
          <w:p w14:paraId="620A2DFA" w14:textId="4979DA69" w:rsidR="00712EFA" w:rsidRPr="001F707F" w:rsidRDefault="007E5D2D" w:rsidP="004726F9">
            <w:pPr>
              <w:jc w:val="right"/>
              <w:cnfStyle w:val="100000000000" w:firstRow="1" w:lastRow="0" w:firstColumn="0" w:lastColumn="0" w:oddVBand="0" w:evenVBand="0" w:oddHBand="0" w:evenHBand="0" w:firstRowFirstColumn="0" w:firstRowLastColumn="0" w:lastRowFirstColumn="0" w:lastRowLastColumn="0"/>
              <w:rPr>
                <w:rFonts w:cstheme="minorHAnsi"/>
              </w:rPr>
            </w:pPr>
            <w:r w:rsidRPr="004726F9">
              <w:rPr>
                <w:rFonts w:cstheme="minorHAnsi"/>
              </w:rPr>
              <w:t>2018</w:t>
            </w:r>
            <w:r w:rsidR="00AC10CE" w:rsidRPr="001F707F">
              <w:rPr>
                <w:rFonts w:cstheme="minorHAnsi"/>
              </w:rPr>
              <w:t>–</w:t>
            </w:r>
            <w:r w:rsidRPr="004726F9">
              <w:rPr>
                <w:rFonts w:cstheme="minorHAnsi"/>
              </w:rPr>
              <w:t>19</w:t>
            </w:r>
          </w:p>
        </w:tc>
        <w:tc>
          <w:tcPr>
            <w:tcW w:w="1101" w:type="dxa"/>
          </w:tcPr>
          <w:p w14:paraId="3B92C562" w14:textId="67FCEC95" w:rsidR="00712EFA" w:rsidRPr="001F707F" w:rsidRDefault="007E5D2D" w:rsidP="004726F9">
            <w:pPr>
              <w:jc w:val="right"/>
              <w:cnfStyle w:val="100000000000" w:firstRow="1" w:lastRow="0" w:firstColumn="0" w:lastColumn="0" w:oddVBand="0" w:evenVBand="0" w:oddHBand="0" w:evenHBand="0" w:firstRowFirstColumn="0" w:firstRowLastColumn="0" w:lastRowFirstColumn="0" w:lastRowLastColumn="0"/>
              <w:rPr>
                <w:rFonts w:cstheme="minorHAnsi"/>
              </w:rPr>
            </w:pPr>
            <w:r w:rsidRPr="004726F9">
              <w:rPr>
                <w:rFonts w:cstheme="minorHAnsi"/>
              </w:rPr>
              <w:t>2019</w:t>
            </w:r>
            <w:r w:rsidR="00AC10CE" w:rsidRPr="001F707F">
              <w:rPr>
                <w:rFonts w:cstheme="minorHAnsi"/>
              </w:rPr>
              <w:t>–</w:t>
            </w:r>
            <w:r w:rsidRPr="004726F9">
              <w:rPr>
                <w:rFonts w:cstheme="minorHAnsi"/>
              </w:rPr>
              <w:t>20</w:t>
            </w:r>
          </w:p>
        </w:tc>
        <w:tc>
          <w:tcPr>
            <w:tcW w:w="1101" w:type="dxa"/>
          </w:tcPr>
          <w:p w14:paraId="08AB1A38" w14:textId="3456027E" w:rsidR="00712EFA" w:rsidRPr="001F707F" w:rsidRDefault="007E5D2D" w:rsidP="004726F9">
            <w:pPr>
              <w:jc w:val="right"/>
              <w:cnfStyle w:val="100000000000" w:firstRow="1" w:lastRow="0" w:firstColumn="0" w:lastColumn="0" w:oddVBand="0" w:evenVBand="0" w:oddHBand="0" w:evenHBand="0" w:firstRowFirstColumn="0" w:firstRowLastColumn="0" w:lastRowFirstColumn="0" w:lastRowLastColumn="0"/>
              <w:rPr>
                <w:rFonts w:cstheme="minorHAnsi"/>
              </w:rPr>
            </w:pPr>
            <w:r w:rsidRPr="004726F9">
              <w:rPr>
                <w:rFonts w:cstheme="minorHAnsi"/>
              </w:rPr>
              <w:t>20</w:t>
            </w:r>
            <w:r w:rsidRPr="004726F9" w:rsidDel="00C96943">
              <w:rPr>
                <w:rFonts w:cstheme="minorHAnsi"/>
              </w:rPr>
              <w:t>20</w:t>
            </w:r>
            <w:r w:rsidR="00AC10CE" w:rsidRPr="001F707F">
              <w:rPr>
                <w:rFonts w:cstheme="minorHAnsi"/>
              </w:rPr>
              <w:t>–</w:t>
            </w:r>
            <w:r w:rsidRPr="004726F9">
              <w:rPr>
                <w:rFonts w:cstheme="minorHAnsi"/>
              </w:rPr>
              <w:t>21</w:t>
            </w:r>
          </w:p>
        </w:tc>
        <w:tc>
          <w:tcPr>
            <w:tcW w:w="1101" w:type="dxa"/>
          </w:tcPr>
          <w:p w14:paraId="2719931D" w14:textId="4A891B0A" w:rsidR="00712EFA" w:rsidRPr="000176C9" w:rsidRDefault="007E5D2D" w:rsidP="004726F9">
            <w:pPr>
              <w:jc w:val="right"/>
              <w:cnfStyle w:val="100000000000" w:firstRow="1" w:lastRow="0" w:firstColumn="0" w:lastColumn="0" w:oddVBand="0" w:evenVBand="0" w:oddHBand="0" w:evenHBand="0" w:firstRowFirstColumn="0" w:firstRowLastColumn="0" w:lastRowFirstColumn="0" w:lastRowLastColumn="0"/>
              <w:rPr>
                <w:rFonts w:cstheme="minorHAnsi"/>
              </w:rPr>
            </w:pPr>
            <w:r w:rsidRPr="004726F9">
              <w:rPr>
                <w:rFonts w:cstheme="minorHAnsi"/>
              </w:rPr>
              <w:t>2021</w:t>
            </w:r>
            <w:r w:rsidR="00AC10CE" w:rsidRPr="001F707F">
              <w:rPr>
                <w:rFonts w:cstheme="minorHAnsi"/>
              </w:rPr>
              <w:t>–</w:t>
            </w:r>
            <w:r w:rsidRPr="004726F9">
              <w:rPr>
                <w:rFonts w:cstheme="minorHAnsi"/>
              </w:rPr>
              <w:t>22</w:t>
            </w:r>
            <w:r w:rsidR="00FA72A8" w:rsidRPr="001F707F">
              <w:rPr>
                <w:rFonts w:cstheme="minorHAnsi"/>
              </w:rPr>
              <w:t>*</w:t>
            </w:r>
          </w:p>
        </w:tc>
      </w:tr>
      <w:tr w:rsidR="00BD29D3" w:rsidRPr="000176C9" w14:paraId="4920552D" w14:textId="77777777" w:rsidTr="00EB48A6">
        <w:trPr>
          <w:trHeight w:val="15"/>
          <w:jc w:val="center"/>
        </w:trPr>
        <w:tc>
          <w:tcPr>
            <w:cnfStyle w:val="001000000000" w:firstRow="0" w:lastRow="0" w:firstColumn="1" w:lastColumn="0" w:oddVBand="0" w:evenVBand="0" w:oddHBand="0" w:evenHBand="0" w:firstRowFirstColumn="0" w:firstRowLastColumn="0" w:lastRowFirstColumn="0" w:lastRowLastColumn="0"/>
            <w:tcW w:w="4380" w:type="dxa"/>
          </w:tcPr>
          <w:p w14:paraId="4D7330E8" w14:textId="4F2DE3F9" w:rsidR="00BD29D3" w:rsidRPr="000176C9" w:rsidRDefault="007E5D2D" w:rsidP="00FE1F2F">
            <w:pPr>
              <w:jc w:val="left"/>
              <w:rPr>
                <w:rFonts w:cstheme="minorHAnsi"/>
                <w:b/>
                <w:color w:val="000000"/>
              </w:rPr>
            </w:pPr>
            <w:r w:rsidRPr="004726F9">
              <w:rPr>
                <w:rFonts w:cstheme="minorHAnsi"/>
                <w:b/>
                <w:color w:val="000000"/>
              </w:rPr>
              <w:t>2018</w:t>
            </w:r>
            <w:r w:rsidR="00BD29D3" w:rsidRPr="001F707F">
              <w:rPr>
                <w:rFonts w:cstheme="minorHAnsi"/>
                <w:b/>
                <w:color w:val="000000"/>
              </w:rPr>
              <w:t xml:space="preserve"> </w:t>
            </w:r>
            <w:r w:rsidR="005B1396" w:rsidRPr="000176C9">
              <w:rPr>
                <w:rFonts w:cstheme="minorHAnsi"/>
                <w:b/>
                <w:color w:val="000000"/>
              </w:rPr>
              <w:t>Determination</w:t>
            </w:r>
            <w:r w:rsidR="00BD29D3" w:rsidRPr="000176C9">
              <w:rPr>
                <w:rFonts w:cstheme="minorHAnsi"/>
                <w:b/>
                <w:color w:val="000000"/>
              </w:rPr>
              <w:t xml:space="preserve"> </w:t>
            </w:r>
            <w:r w:rsidR="008E2B70" w:rsidRPr="000176C9">
              <w:rPr>
                <w:rFonts w:cstheme="minorHAnsi"/>
                <w:b/>
                <w:color w:val="000000"/>
              </w:rPr>
              <w:t>operating expenditure</w:t>
            </w:r>
          </w:p>
        </w:tc>
        <w:tc>
          <w:tcPr>
            <w:tcW w:w="1101" w:type="dxa"/>
            <w:vAlign w:val="bottom"/>
          </w:tcPr>
          <w:p w14:paraId="57280C19" w14:textId="3439455A" w:rsidR="00BD29D3"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4726F9">
              <w:rPr>
                <w:rFonts w:cstheme="minorHAnsi"/>
                <w:b/>
                <w:color w:val="000000" w:themeColor="text1"/>
              </w:rPr>
              <w:t>75</w:t>
            </w:r>
            <w:r w:rsidR="68161A25" w:rsidRPr="000176C9">
              <w:rPr>
                <w:rFonts w:cstheme="minorHAnsi"/>
                <w:b/>
                <w:color w:val="000000" w:themeColor="text1"/>
              </w:rPr>
              <w:t>.</w:t>
            </w:r>
            <w:r w:rsidRPr="004726F9">
              <w:rPr>
                <w:rFonts w:cstheme="minorHAnsi"/>
                <w:b/>
                <w:color w:val="000000" w:themeColor="text1"/>
              </w:rPr>
              <w:t>5</w:t>
            </w:r>
          </w:p>
        </w:tc>
        <w:tc>
          <w:tcPr>
            <w:tcW w:w="1101" w:type="dxa"/>
            <w:vAlign w:val="bottom"/>
          </w:tcPr>
          <w:p w14:paraId="3664F06D" w14:textId="4987265F" w:rsidR="00BD29D3"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4726F9">
              <w:rPr>
                <w:rFonts w:cstheme="minorHAnsi"/>
                <w:b/>
                <w:color w:val="000000" w:themeColor="text1"/>
              </w:rPr>
              <w:t>75</w:t>
            </w:r>
            <w:r w:rsidR="68161A25" w:rsidRPr="000176C9">
              <w:rPr>
                <w:rFonts w:cstheme="minorHAnsi"/>
                <w:b/>
                <w:color w:val="000000" w:themeColor="text1"/>
              </w:rPr>
              <w:t>.</w:t>
            </w:r>
            <w:r w:rsidRPr="004726F9">
              <w:rPr>
                <w:rFonts w:cstheme="minorHAnsi"/>
                <w:b/>
                <w:color w:val="000000" w:themeColor="text1"/>
              </w:rPr>
              <w:t>1</w:t>
            </w:r>
          </w:p>
        </w:tc>
        <w:tc>
          <w:tcPr>
            <w:tcW w:w="1101" w:type="dxa"/>
            <w:vAlign w:val="bottom"/>
          </w:tcPr>
          <w:p w14:paraId="59685B2A" w14:textId="7F8D8E2D" w:rsidR="00BD29D3"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4726F9">
              <w:rPr>
                <w:rFonts w:cstheme="minorHAnsi"/>
                <w:b/>
                <w:color w:val="000000" w:themeColor="text1"/>
              </w:rPr>
              <w:t>75</w:t>
            </w:r>
            <w:r w:rsidR="68161A25" w:rsidRPr="000176C9">
              <w:rPr>
                <w:rFonts w:cstheme="minorHAnsi"/>
                <w:b/>
                <w:color w:val="000000" w:themeColor="text1"/>
              </w:rPr>
              <w:t>.</w:t>
            </w:r>
            <w:r w:rsidRPr="004726F9">
              <w:rPr>
                <w:rFonts w:cstheme="minorHAnsi"/>
                <w:b/>
                <w:color w:val="000000" w:themeColor="text1"/>
              </w:rPr>
              <w:t>4</w:t>
            </w:r>
          </w:p>
        </w:tc>
        <w:tc>
          <w:tcPr>
            <w:tcW w:w="1101" w:type="dxa"/>
          </w:tcPr>
          <w:p w14:paraId="137E44BC" w14:textId="7BAE22AF" w:rsidR="00BD29D3"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b/>
                <w:color w:val="000000"/>
              </w:rPr>
              <w:t>74</w:t>
            </w:r>
            <w:r w:rsidR="00BD29D3" w:rsidRPr="000176C9">
              <w:rPr>
                <w:rFonts w:cstheme="minorHAnsi"/>
                <w:b/>
                <w:color w:val="000000"/>
              </w:rPr>
              <w:t>.</w:t>
            </w:r>
            <w:r w:rsidRPr="004726F9">
              <w:rPr>
                <w:rFonts w:cstheme="minorHAnsi"/>
                <w:b/>
                <w:color w:val="000000"/>
              </w:rPr>
              <w:t>8</w:t>
            </w:r>
          </w:p>
        </w:tc>
      </w:tr>
      <w:tr w:rsidR="0035182C" w:rsidRPr="000176C9" w14:paraId="639DD31A" w14:textId="77777777" w:rsidTr="00EB48A6">
        <w:trPr>
          <w:trHeight w:val="15"/>
          <w:jc w:val="center"/>
        </w:trPr>
        <w:tc>
          <w:tcPr>
            <w:cnfStyle w:val="001000000000" w:firstRow="0" w:lastRow="0" w:firstColumn="1" w:lastColumn="0" w:oddVBand="0" w:evenVBand="0" w:oddHBand="0" w:evenHBand="0" w:firstRowFirstColumn="0" w:firstRowLastColumn="0" w:lastRowFirstColumn="0" w:lastRowLastColumn="0"/>
            <w:tcW w:w="4380" w:type="dxa"/>
          </w:tcPr>
          <w:p w14:paraId="787089E4" w14:textId="41DADA40" w:rsidR="0035182C" w:rsidRPr="000176C9" w:rsidRDefault="106DC439" w:rsidP="00FE1F2F">
            <w:pPr>
              <w:jc w:val="left"/>
              <w:rPr>
                <w:rFonts w:cstheme="minorHAnsi"/>
              </w:rPr>
            </w:pPr>
            <w:r w:rsidRPr="001F707F">
              <w:rPr>
                <w:rFonts w:cstheme="minorHAnsi"/>
                <w:i/>
                <w:color w:val="000000" w:themeColor="text1"/>
              </w:rPr>
              <w:t>less</w:t>
            </w:r>
            <w:r w:rsidRPr="000176C9">
              <w:rPr>
                <w:rFonts w:cstheme="minorHAnsi"/>
                <w:color w:val="000000" w:themeColor="text1"/>
              </w:rPr>
              <w:t xml:space="preserve"> non-controllable</w:t>
            </w:r>
          </w:p>
        </w:tc>
        <w:tc>
          <w:tcPr>
            <w:tcW w:w="1101" w:type="dxa"/>
            <w:vAlign w:val="bottom"/>
          </w:tcPr>
          <w:p w14:paraId="1066FB46" w14:textId="51B3620F" w:rsidR="0035182C" w:rsidRPr="000176C9" w:rsidRDefault="06CBD198" w:rsidP="00FE1F2F">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6C9">
              <w:rPr>
                <w:rFonts w:cstheme="minorHAnsi"/>
                <w:color w:val="000000" w:themeColor="text1"/>
              </w:rPr>
              <w:t>-</w:t>
            </w:r>
            <w:r w:rsidR="007E5D2D" w:rsidRPr="004726F9">
              <w:rPr>
                <w:rFonts w:cstheme="minorHAnsi"/>
                <w:color w:val="000000" w:themeColor="text1"/>
              </w:rPr>
              <w:t>8</w:t>
            </w:r>
            <w:r w:rsidRPr="000176C9">
              <w:rPr>
                <w:rFonts w:cstheme="minorHAnsi"/>
                <w:color w:val="000000" w:themeColor="text1"/>
              </w:rPr>
              <w:t>.</w:t>
            </w:r>
            <w:r w:rsidR="007E5D2D" w:rsidRPr="004726F9">
              <w:rPr>
                <w:rFonts w:cstheme="minorHAnsi"/>
                <w:color w:val="000000" w:themeColor="text1"/>
              </w:rPr>
              <w:t>6</w:t>
            </w:r>
          </w:p>
        </w:tc>
        <w:tc>
          <w:tcPr>
            <w:tcW w:w="1101" w:type="dxa"/>
            <w:vAlign w:val="bottom"/>
          </w:tcPr>
          <w:p w14:paraId="59C26141" w14:textId="62283C49" w:rsidR="0035182C" w:rsidRPr="000176C9" w:rsidRDefault="06CBD198" w:rsidP="00FE1F2F">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6C9">
              <w:rPr>
                <w:rFonts w:cstheme="minorHAnsi"/>
                <w:color w:val="000000" w:themeColor="text1"/>
              </w:rPr>
              <w:t>-</w:t>
            </w:r>
            <w:r w:rsidR="007E5D2D" w:rsidRPr="004726F9">
              <w:rPr>
                <w:rFonts w:cstheme="minorHAnsi"/>
                <w:color w:val="000000" w:themeColor="text1"/>
              </w:rPr>
              <w:t>8</w:t>
            </w:r>
            <w:r w:rsidRPr="000176C9">
              <w:rPr>
                <w:rFonts w:cstheme="minorHAnsi"/>
                <w:color w:val="000000" w:themeColor="text1"/>
              </w:rPr>
              <w:t>.</w:t>
            </w:r>
            <w:r w:rsidR="007E5D2D" w:rsidRPr="004726F9">
              <w:rPr>
                <w:rFonts w:cstheme="minorHAnsi"/>
                <w:color w:val="000000" w:themeColor="text1"/>
              </w:rPr>
              <w:t>5</w:t>
            </w:r>
          </w:p>
        </w:tc>
        <w:tc>
          <w:tcPr>
            <w:tcW w:w="1101" w:type="dxa"/>
            <w:vAlign w:val="bottom"/>
          </w:tcPr>
          <w:p w14:paraId="1119D6A1" w14:textId="04843A43" w:rsidR="0035182C" w:rsidRPr="000176C9" w:rsidRDefault="06CBD198" w:rsidP="00FE1F2F">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6C9">
              <w:rPr>
                <w:rFonts w:cstheme="minorHAnsi"/>
                <w:color w:val="000000" w:themeColor="text1"/>
              </w:rPr>
              <w:t>-</w:t>
            </w:r>
            <w:r w:rsidR="007E5D2D" w:rsidRPr="004726F9">
              <w:rPr>
                <w:rFonts w:cstheme="minorHAnsi"/>
                <w:color w:val="000000" w:themeColor="text1"/>
              </w:rPr>
              <w:t>8</w:t>
            </w:r>
            <w:r w:rsidRPr="000176C9">
              <w:rPr>
                <w:rFonts w:cstheme="minorHAnsi"/>
                <w:color w:val="000000" w:themeColor="text1"/>
              </w:rPr>
              <w:t>.</w:t>
            </w:r>
            <w:r w:rsidR="007E5D2D" w:rsidRPr="004726F9">
              <w:rPr>
                <w:rFonts w:cstheme="minorHAnsi"/>
                <w:color w:val="000000" w:themeColor="text1"/>
              </w:rPr>
              <w:t>3</w:t>
            </w:r>
          </w:p>
        </w:tc>
        <w:tc>
          <w:tcPr>
            <w:tcW w:w="1101" w:type="dxa"/>
            <w:vAlign w:val="bottom"/>
          </w:tcPr>
          <w:p w14:paraId="274B9410" w14:textId="42DE3993" w:rsidR="0035182C" w:rsidRPr="000176C9" w:rsidRDefault="06CBD198" w:rsidP="00FE1F2F">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6C9">
              <w:rPr>
                <w:rFonts w:cstheme="minorHAnsi"/>
                <w:color w:val="000000" w:themeColor="text1"/>
              </w:rPr>
              <w:t>-</w:t>
            </w:r>
            <w:r w:rsidR="007E5D2D" w:rsidRPr="004726F9">
              <w:rPr>
                <w:rFonts w:cstheme="minorHAnsi"/>
                <w:color w:val="000000" w:themeColor="text1"/>
              </w:rPr>
              <w:t>8</w:t>
            </w:r>
            <w:r w:rsidRPr="000176C9">
              <w:rPr>
                <w:rFonts w:cstheme="minorHAnsi"/>
                <w:color w:val="000000" w:themeColor="text1"/>
              </w:rPr>
              <w:t>.</w:t>
            </w:r>
            <w:r w:rsidR="007E5D2D" w:rsidRPr="004726F9">
              <w:rPr>
                <w:rFonts w:cstheme="minorHAnsi"/>
                <w:color w:val="000000" w:themeColor="text1"/>
              </w:rPr>
              <w:t>2</w:t>
            </w:r>
          </w:p>
        </w:tc>
      </w:tr>
      <w:tr w:rsidR="0035182C" w:rsidRPr="000176C9" w14:paraId="2016B5F0" w14:textId="77777777" w:rsidTr="00EB48A6">
        <w:trPr>
          <w:trHeight w:val="15"/>
          <w:jc w:val="center"/>
        </w:trPr>
        <w:tc>
          <w:tcPr>
            <w:cnfStyle w:val="001000000000" w:firstRow="0" w:lastRow="0" w:firstColumn="1" w:lastColumn="0" w:oddVBand="0" w:evenVBand="0" w:oddHBand="0" w:evenHBand="0" w:firstRowFirstColumn="0" w:firstRowLastColumn="0" w:lastRowFirstColumn="0" w:lastRowLastColumn="0"/>
            <w:tcW w:w="4380" w:type="dxa"/>
            <w:shd w:val="clear" w:color="auto" w:fill="CFCFBB"/>
          </w:tcPr>
          <w:p w14:paraId="5C071291" w14:textId="3AB6D2A5" w:rsidR="00A301B1" w:rsidRDefault="007E5D2D" w:rsidP="00FE1F2F">
            <w:pPr>
              <w:jc w:val="left"/>
              <w:rPr>
                <w:rFonts w:cstheme="minorHAnsi"/>
                <w:b/>
                <w:color w:val="000000"/>
              </w:rPr>
            </w:pPr>
            <w:r w:rsidRPr="004726F9">
              <w:rPr>
                <w:rFonts w:cstheme="minorHAnsi"/>
                <w:b/>
                <w:color w:val="000000"/>
              </w:rPr>
              <w:t>2018</w:t>
            </w:r>
            <w:r w:rsidR="0035182C" w:rsidRPr="001F707F">
              <w:rPr>
                <w:rFonts w:cstheme="minorHAnsi"/>
                <w:b/>
                <w:color w:val="000000"/>
              </w:rPr>
              <w:t xml:space="preserve"> </w:t>
            </w:r>
            <w:r w:rsidR="005B1396" w:rsidRPr="000176C9">
              <w:rPr>
                <w:rFonts w:cstheme="minorHAnsi"/>
                <w:b/>
                <w:color w:val="000000"/>
              </w:rPr>
              <w:t>Determination</w:t>
            </w:r>
            <w:r w:rsidR="00A301B1">
              <w:rPr>
                <w:rFonts w:cstheme="minorHAnsi"/>
                <w:b/>
                <w:color w:val="000000"/>
              </w:rPr>
              <w:t>:</w:t>
            </w:r>
          </w:p>
          <w:p w14:paraId="38B868AF" w14:textId="12BBE01B" w:rsidR="0035182C" w:rsidRPr="000176C9" w:rsidRDefault="00A301B1" w:rsidP="00FE1F2F">
            <w:pPr>
              <w:jc w:val="left"/>
              <w:rPr>
                <w:rFonts w:cstheme="minorHAnsi"/>
              </w:rPr>
            </w:pPr>
            <w:r>
              <w:rPr>
                <w:rFonts w:cstheme="minorHAnsi"/>
                <w:b/>
                <w:color w:val="000000"/>
              </w:rPr>
              <w:t>C</w:t>
            </w:r>
            <w:r w:rsidR="0035182C" w:rsidRPr="000176C9">
              <w:rPr>
                <w:rFonts w:cstheme="minorHAnsi"/>
                <w:b/>
                <w:color w:val="000000"/>
              </w:rPr>
              <w:t xml:space="preserve">ontrollable </w:t>
            </w:r>
            <w:r w:rsidR="008E2B70" w:rsidRPr="000176C9">
              <w:rPr>
                <w:rFonts w:cstheme="minorHAnsi"/>
                <w:b/>
                <w:color w:val="000000"/>
              </w:rPr>
              <w:t>operating expenditure</w:t>
            </w:r>
          </w:p>
        </w:tc>
        <w:tc>
          <w:tcPr>
            <w:tcW w:w="1101" w:type="dxa"/>
            <w:shd w:val="clear" w:color="auto" w:fill="CFCFBB"/>
          </w:tcPr>
          <w:p w14:paraId="1594CC0E" w14:textId="0B3286CC" w:rsidR="0035182C" w:rsidRPr="000176C9" w:rsidRDefault="007E5D2D" w:rsidP="00603F05">
            <w:pPr>
              <w:jc w:val="right"/>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726F9">
              <w:rPr>
                <w:rFonts w:cstheme="minorHAnsi"/>
                <w:b/>
                <w:color w:val="000000" w:themeColor="text1"/>
              </w:rPr>
              <w:t>66</w:t>
            </w:r>
            <w:r w:rsidR="06CBD198" w:rsidRPr="000176C9">
              <w:rPr>
                <w:rFonts w:cstheme="minorHAnsi"/>
                <w:b/>
                <w:color w:val="000000" w:themeColor="text1"/>
              </w:rPr>
              <w:t>.</w:t>
            </w:r>
            <w:r w:rsidRPr="004726F9">
              <w:rPr>
                <w:rFonts w:cstheme="minorHAnsi"/>
                <w:b/>
                <w:color w:val="000000" w:themeColor="text1"/>
              </w:rPr>
              <w:t>9</w:t>
            </w:r>
          </w:p>
        </w:tc>
        <w:tc>
          <w:tcPr>
            <w:tcW w:w="1101" w:type="dxa"/>
            <w:shd w:val="clear" w:color="auto" w:fill="CFCFBB"/>
          </w:tcPr>
          <w:p w14:paraId="0864FDB2" w14:textId="130FDF75" w:rsidR="0035182C" w:rsidRPr="000176C9" w:rsidRDefault="007E5D2D" w:rsidP="00F2575D">
            <w:pPr>
              <w:jc w:val="right"/>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726F9">
              <w:rPr>
                <w:rFonts w:cstheme="minorHAnsi"/>
                <w:b/>
                <w:color w:val="000000" w:themeColor="text1"/>
              </w:rPr>
              <w:t>66</w:t>
            </w:r>
            <w:r w:rsidR="06CBD198" w:rsidRPr="000176C9">
              <w:rPr>
                <w:rFonts w:cstheme="minorHAnsi"/>
                <w:b/>
                <w:color w:val="000000" w:themeColor="text1"/>
              </w:rPr>
              <w:t>.</w:t>
            </w:r>
            <w:r w:rsidRPr="004726F9">
              <w:rPr>
                <w:rFonts w:cstheme="minorHAnsi"/>
                <w:b/>
                <w:color w:val="000000" w:themeColor="text1"/>
              </w:rPr>
              <w:t>7</w:t>
            </w:r>
          </w:p>
        </w:tc>
        <w:tc>
          <w:tcPr>
            <w:tcW w:w="1101" w:type="dxa"/>
            <w:shd w:val="clear" w:color="auto" w:fill="CFCFBB"/>
          </w:tcPr>
          <w:p w14:paraId="25654984" w14:textId="536ACEDE" w:rsidR="0035182C" w:rsidRPr="000176C9" w:rsidRDefault="007E5D2D" w:rsidP="00153465">
            <w:pPr>
              <w:jc w:val="right"/>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726F9">
              <w:rPr>
                <w:rFonts w:cstheme="minorHAnsi"/>
                <w:b/>
                <w:color w:val="000000" w:themeColor="text1"/>
              </w:rPr>
              <w:t>67</w:t>
            </w:r>
            <w:r w:rsidR="06CBD198" w:rsidRPr="000176C9">
              <w:rPr>
                <w:rFonts w:cstheme="minorHAnsi"/>
                <w:b/>
                <w:color w:val="000000" w:themeColor="text1"/>
              </w:rPr>
              <w:t>.</w:t>
            </w:r>
            <w:r w:rsidRPr="004726F9">
              <w:rPr>
                <w:rFonts w:cstheme="minorHAnsi"/>
                <w:b/>
                <w:color w:val="000000" w:themeColor="text1"/>
              </w:rPr>
              <w:t>0</w:t>
            </w:r>
          </w:p>
        </w:tc>
        <w:tc>
          <w:tcPr>
            <w:tcW w:w="1101" w:type="dxa"/>
            <w:shd w:val="clear" w:color="auto" w:fill="CFCFBB"/>
          </w:tcPr>
          <w:p w14:paraId="39C21B1B" w14:textId="1C8ED681" w:rsidR="0035182C" w:rsidRPr="000176C9" w:rsidRDefault="007E5D2D" w:rsidP="00153465">
            <w:pPr>
              <w:jc w:val="right"/>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726F9">
              <w:rPr>
                <w:rFonts w:cstheme="minorHAnsi"/>
                <w:b/>
                <w:color w:val="000000" w:themeColor="text1"/>
              </w:rPr>
              <w:t>66</w:t>
            </w:r>
            <w:r w:rsidR="06CBD198" w:rsidRPr="000176C9">
              <w:rPr>
                <w:rFonts w:cstheme="minorHAnsi"/>
                <w:b/>
                <w:color w:val="000000" w:themeColor="text1"/>
              </w:rPr>
              <w:t>.</w:t>
            </w:r>
            <w:r w:rsidRPr="004726F9">
              <w:rPr>
                <w:rFonts w:cstheme="minorHAnsi"/>
                <w:b/>
                <w:color w:val="000000" w:themeColor="text1"/>
              </w:rPr>
              <w:t>6</w:t>
            </w:r>
          </w:p>
        </w:tc>
      </w:tr>
      <w:tr w:rsidR="00712EFA" w:rsidRPr="000176C9" w14:paraId="5B88AB46" w14:textId="77777777" w:rsidTr="00EB48A6">
        <w:trPr>
          <w:trHeight w:val="20"/>
          <w:jc w:val="center"/>
        </w:trPr>
        <w:tc>
          <w:tcPr>
            <w:cnfStyle w:val="001000000000" w:firstRow="0" w:lastRow="0" w:firstColumn="1" w:lastColumn="0" w:oddVBand="0" w:evenVBand="0" w:oddHBand="0" w:evenHBand="0" w:firstRowFirstColumn="0" w:firstRowLastColumn="0" w:lastRowFirstColumn="0" w:lastRowLastColumn="0"/>
            <w:tcW w:w="4380" w:type="dxa"/>
          </w:tcPr>
          <w:p w14:paraId="7A1FA9F9" w14:textId="68A1E801" w:rsidR="00712EFA" w:rsidRPr="000176C9" w:rsidRDefault="00712EFA" w:rsidP="00FE1F2F">
            <w:pPr>
              <w:jc w:val="left"/>
              <w:rPr>
                <w:rFonts w:cstheme="minorHAnsi"/>
                <w:b/>
                <w:color w:val="000000"/>
              </w:rPr>
            </w:pPr>
            <w:r w:rsidRPr="001F707F">
              <w:rPr>
                <w:rFonts w:cstheme="minorHAnsi"/>
                <w:b/>
                <w:color w:val="000000"/>
              </w:rPr>
              <w:t xml:space="preserve">Statutory Corporate Plan </w:t>
            </w:r>
            <w:r w:rsidR="008E2B70" w:rsidRPr="000176C9">
              <w:rPr>
                <w:rFonts w:cstheme="minorHAnsi"/>
                <w:b/>
                <w:color w:val="000000"/>
              </w:rPr>
              <w:t>operating expenditure</w:t>
            </w:r>
          </w:p>
        </w:tc>
        <w:tc>
          <w:tcPr>
            <w:tcW w:w="1101" w:type="dxa"/>
          </w:tcPr>
          <w:p w14:paraId="2BC8A10E" w14:textId="35D56190" w:rsidR="00712EFA"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726F9">
              <w:rPr>
                <w:rFonts w:cstheme="minorHAnsi"/>
                <w:b/>
                <w:color w:val="000000"/>
              </w:rPr>
              <w:t>90</w:t>
            </w:r>
            <w:r w:rsidR="00712EFA" w:rsidRPr="000176C9">
              <w:rPr>
                <w:rFonts w:cstheme="minorHAnsi"/>
                <w:b/>
                <w:color w:val="000000"/>
              </w:rPr>
              <w:t>.</w:t>
            </w:r>
            <w:r w:rsidRPr="004726F9">
              <w:rPr>
                <w:rFonts w:cstheme="minorHAnsi"/>
                <w:b/>
                <w:color w:val="000000"/>
              </w:rPr>
              <w:t>2</w:t>
            </w:r>
          </w:p>
        </w:tc>
        <w:tc>
          <w:tcPr>
            <w:tcW w:w="1101" w:type="dxa"/>
          </w:tcPr>
          <w:p w14:paraId="4AD769A1" w14:textId="44D03154" w:rsidR="00712EFA"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726F9">
              <w:rPr>
                <w:rFonts w:cstheme="minorHAnsi"/>
                <w:b/>
                <w:color w:val="000000"/>
              </w:rPr>
              <w:t>88</w:t>
            </w:r>
            <w:r w:rsidR="00712EFA" w:rsidRPr="000176C9">
              <w:rPr>
                <w:rFonts w:cstheme="minorHAnsi"/>
                <w:b/>
                <w:color w:val="000000"/>
              </w:rPr>
              <w:t>.</w:t>
            </w:r>
            <w:r w:rsidRPr="004726F9">
              <w:rPr>
                <w:rFonts w:cstheme="minorHAnsi"/>
                <w:b/>
                <w:color w:val="000000"/>
              </w:rPr>
              <w:t>3</w:t>
            </w:r>
          </w:p>
        </w:tc>
        <w:tc>
          <w:tcPr>
            <w:tcW w:w="1101" w:type="dxa"/>
          </w:tcPr>
          <w:p w14:paraId="44FC33A2" w14:textId="5D6F5A69" w:rsidR="00712EFA"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726F9">
              <w:rPr>
                <w:rFonts w:cstheme="minorHAnsi"/>
                <w:b/>
                <w:color w:val="000000"/>
              </w:rPr>
              <w:t>84</w:t>
            </w:r>
            <w:r w:rsidR="00712EFA" w:rsidRPr="000176C9">
              <w:rPr>
                <w:rFonts w:cstheme="minorHAnsi"/>
                <w:b/>
                <w:color w:val="000000"/>
              </w:rPr>
              <w:t>.</w:t>
            </w:r>
            <w:r w:rsidRPr="004726F9">
              <w:rPr>
                <w:rFonts w:cstheme="minorHAnsi"/>
                <w:b/>
                <w:color w:val="000000"/>
              </w:rPr>
              <w:t>9</w:t>
            </w:r>
          </w:p>
        </w:tc>
        <w:tc>
          <w:tcPr>
            <w:tcW w:w="1101" w:type="dxa"/>
          </w:tcPr>
          <w:p w14:paraId="1A55A825" w14:textId="0745D6FE" w:rsidR="00712EFA"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726F9">
              <w:rPr>
                <w:rFonts w:cstheme="minorHAnsi"/>
                <w:b/>
                <w:color w:val="000000" w:themeColor="text1"/>
              </w:rPr>
              <w:t>90</w:t>
            </w:r>
            <w:r w:rsidR="77A4F5CD" w:rsidRPr="000176C9">
              <w:rPr>
                <w:rFonts w:cstheme="minorHAnsi"/>
                <w:b/>
                <w:color w:val="000000" w:themeColor="text1"/>
              </w:rPr>
              <w:t>.</w:t>
            </w:r>
            <w:r w:rsidRPr="004726F9">
              <w:rPr>
                <w:rFonts w:cstheme="minorHAnsi"/>
                <w:b/>
                <w:color w:val="000000" w:themeColor="text1"/>
              </w:rPr>
              <w:t>7</w:t>
            </w:r>
          </w:p>
        </w:tc>
      </w:tr>
      <w:tr w:rsidR="00712EFA" w:rsidRPr="000176C9" w14:paraId="1B168AD7" w14:textId="77777777" w:rsidTr="00EB48A6">
        <w:trPr>
          <w:trHeight w:val="15"/>
          <w:jc w:val="center"/>
        </w:trPr>
        <w:tc>
          <w:tcPr>
            <w:cnfStyle w:val="001000000000" w:firstRow="0" w:lastRow="0" w:firstColumn="1" w:lastColumn="0" w:oddVBand="0" w:evenVBand="0" w:oddHBand="0" w:evenHBand="0" w:firstRowFirstColumn="0" w:firstRowLastColumn="0" w:lastRowFirstColumn="0" w:lastRowLastColumn="0"/>
            <w:tcW w:w="4380" w:type="dxa"/>
          </w:tcPr>
          <w:p w14:paraId="251F796B" w14:textId="77777777" w:rsidR="00712EFA" w:rsidRPr="000176C9" w:rsidRDefault="00712EFA" w:rsidP="00FE1F2F">
            <w:pPr>
              <w:jc w:val="left"/>
              <w:rPr>
                <w:rFonts w:cstheme="minorHAnsi"/>
              </w:rPr>
            </w:pPr>
            <w:r w:rsidRPr="001F707F">
              <w:rPr>
                <w:rFonts w:cstheme="minorHAnsi"/>
                <w:i/>
                <w:color w:val="000000"/>
              </w:rPr>
              <w:t>Less</w:t>
            </w:r>
            <w:r w:rsidRPr="000176C9">
              <w:rPr>
                <w:rFonts w:cstheme="minorHAnsi"/>
                <w:color w:val="000000"/>
              </w:rPr>
              <w:t xml:space="preserve"> Non-Prescribed</w:t>
            </w:r>
          </w:p>
        </w:tc>
        <w:tc>
          <w:tcPr>
            <w:tcW w:w="1101" w:type="dxa"/>
          </w:tcPr>
          <w:p w14:paraId="4381C14F" w14:textId="75F7A20E" w:rsidR="00712EFA" w:rsidRPr="000176C9" w:rsidRDefault="00712EFA" w:rsidP="00FE1F2F">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6C9">
              <w:rPr>
                <w:rFonts w:cstheme="minorHAnsi"/>
                <w:color w:val="000000"/>
              </w:rPr>
              <w:t>-</w:t>
            </w:r>
            <w:r w:rsidR="007E5D2D" w:rsidRPr="004726F9">
              <w:rPr>
                <w:rFonts w:cstheme="minorHAnsi"/>
                <w:color w:val="000000"/>
              </w:rPr>
              <w:t>5</w:t>
            </w:r>
            <w:r w:rsidRPr="000176C9">
              <w:rPr>
                <w:rFonts w:cstheme="minorHAnsi"/>
                <w:color w:val="000000"/>
              </w:rPr>
              <w:t>.</w:t>
            </w:r>
            <w:r w:rsidR="007E5D2D" w:rsidRPr="004726F9">
              <w:rPr>
                <w:rFonts w:cstheme="minorHAnsi"/>
                <w:color w:val="000000"/>
              </w:rPr>
              <w:t>7</w:t>
            </w:r>
          </w:p>
        </w:tc>
        <w:tc>
          <w:tcPr>
            <w:tcW w:w="1101" w:type="dxa"/>
          </w:tcPr>
          <w:p w14:paraId="63E1B975" w14:textId="7BCB4137" w:rsidR="00712EFA" w:rsidRPr="000176C9" w:rsidRDefault="00712EFA" w:rsidP="00FE1F2F">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6C9">
              <w:rPr>
                <w:rFonts w:cstheme="minorHAnsi"/>
                <w:color w:val="000000"/>
              </w:rPr>
              <w:t>-</w:t>
            </w:r>
            <w:r w:rsidR="007E5D2D" w:rsidRPr="004726F9">
              <w:rPr>
                <w:rFonts w:cstheme="minorHAnsi"/>
                <w:color w:val="000000"/>
              </w:rPr>
              <w:t>3</w:t>
            </w:r>
            <w:r w:rsidRPr="000176C9">
              <w:rPr>
                <w:rFonts w:cstheme="minorHAnsi"/>
                <w:color w:val="000000"/>
              </w:rPr>
              <w:t>.</w:t>
            </w:r>
            <w:r w:rsidR="007E5D2D" w:rsidRPr="004726F9">
              <w:rPr>
                <w:rFonts w:cstheme="minorHAnsi"/>
                <w:color w:val="000000"/>
              </w:rPr>
              <w:t>5</w:t>
            </w:r>
          </w:p>
        </w:tc>
        <w:tc>
          <w:tcPr>
            <w:tcW w:w="1101" w:type="dxa"/>
          </w:tcPr>
          <w:p w14:paraId="65949B76" w14:textId="584D9A82" w:rsidR="00712EFA" w:rsidRPr="000176C9" w:rsidRDefault="00712EFA" w:rsidP="00FE1F2F">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6C9">
              <w:rPr>
                <w:rFonts w:cstheme="minorHAnsi"/>
                <w:color w:val="000000"/>
              </w:rPr>
              <w:t>-</w:t>
            </w:r>
            <w:r w:rsidR="007E5D2D" w:rsidRPr="004726F9">
              <w:rPr>
                <w:rFonts w:cstheme="minorHAnsi"/>
                <w:color w:val="000000"/>
              </w:rPr>
              <w:t>2</w:t>
            </w:r>
            <w:r w:rsidRPr="000176C9">
              <w:rPr>
                <w:rFonts w:cstheme="minorHAnsi"/>
                <w:color w:val="000000"/>
              </w:rPr>
              <w:t>.</w:t>
            </w:r>
            <w:r w:rsidR="007E5D2D" w:rsidRPr="004726F9">
              <w:rPr>
                <w:rFonts w:cstheme="minorHAnsi"/>
                <w:color w:val="000000"/>
              </w:rPr>
              <w:t>7</w:t>
            </w:r>
          </w:p>
        </w:tc>
        <w:tc>
          <w:tcPr>
            <w:tcW w:w="1101" w:type="dxa"/>
          </w:tcPr>
          <w:p w14:paraId="111CF588" w14:textId="4ADDA863" w:rsidR="00712EFA" w:rsidRPr="000176C9" w:rsidRDefault="77A4F5CD" w:rsidP="00FE1F2F">
            <w:pPr>
              <w:jc w:val="right"/>
              <w:cnfStyle w:val="000000000000" w:firstRow="0" w:lastRow="0" w:firstColumn="0" w:lastColumn="0" w:oddVBand="0" w:evenVBand="0" w:oddHBand="0" w:evenHBand="0" w:firstRowFirstColumn="0" w:firstRowLastColumn="0" w:lastRowFirstColumn="0" w:lastRowLastColumn="0"/>
              <w:rPr>
                <w:color w:val="000000"/>
              </w:rPr>
            </w:pPr>
            <w:r w:rsidRPr="000176C9">
              <w:rPr>
                <w:color w:val="000000" w:themeColor="text1"/>
              </w:rPr>
              <w:t>-</w:t>
            </w:r>
            <w:r w:rsidR="007E5D2D" w:rsidRPr="004726F9">
              <w:rPr>
                <w:color w:val="000000" w:themeColor="text1"/>
              </w:rPr>
              <w:t>2</w:t>
            </w:r>
            <w:r w:rsidRPr="000176C9">
              <w:rPr>
                <w:color w:val="000000" w:themeColor="text1"/>
              </w:rPr>
              <w:t>.</w:t>
            </w:r>
            <w:r w:rsidR="007E5D2D" w:rsidRPr="004726F9">
              <w:rPr>
                <w:color w:val="000000" w:themeColor="text1"/>
              </w:rPr>
              <w:t>1</w:t>
            </w:r>
          </w:p>
        </w:tc>
      </w:tr>
      <w:tr w:rsidR="00712EFA" w:rsidRPr="000176C9" w14:paraId="5F9E65A1" w14:textId="77777777" w:rsidTr="00EB48A6">
        <w:trPr>
          <w:trHeight w:val="15"/>
          <w:jc w:val="center"/>
        </w:trPr>
        <w:tc>
          <w:tcPr>
            <w:cnfStyle w:val="001000000000" w:firstRow="0" w:lastRow="0" w:firstColumn="1" w:lastColumn="0" w:oddVBand="0" w:evenVBand="0" w:oddHBand="0" w:evenHBand="0" w:firstRowFirstColumn="0" w:firstRowLastColumn="0" w:lastRowFirstColumn="0" w:lastRowLastColumn="0"/>
            <w:tcW w:w="4380" w:type="dxa"/>
          </w:tcPr>
          <w:p w14:paraId="4AD9117A" w14:textId="77777777" w:rsidR="00712EFA" w:rsidRPr="000176C9" w:rsidRDefault="00712EFA" w:rsidP="00FE1F2F">
            <w:pPr>
              <w:jc w:val="left"/>
              <w:rPr>
                <w:rFonts w:cstheme="minorHAnsi"/>
              </w:rPr>
            </w:pPr>
            <w:r w:rsidRPr="001F707F">
              <w:rPr>
                <w:rFonts w:cstheme="minorHAnsi"/>
                <w:i/>
                <w:color w:val="000000"/>
              </w:rPr>
              <w:t>Less</w:t>
            </w:r>
            <w:r w:rsidRPr="000176C9">
              <w:rPr>
                <w:rFonts w:cstheme="minorHAnsi"/>
                <w:color w:val="000000"/>
              </w:rPr>
              <w:t xml:space="preserve"> Regulatory adjustments</w:t>
            </w:r>
          </w:p>
        </w:tc>
        <w:tc>
          <w:tcPr>
            <w:tcW w:w="1101" w:type="dxa"/>
          </w:tcPr>
          <w:p w14:paraId="04805814" w14:textId="556A89D3" w:rsidR="00712EFA" w:rsidRPr="000176C9" w:rsidRDefault="00712EFA" w:rsidP="00FE1F2F">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6C9">
              <w:rPr>
                <w:rFonts w:cstheme="minorHAnsi"/>
                <w:color w:val="000000"/>
              </w:rPr>
              <w:t>-</w:t>
            </w:r>
            <w:r w:rsidR="007E5D2D" w:rsidRPr="004726F9">
              <w:rPr>
                <w:rFonts w:cstheme="minorHAnsi"/>
                <w:color w:val="000000"/>
              </w:rPr>
              <w:t>4</w:t>
            </w:r>
            <w:r w:rsidRPr="000176C9">
              <w:rPr>
                <w:rFonts w:cstheme="minorHAnsi"/>
                <w:color w:val="000000"/>
              </w:rPr>
              <w:t>.</w:t>
            </w:r>
            <w:r w:rsidR="007E5D2D" w:rsidRPr="004726F9">
              <w:rPr>
                <w:rFonts w:cstheme="minorHAnsi"/>
                <w:color w:val="000000"/>
              </w:rPr>
              <w:t>8</w:t>
            </w:r>
          </w:p>
        </w:tc>
        <w:tc>
          <w:tcPr>
            <w:tcW w:w="1101" w:type="dxa"/>
          </w:tcPr>
          <w:p w14:paraId="4ABFBA2D" w14:textId="0648D543" w:rsidR="00712EFA" w:rsidRPr="000176C9" w:rsidRDefault="00712EFA" w:rsidP="00FE1F2F">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6C9">
              <w:rPr>
                <w:rFonts w:cstheme="minorHAnsi"/>
                <w:color w:val="000000"/>
              </w:rPr>
              <w:t>-</w:t>
            </w:r>
            <w:r w:rsidR="007E5D2D" w:rsidRPr="004726F9">
              <w:rPr>
                <w:rFonts w:cstheme="minorHAnsi"/>
                <w:color w:val="000000"/>
              </w:rPr>
              <w:t>6</w:t>
            </w:r>
            <w:r w:rsidRPr="000176C9">
              <w:rPr>
                <w:rFonts w:cstheme="minorHAnsi"/>
                <w:color w:val="000000"/>
              </w:rPr>
              <w:t>.</w:t>
            </w:r>
            <w:r w:rsidR="007E5D2D" w:rsidRPr="004726F9">
              <w:rPr>
                <w:rFonts w:cstheme="minorHAnsi"/>
                <w:color w:val="000000"/>
              </w:rPr>
              <w:t>7</w:t>
            </w:r>
          </w:p>
        </w:tc>
        <w:tc>
          <w:tcPr>
            <w:tcW w:w="1101" w:type="dxa"/>
          </w:tcPr>
          <w:p w14:paraId="3856320E" w14:textId="7476AC5E" w:rsidR="00712EFA" w:rsidRPr="000176C9" w:rsidRDefault="00712EFA" w:rsidP="00FE1F2F">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6C9">
              <w:rPr>
                <w:rFonts w:cstheme="minorHAnsi"/>
                <w:color w:val="000000"/>
              </w:rPr>
              <w:t>-</w:t>
            </w:r>
            <w:r w:rsidR="007E5D2D" w:rsidRPr="004726F9">
              <w:rPr>
                <w:rFonts w:cstheme="minorHAnsi"/>
                <w:color w:val="000000"/>
              </w:rPr>
              <w:t>3</w:t>
            </w:r>
            <w:r w:rsidRPr="000176C9">
              <w:rPr>
                <w:rFonts w:cstheme="minorHAnsi"/>
                <w:color w:val="000000"/>
              </w:rPr>
              <w:t>.</w:t>
            </w:r>
            <w:r w:rsidR="007E5D2D" w:rsidRPr="004726F9">
              <w:rPr>
                <w:rFonts w:cstheme="minorHAnsi"/>
                <w:color w:val="000000"/>
              </w:rPr>
              <w:t>1</w:t>
            </w:r>
          </w:p>
        </w:tc>
        <w:tc>
          <w:tcPr>
            <w:tcW w:w="1101" w:type="dxa"/>
          </w:tcPr>
          <w:p w14:paraId="5DCB1787" w14:textId="59B4EB95" w:rsidR="00712EFA" w:rsidRPr="000176C9" w:rsidRDefault="77A4F5CD" w:rsidP="00FE1F2F">
            <w:pPr>
              <w:jc w:val="right"/>
              <w:cnfStyle w:val="000000000000" w:firstRow="0" w:lastRow="0" w:firstColumn="0" w:lastColumn="0" w:oddVBand="0" w:evenVBand="0" w:oddHBand="0" w:evenHBand="0" w:firstRowFirstColumn="0" w:firstRowLastColumn="0" w:lastRowFirstColumn="0" w:lastRowLastColumn="0"/>
              <w:rPr>
                <w:color w:val="000000"/>
              </w:rPr>
            </w:pPr>
            <w:r w:rsidRPr="000176C9">
              <w:rPr>
                <w:color w:val="000000" w:themeColor="text1"/>
              </w:rPr>
              <w:t>-</w:t>
            </w:r>
            <w:r w:rsidR="007E5D2D" w:rsidRPr="004726F9">
              <w:rPr>
                <w:color w:val="000000" w:themeColor="text1"/>
              </w:rPr>
              <w:t>6</w:t>
            </w:r>
            <w:r w:rsidR="40662E5B" w:rsidRPr="000176C9">
              <w:rPr>
                <w:color w:val="000000" w:themeColor="text1"/>
              </w:rPr>
              <w:t>.</w:t>
            </w:r>
            <w:r w:rsidR="007E5D2D" w:rsidRPr="004726F9">
              <w:rPr>
                <w:color w:val="000000" w:themeColor="text1"/>
              </w:rPr>
              <w:t>9</w:t>
            </w:r>
          </w:p>
        </w:tc>
      </w:tr>
      <w:tr w:rsidR="00947D26" w:rsidRPr="000176C9" w14:paraId="6A6193EB" w14:textId="77777777" w:rsidTr="00EB48A6">
        <w:trPr>
          <w:trHeight w:val="15"/>
          <w:jc w:val="center"/>
        </w:trPr>
        <w:tc>
          <w:tcPr>
            <w:cnfStyle w:val="001000000000" w:firstRow="0" w:lastRow="0" w:firstColumn="1" w:lastColumn="0" w:oddVBand="0" w:evenVBand="0" w:oddHBand="0" w:evenHBand="0" w:firstRowFirstColumn="0" w:firstRowLastColumn="0" w:lastRowFirstColumn="0" w:lastRowLastColumn="0"/>
            <w:tcW w:w="4380" w:type="dxa"/>
          </w:tcPr>
          <w:p w14:paraId="74C1A539" w14:textId="264E5D2F" w:rsidR="00947D26" w:rsidRPr="000176C9" w:rsidRDefault="00947D26" w:rsidP="00FE1F2F">
            <w:pPr>
              <w:jc w:val="left"/>
              <w:rPr>
                <w:rFonts w:cstheme="minorHAnsi"/>
                <w:b/>
                <w:color w:val="000000"/>
              </w:rPr>
            </w:pPr>
            <w:r w:rsidRPr="001F707F">
              <w:rPr>
                <w:rFonts w:cstheme="minorHAnsi"/>
                <w:b/>
                <w:color w:val="000000"/>
              </w:rPr>
              <w:t xml:space="preserve">Total regulatory </w:t>
            </w:r>
            <w:r w:rsidR="008E2B70" w:rsidRPr="000176C9">
              <w:rPr>
                <w:rFonts w:cstheme="minorHAnsi"/>
                <w:b/>
                <w:color w:val="000000"/>
              </w:rPr>
              <w:t>operating expenditure</w:t>
            </w:r>
          </w:p>
        </w:tc>
        <w:tc>
          <w:tcPr>
            <w:tcW w:w="1101" w:type="dxa"/>
            <w:vAlign w:val="bottom"/>
          </w:tcPr>
          <w:p w14:paraId="43EC6E6C" w14:textId="1E2CCDC5" w:rsidR="00947D26"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726F9">
              <w:rPr>
                <w:rFonts w:cstheme="minorHAnsi"/>
                <w:b/>
                <w:color w:val="000000" w:themeColor="text1"/>
              </w:rPr>
              <w:t>79</w:t>
            </w:r>
            <w:r w:rsidR="49A70458" w:rsidRPr="000176C9">
              <w:rPr>
                <w:rFonts w:cstheme="minorHAnsi"/>
                <w:b/>
                <w:color w:val="000000" w:themeColor="text1"/>
              </w:rPr>
              <w:t>.</w:t>
            </w:r>
            <w:r w:rsidRPr="004726F9">
              <w:rPr>
                <w:rFonts w:cstheme="minorHAnsi"/>
                <w:b/>
                <w:color w:val="000000" w:themeColor="text1"/>
              </w:rPr>
              <w:t>7</w:t>
            </w:r>
          </w:p>
        </w:tc>
        <w:tc>
          <w:tcPr>
            <w:tcW w:w="1101" w:type="dxa"/>
            <w:vAlign w:val="bottom"/>
          </w:tcPr>
          <w:p w14:paraId="605502AB" w14:textId="47D5BC53" w:rsidR="00947D26"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726F9">
              <w:rPr>
                <w:rFonts w:cstheme="minorHAnsi"/>
                <w:b/>
                <w:color w:val="000000" w:themeColor="text1"/>
              </w:rPr>
              <w:t>78</w:t>
            </w:r>
            <w:r w:rsidR="49A70458" w:rsidRPr="000176C9">
              <w:rPr>
                <w:rFonts w:cstheme="minorHAnsi"/>
                <w:b/>
                <w:color w:val="000000" w:themeColor="text1"/>
              </w:rPr>
              <w:t>.</w:t>
            </w:r>
            <w:r w:rsidRPr="004726F9">
              <w:rPr>
                <w:rFonts w:cstheme="minorHAnsi"/>
                <w:b/>
                <w:color w:val="000000" w:themeColor="text1"/>
              </w:rPr>
              <w:t>0</w:t>
            </w:r>
          </w:p>
        </w:tc>
        <w:tc>
          <w:tcPr>
            <w:tcW w:w="1101" w:type="dxa"/>
            <w:vAlign w:val="bottom"/>
          </w:tcPr>
          <w:p w14:paraId="3854475E" w14:textId="06048136" w:rsidR="00947D26"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4726F9">
              <w:rPr>
                <w:rFonts w:cstheme="minorHAnsi"/>
                <w:b/>
                <w:color w:val="000000" w:themeColor="text1"/>
              </w:rPr>
              <w:t>79</w:t>
            </w:r>
            <w:r w:rsidR="49A70458" w:rsidRPr="000176C9">
              <w:rPr>
                <w:rFonts w:cstheme="minorHAnsi"/>
                <w:b/>
                <w:color w:val="000000" w:themeColor="text1"/>
              </w:rPr>
              <w:t>.</w:t>
            </w:r>
            <w:r w:rsidRPr="004726F9">
              <w:rPr>
                <w:rFonts w:cstheme="minorHAnsi"/>
                <w:b/>
                <w:color w:val="000000" w:themeColor="text1"/>
              </w:rPr>
              <w:t>2</w:t>
            </w:r>
          </w:p>
        </w:tc>
        <w:tc>
          <w:tcPr>
            <w:tcW w:w="1101" w:type="dxa"/>
            <w:vAlign w:val="bottom"/>
          </w:tcPr>
          <w:p w14:paraId="1442B48C" w14:textId="61CD3C47" w:rsidR="00947D26"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b/>
                <w:color w:val="595959" w:themeColor="text1" w:themeTint="A6"/>
              </w:rPr>
            </w:pPr>
            <w:r w:rsidRPr="004726F9">
              <w:rPr>
                <w:b/>
                <w:color w:val="000000" w:themeColor="text1"/>
              </w:rPr>
              <w:t>81</w:t>
            </w:r>
            <w:r w:rsidR="7150EF84" w:rsidRPr="000176C9">
              <w:rPr>
                <w:b/>
                <w:bCs/>
                <w:color w:val="000000" w:themeColor="text1"/>
              </w:rPr>
              <w:t>.</w:t>
            </w:r>
            <w:r w:rsidRPr="004726F9">
              <w:rPr>
                <w:b/>
                <w:color w:val="000000" w:themeColor="text1"/>
              </w:rPr>
              <w:t>7</w:t>
            </w:r>
          </w:p>
        </w:tc>
      </w:tr>
      <w:tr w:rsidR="00712EFA" w:rsidRPr="000176C9" w14:paraId="5BA5E9C3" w14:textId="77777777" w:rsidTr="00EB48A6">
        <w:trPr>
          <w:trHeight w:val="15"/>
          <w:jc w:val="center"/>
        </w:trPr>
        <w:tc>
          <w:tcPr>
            <w:cnfStyle w:val="001000000000" w:firstRow="0" w:lastRow="0" w:firstColumn="1" w:lastColumn="0" w:oddVBand="0" w:evenVBand="0" w:oddHBand="0" w:evenHBand="0" w:firstRowFirstColumn="0" w:firstRowLastColumn="0" w:lastRowFirstColumn="0" w:lastRowLastColumn="0"/>
            <w:tcW w:w="4380" w:type="dxa"/>
          </w:tcPr>
          <w:p w14:paraId="5AADB49E" w14:textId="3EEF08D7" w:rsidR="00712EFA" w:rsidRPr="000176C9" w:rsidRDefault="00712EFA" w:rsidP="00FE1F2F">
            <w:pPr>
              <w:jc w:val="left"/>
              <w:rPr>
                <w:rFonts w:cstheme="minorHAnsi"/>
              </w:rPr>
            </w:pPr>
            <w:r w:rsidRPr="001F707F">
              <w:rPr>
                <w:rFonts w:cstheme="minorHAnsi"/>
                <w:i/>
                <w:color w:val="000000"/>
              </w:rPr>
              <w:t>Less</w:t>
            </w:r>
            <w:r w:rsidRPr="000176C9">
              <w:rPr>
                <w:rFonts w:cstheme="minorHAnsi"/>
                <w:color w:val="000000"/>
              </w:rPr>
              <w:t xml:space="preserve"> Non-controllable</w:t>
            </w:r>
          </w:p>
        </w:tc>
        <w:tc>
          <w:tcPr>
            <w:tcW w:w="1101" w:type="dxa"/>
          </w:tcPr>
          <w:p w14:paraId="54F6F726" w14:textId="06DBCD4A" w:rsidR="00712EFA" w:rsidRPr="000176C9" w:rsidRDefault="00712EFA" w:rsidP="00FE1F2F">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6C9">
              <w:rPr>
                <w:rFonts w:cstheme="minorHAnsi"/>
                <w:color w:val="000000"/>
              </w:rPr>
              <w:t>-</w:t>
            </w:r>
            <w:r w:rsidR="007E5D2D" w:rsidRPr="004726F9">
              <w:rPr>
                <w:rFonts w:cstheme="minorHAnsi"/>
                <w:color w:val="000000"/>
              </w:rPr>
              <w:t>8</w:t>
            </w:r>
            <w:r w:rsidRPr="000176C9">
              <w:rPr>
                <w:rFonts w:cstheme="minorHAnsi"/>
                <w:color w:val="000000"/>
              </w:rPr>
              <w:t>.</w:t>
            </w:r>
            <w:r w:rsidR="007E5D2D" w:rsidRPr="004726F9">
              <w:rPr>
                <w:rFonts w:cstheme="minorHAnsi"/>
                <w:color w:val="000000"/>
              </w:rPr>
              <w:t>3</w:t>
            </w:r>
          </w:p>
        </w:tc>
        <w:tc>
          <w:tcPr>
            <w:tcW w:w="1101" w:type="dxa"/>
          </w:tcPr>
          <w:p w14:paraId="21746045" w14:textId="16321766" w:rsidR="00712EFA" w:rsidRPr="000176C9" w:rsidRDefault="00712EFA" w:rsidP="00FE1F2F">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6C9">
              <w:rPr>
                <w:rFonts w:cstheme="minorHAnsi"/>
                <w:color w:val="000000"/>
              </w:rPr>
              <w:t>-</w:t>
            </w:r>
            <w:r w:rsidR="007E5D2D" w:rsidRPr="004726F9">
              <w:rPr>
                <w:rFonts w:cstheme="minorHAnsi"/>
                <w:color w:val="000000"/>
              </w:rPr>
              <w:t>8</w:t>
            </w:r>
            <w:r w:rsidRPr="000176C9">
              <w:rPr>
                <w:rFonts w:cstheme="minorHAnsi"/>
                <w:color w:val="000000"/>
              </w:rPr>
              <w:t>.</w:t>
            </w:r>
            <w:r w:rsidR="007E5D2D" w:rsidRPr="004726F9">
              <w:rPr>
                <w:rFonts w:cstheme="minorHAnsi"/>
                <w:color w:val="000000"/>
              </w:rPr>
              <w:t>1</w:t>
            </w:r>
          </w:p>
        </w:tc>
        <w:tc>
          <w:tcPr>
            <w:tcW w:w="1101" w:type="dxa"/>
          </w:tcPr>
          <w:p w14:paraId="089E0D63" w14:textId="2F449416" w:rsidR="00712EFA" w:rsidRPr="000176C9" w:rsidRDefault="00712EFA" w:rsidP="00FE1F2F">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6C9">
              <w:rPr>
                <w:rFonts w:cstheme="minorHAnsi"/>
                <w:color w:val="000000"/>
              </w:rPr>
              <w:t>-</w:t>
            </w:r>
            <w:r w:rsidR="007E5D2D" w:rsidRPr="004726F9">
              <w:rPr>
                <w:rFonts w:cstheme="minorHAnsi"/>
                <w:color w:val="000000"/>
              </w:rPr>
              <w:t>8</w:t>
            </w:r>
            <w:r w:rsidRPr="000176C9">
              <w:rPr>
                <w:rFonts w:cstheme="minorHAnsi"/>
                <w:color w:val="000000"/>
              </w:rPr>
              <w:t>.</w:t>
            </w:r>
            <w:r w:rsidR="007E5D2D" w:rsidRPr="004726F9">
              <w:rPr>
                <w:rFonts w:cstheme="minorHAnsi"/>
                <w:color w:val="000000"/>
              </w:rPr>
              <w:t>8</w:t>
            </w:r>
          </w:p>
        </w:tc>
        <w:tc>
          <w:tcPr>
            <w:tcW w:w="1101" w:type="dxa"/>
          </w:tcPr>
          <w:p w14:paraId="32744C08" w14:textId="7C2C2A02" w:rsidR="00712EFA" w:rsidRPr="000176C9" w:rsidRDefault="77A4F5CD" w:rsidP="00FE1F2F">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6C9">
              <w:rPr>
                <w:rFonts w:cstheme="minorHAnsi"/>
                <w:color w:val="000000" w:themeColor="text1"/>
              </w:rPr>
              <w:t>-</w:t>
            </w:r>
            <w:r w:rsidR="007E5D2D" w:rsidRPr="004726F9">
              <w:rPr>
                <w:rFonts w:cstheme="minorHAnsi"/>
                <w:color w:val="000000" w:themeColor="text1"/>
              </w:rPr>
              <w:t>8</w:t>
            </w:r>
            <w:r w:rsidRPr="000176C9">
              <w:rPr>
                <w:rFonts w:cstheme="minorHAnsi"/>
                <w:color w:val="000000" w:themeColor="text1"/>
              </w:rPr>
              <w:t>.</w:t>
            </w:r>
            <w:r w:rsidR="007E5D2D" w:rsidRPr="004726F9">
              <w:rPr>
                <w:rFonts w:cstheme="minorHAnsi"/>
                <w:color w:val="000000" w:themeColor="text1"/>
              </w:rPr>
              <w:t>8</w:t>
            </w:r>
          </w:p>
        </w:tc>
      </w:tr>
      <w:tr w:rsidR="00EA18F2" w:rsidRPr="000176C9" w14:paraId="2D07CA98" w14:textId="77777777" w:rsidTr="00EB48A6">
        <w:trPr>
          <w:trHeight w:val="15"/>
          <w:jc w:val="center"/>
        </w:trPr>
        <w:tc>
          <w:tcPr>
            <w:cnfStyle w:val="001000000000" w:firstRow="0" w:lastRow="0" w:firstColumn="1" w:lastColumn="0" w:oddVBand="0" w:evenVBand="0" w:oddHBand="0" w:evenHBand="0" w:firstRowFirstColumn="0" w:firstRowLastColumn="0" w:lastRowFirstColumn="0" w:lastRowLastColumn="0"/>
            <w:tcW w:w="4380" w:type="dxa"/>
            <w:shd w:val="clear" w:color="auto" w:fill="CFCFBB"/>
          </w:tcPr>
          <w:p w14:paraId="28A68FC2" w14:textId="77777777" w:rsidR="00A301B1" w:rsidRDefault="00A301B1" w:rsidP="00FE1F2F">
            <w:pPr>
              <w:jc w:val="left"/>
              <w:rPr>
                <w:rFonts w:cstheme="minorHAnsi"/>
                <w:b/>
                <w:color w:val="000000"/>
              </w:rPr>
            </w:pPr>
            <w:r w:rsidRPr="001F707F">
              <w:rPr>
                <w:rFonts w:cstheme="minorHAnsi"/>
                <w:b/>
                <w:color w:val="000000"/>
              </w:rPr>
              <w:t>Actual</w:t>
            </w:r>
            <w:r>
              <w:rPr>
                <w:rFonts w:cstheme="minorHAnsi"/>
                <w:b/>
                <w:color w:val="000000"/>
              </w:rPr>
              <w:t>:</w:t>
            </w:r>
          </w:p>
          <w:p w14:paraId="4C4F7C6D" w14:textId="18E5D102" w:rsidR="00712EFA" w:rsidRPr="000176C9" w:rsidRDefault="00712EFA" w:rsidP="00FE1F2F">
            <w:pPr>
              <w:jc w:val="left"/>
              <w:rPr>
                <w:rFonts w:cstheme="minorHAnsi"/>
                <w:b/>
              </w:rPr>
            </w:pPr>
            <w:r w:rsidRPr="000176C9">
              <w:rPr>
                <w:rFonts w:cstheme="minorHAnsi"/>
                <w:b/>
                <w:color w:val="000000"/>
              </w:rPr>
              <w:t xml:space="preserve">Controllable regulatory </w:t>
            </w:r>
            <w:r w:rsidR="008E2B70" w:rsidRPr="000176C9">
              <w:rPr>
                <w:rFonts w:cstheme="minorHAnsi"/>
                <w:b/>
                <w:color w:val="000000"/>
              </w:rPr>
              <w:t>operating expenditure</w:t>
            </w:r>
          </w:p>
        </w:tc>
        <w:tc>
          <w:tcPr>
            <w:tcW w:w="1101" w:type="dxa"/>
            <w:shd w:val="clear" w:color="auto" w:fill="CFCFBB"/>
          </w:tcPr>
          <w:p w14:paraId="206535BF" w14:textId="7A2E3D55" w:rsidR="00712EFA"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726F9">
              <w:rPr>
                <w:rFonts w:cstheme="minorHAnsi"/>
                <w:b/>
                <w:color w:val="000000"/>
              </w:rPr>
              <w:t>71</w:t>
            </w:r>
            <w:r w:rsidR="00712EFA" w:rsidRPr="000176C9">
              <w:rPr>
                <w:rFonts w:cstheme="minorHAnsi"/>
                <w:b/>
                <w:color w:val="000000"/>
              </w:rPr>
              <w:t>.</w:t>
            </w:r>
            <w:r w:rsidRPr="004726F9">
              <w:rPr>
                <w:rFonts w:cstheme="minorHAnsi"/>
                <w:b/>
                <w:color w:val="000000"/>
              </w:rPr>
              <w:t>4</w:t>
            </w:r>
          </w:p>
        </w:tc>
        <w:tc>
          <w:tcPr>
            <w:tcW w:w="1101" w:type="dxa"/>
            <w:shd w:val="clear" w:color="auto" w:fill="CFCFBB"/>
          </w:tcPr>
          <w:p w14:paraId="65CB9330" w14:textId="558F57C9" w:rsidR="00712EFA"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726F9">
              <w:rPr>
                <w:rFonts w:cstheme="minorHAnsi"/>
                <w:b/>
                <w:color w:val="000000"/>
              </w:rPr>
              <w:t>69</w:t>
            </w:r>
            <w:r w:rsidR="00712EFA" w:rsidRPr="000176C9">
              <w:rPr>
                <w:rFonts w:cstheme="minorHAnsi"/>
                <w:b/>
                <w:color w:val="000000"/>
              </w:rPr>
              <w:t>.</w:t>
            </w:r>
            <w:r w:rsidRPr="004726F9">
              <w:rPr>
                <w:rFonts w:cstheme="minorHAnsi"/>
                <w:b/>
                <w:color w:val="000000"/>
              </w:rPr>
              <w:t>9</w:t>
            </w:r>
          </w:p>
        </w:tc>
        <w:tc>
          <w:tcPr>
            <w:tcW w:w="1101" w:type="dxa"/>
            <w:shd w:val="clear" w:color="auto" w:fill="CFCFBB"/>
          </w:tcPr>
          <w:p w14:paraId="4DDA781F" w14:textId="275C5D65" w:rsidR="00712EFA"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726F9">
              <w:rPr>
                <w:rFonts w:cstheme="minorHAnsi"/>
                <w:b/>
                <w:color w:val="000000"/>
              </w:rPr>
              <w:t>70</w:t>
            </w:r>
            <w:r w:rsidR="00712EFA" w:rsidRPr="000176C9">
              <w:rPr>
                <w:rFonts w:cstheme="minorHAnsi"/>
                <w:b/>
                <w:color w:val="000000"/>
              </w:rPr>
              <w:t>.</w:t>
            </w:r>
            <w:r w:rsidRPr="004726F9">
              <w:rPr>
                <w:rFonts w:cstheme="minorHAnsi"/>
                <w:b/>
                <w:color w:val="000000"/>
              </w:rPr>
              <w:t>4</w:t>
            </w:r>
          </w:p>
        </w:tc>
        <w:tc>
          <w:tcPr>
            <w:tcW w:w="1101" w:type="dxa"/>
            <w:shd w:val="clear" w:color="auto" w:fill="CFCFBB"/>
          </w:tcPr>
          <w:p w14:paraId="513F1560" w14:textId="437AA780" w:rsidR="00712EFA"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b/>
                <w:color w:val="000000"/>
              </w:rPr>
            </w:pPr>
            <w:r w:rsidRPr="004726F9">
              <w:rPr>
                <w:b/>
                <w:color w:val="000000" w:themeColor="text1"/>
              </w:rPr>
              <w:t>72</w:t>
            </w:r>
            <w:r w:rsidR="40662E5B" w:rsidRPr="000176C9">
              <w:rPr>
                <w:b/>
                <w:bCs/>
                <w:color w:val="000000" w:themeColor="text1"/>
              </w:rPr>
              <w:t>.</w:t>
            </w:r>
            <w:r w:rsidRPr="004726F9">
              <w:rPr>
                <w:b/>
                <w:color w:val="000000" w:themeColor="text1"/>
              </w:rPr>
              <w:t>9</w:t>
            </w:r>
          </w:p>
        </w:tc>
      </w:tr>
      <w:tr w:rsidR="00EA18F2" w:rsidRPr="000176C9" w14:paraId="4336ADB4" w14:textId="77777777" w:rsidTr="00EB48A6">
        <w:trPr>
          <w:trHeight w:val="15"/>
          <w:jc w:val="center"/>
        </w:trPr>
        <w:tc>
          <w:tcPr>
            <w:cnfStyle w:val="001000000000" w:firstRow="0" w:lastRow="0" w:firstColumn="1" w:lastColumn="0" w:oddVBand="0" w:evenVBand="0" w:oddHBand="0" w:evenHBand="0" w:firstRowFirstColumn="0" w:firstRowLastColumn="0" w:lastRowFirstColumn="0" w:lastRowLastColumn="0"/>
            <w:tcW w:w="4380" w:type="dxa"/>
          </w:tcPr>
          <w:p w14:paraId="1EF4072E" w14:textId="6BA7F1C1" w:rsidR="00712EFA" w:rsidRPr="000176C9" w:rsidRDefault="00712EFA" w:rsidP="00FE1F2F">
            <w:pPr>
              <w:jc w:val="left"/>
              <w:rPr>
                <w:rFonts w:cstheme="minorHAnsi"/>
                <w:b/>
                <w:color w:val="000000"/>
              </w:rPr>
            </w:pPr>
            <w:r w:rsidRPr="001F707F">
              <w:rPr>
                <w:rFonts w:cstheme="minorHAnsi"/>
                <w:b/>
                <w:color w:val="000000"/>
              </w:rPr>
              <w:t>Variance</w:t>
            </w:r>
            <w:r w:rsidR="009C31DD">
              <w:rPr>
                <w:rFonts w:cstheme="minorHAnsi"/>
                <w:b/>
                <w:color w:val="000000"/>
              </w:rPr>
              <w:t>**</w:t>
            </w:r>
          </w:p>
        </w:tc>
        <w:tc>
          <w:tcPr>
            <w:tcW w:w="1101" w:type="dxa"/>
          </w:tcPr>
          <w:p w14:paraId="12C44103" w14:textId="5ADAC760" w:rsidR="00712EFA" w:rsidRPr="000176C9" w:rsidRDefault="77A4F5CD" w:rsidP="00FE1F2F">
            <w:pPr>
              <w:jc w:val="right"/>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0176C9">
              <w:rPr>
                <w:rFonts w:cstheme="minorHAnsi"/>
                <w:b/>
                <w:color w:val="000000" w:themeColor="text1"/>
              </w:rPr>
              <w:t>+</w:t>
            </w:r>
            <w:r w:rsidR="007E5D2D" w:rsidRPr="004726F9">
              <w:rPr>
                <w:rFonts w:cstheme="minorHAnsi"/>
                <w:b/>
                <w:color w:val="000000" w:themeColor="text1"/>
              </w:rPr>
              <w:t>4</w:t>
            </w:r>
            <w:r w:rsidRPr="000176C9">
              <w:rPr>
                <w:rFonts w:cstheme="minorHAnsi"/>
                <w:b/>
                <w:color w:val="000000" w:themeColor="text1"/>
              </w:rPr>
              <w:t>.</w:t>
            </w:r>
            <w:r w:rsidR="007E5D2D" w:rsidRPr="004726F9">
              <w:rPr>
                <w:rFonts w:cstheme="minorHAnsi"/>
                <w:b/>
                <w:color w:val="000000" w:themeColor="text1"/>
              </w:rPr>
              <w:t>5</w:t>
            </w:r>
          </w:p>
        </w:tc>
        <w:tc>
          <w:tcPr>
            <w:tcW w:w="1101" w:type="dxa"/>
          </w:tcPr>
          <w:p w14:paraId="0DFEC6A4" w14:textId="565ADE79" w:rsidR="00712EFA" w:rsidRPr="000176C9" w:rsidRDefault="77A4F5CD" w:rsidP="00FE1F2F">
            <w:pPr>
              <w:jc w:val="right"/>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0176C9">
              <w:rPr>
                <w:rFonts w:cstheme="minorHAnsi"/>
                <w:b/>
                <w:color w:val="000000" w:themeColor="text1"/>
              </w:rPr>
              <w:t>+</w:t>
            </w:r>
            <w:r w:rsidR="007E5D2D" w:rsidRPr="004726F9">
              <w:rPr>
                <w:rFonts w:cstheme="minorHAnsi"/>
                <w:b/>
                <w:color w:val="000000" w:themeColor="text1"/>
              </w:rPr>
              <w:t>3</w:t>
            </w:r>
            <w:r w:rsidRPr="000176C9">
              <w:rPr>
                <w:rFonts w:cstheme="minorHAnsi"/>
                <w:b/>
                <w:color w:val="000000" w:themeColor="text1"/>
              </w:rPr>
              <w:t>.</w:t>
            </w:r>
            <w:r w:rsidR="007E5D2D" w:rsidRPr="004726F9">
              <w:rPr>
                <w:rFonts w:cstheme="minorHAnsi"/>
                <w:b/>
                <w:color w:val="000000" w:themeColor="text1"/>
              </w:rPr>
              <w:t>2</w:t>
            </w:r>
          </w:p>
        </w:tc>
        <w:tc>
          <w:tcPr>
            <w:tcW w:w="1101" w:type="dxa"/>
          </w:tcPr>
          <w:p w14:paraId="02173E0D" w14:textId="17063D17" w:rsidR="00712EFA" w:rsidRPr="000176C9" w:rsidRDefault="77A4F5CD" w:rsidP="00FE1F2F">
            <w:pPr>
              <w:jc w:val="right"/>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0176C9">
              <w:rPr>
                <w:rFonts w:cstheme="minorHAnsi"/>
                <w:b/>
                <w:color w:val="000000" w:themeColor="text1"/>
              </w:rPr>
              <w:t>+</w:t>
            </w:r>
            <w:r w:rsidR="007E5D2D" w:rsidRPr="004726F9">
              <w:rPr>
                <w:rFonts w:cstheme="minorHAnsi"/>
                <w:b/>
                <w:color w:val="000000" w:themeColor="text1"/>
              </w:rPr>
              <w:t>3</w:t>
            </w:r>
            <w:r w:rsidRPr="000176C9">
              <w:rPr>
                <w:rFonts w:cstheme="minorHAnsi"/>
                <w:b/>
                <w:color w:val="000000" w:themeColor="text1"/>
              </w:rPr>
              <w:t>.</w:t>
            </w:r>
            <w:r w:rsidR="007E5D2D" w:rsidRPr="004726F9">
              <w:rPr>
                <w:rFonts w:cstheme="minorHAnsi"/>
                <w:b/>
                <w:color w:val="000000" w:themeColor="text1"/>
              </w:rPr>
              <w:t>3</w:t>
            </w:r>
          </w:p>
        </w:tc>
        <w:tc>
          <w:tcPr>
            <w:tcW w:w="1101" w:type="dxa"/>
          </w:tcPr>
          <w:p w14:paraId="50B41C3D" w14:textId="0970FC4B" w:rsidR="00712EFA" w:rsidRPr="000176C9" w:rsidRDefault="77A4F5CD" w:rsidP="00FE1F2F">
            <w:pPr>
              <w:jc w:val="right"/>
              <w:cnfStyle w:val="000000000000" w:firstRow="0" w:lastRow="0" w:firstColumn="0" w:lastColumn="0" w:oddVBand="0" w:evenVBand="0" w:oddHBand="0" w:evenHBand="0" w:firstRowFirstColumn="0" w:firstRowLastColumn="0" w:lastRowFirstColumn="0" w:lastRowLastColumn="0"/>
              <w:rPr>
                <w:b/>
                <w:color w:val="000000"/>
              </w:rPr>
            </w:pPr>
            <w:r w:rsidRPr="000176C9">
              <w:rPr>
                <w:b/>
                <w:color w:val="000000" w:themeColor="text1"/>
              </w:rPr>
              <w:t>+</w:t>
            </w:r>
            <w:r w:rsidR="007E5D2D" w:rsidRPr="004726F9">
              <w:rPr>
                <w:b/>
                <w:color w:val="000000" w:themeColor="text1"/>
              </w:rPr>
              <w:t>6</w:t>
            </w:r>
            <w:r w:rsidR="40662E5B" w:rsidRPr="000176C9">
              <w:rPr>
                <w:b/>
                <w:bCs/>
                <w:color w:val="000000" w:themeColor="text1"/>
              </w:rPr>
              <w:t>.</w:t>
            </w:r>
            <w:r w:rsidR="007E5D2D" w:rsidRPr="004726F9">
              <w:rPr>
                <w:b/>
                <w:color w:val="000000" w:themeColor="text1"/>
              </w:rPr>
              <w:t>3</w:t>
            </w:r>
          </w:p>
        </w:tc>
      </w:tr>
    </w:tbl>
    <w:p w14:paraId="4A18065E" w14:textId="4D7118DC" w:rsidR="002E3692" w:rsidRPr="009C31DD" w:rsidRDefault="006A7706" w:rsidP="516CC250">
      <w:pPr>
        <w:rPr>
          <w:i/>
          <w:iCs/>
          <w:sz w:val="20"/>
          <w:szCs w:val="20"/>
        </w:rPr>
      </w:pPr>
      <w:r w:rsidRPr="000176C9">
        <w:rPr>
          <w:i/>
          <w:iCs/>
          <w:sz w:val="20"/>
          <w:szCs w:val="20"/>
        </w:rPr>
        <w:t>*</w:t>
      </w:r>
      <w:r w:rsidR="00C46F07">
        <w:rPr>
          <w:i/>
          <w:iCs/>
          <w:sz w:val="20"/>
          <w:szCs w:val="20"/>
        </w:rPr>
        <w:t xml:space="preserve">All prior years are consistent with approved Regulatory </w:t>
      </w:r>
      <w:r w:rsidR="00C46F07" w:rsidRPr="001F707F">
        <w:rPr>
          <w:i/>
          <w:iCs/>
          <w:sz w:val="20"/>
          <w:szCs w:val="20"/>
        </w:rPr>
        <w:t xml:space="preserve">Accounts except </w:t>
      </w:r>
      <w:r w:rsidR="007E5D2D" w:rsidRPr="004726F9">
        <w:rPr>
          <w:i/>
          <w:iCs/>
          <w:sz w:val="20"/>
          <w:szCs w:val="20"/>
        </w:rPr>
        <w:t>2021</w:t>
      </w:r>
      <w:r w:rsidR="00A10D91" w:rsidRPr="001F707F">
        <w:rPr>
          <w:i/>
          <w:iCs/>
          <w:sz w:val="20"/>
          <w:szCs w:val="20"/>
        </w:rPr>
        <w:t>–</w:t>
      </w:r>
      <w:r w:rsidR="007E5D2D" w:rsidRPr="004726F9">
        <w:rPr>
          <w:i/>
          <w:iCs/>
          <w:sz w:val="20"/>
          <w:szCs w:val="20"/>
        </w:rPr>
        <w:t>22</w:t>
      </w:r>
      <w:r w:rsidRPr="000176C9">
        <w:rPr>
          <w:i/>
          <w:sz w:val="20"/>
          <w:szCs w:val="20"/>
        </w:rPr>
        <w:t>.</w:t>
      </w:r>
      <w:r w:rsidR="009C31DD">
        <w:rPr>
          <w:i/>
          <w:sz w:val="20"/>
          <w:szCs w:val="20"/>
        </w:rPr>
        <w:br/>
        <w:t xml:space="preserve">**These variances are due to unforeseen </w:t>
      </w:r>
      <w:r w:rsidR="009C31DD" w:rsidRPr="009C31DD">
        <w:rPr>
          <w:i/>
          <w:sz w:val="20"/>
          <w:szCs w:val="20"/>
        </w:rPr>
        <w:t xml:space="preserve">variances </w:t>
      </w:r>
      <w:r w:rsidR="009C31DD">
        <w:rPr>
          <w:i/>
          <w:sz w:val="20"/>
          <w:szCs w:val="20"/>
        </w:rPr>
        <w:t xml:space="preserve">as </w:t>
      </w:r>
      <w:r w:rsidR="009C31DD" w:rsidRPr="009C31DD">
        <w:rPr>
          <w:i/>
          <w:sz w:val="20"/>
          <w:szCs w:val="20"/>
        </w:rPr>
        <w:t xml:space="preserve">listed below in </w:t>
      </w:r>
      <w:r w:rsidR="009C31DD" w:rsidRPr="00163A2E">
        <w:rPr>
          <w:i/>
          <w:sz w:val="20"/>
          <w:szCs w:val="20"/>
        </w:rPr>
        <w:fldChar w:fldCharType="begin"/>
      </w:r>
      <w:r w:rsidR="009C31DD" w:rsidRPr="009C31DD">
        <w:rPr>
          <w:i/>
          <w:sz w:val="20"/>
          <w:szCs w:val="20"/>
        </w:rPr>
        <w:instrText xml:space="preserve"> REF _Ref115219863 \h  \* MERGEFORMAT </w:instrText>
      </w:r>
      <w:r w:rsidR="009C31DD" w:rsidRPr="00163A2E">
        <w:rPr>
          <w:i/>
          <w:sz w:val="20"/>
          <w:szCs w:val="20"/>
        </w:rPr>
      </w:r>
      <w:r w:rsidR="009C31DD" w:rsidRPr="00163A2E">
        <w:rPr>
          <w:i/>
          <w:sz w:val="20"/>
          <w:szCs w:val="20"/>
        </w:rPr>
        <w:fldChar w:fldCharType="separate"/>
      </w:r>
      <w:r w:rsidR="001E2895" w:rsidRPr="001E2895">
        <w:rPr>
          <w:i/>
          <w:sz w:val="20"/>
          <w:szCs w:val="20"/>
        </w:rPr>
        <w:t xml:space="preserve">Table </w:t>
      </w:r>
      <w:r w:rsidR="001E2895" w:rsidRPr="001E2895">
        <w:rPr>
          <w:i/>
          <w:noProof/>
          <w:sz w:val="20"/>
          <w:szCs w:val="20"/>
        </w:rPr>
        <w:t>8</w:t>
      </w:r>
      <w:r w:rsidR="001E2895" w:rsidRPr="001E2895">
        <w:rPr>
          <w:i/>
          <w:sz w:val="20"/>
          <w:szCs w:val="20"/>
        </w:rPr>
        <w:t xml:space="preserve">: Summary of unforeseen operating expenditure variances 2018–2022 by </w:t>
      </w:r>
      <w:r w:rsidR="001E2895" w:rsidRPr="001F707F">
        <w:t>driver.</w:t>
      </w:r>
      <w:r w:rsidR="009C31DD" w:rsidRPr="00163A2E">
        <w:rPr>
          <w:i/>
          <w:sz w:val="20"/>
          <w:szCs w:val="20"/>
        </w:rPr>
        <w:fldChar w:fldCharType="end"/>
      </w:r>
    </w:p>
    <w:p w14:paraId="098D2D20" w14:textId="38D1107A" w:rsidR="00C340FB" w:rsidRPr="000176C9" w:rsidRDefault="00FA72A8" w:rsidP="0056434C">
      <w:r w:rsidRPr="000176C9">
        <w:lastRenderedPageBreak/>
        <w:t>The r</w:t>
      </w:r>
      <w:r w:rsidR="00482763" w:rsidRPr="000176C9">
        <w:t>egulatory adjustment</w:t>
      </w:r>
      <w:r w:rsidRPr="000176C9">
        <w:t xml:space="preserve"> figure</w:t>
      </w:r>
      <w:r w:rsidR="00482763" w:rsidRPr="000176C9">
        <w:t xml:space="preserve"> of </w:t>
      </w:r>
      <w:r w:rsidR="00AD30A7" w:rsidRPr="000176C9">
        <w:t>-</w:t>
      </w:r>
      <w:r w:rsidR="00482763" w:rsidRPr="000176C9">
        <w:t>$</w:t>
      </w:r>
      <w:r w:rsidR="007E5D2D" w:rsidRPr="004726F9">
        <w:t>6</w:t>
      </w:r>
      <w:r w:rsidR="00482763" w:rsidRPr="000176C9">
        <w:t>.</w:t>
      </w:r>
      <w:r w:rsidR="007E5D2D" w:rsidRPr="004726F9">
        <w:t>9</w:t>
      </w:r>
      <w:r w:rsidR="00482763" w:rsidRPr="000176C9">
        <w:t xml:space="preserve">m </w:t>
      </w:r>
      <w:r w:rsidRPr="001F707F">
        <w:t xml:space="preserve">in </w:t>
      </w:r>
      <w:r w:rsidR="007E5D2D" w:rsidRPr="004726F9">
        <w:t>2021</w:t>
      </w:r>
      <w:r w:rsidR="002720BC" w:rsidRPr="001F707F">
        <w:t>–</w:t>
      </w:r>
      <w:r w:rsidR="007E5D2D" w:rsidRPr="004726F9">
        <w:t>22</w:t>
      </w:r>
      <w:r w:rsidR="002F0B66" w:rsidRPr="001F707F">
        <w:t xml:space="preserve"> is</w:t>
      </w:r>
      <w:r w:rsidR="002F0B66" w:rsidRPr="000176C9">
        <w:t xml:space="preserve"> </w:t>
      </w:r>
      <w:r w:rsidR="00A301B1">
        <w:t xml:space="preserve">consistent with prior years, and is </w:t>
      </w:r>
      <w:r w:rsidR="00087E65" w:rsidRPr="000176C9">
        <w:t xml:space="preserve">predominantly </w:t>
      </w:r>
      <w:r w:rsidR="002F0B66" w:rsidRPr="000176C9">
        <w:t>due to:</w:t>
      </w:r>
    </w:p>
    <w:p w14:paraId="2249F251" w14:textId="50C04C42" w:rsidR="002F0B66" w:rsidRPr="000176C9" w:rsidRDefault="002F0B66" w:rsidP="00861AEA">
      <w:pPr>
        <w:pStyle w:val="ListParagraph"/>
        <w:numPr>
          <w:ilvl w:val="0"/>
          <w:numId w:val="11"/>
        </w:numPr>
      </w:pPr>
      <w:r w:rsidRPr="000176C9">
        <w:t xml:space="preserve">Cloud computing: </w:t>
      </w:r>
      <w:r w:rsidR="00D30532" w:rsidRPr="000176C9">
        <w:t xml:space="preserve">regulatory </w:t>
      </w:r>
      <w:r w:rsidRPr="000176C9">
        <w:t>capitalisation of $</w:t>
      </w:r>
      <w:r w:rsidR="007E5D2D" w:rsidRPr="004726F9">
        <w:t>2</w:t>
      </w:r>
      <w:r w:rsidRPr="000176C9">
        <w:t>.</w:t>
      </w:r>
      <w:r w:rsidR="007E5D2D" w:rsidRPr="004726F9">
        <w:t>2</w:t>
      </w:r>
      <w:r w:rsidR="00FA72A8" w:rsidRPr="000176C9">
        <w:t>m</w:t>
      </w:r>
      <w:r w:rsidRPr="000176C9">
        <w:t xml:space="preserve"> of cloud IT expenditure in accordance with the methodology assumed in the </w:t>
      </w:r>
      <w:r w:rsidR="007E5D2D" w:rsidRPr="004726F9">
        <w:t>2018</w:t>
      </w:r>
      <w:r w:rsidRPr="000176C9">
        <w:t xml:space="preserve"> </w:t>
      </w:r>
      <w:r w:rsidR="0076230D" w:rsidRPr="000176C9">
        <w:t>Price Submission</w:t>
      </w:r>
      <w:r w:rsidR="00FF7B06" w:rsidRPr="000176C9">
        <w:t>.</w:t>
      </w:r>
    </w:p>
    <w:p w14:paraId="47B4430C" w14:textId="6432E881" w:rsidR="00C10983" w:rsidRPr="000176C9" w:rsidRDefault="00F775D4" w:rsidP="00861AEA">
      <w:pPr>
        <w:pStyle w:val="ListParagraph"/>
        <w:numPr>
          <w:ilvl w:val="0"/>
          <w:numId w:val="11"/>
        </w:numPr>
      </w:pPr>
      <w:r w:rsidRPr="000176C9">
        <w:t>Accounting</w:t>
      </w:r>
      <w:r w:rsidR="00D30532" w:rsidRPr="000176C9">
        <w:t xml:space="preserve"> capital reversals: </w:t>
      </w:r>
      <w:r w:rsidR="0050177E" w:rsidRPr="000176C9">
        <w:t>reversal</w:t>
      </w:r>
      <w:r w:rsidR="00D30532" w:rsidRPr="000176C9">
        <w:t xml:space="preserve"> of a</w:t>
      </w:r>
      <w:r w:rsidR="00C6152E" w:rsidRPr="000176C9">
        <w:t xml:space="preserve"> $</w:t>
      </w:r>
      <w:r w:rsidR="007E5D2D" w:rsidRPr="004726F9">
        <w:t>3</w:t>
      </w:r>
      <w:r w:rsidR="00C6152E" w:rsidRPr="000176C9">
        <w:t>.</w:t>
      </w:r>
      <w:r w:rsidR="007E5D2D" w:rsidRPr="004726F9">
        <w:t>3</w:t>
      </w:r>
      <w:r w:rsidR="00FA72A8" w:rsidRPr="000176C9">
        <w:t>m</w:t>
      </w:r>
      <w:r w:rsidR="00C6152E" w:rsidRPr="000176C9">
        <w:t xml:space="preserve"> </w:t>
      </w:r>
      <w:r w:rsidR="0050177E" w:rsidRPr="000176C9">
        <w:t xml:space="preserve">addition to </w:t>
      </w:r>
      <w:r w:rsidR="008E2B70" w:rsidRPr="000176C9">
        <w:t>operating expenditure</w:t>
      </w:r>
      <w:r w:rsidR="00C6152E" w:rsidRPr="000176C9">
        <w:t xml:space="preserve"> </w:t>
      </w:r>
      <w:r w:rsidR="00C10983" w:rsidRPr="000176C9">
        <w:t xml:space="preserve">due to historical capital expenditure not leading to a commissioned asset. This adjustment lowers our base year </w:t>
      </w:r>
      <w:r w:rsidR="008E2B70" w:rsidRPr="000176C9">
        <w:t>operating expenditure</w:t>
      </w:r>
      <w:r w:rsidR="00C10983" w:rsidRPr="000176C9">
        <w:t xml:space="preserve"> and hence reduces the revenue requirement.</w:t>
      </w:r>
    </w:p>
    <w:p w14:paraId="6A3A21CE" w14:textId="25CF37EB" w:rsidR="00864623" w:rsidRPr="000176C9" w:rsidRDefault="32F0FEF6" w:rsidP="00864623">
      <w:pPr>
        <w:pStyle w:val="ListParagraph"/>
        <w:numPr>
          <w:ilvl w:val="0"/>
          <w:numId w:val="11"/>
        </w:numPr>
      </w:pPr>
      <w:r w:rsidRPr="000176C9">
        <w:t xml:space="preserve">Biosolids desludging: </w:t>
      </w:r>
      <w:r w:rsidR="7704DBD0" w:rsidRPr="000176C9">
        <w:t>regulatory capitalisation of $</w:t>
      </w:r>
      <w:r w:rsidR="007E5D2D" w:rsidRPr="004726F9">
        <w:t>2</w:t>
      </w:r>
      <w:r w:rsidR="7704DBD0" w:rsidRPr="000176C9">
        <w:t>.</w:t>
      </w:r>
      <w:r w:rsidR="007E5D2D" w:rsidRPr="004726F9">
        <w:t>1</w:t>
      </w:r>
      <w:r w:rsidR="00FA72A8" w:rsidRPr="000176C9">
        <w:t>m</w:t>
      </w:r>
      <w:r w:rsidR="7704DBD0" w:rsidRPr="000176C9">
        <w:t xml:space="preserve"> biosolids desludging in line with </w:t>
      </w:r>
      <w:r w:rsidR="007E5D2D" w:rsidRPr="004726F9">
        <w:t>2018</w:t>
      </w:r>
      <w:r w:rsidR="00087E65" w:rsidRPr="000176C9">
        <w:t xml:space="preserve"> </w:t>
      </w:r>
      <w:r w:rsidR="0076230D" w:rsidRPr="000176C9">
        <w:t>Price Submission</w:t>
      </w:r>
      <w:r w:rsidR="00087E65" w:rsidRPr="000176C9">
        <w:t xml:space="preserve"> Methodology</w:t>
      </w:r>
      <w:r w:rsidR="00FF7B06" w:rsidRPr="000176C9">
        <w:t>.</w:t>
      </w:r>
    </w:p>
    <w:p w14:paraId="5F6FA53C" w14:textId="7821205C" w:rsidR="00AD30A7" w:rsidRPr="000176C9" w:rsidRDefault="00AD30A7" w:rsidP="00861AEA">
      <w:pPr>
        <w:pStyle w:val="ListParagraph"/>
        <w:numPr>
          <w:ilvl w:val="0"/>
          <w:numId w:val="11"/>
        </w:numPr>
      </w:pPr>
      <w:r w:rsidRPr="000176C9">
        <w:t xml:space="preserve">Operating leases: </w:t>
      </w:r>
      <w:r w:rsidR="00E409A7" w:rsidRPr="000176C9">
        <w:t xml:space="preserve">representation </w:t>
      </w:r>
      <w:r w:rsidR="005D6D01" w:rsidRPr="000176C9">
        <w:t xml:space="preserve">of operating lease </w:t>
      </w:r>
      <w:r w:rsidR="00531E4D" w:rsidRPr="000176C9">
        <w:t>expenditure $</w:t>
      </w:r>
      <w:r w:rsidR="007E5D2D" w:rsidRPr="004726F9">
        <w:t>0</w:t>
      </w:r>
      <w:r w:rsidR="00531E4D" w:rsidRPr="000176C9">
        <w:t>.</w:t>
      </w:r>
      <w:r w:rsidR="007E5D2D" w:rsidRPr="004726F9">
        <w:t>8</w:t>
      </w:r>
      <w:r w:rsidR="00531E4D" w:rsidRPr="000176C9">
        <w:t xml:space="preserve">m </w:t>
      </w:r>
      <w:r w:rsidR="0045290E" w:rsidRPr="000176C9">
        <w:t xml:space="preserve">in accordance with the methodology assumed in </w:t>
      </w:r>
      <w:r w:rsidR="0045290E" w:rsidRPr="001F707F">
        <w:t xml:space="preserve">the </w:t>
      </w:r>
      <w:r w:rsidR="007E5D2D" w:rsidRPr="004726F9">
        <w:t>2018</w:t>
      </w:r>
      <w:r w:rsidR="0045290E" w:rsidRPr="001F707F">
        <w:t xml:space="preserve"> </w:t>
      </w:r>
      <w:r w:rsidR="0076230D" w:rsidRPr="000176C9">
        <w:t>Price Submission</w:t>
      </w:r>
      <w:r w:rsidR="0045290E" w:rsidRPr="000176C9">
        <w:t>.</w:t>
      </w:r>
      <w:r w:rsidR="00E409A7" w:rsidRPr="000176C9">
        <w:t xml:space="preserve"> </w:t>
      </w:r>
    </w:p>
    <w:p w14:paraId="26B2520B" w14:textId="77777777" w:rsidR="0008719C" w:rsidRPr="000176C9" w:rsidRDefault="0008719C" w:rsidP="0008719C"/>
    <w:p w14:paraId="0F5085F9" w14:textId="7AE5659A" w:rsidR="00E123D2" w:rsidRPr="000176C9" w:rsidRDefault="00E123D2" w:rsidP="00AA0805">
      <w:pPr>
        <w:pStyle w:val="Caption"/>
        <w:keepNext/>
      </w:pPr>
      <w:r w:rsidRPr="000176C9">
        <w:t xml:space="preserve">Table </w:t>
      </w:r>
      <w:r w:rsidRPr="000176C9">
        <w:fldChar w:fldCharType="begin"/>
      </w:r>
      <w:r w:rsidRPr="000176C9">
        <w:instrText>SEQ Table \* ARABIC</w:instrText>
      </w:r>
      <w:r w:rsidRPr="000176C9">
        <w:fldChar w:fldCharType="separate"/>
      </w:r>
      <w:r w:rsidR="001E2895">
        <w:rPr>
          <w:noProof/>
        </w:rPr>
        <w:t>7</w:t>
      </w:r>
      <w:r w:rsidRPr="000176C9">
        <w:fldChar w:fldCharType="end"/>
      </w:r>
      <w:r w:rsidRPr="000176C9">
        <w:t xml:space="preserve">: </w:t>
      </w:r>
      <w:r w:rsidR="00C205B3" w:rsidRPr="000176C9">
        <w:t xml:space="preserve">Actual </w:t>
      </w:r>
      <w:r w:rsidR="008E2B70" w:rsidRPr="000176C9">
        <w:t xml:space="preserve">operating </w:t>
      </w:r>
      <w:r w:rsidR="008E2B70" w:rsidRPr="001F707F">
        <w:t>expenditure</w:t>
      </w:r>
      <w:r w:rsidRPr="001F707F">
        <w:t xml:space="preserve"> </w:t>
      </w:r>
      <w:r w:rsidR="007E5D2D" w:rsidRPr="004726F9">
        <w:t>2018</w:t>
      </w:r>
      <w:r w:rsidR="00F30D6C" w:rsidRPr="001F707F">
        <w:t>–</w:t>
      </w:r>
      <w:r w:rsidR="007E5D2D" w:rsidRPr="004726F9">
        <w:t>2022</w:t>
      </w:r>
      <w:r w:rsidRPr="001F707F">
        <w:t xml:space="preserve"> by </w:t>
      </w:r>
      <w:r w:rsidR="00112BD1" w:rsidRPr="000176C9">
        <w:t>regulatory category</w:t>
      </w:r>
      <w:r w:rsidRPr="000176C9">
        <w:t>.</w:t>
      </w:r>
    </w:p>
    <w:tbl>
      <w:tblPr>
        <w:tblStyle w:val="ps23"/>
        <w:tblW w:w="8217" w:type="dxa"/>
        <w:jc w:val="center"/>
        <w:tblInd w:w="0" w:type="dxa"/>
        <w:tblLayout w:type="fixed"/>
        <w:tblCellMar>
          <w:top w:w="57" w:type="dxa"/>
          <w:bottom w:w="57" w:type="dxa"/>
        </w:tblCellMar>
        <w:tblLook w:val="06A0" w:firstRow="1" w:lastRow="0" w:firstColumn="1" w:lastColumn="0" w:noHBand="1" w:noVBand="1"/>
      </w:tblPr>
      <w:tblGrid>
        <w:gridCol w:w="2595"/>
        <w:gridCol w:w="1084"/>
        <w:gridCol w:w="1084"/>
        <w:gridCol w:w="1084"/>
        <w:gridCol w:w="1084"/>
        <w:gridCol w:w="1286"/>
      </w:tblGrid>
      <w:tr w:rsidR="00674613" w:rsidRPr="000176C9" w14:paraId="27005B8D" w14:textId="77777777" w:rsidTr="007E79F0">
        <w:trPr>
          <w:cnfStyle w:val="100000000000" w:firstRow="1" w:lastRow="0" w:firstColumn="0" w:lastColumn="0" w:oddVBand="0" w:evenVBand="0" w:oddHBand="0" w:evenHBand="0" w:firstRowFirstColumn="0" w:firstRowLastColumn="0" w:lastRowFirstColumn="0" w:lastRowLastColumn="0"/>
          <w:trHeight w:val="323"/>
          <w:tblHeader/>
          <w:jc w:val="center"/>
        </w:trPr>
        <w:tc>
          <w:tcPr>
            <w:cnfStyle w:val="001000000000" w:firstRow="0" w:lastRow="0" w:firstColumn="1" w:lastColumn="0" w:oddVBand="0" w:evenVBand="0" w:oddHBand="0" w:evenHBand="0" w:firstRowFirstColumn="0" w:firstRowLastColumn="0" w:lastRowFirstColumn="0" w:lastRowLastColumn="0"/>
            <w:tcW w:w="2595" w:type="dxa"/>
          </w:tcPr>
          <w:p w14:paraId="5B98C941" w14:textId="129CAC1F" w:rsidR="00674613" w:rsidRPr="001F707F" w:rsidRDefault="00674613" w:rsidP="516CC250">
            <w:pPr>
              <w:rPr>
                <w:rFonts w:cstheme="minorHAnsi"/>
                <w:i/>
              </w:rPr>
            </w:pPr>
            <w:r w:rsidRPr="001F707F">
              <w:rPr>
                <w:rFonts w:cstheme="minorHAnsi"/>
                <w:i/>
              </w:rPr>
              <w:t xml:space="preserve">$m </w:t>
            </w:r>
            <w:r w:rsidR="007E5D2D" w:rsidRPr="004726F9">
              <w:rPr>
                <w:rFonts w:cstheme="minorHAnsi"/>
                <w:i/>
              </w:rPr>
              <w:t>22</w:t>
            </w:r>
            <w:r w:rsidRPr="001F707F">
              <w:rPr>
                <w:rFonts w:cstheme="minorHAnsi"/>
                <w:i/>
              </w:rPr>
              <w:t>–</w:t>
            </w:r>
            <w:r w:rsidR="007E5D2D" w:rsidRPr="004726F9">
              <w:rPr>
                <w:rFonts w:cstheme="minorHAnsi"/>
                <w:i/>
              </w:rPr>
              <w:t>23</w:t>
            </w:r>
          </w:p>
        </w:tc>
        <w:tc>
          <w:tcPr>
            <w:tcW w:w="1084" w:type="dxa"/>
          </w:tcPr>
          <w:p w14:paraId="0F6DB45C" w14:textId="15FDAABC" w:rsidR="00674613" w:rsidRPr="001F707F" w:rsidRDefault="007E5D2D" w:rsidP="516CC25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726F9">
              <w:rPr>
                <w:rFonts w:cstheme="minorHAnsi"/>
              </w:rPr>
              <w:t>2018</w:t>
            </w:r>
            <w:r w:rsidR="00674613" w:rsidRPr="001F707F">
              <w:rPr>
                <w:rFonts w:cstheme="minorHAnsi"/>
              </w:rPr>
              <w:t>–</w:t>
            </w:r>
            <w:r w:rsidRPr="004726F9">
              <w:rPr>
                <w:rFonts w:cstheme="minorHAnsi"/>
              </w:rPr>
              <w:t>19</w:t>
            </w:r>
          </w:p>
        </w:tc>
        <w:tc>
          <w:tcPr>
            <w:tcW w:w="1084" w:type="dxa"/>
          </w:tcPr>
          <w:p w14:paraId="7EACD68E" w14:textId="6BC34E77" w:rsidR="00674613" w:rsidRPr="001F707F" w:rsidRDefault="007E5D2D" w:rsidP="516CC25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726F9">
              <w:rPr>
                <w:rFonts w:cstheme="minorHAnsi"/>
              </w:rPr>
              <w:t>2019</w:t>
            </w:r>
            <w:r w:rsidR="00674613" w:rsidRPr="001F707F">
              <w:rPr>
                <w:rFonts w:cstheme="minorHAnsi"/>
              </w:rPr>
              <w:t>–</w:t>
            </w:r>
            <w:r w:rsidRPr="004726F9">
              <w:rPr>
                <w:rFonts w:cstheme="minorHAnsi"/>
              </w:rPr>
              <w:t>20</w:t>
            </w:r>
          </w:p>
        </w:tc>
        <w:tc>
          <w:tcPr>
            <w:tcW w:w="1084" w:type="dxa"/>
          </w:tcPr>
          <w:p w14:paraId="47AFFB13" w14:textId="5D43E584" w:rsidR="00674613" w:rsidRPr="001F707F" w:rsidRDefault="007E5D2D" w:rsidP="516CC25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726F9">
              <w:rPr>
                <w:rFonts w:cstheme="minorHAnsi"/>
              </w:rPr>
              <w:t>2020</w:t>
            </w:r>
            <w:r w:rsidR="00674613" w:rsidRPr="001F707F">
              <w:rPr>
                <w:rFonts w:cstheme="minorHAnsi"/>
              </w:rPr>
              <w:t>–</w:t>
            </w:r>
            <w:r w:rsidRPr="004726F9">
              <w:rPr>
                <w:rFonts w:cstheme="minorHAnsi"/>
              </w:rPr>
              <w:t>21</w:t>
            </w:r>
          </w:p>
        </w:tc>
        <w:tc>
          <w:tcPr>
            <w:tcW w:w="1084" w:type="dxa"/>
          </w:tcPr>
          <w:p w14:paraId="453FDA8C" w14:textId="6903C8EB" w:rsidR="00674613" w:rsidRPr="001F707F" w:rsidRDefault="007E5D2D" w:rsidP="516CC25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726F9">
              <w:rPr>
                <w:rFonts w:cstheme="minorHAnsi"/>
              </w:rPr>
              <w:t>2021</w:t>
            </w:r>
            <w:r w:rsidR="00674613" w:rsidRPr="001F707F">
              <w:rPr>
                <w:rFonts w:cstheme="minorHAnsi"/>
              </w:rPr>
              <w:t>–</w:t>
            </w:r>
            <w:r w:rsidRPr="004726F9">
              <w:rPr>
                <w:rFonts w:cstheme="minorHAnsi"/>
              </w:rPr>
              <w:t>22</w:t>
            </w:r>
          </w:p>
        </w:tc>
        <w:tc>
          <w:tcPr>
            <w:tcW w:w="1286" w:type="dxa"/>
          </w:tcPr>
          <w:p w14:paraId="651D0247" w14:textId="198DC64B" w:rsidR="00674613" w:rsidRPr="001F707F" w:rsidRDefault="00674613" w:rsidP="516CC250">
            <w:pPr>
              <w:cnfStyle w:val="100000000000" w:firstRow="1" w:lastRow="0" w:firstColumn="0" w:lastColumn="0" w:oddVBand="0" w:evenVBand="0" w:oddHBand="0" w:evenHBand="0" w:firstRowFirstColumn="0" w:firstRowLastColumn="0" w:lastRowFirstColumn="0" w:lastRowLastColumn="0"/>
              <w:rPr>
                <w:rFonts w:cstheme="minorHAnsi"/>
                <w:b w:val="0"/>
              </w:rPr>
            </w:pPr>
            <w:r w:rsidRPr="000176C9">
              <w:rPr>
                <w:rFonts w:cstheme="minorHAnsi"/>
              </w:rPr>
              <w:t>Total PS</w:t>
            </w:r>
            <w:r w:rsidR="007E5D2D" w:rsidRPr="004726F9">
              <w:rPr>
                <w:rFonts w:cstheme="minorHAnsi"/>
              </w:rPr>
              <w:t>18</w:t>
            </w:r>
          </w:p>
          <w:p w14:paraId="3DB0141C" w14:textId="09D1C82D" w:rsidR="00A301B1" w:rsidRPr="000176C9" w:rsidRDefault="00A301B1" w:rsidP="516CC250">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t>
            </w:r>
            <w:r w:rsidR="007E5D2D" w:rsidRPr="004726F9">
              <w:rPr>
                <w:rFonts w:cstheme="minorHAnsi"/>
              </w:rPr>
              <w:t>2018</w:t>
            </w:r>
            <w:r w:rsidRPr="001F707F">
              <w:rPr>
                <w:rFonts w:cstheme="minorHAnsi"/>
              </w:rPr>
              <w:t>-</w:t>
            </w:r>
            <w:r w:rsidR="007E5D2D" w:rsidRPr="004726F9">
              <w:rPr>
                <w:rFonts w:cstheme="minorHAnsi"/>
              </w:rPr>
              <w:t>2022</w:t>
            </w:r>
            <w:r w:rsidRPr="001F707F">
              <w:rPr>
                <w:rFonts w:cstheme="minorHAnsi"/>
              </w:rPr>
              <w:t>)</w:t>
            </w:r>
          </w:p>
        </w:tc>
      </w:tr>
      <w:tr w:rsidR="00674613" w:rsidRPr="000176C9" w14:paraId="6780B660" w14:textId="77777777" w:rsidTr="007E79F0">
        <w:trPr>
          <w:trHeight w:val="320"/>
          <w:jc w:val="center"/>
        </w:trPr>
        <w:tc>
          <w:tcPr>
            <w:cnfStyle w:val="001000000000" w:firstRow="0" w:lastRow="0" w:firstColumn="1" w:lastColumn="0" w:oddVBand="0" w:evenVBand="0" w:oddHBand="0" w:evenHBand="0" w:firstRowFirstColumn="0" w:firstRowLastColumn="0" w:lastRowFirstColumn="0" w:lastRowLastColumn="0"/>
            <w:tcW w:w="2595" w:type="dxa"/>
          </w:tcPr>
          <w:p w14:paraId="70B6429A" w14:textId="77777777" w:rsidR="00674613" w:rsidRPr="000176C9" w:rsidRDefault="00674613" w:rsidP="516CC250">
            <w:pPr>
              <w:rPr>
                <w:rFonts w:cstheme="minorHAnsi"/>
              </w:rPr>
            </w:pPr>
            <w:r w:rsidRPr="000176C9">
              <w:rPr>
                <w:rFonts w:cstheme="minorHAnsi"/>
                <w:color w:val="000000" w:themeColor="text1"/>
              </w:rPr>
              <w:t>Operations and maintenance</w:t>
            </w:r>
          </w:p>
        </w:tc>
        <w:tc>
          <w:tcPr>
            <w:tcW w:w="1084" w:type="dxa"/>
          </w:tcPr>
          <w:p w14:paraId="1B260A7B" w14:textId="791B21A8" w:rsidR="00674613" w:rsidRPr="000176C9" w:rsidRDefault="006E7684"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themeColor="text1"/>
              </w:rPr>
              <w:t xml:space="preserve"> </w:t>
            </w:r>
            <w:r w:rsidR="007E5D2D" w:rsidRPr="004726F9">
              <w:rPr>
                <w:rFonts w:cstheme="minorHAnsi"/>
                <w:color w:val="000000" w:themeColor="text1"/>
              </w:rPr>
              <w:t>26</w:t>
            </w:r>
            <w:r w:rsidR="00674613" w:rsidRPr="000176C9">
              <w:rPr>
                <w:rFonts w:cstheme="minorHAnsi"/>
                <w:color w:val="000000" w:themeColor="text1"/>
              </w:rPr>
              <w:t>.</w:t>
            </w:r>
            <w:r w:rsidR="007E5D2D" w:rsidRPr="004726F9">
              <w:rPr>
                <w:rFonts w:cstheme="minorHAnsi"/>
                <w:color w:val="000000" w:themeColor="text1"/>
              </w:rPr>
              <w:t>0</w:t>
            </w:r>
            <w:r w:rsidR="00674613" w:rsidRPr="000176C9">
              <w:rPr>
                <w:rFonts w:cstheme="minorHAnsi"/>
                <w:color w:val="000000" w:themeColor="text1"/>
              </w:rPr>
              <w:t xml:space="preserve"> </w:t>
            </w:r>
          </w:p>
        </w:tc>
        <w:tc>
          <w:tcPr>
            <w:tcW w:w="1084" w:type="dxa"/>
          </w:tcPr>
          <w:p w14:paraId="1D6CBFF7" w14:textId="19B222FD" w:rsidR="00674613" w:rsidRPr="000176C9" w:rsidRDefault="007E5D2D" w:rsidP="1CD79E84">
            <w:pPr>
              <w:jc w:val="right"/>
              <w:cnfStyle w:val="000000000000" w:firstRow="0" w:lastRow="0" w:firstColumn="0" w:lastColumn="0" w:oddVBand="0" w:evenVBand="0" w:oddHBand="0" w:evenHBand="0" w:firstRowFirstColumn="0" w:firstRowLastColumn="0" w:lastRowFirstColumn="0" w:lastRowLastColumn="0"/>
            </w:pPr>
            <w:r w:rsidRPr="004726F9">
              <w:rPr>
                <w:color w:val="000000" w:themeColor="text1"/>
              </w:rPr>
              <w:t>22</w:t>
            </w:r>
            <w:r w:rsidR="00674613" w:rsidRPr="000176C9">
              <w:rPr>
                <w:color w:val="000000" w:themeColor="text1"/>
              </w:rPr>
              <w:t>.</w:t>
            </w:r>
            <w:r w:rsidRPr="004726F9">
              <w:rPr>
                <w:color w:val="000000" w:themeColor="text1"/>
              </w:rPr>
              <w:t>4</w:t>
            </w:r>
            <w:r w:rsidR="00674613" w:rsidRPr="000176C9">
              <w:rPr>
                <w:color w:val="000000" w:themeColor="text1"/>
              </w:rPr>
              <w:t xml:space="preserve"> </w:t>
            </w:r>
          </w:p>
        </w:tc>
        <w:tc>
          <w:tcPr>
            <w:tcW w:w="1084" w:type="dxa"/>
          </w:tcPr>
          <w:p w14:paraId="700D31CE" w14:textId="041E8133" w:rsidR="00674613" w:rsidRPr="000176C9" w:rsidRDefault="007E5D2D" w:rsidP="1CD79E84">
            <w:pPr>
              <w:jc w:val="right"/>
              <w:cnfStyle w:val="000000000000" w:firstRow="0" w:lastRow="0" w:firstColumn="0" w:lastColumn="0" w:oddVBand="0" w:evenVBand="0" w:oddHBand="0" w:evenHBand="0" w:firstRowFirstColumn="0" w:firstRowLastColumn="0" w:lastRowFirstColumn="0" w:lastRowLastColumn="0"/>
            </w:pPr>
            <w:r w:rsidRPr="004726F9">
              <w:rPr>
                <w:color w:val="000000" w:themeColor="text1"/>
              </w:rPr>
              <w:t>21</w:t>
            </w:r>
            <w:r w:rsidR="00674613" w:rsidRPr="000176C9">
              <w:rPr>
                <w:color w:val="000000" w:themeColor="text1"/>
              </w:rPr>
              <w:t>.</w:t>
            </w:r>
            <w:r w:rsidRPr="004726F9">
              <w:rPr>
                <w:color w:val="000000" w:themeColor="text1"/>
              </w:rPr>
              <w:t>6</w:t>
            </w:r>
            <w:r w:rsidR="00674613" w:rsidRPr="000176C9">
              <w:rPr>
                <w:color w:val="000000" w:themeColor="text1"/>
              </w:rPr>
              <w:t xml:space="preserve"> </w:t>
            </w:r>
          </w:p>
        </w:tc>
        <w:tc>
          <w:tcPr>
            <w:tcW w:w="1084" w:type="dxa"/>
          </w:tcPr>
          <w:p w14:paraId="453CAC30" w14:textId="5A54B596"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color w:val="000000" w:themeColor="text1"/>
              </w:rPr>
              <w:t>22</w:t>
            </w:r>
            <w:r w:rsidR="00674613" w:rsidRPr="000176C9">
              <w:rPr>
                <w:rFonts w:cstheme="minorHAnsi"/>
                <w:color w:val="000000" w:themeColor="text1"/>
              </w:rPr>
              <w:t>.</w:t>
            </w:r>
            <w:r w:rsidRPr="004726F9" w:rsidDel="007F177B">
              <w:rPr>
                <w:rFonts w:cstheme="minorHAnsi"/>
                <w:color w:val="000000" w:themeColor="text1"/>
              </w:rPr>
              <w:t>7</w:t>
            </w:r>
            <w:r w:rsidR="00674613" w:rsidRPr="000176C9">
              <w:rPr>
                <w:rFonts w:cstheme="minorHAnsi"/>
                <w:color w:val="000000" w:themeColor="text1"/>
              </w:rPr>
              <w:t xml:space="preserve"> </w:t>
            </w:r>
          </w:p>
        </w:tc>
        <w:tc>
          <w:tcPr>
            <w:tcW w:w="1286" w:type="dxa"/>
          </w:tcPr>
          <w:p w14:paraId="43A68D1F" w14:textId="39032E54"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726F9">
              <w:rPr>
                <w:rFonts w:cstheme="minorHAnsi"/>
                <w:color w:val="000000" w:themeColor="text1"/>
              </w:rPr>
              <w:t>92</w:t>
            </w:r>
            <w:r w:rsidR="00674613" w:rsidRPr="000176C9">
              <w:rPr>
                <w:rFonts w:cstheme="minorHAnsi"/>
                <w:color w:val="000000" w:themeColor="text1"/>
              </w:rPr>
              <w:t>.</w:t>
            </w:r>
            <w:r w:rsidRPr="004726F9">
              <w:rPr>
                <w:rFonts w:cstheme="minorHAnsi"/>
                <w:color w:val="000000" w:themeColor="text1"/>
              </w:rPr>
              <w:t>7</w:t>
            </w:r>
            <w:r w:rsidR="00674613" w:rsidRPr="000176C9">
              <w:rPr>
                <w:rFonts w:cstheme="minorHAnsi"/>
                <w:color w:val="000000" w:themeColor="text1"/>
              </w:rPr>
              <w:t xml:space="preserve"> </w:t>
            </w:r>
          </w:p>
        </w:tc>
      </w:tr>
      <w:tr w:rsidR="00674613" w:rsidRPr="000176C9" w14:paraId="3718D634" w14:textId="77777777" w:rsidTr="007E79F0">
        <w:trPr>
          <w:trHeight w:val="320"/>
          <w:jc w:val="center"/>
        </w:trPr>
        <w:tc>
          <w:tcPr>
            <w:cnfStyle w:val="001000000000" w:firstRow="0" w:lastRow="0" w:firstColumn="1" w:lastColumn="0" w:oddVBand="0" w:evenVBand="0" w:oddHBand="0" w:evenHBand="0" w:firstRowFirstColumn="0" w:firstRowLastColumn="0" w:lastRowFirstColumn="0" w:lastRowLastColumn="0"/>
            <w:tcW w:w="2595" w:type="dxa"/>
          </w:tcPr>
          <w:p w14:paraId="22C0611E" w14:textId="77777777" w:rsidR="00674613" w:rsidRPr="000176C9" w:rsidRDefault="00674613" w:rsidP="516CC250">
            <w:pPr>
              <w:rPr>
                <w:rFonts w:cstheme="minorHAnsi"/>
                <w:color w:val="000000" w:themeColor="text1"/>
              </w:rPr>
            </w:pPr>
            <w:r w:rsidRPr="000176C9">
              <w:rPr>
                <w:rFonts w:cstheme="minorHAnsi"/>
                <w:color w:val="000000" w:themeColor="text1"/>
              </w:rPr>
              <w:t>Bulk charges</w:t>
            </w:r>
          </w:p>
        </w:tc>
        <w:tc>
          <w:tcPr>
            <w:tcW w:w="1084" w:type="dxa"/>
          </w:tcPr>
          <w:p w14:paraId="495A761E" w14:textId="26D7F4F8"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726F9">
              <w:rPr>
                <w:rFonts w:cstheme="minorHAnsi"/>
                <w:color w:val="000000" w:themeColor="text1"/>
              </w:rPr>
              <w:t>2</w:t>
            </w:r>
            <w:r w:rsidR="00674613" w:rsidRPr="000176C9">
              <w:rPr>
                <w:rFonts w:cstheme="minorHAnsi"/>
                <w:color w:val="000000" w:themeColor="text1"/>
              </w:rPr>
              <w:t>.</w:t>
            </w:r>
            <w:r w:rsidRPr="004726F9">
              <w:rPr>
                <w:rFonts w:cstheme="minorHAnsi"/>
                <w:color w:val="000000" w:themeColor="text1"/>
              </w:rPr>
              <w:t>3</w:t>
            </w:r>
            <w:r w:rsidR="00674613" w:rsidRPr="000176C9">
              <w:rPr>
                <w:rFonts w:cstheme="minorHAnsi"/>
                <w:color w:val="000000" w:themeColor="text1"/>
              </w:rPr>
              <w:t xml:space="preserve"> </w:t>
            </w:r>
          </w:p>
        </w:tc>
        <w:tc>
          <w:tcPr>
            <w:tcW w:w="1084" w:type="dxa"/>
          </w:tcPr>
          <w:p w14:paraId="2E723BE9" w14:textId="5E86E6C9"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726F9">
              <w:rPr>
                <w:rFonts w:cstheme="minorHAnsi"/>
                <w:color w:val="000000" w:themeColor="text1"/>
              </w:rPr>
              <w:t>2</w:t>
            </w:r>
            <w:r w:rsidR="00674613" w:rsidRPr="000176C9">
              <w:rPr>
                <w:rFonts w:cstheme="minorHAnsi"/>
                <w:color w:val="000000" w:themeColor="text1"/>
              </w:rPr>
              <w:t>.</w:t>
            </w:r>
            <w:r w:rsidRPr="004726F9">
              <w:rPr>
                <w:rFonts w:cstheme="minorHAnsi"/>
                <w:color w:val="000000" w:themeColor="text1"/>
              </w:rPr>
              <w:t>3</w:t>
            </w:r>
            <w:r w:rsidR="00674613" w:rsidRPr="000176C9">
              <w:rPr>
                <w:rFonts w:cstheme="minorHAnsi"/>
                <w:color w:val="000000" w:themeColor="text1"/>
              </w:rPr>
              <w:t xml:space="preserve"> </w:t>
            </w:r>
          </w:p>
        </w:tc>
        <w:tc>
          <w:tcPr>
            <w:tcW w:w="1084" w:type="dxa"/>
          </w:tcPr>
          <w:p w14:paraId="6F711968" w14:textId="47A27171"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726F9">
              <w:rPr>
                <w:rFonts w:cstheme="minorHAnsi"/>
                <w:color w:val="000000" w:themeColor="text1"/>
              </w:rPr>
              <w:t>2</w:t>
            </w:r>
            <w:r w:rsidR="00674613" w:rsidRPr="000176C9">
              <w:rPr>
                <w:rFonts w:cstheme="minorHAnsi"/>
                <w:color w:val="000000" w:themeColor="text1"/>
              </w:rPr>
              <w:t>.</w:t>
            </w:r>
            <w:r w:rsidRPr="004726F9">
              <w:rPr>
                <w:rFonts w:cstheme="minorHAnsi"/>
                <w:color w:val="000000" w:themeColor="text1"/>
              </w:rPr>
              <w:t>4</w:t>
            </w:r>
            <w:r w:rsidR="00674613" w:rsidRPr="000176C9">
              <w:rPr>
                <w:rFonts w:cstheme="minorHAnsi"/>
                <w:color w:val="000000" w:themeColor="text1"/>
              </w:rPr>
              <w:t xml:space="preserve"> </w:t>
            </w:r>
          </w:p>
        </w:tc>
        <w:tc>
          <w:tcPr>
            <w:tcW w:w="1084" w:type="dxa"/>
          </w:tcPr>
          <w:p w14:paraId="60E89AB9" w14:textId="5D630995"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726F9">
              <w:rPr>
                <w:rFonts w:cstheme="minorHAnsi"/>
                <w:color w:val="000000" w:themeColor="text1"/>
              </w:rPr>
              <w:t>2</w:t>
            </w:r>
            <w:r w:rsidR="00674613" w:rsidRPr="000176C9">
              <w:rPr>
                <w:rFonts w:cstheme="minorHAnsi"/>
                <w:color w:val="000000" w:themeColor="text1"/>
              </w:rPr>
              <w:t>.</w:t>
            </w:r>
            <w:r w:rsidRPr="004726F9">
              <w:rPr>
                <w:rFonts w:cstheme="minorHAnsi"/>
                <w:color w:val="000000" w:themeColor="text1"/>
              </w:rPr>
              <w:t>3</w:t>
            </w:r>
            <w:r w:rsidR="00674613" w:rsidRPr="000176C9">
              <w:rPr>
                <w:rFonts w:cstheme="minorHAnsi"/>
                <w:color w:val="000000" w:themeColor="text1"/>
              </w:rPr>
              <w:t xml:space="preserve"> </w:t>
            </w:r>
          </w:p>
        </w:tc>
        <w:tc>
          <w:tcPr>
            <w:tcW w:w="1286" w:type="dxa"/>
          </w:tcPr>
          <w:p w14:paraId="5684936E" w14:textId="599DC847"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726F9">
              <w:rPr>
                <w:rFonts w:cstheme="minorHAnsi"/>
                <w:color w:val="000000" w:themeColor="text1"/>
              </w:rPr>
              <w:t>9</w:t>
            </w:r>
            <w:r w:rsidR="00674613" w:rsidRPr="000176C9">
              <w:rPr>
                <w:rFonts w:cstheme="minorHAnsi"/>
                <w:color w:val="000000" w:themeColor="text1"/>
              </w:rPr>
              <w:t>.</w:t>
            </w:r>
            <w:r w:rsidRPr="004726F9">
              <w:rPr>
                <w:rFonts w:cstheme="minorHAnsi"/>
                <w:color w:val="000000" w:themeColor="text1"/>
              </w:rPr>
              <w:t>4</w:t>
            </w:r>
            <w:r w:rsidR="00674613" w:rsidRPr="000176C9">
              <w:rPr>
                <w:rFonts w:cstheme="minorHAnsi"/>
                <w:color w:val="000000" w:themeColor="text1"/>
              </w:rPr>
              <w:t xml:space="preserve"> </w:t>
            </w:r>
          </w:p>
        </w:tc>
      </w:tr>
      <w:tr w:rsidR="00674613" w:rsidRPr="000176C9" w14:paraId="4A2B5316" w14:textId="77777777" w:rsidTr="007E79F0">
        <w:trPr>
          <w:trHeight w:val="172"/>
          <w:jc w:val="center"/>
        </w:trPr>
        <w:tc>
          <w:tcPr>
            <w:cnfStyle w:val="001000000000" w:firstRow="0" w:lastRow="0" w:firstColumn="1" w:lastColumn="0" w:oddVBand="0" w:evenVBand="0" w:oddHBand="0" w:evenHBand="0" w:firstRowFirstColumn="0" w:firstRowLastColumn="0" w:lastRowFirstColumn="0" w:lastRowLastColumn="0"/>
            <w:tcW w:w="2595" w:type="dxa"/>
          </w:tcPr>
          <w:p w14:paraId="6D8C5F9F" w14:textId="77777777" w:rsidR="00674613" w:rsidRPr="000176C9" w:rsidRDefault="00674613" w:rsidP="516CC250">
            <w:pPr>
              <w:rPr>
                <w:rFonts w:cstheme="minorHAnsi"/>
              </w:rPr>
            </w:pPr>
            <w:r w:rsidRPr="000176C9">
              <w:rPr>
                <w:rFonts w:cstheme="minorHAnsi"/>
                <w:color w:val="3F3E40"/>
              </w:rPr>
              <w:t>Treatment</w:t>
            </w:r>
          </w:p>
        </w:tc>
        <w:tc>
          <w:tcPr>
            <w:tcW w:w="1084" w:type="dxa"/>
          </w:tcPr>
          <w:p w14:paraId="3D3D5205" w14:textId="1F16C34D"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color w:val="000000" w:themeColor="text1"/>
              </w:rPr>
              <w:t>28</w:t>
            </w:r>
            <w:r w:rsidR="00674613" w:rsidRPr="000176C9">
              <w:rPr>
                <w:rFonts w:cstheme="minorHAnsi"/>
                <w:color w:val="000000" w:themeColor="text1"/>
              </w:rPr>
              <w:t>.</w:t>
            </w:r>
            <w:r w:rsidRPr="004726F9">
              <w:rPr>
                <w:rFonts w:cstheme="minorHAnsi"/>
                <w:color w:val="000000" w:themeColor="text1"/>
              </w:rPr>
              <w:t>2</w:t>
            </w:r>
            <w:r w:rsidR="00674613" w:rsidRPr="000176C9">
              <w:rPr>
                <w:rFonts w:cstheme="minorHAnsi"/>
                <w:color w:val="000000" w:themeColor="text1"/>
              </w:rPr>
              <w:t xml:space="preserve"> </w:t>
            </w:r>
          </w:p>
        </w:tc>
        <w:tc>
          <w:tcPr>
            <w:tcW w:w="1084" w:type="dxa"/>
          </w:tcPr>
          <w:p w14:paraId="74805C03" w14:textId="68D92637"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color w:val="000000" w:themeColor="text1"/>
              </w:rPr>
              <w:t>30</w:t>
            </w:r>
            <w:r w:rsidR="00674613" w:rsidRPr="000176C9">
              <w:rPr>
                <w:rFonts w:cstheme="minorHAnsi"/>
                <w:color w:val="000000" w:themeColor="text1"/>
              </w:rPr>
              <w:t>.</w:t>
            </w:r>
            <w:r w:rsidRPr="004726F9">
              <w:rPr>
                <w:rFonts w:cstheme="minorHAnsi"/>
                <w:color w:val="000000" w:themeColor="text1"/>
              </w:rPr>
              <w:t>3</w:t>
            </w:r>
            <w:r w:rsidR="00674613" w:rsidRPr="000176C9">
              <w:rPr>
                <w:rFonts w:cstheme="minorHAnsi"/>
                <w:color w:val="000000" w:themeColor="text1"/>
              </w:rPr>
              <w:t xml:space="preserve"> </w:t>
            </w:r>
          </w:p>
        </w:tc>
        <w:tc>
          <w:tcPr>
            <w:tcW w:w="1084" w:type="dxa"/>
          </w:tcPr>
          <w:p w14:paraId="7B56C2E4" w14:textId="4A1A201B"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color w:val="000000" w:themeColor="text1"/>
              </w:rPr>
              <w:t>31</w:t>
            </w:r>
            <w:r w:rsidR="00674613" w:rsidRPr="000176C9">
              <w:rPr>
                <w:rFonts w:cstheme="minorHAnsi"/>
                <w:color w:val="000000" w:themeColor="text1"/>
              </w:rPr>
              <w:t>.</w:t>
            </w:r>
            <w:r w:rsidRPr="004726F9">
              <w:rPr>
                <w:rFonts w:cstheme="minorHAnsi"/>
                <w:color w:val="000000" w:themeColor="text1"/>
              </w:rPr>
              <w:t>7</w:t>
            </w:r>
            <w:r w:rsidR="00674613" w:rsidRPr="000176C9">
              <w:rPr>
                <w:rFonts w:cstheme="minorHAnsi"/>
                <w:color w:val="000000" w:themeColor="text1"/>
              </w:rPr>
              <w:t xml:space="preserve"> </w:t>
            </w:r>
          </w:p>
        </w:tc>
        <w:tc>
          <w:tcPr>
            <w:tcW w:w="1084" w:type="dxa"/>
          </w:tcPr>
          <w:p w14:paraId="4A7FA2EF" w14:textId="38A0F8C2"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color w:val="000000" w:themeColor="text1"/>
              </w:rPr>
              <w:t>30</w:t>
            </w:r>
            <w:r w:rsidR="00674613" w:rsidRPr="000176C9">
              <w:rPr>
                <w:rFonts w:cstheme="minorHAnsi"/>
                <w:color w:val="000000" w:themeColor="text1"/>
              </w:rPr>
              <w:t>.</w:t>
            </w:r>
            <w:r w:rsidRPr="004726F9">
              <w:rPr>
                <w:rFonts w:cstheme="minorHAnsi"/>
                <w:color w:val="000000" w:themeColor="text1"/>
              </w:rPr>
              <w:t>4</w:t>
            </w:r>
            <w:r w:rsidR="00674613" w:rsidRPr="000176C9">
              <w:rPr>
                <w:rFonts w:cstheme="minorHAnsi"/>
                <w:color w:val="000000" w:themeColor="text1"/>
              </w:rPr>
              <w:t xml:space="preserve"> </w:t>
            </w:r>
          </w:p>
        </w:tc>
        <w:tc>
          <w:tcPr>
            <w:tcW w:w="1286" w:type="dxa"/>
          </w:tcPr>
          <w:p w14:paraId="1D9A7947" w14:textId="5EEB34AF"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726F9">
              <w:rPr>
                <w:rFonts w:cstheme="minorHAnsi"/>
                <w:color w:val="000000" w:themeColor="text1"/>
              </w:rPr>
              <w:t>120</w:t>
            </w:r>
            <w:r w:rsidR="00674613" w:rsidRPr="000176C9">
              <w:rPr>
                <w:rFonts w:cstheme="minorHAnsi"/>
                <w:color w:val="000000" w:themeColor="text1"/>
              </w:rPr>
              <w:t>.</w:t>
            </w:r>
            <w:r w:rsidRPr="004726F9">
              <w:rPr>
                <w:rFonts w:cstheme="minorHAnsi"/>
                <w:color w:val="000000" w:themeColor="text1"/>
              </w:rPr>
              <w:t>7</w:t>
            </w:r>
            <w:r w:rsidR="00674613" w:rsidRPr="000176C9">
              <w:rPr>
                <w:rFonts w:cstheme="minorHAnsi"/>
                <w:color w:val="000000" w:themeColor="text1"/>
              </w:rPr>
              <w:t xml:space="preserve"> </w:t>
            </w:r>
          </w:p>
        </w:tc>
      </w:tr>
      <w:tr w:rsidR="00674613" w:rsidRPr="000176C9" w14:paraId="6BD15A77" w14:textId="77777777" w:rsidTr="007E79F0">
        <w:trPr>
          <w:trHeight w:val="26"/>
          <w:jc w:val="center"/>
        </w:trPr>
        <w:tc>
          <w:tcPr>
            <w:cnfStyle w:val="001000000000" w:firstRow="0" w:lastRow="0" w:firstColumn="1" w:lastColumn="0" w:oddVBand="0" w:evenVBand="0" w:oddHBand="0" w:evenHBand="0" w:firstRowFirstColumn="0" w:firstRowLastColumn="0" w:lastRowFirstColumn="0" w:lastRowLastColumn="0"/>
            <w:tcW w:w="2595" w:type="dxa"/>
          </w:tcPr>
          <w:p w14:paraId="774604AA" w14:textId="77777777" w:rsidR="00674613" w:rsidRPr="000176C9" w:rsidRDefault="00674613" w:rsidP="516CC250">
            <w:pPr>
              <w:autoSpaceDE w:val="0"/>
              <w:autoSpaceDN w:val="0"/>
              <w:adjustRightInd w:val="0"/>
              <w:rPr>
                <w:rFonts w:cstheme="minorHAnsi"/>
              </w:rPr>
            </w:pPr>
            <w:r w:rsidRPr="000176C9">
              <w:rPr>
                <w:rFonts w:cstheme="minorHAnsi"/>
                <w:color w:val="3F3E40"/>
              </w:rPr>
              <w:t>Customer service and billing</w:t>
            </w:r>
          </w:p>
        </w:tc>
        <w:tc>
          <w:tcPr>
            <w:tcW w:w="1084" w:type="dxa"/>
          </w:tcPr>
          <w:p w14:paraId="542DE9C3" w14:textId="3E1664D6"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color w:val="000000" w:themeColor="text1"/>
              </w:rPr>
              <w:t>2</w:t>
            </w:r>
            <w:r w:rsidR="00674613" w:rsidRPr="000176C9">
              <w:rPr>
                <w:rFonts w:cstheme="minorHAnsi"/>
                <w:color w:val="000000" w:themeColor="text1"/>
              </w:rPr>
              <w:t>.</w:t>
            </w:r>
            <w:r w:rsidRPr="004726F9">
              <w:rPr>
                <w:rFonts w:cstheme="minorHAnsi"/>
                <w:color w:val="000000" w:themeColor="text1"/>
              </w:rPr>
              <w:t>3</w:t>
            </w:r>
            <w:r w:rsidR="00674613" w:rsidRPr="000176C9">
              <w:rPr>
                <w:rFonts w:cstheme="minorHAnsi"/>
                <w:color w:val="000000" w:themeColor="text1"/>
              </w:rPr>
              <w:t xml:space="preserve"> </w:t>
            </w:r>
          </w:p>
        </w:tc>
        <w:tc>
          <w:tcPr>
            <w:tcW w:w="1084" w:type="dxa"/>
          </w:tcPr>
          <w:p w14:paraId="006DCF5C" w14:textId="0543FF48"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color w:val="000000" w:themeColor="text1"/>
              </w:rPr>
              <w:t>2</w:t>
            </w:r>
            <w:r w:rsidR="00674613" w:rsidRPr="000176C9">
              <w:rPr>
                <w:rFonts w:cstheme="minorHAnsi"/>
                <w:color w:val="000000" w:themeColor="text1"/>
              </w:rPr>
              <w:t>.</w:t>
            </w:r>
            <w:r w:rsidRPr="004726F9">
              <w:rPr>
                <w:rFonts w:cstheme="minorHAnsi"/>
                <w:color w:val="000000" w:themeColor="text1"/>
              </w:rPr>
              <w:t>2</w:t>
            </w:r>
            <w:r w:rsidR="00674613" w:rsidRPr="000176C9">
              <w:rPr>
                <w:rFonts w:cstheme="minorHAnsi"/>
                <w:color w:val="000000" w:themeColor="text1"/>
              </w:rPr>
              <w:t xml:space="preserve"> </w:t>
            </w:r>
          </w:p>
        </w:tc>
        <w:tc>
          <w:tcPr>
            <w:tcW w:w="1084" w:type="dxa"/>
          </w:tcPr>
          <w:p w14:paraId="0FB8B705" w14:textId="06D32DAA"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color w:val="000000" w:themeColor="text1"/>
              </w:rPr>
              <w:t>6</w:t>
            </w:r>
            <w:r w:rsidR="00674613" w:rsidRPr="000176C9">
              <w:rPr>
                <w:rFonts w:cstheme="minorHAnsi"/>
                <w:color w:val="000000" w:themeColor="text1"/>
              </w:rPr>
              <w:t>.</w:t>
            </w:r>
            <w:r w:rsidRPr="004726F9">
              <w:rPr>
                <w:rFonts w:cstheme="minorHAnsi"/>
                <w:color w:val="000000" w:themeColor="text1"/>
              </w:rPr>
              <w:t>6</w:t>
            </w:r>
            <w:r w:rsidR="00674613" w:rsidRPr="000176C9">
              <w:rPr>
                <w:rFonts w:cstheme="minorHAnsi"/>
                <w:color w:val="000000" w:themeColor="text1"/>
              </w:rPr>
              <w:t xml:space="preserve"> </w:t>
            </w:r>
          </w:p>
        </w:tc>
        <w:tc>
          <w:tcPr>
            <w:tcW w:w="1084" w:type="dxa"/>
          </w:tcPr>
          <w:p w14:paraId="3C51EFF1" w14:textId="7975BFCB"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color w:val="000000" w:themeColor="text1"/>
              </w:rPr>
              <w:t>8</w:t>
            </w:r>
            <w:r w:rsidR="00674613" w:rsidRPr="000176C9">
              <w:rPr>
                <w:rFonts w:cstheme="minorHAnsi"/>
                <w:color w:val="000000" w:themeColor="text1"/>
              </w:rPr>
              <w:t>.</w:t>
            </w:r>
            <w:r w:rsidRPr="004726F9">
              <w:rPr>
                <w:rFonts w:cstheme="minorHAnsi"/>
                <w:color w:val="000000" w:themeColor="text1"/>
              </w:rPr>
              <w:t>2</w:t>
            </w:r>
            <w:r w:rsidR="00674613" w:rsidRPr="000176C9">
              <w:rPr>
                <w:rFonts w:cstheme="minorHAnsi"/>
                <w:color w:val="000000" w:themeColor="text1"/>
              </w:rPr>
              <w:t xml:space="preserve"> </w:t>
            </w:r>
          </w:p>
        </w:tc>
        <w:tc>
          <w:tcPr>
            <w:tcW w:w="1286" w:type="dxa"/>
          </w:tcPr>
          <w:p w14:paraId="2E6ECD93" w14:textId="1172C4EA"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726F9">
              <w:rPr>
                <w:rFonts w:cstheme="minorHAnsi"/>
                <w:color w:val="000000" w:themeColor="text1"/>
              </w:rPr>
              <w:t>19</w:t>
            </w:r>
            <w:r w:rsidR="00674613" w:rsidRPr="000176C9">
              <w:rPr>
                <w:rFonts w:cstheme="minorHAnsi"/>
                <w:color w:val="000000" w:themeColor="text1"/>
              </w:rPr>
              <w:t>.</w:t>
            </w:r>
            <w:r w:rsidRPr="004726F9">
              <w:rPr>
                <w:rFonts w:cstheme="minorHAnsi"/>
                <w:color w:val="000000" w:themeColor="text1"/>
              </w:rPr>
              <w:t>2</w:t>
            </w:r>
            <w:r w:rsidR="00674613" w:rsidRPr="000176C9">
              <w:rPr>
                <w:rFonts w:cstheme="minorHAnsi"/>
                <w:color w:val="000000" w:themeColor="text1"/>
              </w:rPr>
              <w:t xml:space="preserve"> </w:t>
            </w:r>
          </w:p>
        </w:tc>
      </w:tr>
      <w:tr w:rsidR="00674613" w:rsidRPr="000176C9" w14:paraId="0807D396" w14:textId="77777777" w:rsidTr="007E79F0">
        <w:trPr>
          <w:trHeight w:val="26"/>
          <w:jc w:val="center"/>
        </w:trPr>
        <w:tc>
          <w:tcPr>
            <w:cnfStyle w:val="001000000000" w:firstRow="0" w:lastRow="0" w:firstColumn="1" w:lastColumn="0" w:oddVBand="0" w:evenVBand="0" w:oddHBand="0" w:evenHBand="0" w:firstRowFirstColumn="0" w:firstRowLastColumn="0" w:lastRowFirstColumn="0" w:lastRowLastColumn="0"/>
            <w:tcW w:w="2595" w:type="dxa"/>
          </w:tcPr>
          <w:p w14:paraId="0FB3737D" w14:textId="77777777" w:rsidR="00674613" w:rsidRPr="000176C9" w:rsidRDefault="00674613" w:rsidP="516CC250">
            <w:pPr>
              <w:autoSpaceDE w:val="0"/>
              <w:autoSpaceDN w:val="0"/>
              <w:adjustRightInd w:val="0"/>
              <w:rPr>
                <w:rFonts w:cstheme="minorHAnsi"/>
              </w:rPr>
            </w:pPr>
            <w:r w:rsidRPr="000176C9">
              <w:rPr>
                <w:rFonts w:cstheme="minorHAnsi"/>
                <w:color w:val="3F3E40"/>
              </w:rPr>
              <w:t>GSL payments</w:t>
            </w:r>
          </w:p>
        </w:tc>
        <w:tc>
          <w:tcPr>
            <w:tcW w:w="1084" w:type="dxa"/>
          </w:tcPr>
          <w:p w14:paraId="7262374F" w14:textId="3D86B187"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color w:val="000000" w:themeColor="text1"/>
              </w:rPr>
              <w:t>0</w:t>
            </w:r>
            <w:r w:rsidR="00674613" w:rsidRPr="000176C9">
              <w:rPr>
                <w:rFonts w:cstheme="minorHAnsi"/>
                <w:color w:val="000000" w:themeColor="text1"/>
              </w:rPr>
              <w:t>.</w:t>
            </w:r>
            <w:r w:rsidRPr="004726F9">
              <w:rPr>
                <w:rFonts w:cstheme="minorHAnsi"/>
                <w:color w:val="000000" w:themeColor="text1"/>
              </w:rPr>
              <w:t>1</w:t>
            </w:r>
            <w:r w:rsidR="00674613" w:rsidRPr="000176C9">
              <w:rPr>
                <w:rFonts w:cstheme="minorHAnsi"/>
                <w:color w:val="000000" w:themeColor="text1"/>
              </w:rPr>
              <w:t xml:space="preserve"> </w:t>
            </w:r>
          </w:p>
        </w:tc>
        <w:tc>
          <w:tcPr>
            <w:tcW w:w="1084" w:type="dxa"/>
          </w:tcPr>
          <w:p w14:paraId="3CF0B4AE" w14:textId="2DC6EAB5"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color w:val="000000" w:themeColor="text1"/>
              </w:rPr>
              <w:t>0</w:t>
            </w:r>
            <w:r w:rsidR="00674613" w:rsidRPr="000176C9">
              <w:rPr>
                <w:rFonts w:cstheme="minorHAnsi"/>
                <w:color w:val="000000" w:themeColor="text1"/>
              </w:rPr>
              <w:t>.</w:t>
            </w:r>
            <w:r w:rsidRPr="004726F9">
              <w:rPr>
                <w:rFonts w:cstheme="minorHAnsi"/>
                <w:color w:val="000000" w:themeColor="text1"/>
              </w:rPr>
              <w:t>0</w:t>
            </w:r>
            <w:r w:rsidR="00674613" w:rsidRPr="000176C9">
              <w:rPr>
                <w:rFonts w:cstheme="minorHAnsi"/>
                <w:color w:val="000000" w:themeColor="text1"/>
              </w:rPr>
              <w:t xml:space="preserve"> </w:t>
            </w:r>
          </w:p>
        </w:tc>
        <w:tc>
          <w:tcPr>
            <w:tcW w:w="1084" w:type="dxa"/>
          </w:tcPr>
          <w:p w14:paraId="79504F19" w14:textId="45617800"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color w:val="000000" w:themeColor="text1"/>
              </w:rPr>
              <w:t>0</w:t>
            </w:r>
            <w:r w:rsidR="00674613" w:rsidRPr="000176C9">
              <w:rPr>
                <w:rFonts w:cstheme="minorHAnsi"/>
                <w:color w:val="000000" w:themeColor="text1"/>
              </w:rPr>
              <w:t>.</w:t>
            </w:r>
            <w:r w:rsidRPr="004726F9">
              <w:rPr>
                <w:rFonts w:cstheme="minorHAnsi"/>
                <w:color w:val="000000" w:themeColor="text1"/>
              </w:rPr>
              <w:t>0</w:t>
            </w:r>
            <w:r w:rsidR="00674613" w:rsidRPr="000176C9">
              <w:rPr>
                <w:rFonts w:cstheme="minorHAnsi"/>
                <w:color w:val="000000" w:themeColor="text1"/>
              </w:rPr>
              <w:t xml:space="preserve"> </w:t>
            </w:r>
          </w:p>
        </w:tc>
        <w:tc>
          <w:tcPr>
            <w:tcW w:w="1084" w:type="dxa"/>
          </w:tcPr>
          <w:p w14:paraId="18F774C2" w14:textId="4DE25A24"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color w:val="000000" w:themeColor="text1"/>
              </w:rPr>
              <w:t>0</w:t>
            </w:r>
            <w:r w:rsidR="00674613" w:rsidRPr="000176C9">
              <w:rPr>
                <w:rFonts w:cstheme="minorHAnsi"/>
                <w:color w:val="000000" w:themeColor="text1"/>
              </w:rPr>
              <w:t>.</w:t>
            </w:r>
            <w:r w:rsidRPr="004726F9">
              <w:rPr>
                <w:rFonts w:cstheme="minorHAnsi"/>
                <w:color w:val="000000" w:themeColor="text1"/>
              </w:rPr>
              <w:t>0</w:t>
            </w:r>
            <w:r w:rsidR="00674613" w:rsidRPr="000176C9">
              <w:rPr>
                <w:rFonts w:cstheme="minorHAnsi"/>
                <w:color w:val="000000" w:themeColor="text1"/>
              </w:rPr>
              <w:t xml:space="preserve"> </w:t>
            </w:r>
          </w:p>
        </w:tc>
        <w:tc>
          <w:tcPr>
            <w:tcW w:w="1286" w:type="dxa"/>
          </w:tcPr>
          <w:p w14:paraId="684707EC" w14:textId="0DED4788"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726F9">
              <w:rPr>
                <w:rFonts w:cstheme="minorHAnsi"/>
                <w:color w:val="000000" w:themeColor="text1"/>
              </w:rPr>
              <w:t>0</w:t>
            </w:r>
            <w:r w:rsidR="00674613" w:rsidRPr="000176C9">
              <w:rPr>
                <w:rFonts w:cstheme="minorHAnsi"/>
                <w:color w:val="000000" w:themeColor="text1"/>
              </w:rPr>
              <w:t>.</w:t>
            </w:r>
            <w:r w:rsidRPr="004726F9">
              <w:rPr>
                <w:rFonts w:cstheme="minorHAnsi"/>
                <w:color w:val="000000" w:themeColor="text1"/>
              </w:rPr>
              <w:t>1</w:t>
            </w:r>
            <w:r w:rsidR="00674613" w:rsidRPr="000176C9">
              <w:rPr>
                <w:rFonts w:cstheme="minorHAnsi"/>
                <w:color w:val="000000" w:themeColor="text1"/>
              </w:rPr>
              <w:t xml:space="preserve"> </w:t>
            </w:r>
          </w:p>
        </w:tc>
      </w:tr>
      <w:tr w:rsidR="00674613" w:rsidRPr="000176C9" w14:paraId="7393B0D0" w14:textId="77777777" w:rsidTr="007E79F0">
        <w:trPr>
          <w:trHeight w:val="26"/>
          <w:jc w:val="center"/>
        </w:trPr>
        <w:tc>
          <w:tcPr>
            <w:cnfStyle w:val="001000000000" w:firstRow="0" w:lastRow="0" w:firstColumn="1" w:lastColumn="0" w:oddVBand="0" w:evenVBand="0" w:oddHBand="0" w:evenHBand="0" w:firstRowFirstColumn="0" w:firstRowLastColumn="0" w:lastRowFirstColumn="0" w:lastRowLastColumn="0"/>
            <w:tcW w:w="2595" w:type="dxa"/>
          </w:tcPr>
          <w:p w14:paraId="1F08CB2A" w14:textId="77777777" w:rsidR="00674613" w:rsidRPr="000176C9" w:rsidRDefault="00674613" w:rsidP="516CC250">
            <w:pPr>
              <w:autoSpaceDE w:val="0"/>
              <w:autoSpaceDN w:val="0"/>
              <w:adjustRightInd w:val="0"/>
              <w:rPr>
                <w:rFonts w:cstheme="minorHAnsi"/>
                <w:color w:val="3F3E40"/>
              </w:rPr>
            </w:pPr>
            <w:r w:rsidRPr="000176C9">
              <w:rPr>
                <w:rFonts w:cstheme="minorHAnsi"/>
                <w:color w:val="3F3E40"/>
              </w:rPr>
              <w:t>Licence Fees</w:t>
            </w:r>
          </w:p>
        </w:tc>
        <w:tc>
          <w:tcPr>
            <w:tcW w:w="1084" w:type="dxa"/>
          </w:tcPr>
          <w:p w14:paraId="2F66DB8E" w14:textId="75053138"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726F9">
              <w:rPr>
                <w:rFonts w:cstheme="minorHAnsi"/>
                <w:color w:val="000000" w:themeColor="text1"/>
              </w:rPr>
              <w:t>0</w:t>
            </w:r>
            <w:r w:rsidR="00674613" w:rsidRPr="000176C9">
              <w:rPr>
                <w:rFonts w:cstheme="minorHAnsi"/>
                <w:color w:val="000000" w:themeColor="text1"/>
              </w:rPr>
              <w:t>.</w:t>
            </w:r>
            <w:r w:rsidRPr="004726F9">
              <w:rPr>
                <w:rFonts w:cstheme="minorHAnsi"/>
                <w:color w:val="000000" w:themeColor="text1"/>
              </w:rPr>
              <w:t>3</w:t>
            </w:r>
            <w:r w:rsidR="00674613" w:rsidRPr="000176C9">
              <w:rPr>
                <w:rFonts w:cstheme="minorHAnsi"/>
                <w:color w:val="000000" w:themeColor="text1"/>
              </w:rPr>
              <w:t xml:space="preserve"> </w:t>
            </w:r>
          </w:p>
        </w:tc>
        <w:tc>
          <w:tcPr>
            <w:tcW w:w="1084" w:type="dxa"/>
          </w:tcPr>
          <w:p w14:paraId="1801B380" w14:textId="6244ED85"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726F9">
              <w:rPr>
                <w:rFonts w:cstheme="minorHAnsi"/>
                <w:color w:val="000000" w:themeColor="text1"/>
              </w:rPr>
              <w:t>0</w:t>
            </w:r>
            <w:r w:rsidR="00674613" w:rsidRPr="000176C9">
              <w:rPr>
                <w:rFonts w:cstheme="minorHAnsi"/>
                <w:color w:val="000000" w:themeColor="text1"/>
              </w:rPr>
              <w:t>.</w:t>
            </w:r>
            <w:r w:rsidRPr="004726F9">
              <w:rPr>
                <w:rFonts w:cstheme="minorHAnsi"/>
                <w:color w:val="000000" w:themeColor="text1"/>
              </w:rPr>
              <w:t>3</w:t>
            </w:r>
            <w:r w:rsidR="00674613" w:rsidRPr="000176C9">
              <w:rPr>
                <w:rFonts w:cstheme="minorHAnsi"/>
                <w:color w:val="000000" w:themeColor="text1"/>
              </w:rPr>
              <w:t xml:space="preserve"> </w:t>
            </w:r>
          </w:p>
        </w:tc>
        <w:tc>
          <w:tcPr>
            <w:tcW w:w="1084" w:type="dxa"/>
          </w:tcPr>
          <w:p w14:paraId="144FF1F8" w14:textId="35DBBE00"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726F9">
              <w:rPr>
                <w:rFonts w:cstheme="minorHAnsi"/>
                <w:color w:val="000000" w:themeColor="text1"/>
              </w:rPr>
              <w:t>0</w:t>
            </w:r>
            <w:r w:rsidR="00674613" w:rsidRPr="000176C9">
              <w:rPr>
                <w:rFonts w:cstheme="minorHAnsi"/>
                <w:color w:val="000000" w:themeColor="text1"/>
              </w:rPr>
              <w:t>.</w:t>
            </w:r>
            <w:r w:rsidRPr="004726F9">
              <w:rPr>
                <w:rFonts w:cstheme="minorHAnsi"/>
                <w:color w:val="000000" w:themeColor="text1"/>
              </w:rPr>
              <w:t>3</w:t>
            </w:r>
            <w:r w:rsidR="00674613" w:rsidRPr="000176C9">
              <w:rPr>
                <w:rFonts w:cstheme="minorHAnsi"/>
                <w:color w:val="000000" w:themeColor="text1"/>
              </w:rPr>
              <w:t xml:space="preserve"> </w:t>
            </w:r>
          </w:p>
        </w:tc>
        <w:tc>
          <w:tcPr>
            <w:tcW w:w="1084" w:type="dxa"/>
          </w:tcPr>
          <w:p w14:paraId="5A0280F9" w14:textId="1C973B65"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726F9">
              <w:rPr>
                <w:rFonts w:cstheme="minorHAnsi"/>
                <w:color w:val="000000" w:themeColor="text1"/>
              </w:rPr>
              <w:t>0</w:t>
            </w:r>
            <w:r w:rsidR="00674613" w:rsidRPr="000176C9">
              <w:rPr>
                <w:rFonts w:cstheme="minorHAnsi"/>
                <w:color w:val="000000" w:themeColor="text1"/>
              </w:rPr>
              <w:t>.</w:t>
            </w:r>
            <w:r w:rsidRPr="004726F9">
              <w:rPr>
                <w:rFonts w:cstheme="minorHAnsi"/>
                <w:color w:val="000000" w:themeColor="text1"/>
              </w:rPr>
              <w:t>4</w:t>
            </w:r>
            <w:r w:rsidR="00674613" w:rsidRPr="000176C9">
              <w:rPr>
                <w:rFonts w:cstheme="minorHAnsi"/>
                <w:color w:val="000000" w:themeColor="text1"/>
              </w:rPr>
              <w:t xml:space="preserve"> </w:t>
            </w:r>
          </w:p>
        </w:tc>
        <w:tc>
          <w:tcPr>
            <w:tcW w:w="1286" w:type="dxa"/>
          </w:tcPr>
          <w:p w14:paraId="2D1AAE0B" w14:textId="34FB2BE3"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726F9">
              <w:rPr>
                <w:rFonts w:cstheme="minorHAnsi"/>
                <w:color w:val="000000" w:themeColor="text1"/>
              </w:rPr>
              <w:t>1</w:t>
            </w:r>
            <w:r w:rsidR="00674613" w:rsidRPr="000176C9">
              <w:rPr>
                <w:rFonts w:cstheme="minorHAnsi"/>
                <w:color w:val="000000" w:themeColor="text1"/>
              </w:rPr>
              <w:t>.</w:t>
            </w:r>
            <w:r w:rsidRPr="004726F9">
              <w:rPr>
                <w:rFonts w:cstheme="minorHAnsi"/>
                <w:color w:val="000000" w:themeColor="text1"/>
              </w:rPr>
              <w:t>4</w:t>
            </w:r>
            <w:r w:rsidR="00674613" w:rsidRPr="000176C9">
              <w:rPr>
                <w:rFonts w:cstheme="minorHAnsi"/>
                <w:color w:val="000000" w:themeColor="text1"/>
              </w:rPr>
              <w:t xml:space="preserve"> </w:t>
            </w:r>
          </w:p>
        </w:tc>
      </w:tr>
      <w:tr w:rsidR="00674613" w:rsidRPr="000176C9" w14:paraId="5E8F591E" w14:textId="77777777" w:rsidTr="007E79F0">
        <w:trPr>
          <w:trHeight w:val="26"/>
          <w:jc w:val="center"/>
        </w:trPr>
        <w:tc>
          <w:tcPr>
            <w:cnfStyle w:val="001000000000" w:firstRow="0" w:lastRow="0" w:firstColumn="1" w:lastColumn="0" w:oddVBand="0" w:evenVBand="0" w:oddHBand="0" w:evenHBand="0" w:firstRowFirstColumn="0" w:firstRowLastColumn="0" w:lastRowFirstColumn="0" w:lastRowLastColumn="0"/>
            <w:tcW w:w="2595" w:type="dxa"/>
          </w:tcPr>
          <w:p w14:paraId="50C06633" w14:textId="77777777" w:rsidR="00674613" w:rsidRPr="000176C9" w:rsidRDefault="00674613" w:rsidP="516CC250">
            <w:pPr>
              <w:rPr>
                <w:rFonts w:cstheme="minorHAnsi"/>
              </w:rPr>
            </w:pPr>
            <w:r w:rsidRPr="000176C9">
              <w:rPr>
                <w:rFonts w:cstheme="minorHAnsi"/>
                <w:color w:val="3F3E40"/>
              </w:rPr>
              <w:t>Corporate</w:t>
            </w:r>
          </w:p>
        </w:tc>
        <w:tc>
          <w:tcPr>
            <w:tcW w:w="1084" w:type="dxa"/>
          </w:tcPr>
          <w:p w14:paraId="001DA0FA" w14:textId="168C2CAE"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color w:val="000000" w:themeColor="text1"/>
              </w:rPr>
              <w:t>14</w:t>
            </w:r>
            <w:r w:rsidR="00674613" w:rsidRPr="000176C9">
              <w:rPr>
                <w:rFonts w:cstheme="minorHAnsi"/>
                <w:color w:val="000000" w:themeColor="text1"/>
              </w:rPr>
              <w:t>.</w:t>
            </w:r>
            <w:r w:rsidRPr="004726F9">
              <w:rPr>
                <w:rFonts w:cstheme="minorHAnsi"/>
                <w:color w:val="000000" w:themeColor="text1"/>
              </w:rPr>
              <w:t>7</w:t>
            </w:r>
            <w:r w:rsidR="00674613" w:rsidRPr="000176C9">
              <w:rPr>
                <w:rFonts w:cstheme="minorHAnsi"/>
                <w:color w:val="000000" w:themeColor="text1"/>
              </w:rPr>
              <w:t xml:space="preserve"> </w:t>
            </w:r>
          </w:p>
        </w:tc>
        <w:tc>
          <w:tcPr>
            <w:tcW w:w="1084" w:type="dxa"/>
          </w:tcPr>
          <w:p w14:paraId="0BB54042" w14:textId="121549D8"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color w:val="000000" w:themeColor="text1"/>
              </w:rPr>
              <w:t>14</w:t>
            </w:r>
            <w:r w:rsidR="00674613" w:rsidRPr="000176C9">
              <w:rPr>
                <w:rFonts w:cstheme="minorHAnsi"/>
                <w:color w:val="000000" w:themeColor="text1"/>
              </w:rPr>
              <w:t>.</w:t>
            </w:r>
            <w:r w:rsidRPr="004726F9">
              <w:rPr>
                <w:rFonts w:cstheme="minorHAnsi"/>
                <w:color w:val="000000" w:themeColor="text1"/>
              </w:rPr>
              <w:t>8</w:t>
            </w:r>
            <w:r w:rsidR="00674613" w:rsidRPr="000176C9">
              <w:rPr>
                <w:rFonts w:cstheme="minorHAnsi"/>
                <w:color w:val="000000" w:themeColor="text1"/>
              </w:rPr>
              <w:t xml:space="preserve"> </w:t>
            </w:r>
          </w:p>
        </w:tc>
        <w:tc>
          <w:tcPr>
            <w:tcW w:w="1084" w:type="dxa"/>
          </w:tcPr>
          <w:p w14:paraId="436EE89D" w14:textId="47D3F9AC"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color w:val="000000" w:themeColor="text1"/>
              </w:rPr>
              <w:t>10</w:t>
            </w:r>
            <w:r w:rsidR="00674613" w:rsidRPr="000176C9">
              <w:rPr>
                <w:rFonts w:cstheme="minorHAnsi"/>
                <w:color w:val="000000" w:themeColor="text1"/>
              </w:rPr>
              <w:t>.</w:t>
            </w:r>
            <w:r w:rsidRPr="004726F9">
              <w:rPr>
                <w:rFonts w:cstheme="minorHAnsi"/>
                <w:color w:val="000000" w:themeColor="text1"/>
              </w:rPr>
              <w:t>3</w:t>
            </w:r>
          </w:p>
        </w:tc>
        <w:tc>
          <w:tcPr>
            <w:tcW w:w="1084" w:type="dxa"/>
          </w:tcPr>
          <w:p w14:paraId="10DE9F94" w14:textId="1DA21EE5"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4726F9">
              <w:rPr>
                <w:color w:val="000000" w:themeColor="text1"/>
              </w:rPr>
              <w:t>11</w:t>
            </w:r>
            <w:r w:rsidR="00674613" w:rsidRPr="000176C9">
              <w:rPr>
                <w:color w:val="000000" w:themeColor="text1"/>
              </w:rPr>
              <w:t>.</w:t>
            </w:r>
            <w:r w:rsidRPr="004726F9">
              <w:rPr>
                <w:color w:val="000000" w:themeColor="text1"/>
              </w:rPr>
              <w:t>5</w:t>
            </w:r>
          </w:p>
        </w:tc>
        <w:tc>
          <w:tcPr>
            <w:tcW w:w="1286" w:type="dxa"/>
          </w:tcPr>
          <w:p w14:paraId="479C9F12" w14:textId="68CC078C"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726F9">
              <w:rPr>
                <w:rFonts w:cstheme="minorHAnsi"/>
                <w:color w:val="000000" w:themeColor="text1"/>
              </w:rPr>
              <w:t>51</w:t>
            </w:r>
            <w:r w:rsidR="00674613" w:rsidRPr="000176C9">
              <w:rPr>
                <w:rFonts w:cstheme="minorHAnsi"/>
                <w:color w:val="000000" w:themeColor="text1"/>
              </w:rPr>
              <w:t>.</w:t>
            </w:r>
            <w:r w:rsidRPr="004726F9">
              <w:rPr>
                <w:rFonts w:cstheme="minorHAnsi"/>
                <w:color w:val="000000" w:themeColor="text1"/>
              </w:rPr>
              <w:t>3</w:t>
            </w:r>
            <w:r w:rsidR="00674613" w:rsidRPr="000176C9">
              <w:rPr>
                <w:rFonts w:cstheme="minorHAnsi"/>
                <w:color w:val="000000" w:themeColor="text1"/>
              </w:rPr>
              <w:t xml:space="preserve"> </w:t>
            </w:r>
          </w:p>
        </w:tc>
      </w:tr>
      <w:tr w:rsidR="00674613" w:rsidRPr="000176C9" w14:paraId="0819A12C" w14:textId="77777777" w:rsidTr="007E79F0">
        <w:trPr>
          <w:trHeight w:val="26"/>
          <w:jc w:val="center"/>
        </w:trPr>
        <w:tc>
          <w:tcPr>
            <w:cnfStyle w:val="001000000000" w:firstRow="0" w:lastRow="0" w:firstColumn="1" w:lastColumn="0" w:oddVBand="0" w:evenVBand="0" w:oddHBand="0" w:evenHBand="0" w:firstRowFirstColumn="0" w:firstRowLastColumn="0" w:lastRowFirstColumn="0" w:lastRowLastColumn="0"/>
            <w:tcW w:w="2595" w:type="dxa"/>
          </w:tcPr>
          <w:p w14:paraId="0AFE5A91" w14:textId="77777777" w:rsidR="00674613" w:rsidRPr="000176C9" w:rsidRDefault="00674613" w:rsidP="516CC250">
            <w:pPr>
              <w:rPr>
                <w:rFonts w:cstheme="minorHAnsi"/>
                <w:color w:val="3F3E40"/>
              </w:rPr>
            </w:pPr>
            <w:r w:rsidRPr="000176C9">
              <w:rPr>
                <w:rFonts w:cstheme="minorHAnsi"/>
                <w:color w:val="3F3E40"/>
              </w:rPr>
              <w:t>Environmental contribution</w:t>
            </w:r>
          </w:p>
        </w:tc>
        <w:tc>
          <w:tcPr>
            <w:tcW w:w="1084" w:type="dxa"/>
          </w:tcPr>
          <w:p w14:paraId="5AE53069" w14:textId="203D3112"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726F9">
              <w:rPr>
                <w:rFonts w:cstheme="minorHAnsi"/>
                <w:color w:val="000000" w:themeColor="text1"/>
              </w:rPr>
              <w:t>5</w:t>
            </w:r>
            <w:r w:rsidR="00674613" w:rsidRPr="000176C9">
              <w:rPr>
                <w:rFonts w:cstheme="minorHAnsi"/>
                <w:color w:val="000000" w:themeColor="text1"/>
              </w:rPr>
              <w:t>.</w:t>
            </w:r>
            <w:r w:rsidRPr="004726F9">
              <w:rPr>
                <w:rFonts w:cstheme="minorHAnsi"/>
                <w:color w:val="000000" w:themeColor="text1"/>
              </w:rPr>
              <w:t>6</w:t>
            </w:r>
            <w:r w:rsidR="00674613" w:rsidRPr="000176C9">
              <w:rPr>
                <w:rFonts w:cstheme="minorHAnsi"/>
                <w:color w:val="000000" w:themeColor="text1"/>
              </w:rPr>
              <w:t xml:space="preserve"> </w:t>
            </w:r>
          </w:p>
        </w:tc>
        <w:tc>
          <w:tcPr>
            <w:tcW w:w="1084" w:type="dxa"/>
          </w:tcPr>
          <w:p w14:paraId="257F24C6" w14:textId="461BA573"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726F9">
              <w:rPr>
                <w:rFonts w:cstheme="minorHAnsi"/>
                <w:color w:val="000000" w:themeColor="text1"/>
              </w:rPr>
              <w:t>5</w:t>
            </w:r>
            <w:r w:rsidR="00674613" w:rsidRPr="000176C9">
              <w:rPr>
                <w:rFonts w:cstheme="minorHAnsi"/>
                <w:color w:val="000000" w:themeColor="text1"/>
              </w:rPr>
              <w:t>.</w:t>
            </w:r>
            <w:r w:rsidRPr="004726F9">
              <w:rPr>
                <w:rFonts w:cstheme="minorHAnsi"/>
                <w:color w:val="000000" w:themeColor="text1"/>
              </w:rPr>
              <w:t>6</w:t>
            </w:r>
            <w:r w:rsidR="00674613" w:rsidRPr="000176C9">
              <w:rPr>
                <w:rFonts w:cstheme="minorHAnsi"/>
                <w:color w:val="000000" w:themeColor="text1"/>
              </w:rPr>
              <w:t xml:space="preserve"> </w:t>
            </w:r>
          </w:p>
        </w:tc>
        <w:tc>
          <w:tcPr>
            <w:tcW w:w="1084" w:type="dxa"/>
          </w:tcPr>
          <w:p w14:paraId="19B2750E" w14:textId="7E5C0E8C"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726F9">
              <w:rPr>
                <w:rFonts w:cstheme="minorHAnsi"/>
                <w:color w:val="000000" w:themeColor="text1"/>
              </w:rPr>
              <w:t>6</w:t>
            </w:r>
            <w:r w:rsidR="00674613" w:rsidRPr="000176C9">
              <w:rPr>
                <w:rFonts w:cstheme="minorHAnsi"/>
                <w:color w:val="000000" w:themeColor="text1"/>
              </w:rPr>
              <w:t>.</w:t>
            </w:r>
            <w:r w:rsidRPr="004726F9">
              <w:rPr>
                <w:rFonts w:cstheme="minorHAnsi"/>
                <w:color w:val="000000" w:themeColor="text1"/>
              </w:rPr>
              <w:t>1</w:t>
            </w:r>
            <w:r w:rsidR="00674613" w:rsidRPr="000176C9">
              <w:rPr>
                <w:rFonts w:cstheme="minorHAnsi"/>
                <w:color w:val="000000" w:themeColor="text1"/>
              </w:rPr>
              <w:t xml:space="preserve"> </w:t>
            </w:r>
          </w:p>
        </w:tc>
        <w:tc>
          <w:tcPr>
            <w:tcW w:w="1084" w:type="dxa"/>
          </w:tcPr>
          <w:p w14:paraId="6E416B9B" w14:textId="1E2FBC9E"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726F9">
              <w:rPr>
                <w:rFonts w:cstheme="minorHAnsi"/>
                <w:color w:val="000000" w:themeColor="text1"/>
              </w:rPr>
              <w:t>6</w:t>
            </w:r>
            <w:r w:rsidR="00674613" w:rsidRPr="000176C9">
              <w:rPr>
                <w:rFonts w:cstheme="minorHAnsi"/>
                <w:color w:val="000000" w:themeColor="text1"/>
              </w:rPr>
              <w:t>.</w:t>
            </w:r>
            <w:r w:rsidRPr="004726F9">
              <w:rPr>
                <w:rFonts w:cstheme="minorHAnsi"/>
                <w:color w:val="000000" w:themeColor="text1"/>
              </w:rPr>
              <w:t>0</w:t>
            </w:r>
            <w:r w:rsidR="00674613" w:rsidRPr="000176C9">
              <w:rPr>
                <w:rFonts w:cstheme="minorHAnsi"/>
                <w:color w:val="000000" w:themeColor="text1"/>
              </w:rPr>
              <w:t xml:space="preserve"> </w:t>
            </w:r>
          </w:p>
        </w:tc>
        <w:tc>
          <w:tcPr>
            <w:tcW w:w="1286" w:type="dxa"/>
          </w:tcPr>
          <w:p w14:paraId="5ECA0B20" w14:textId="29068255"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726F9">
              <w:rPr>
                <w:rFonts w:cstheme="minorHAnsi"/>
                <w:color w:val="000000" w:themeColor="text1"/>
              </w:rPr>
              <w:t>23</w:t>
            </w:r>
            <w:r w:rsidR="00674613" w:rsidRPr="000176C9">
              <w:rPr>
                <w:rFonts w:cstheme="minorHAnsi"/>
                <w:color w:val="000000" w:themeColor="text1"/>
              </w:rPr>
              <w:t>.</w:t>
            </w:r>
            <w:r w:rsidRPr="004726F9">
              <w:rPr>
                <w:rFonts w:cstheme="minorHAnsi"/>
                <w:color w:val="000000" w:themeColor="text1"/>
              </w:rPr>
              <w:t>3</w:t>
            </w:r>
            <w:r w:rsidR="00674613" w:rsidRPr="000176C9">
              <w:rPr>
                <w:rFonts w:cstheme="minorHAnsi"/>
                <w:color w:val="000000" w:themeColor="text1"/>
              </w:rPr>
              <w:t xml:space="preserve"> </w:t>
            </w:r>
          </w:p>
        </w:tc>
      </w:tr>
      <w:tr w:rsidR="00674613" w:rsidRPr="000176C9" w14:paraId="117036F5" w14:textId="77777777" w:rsidTr="007E79F0">
        <w:trPr>
          <w:trHeight w:val="26"/>
          <w:jc w:val="center"/>
        </w:trPr>
        <w:tc>
          <w:tcPr>
            <w:cnfStyle w:val="001000000000" w:firstRow="0" w:lastRow="0" w:firstColumn="1" w:lastColumn="0" w:oddVBand="0" w:evenVBand="0" w:oddHBand="0" w:evenHBand="0" w:firstRowFirstColumn="0" w:firstRowLastColumn="0" w:lastRowFirstColumn="0" w:lastRowLastColumn="0"/>
            <w:tcW w:w="2595" w:type="dxa"/>
          </w:tcPr>
          <w:p w14:paraId="249AA54D" w14:textId="77777777" w:rsidR="00674613" w:rsidRPr="000176C9" w:rsidRDefault="00674613" w:rsidP="516CC250">
            <w:pPr>
              <w:autoSpaceDE w:val="0"/>
              <w:autoSpaceDN w:val="0"/>
              <w:adjustRightInd w:val="0"/>
              <w:rPr>
                <w:rFonts w:cstheme="minorHAnsi"/>
                <w:color w:val="3F3E40"/>
              </w:rPr>
            </w:pPr>
            <w:r w:rsidRPr="000176C9">
              <w:rPr>
                <w:rFonts w:cstheme="minorHAnsi"/>
                <w:color w:val="3F3E40"/>
              </w:rPr>
              <w:t>Other operating expenditure</w:t>
            </w:r>
          </w:p>
        </w:tc>
        <w:tc>
          <w:tcPr>
            <w:tcW w:w="1084" w:type="dxa"/>
          </w:tcPr>
          <w:p w14:paraId="5BC44C7E" w14:textId="3EA358FC"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color w:val="000000" w:themeColor="text1"/>
              </w:rPr>
              <w:t>0</w:t>
            </w:r>
            <w:r w:rsidR="00674613" w:rsidRPr="000176C9">
              <w:rPr>
                <w:rFonts w:cstheme="minorHAnsi"/>
                <w:color w:val="000000" w:themeColor="text1"/>
              </w:rPr>
              <w:t>.</w:t>
            </w:r>
            <w:r w:rsidRPr="004726F9">
              <w:rPr>
                <w:rFonts w:cstheme="minorHAnsi"/>
                <w:color w:val="000000" w:themeColor="text1"/>
              </w:rPr>
              <w:t>1</w:t>
            </w:r>
            <w:r w:rsidR="00674613" w:rsidRPr="000176C9">
              <w:rPr>
                <w:rFonts w:cstheme="minorHAnsi"/>
                <w:color w:val="000000" w:themeColor="text1"/>
              </w:rPr>
              <w:t xml:space="preserve"> </w:t>
            </w:r>
          </w:p>
        </w:tc>
        <w:tc>
          <w:tcPr>
            <w:tcW w:w="1084" w:type="dxa"/>
          </w:tcPr>
          <w:p w14:paraId="14B76F98" w14:textId="6FA2B603"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color w:val="000000" w:themeColor="text1"/>
              </w:rPr>
              <w:t>0</w:t>
            </w:r>
            <w:r w:rsidR="00674613" w:rsidRPr="000176C9">
              <w:rPr>
                <w:rFonts w:cstheme="minorHAnsi"/>
                <w:color w:val="000000" w:themeColor="text1"/>
              </w:rPr>
              <w:t>.</w:t>
            </w:r>
            <w:r w:rsidRPr="004726F9">
              <w:rPr>
                <w:rFonts w:cstheme="minorHAnsi"/>
                <w:color w:val="000000" w:themeColor="text1"/>
              </w:rPr>
              <w:t>1</w:t>
            </w:r>
            <w:r w:rsidR="00674613" w:rsidRPr="000176C9">
              <w:rPr>
                <w:rFonts w:cstheme="minorHAnsi"/>
                <w:color w:val="000000" w:themeColor="text1"/>
              </w:rPr>
              <w:t xml:space="preserve"> </w:t>
            </w:r>
          </w:p>
        </w:tc>
        <w:tc>
          <w:tcPr>
            <w:tcW w:w="1084" w:type="dxa"/>
          </w:tcPr>
          <w:p w14:paraId="5C40CA52" w14:textId="7C689BCE"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color w:val="000000" w:themeColor="text1"/>
              </w:rPr>
              <w:t>0</w:t>
            </w:r>
            <w:r w:rsidR="00674613" w:rsidRPr="000176C9">
              <w:rPr>
                <w:rFonts w:cstheme="minorHAnsi"/>
                <w:color w:val="000000" w:themeColor="text1"/>
              </w:rPr>
              <w:t>.</w:t>
            </w:r>
            <w:r w:rsidRPr="004726F9">
              <w:rPr>
                <w:rFonts w:cstheme="minorHAnsi"/>
                <w:color w:val="000000" w:themeColor="text1"/>
              </w:rPr>
              <w:t>1</w:t>
            </w:r>
            <w:r w:rsidR="00674613" w:rsidRPr="000176C9">
              <w:rPr>
                <w:rFonts w:cstheme="minorHAnsi"/>
                <w:color w:val="000000" w:themeColor="text1"/>
              </w:rPr>
              <w:t xml:space="preserve"> </w:t>
            </w:r>
          </w:p>
        </w:tc>
        <w:tc>
          <w:tcPr>
            <w:tcW w:w="1084" w:type="dxa"/>
          </w:tcPr>
          <w:p w14:paraId="3C9E9D28" w14:textId="08560214"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color w:val="000000" w:themeColor="text1"/>
              </w:rPr>
              <w:t>0</w:t>
            </w:r>
            <w:r w:rsidR="00674613" w:rsidRPr="000176C9">
              <w:rPr>
                <w:rFonts w:cstheme="minorHAnsi"/>
                <w:color w:val="000000" w:themeColor="text1"/>
              </w:rPr>
              <w:t>.</w:t>
            </w:r>
            <w:r w:rsidRPr="004726F9">
              <w:rPr>
                <w:rFonts w:cstheme="minorHAnsi"/>
                <w:color w:val="000000" w:themeColor="text1"/>
              </w:rPr>
              <w:t>1</w:t>
            </w:r>
            <w:r w:rsidR="00674613" w:rsidRPr="000176C9">
              <w:rPr>
                <w:rFonts w:cstheme="minorHAnsi"/>
                <w:color w:val="000000" w:themeColor="text1"/>
              </w:rPr>
              <w:t xml:space="preserve"> </w:t>
            </w:r>
          </w:p>
        </w:tc>
        <w:tc>
          <w:tcPr>
            <w:tcW w:w="1286" w:type="dxa"/>
          </w:tcPr>
          <w:p w14:paraId="2BFFDA8E" w14:textId="4E9517D2"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726F9">
              <w:rPr>
                <w:rFonts w:cstheme="minorHAnsi"/>
                <w:color w:val="000000" w:themeColor="text1"/>
              </w:rPr>
              <w:t>0</w:t>
            </w:r>
            <w:r w:rsidR="00674613" w:rsidRPr="000176C9">
              <w:rPr>
                <w:rFonts w:cstheme="minorHAnsi"/>
                <w:color w:val="000000" w:themeColor="text1"/>
              </w:rPr>
              <w:t>.</w:t>
            </w:r>
            <w:r w:rsidRPr="004726F9">
              <w:rPr>
                <w:rFonts w:cstheme="minorHAnsi"/>
                <w:color w:val="000000" w:themeColor="text1"/>
              </w:rPr>
              <w:t>5</w:t>
            </w:r>
            <w:r w:rsidR="00674613" w:rsidRPr="000176C9">
              <w:rPr>
                <w:rFonts w:cstheme="minorHAnsi"/>
                <w:color w:val="000000" w:themeColor="text1"/>
              </w:rPr>
              <w:t xml:space="preserve"> </w:t>
            </w:r>
          </w:p>
        </w:tc>
      </w:tr>
      <w:tr w:rsidR="00674613" w:rsidRPr="000176C9" w14:paraId="6CA92FDF" w14:textId="77777777" w:rsidTr="007E79F0">
        <w:trPr>
          <w:trHeight w:val="26"/>
          <w:jc w:val="center"/>
        </w:trPr>
        <w:tc>
          <w:tcPr>
            <w:cnfStyle w:val="001000000000" w:firstRow="0" w:lastRow="0" w:firstColumn="1" w:lastColumn="0" w:oddVBand="0" w:evenVBand="0" w:oddHBand="0" w:evenHBand="0" w:firstRowFirstColumn="0" w:firstRowLastColumn="0" w:lastRowFirstColumn="0" w:lastRowLastColumn="0"/>
            <w:tcW w:w="2595" w:type="dxa"/>
          </w:tcPr>
          <w:p w14:paraId="29A00943" w14:textId="77777777" w:rsidR="00674613" w:rsidRPr="000176C9" w:rsidRDefault="00674613" w:rsidP="516CC250">
            <w:pPr>
              <w:rPr>
                <w:rFonts w:cstheme="minorHAnsi"/>
                <w:b/>
              </w:rPr>
            </w:pPr>
            <w:r w:rsidRPr="000176C9">
              <w:rPr>
                <w:rFonts w:cstheme="minorHAnsi"/>
                <w:b/>
              </w:rPr>
              <w:t>Total regulatory operating expenditure</w:t>
            </w:r>
          </w:p>
        </w:tc>
        <w:tc>
          <w:tcPr>
            <w:tcW w:w="1084" w:type="dxa"/>
          </w:tcPr>
          <w:p w14:paraId="7B90244E" w14:textId="47284740"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b/>
                <w:color w:val="000000" w:themeColor="text1"/>
              </w:rPr>
              <w:t>79</w:t>
            </w:r>
            <w:r w:rsidR="00674613" w:rsidRPr="000176C9">
              <w:rPr>
                <w:rFonts w:cstheme="minorHAnsi"/>
                <w:b/>
                <w:color w:val="000000" w:themeColor="text1"/>
              </w:rPr>
              <w:t>.</w:t>
            </w:r>
            <w:r w:rsidRPr="004726F9">
              <w:rPr>
                <w:rFonts w:cstheme="minorHAnsi"/>
                <w:b/>
                <w:color w:val="000000" w:themeColor="text1"/>
              </w:rPr>
              <w:t>7</w:t>
            </w:r>
            <w:r w:rsidR="00674613" w:rsidRPr="000176C9">
              <w:rPr>
                <w:rFonts w:cstheme="minorHAnsi"/>
                <w:b/>
                <w:color w:val="000000" w:themeColor="text1"/>
              </w:rPr>
              <w:t xml:space="preserve"> </w:t>
            </w:r>
          </w:p>
        </w:tc>
        <w:tc>
          <w:tcPr>
            <w:tcW w:w="1084" w:type="dxa"/>
          </w:tcPr>
          <w:p w14:paraId="63CDC3C9" w14:textId="733F91C2"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b/>
                <w:color w:val="000000" w:themeColor="text1"/>
              </w:rPr>
              <w:t>78</w:t>
            </w:r>
            <w:r w:rsidR="00674613" w:rsidRPr="000176C9">
              <w:rPr>
                <w:rFonts w:cstheme="minorHAnsi"/>
                <w:b/>
                <w:color w:val="000000" w:themeColor="text1"/>
              </w:rPr>
              <w:t>.</w:t>
            </w:r>
            <w:r w:rsidRPr="004726F9">
              <w:rPr>
                <w:rFonts w:cstheme="minorHAnsi"/>
                <w:b/>
                <w:color w:val="000000" w:themeColor="text1"/>
              </w:rPr>
              <w:t>0</w:t>
            </w:r>
            <w:r w:rsidR="00674613" w:rsidRPr="000176C9">
              <w:rPr>
                <w:rFonts w:cstheme="minorHAnsi"/>
                <w:b/>
                <w:color w:val="000000" w:themeColor="text1"/>
              </w:rPr>
              <w:t xml:space="preserve"> </w:t>
            </w:r>
          </w:p>
        </w:tc>
        <w:tc>
          <w:tcPr>
            <w:tcW w:w="1084" w:type="dxa"/>
          </w:tcPr>
          <w:p w14:paraId="67DCF52C" w14:textId="430AB7C7"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b/>
                <w:color w:val="000000" w:themeColor="text1"/>
              </w:rPr>
              <w:t>79</w:t>
            </w:r>
            <w:r w:rsidR="00674613" w:rsidRPr="000176C9">
              <w:rPr>
                <w:rFonts w:cstheme="minorHAnsi"/>
                <w:b/>
                <w:color w:val="000000" w:themeColor="text1"/>
              </w:rPr>
              <w:t>.</w:t>
            </w:r>
            <w:r w:rsidRPr="004726F9">
              <w:rPr>
                <w:rFonts w:cstheme="minorHAnsi"/>
                <w:b/>
                <w:color w:val="000000" w:themeColor="text1"/>
              </w:rPr>
              <w:t>2</w:t>
            </w:r>
            <w:r w:rsidR="00674613" w:rsidRPr="000176C9">
              <w:rPr>
                <w:rFonts w:cstheme="minorHAnsi"/>
                <w:b/>
                <w:color w:val="000000" w:themeColor="text1"/>
              </w:rPr>
              <w:t xml:space="preserve"> </w:t>
            </w:r>
          </w:p>
        </w:tc>
        <w:tc>
          <w:tcPr>
            <w:tcW w:w="1084" w:type="dxa"/>
          </w:tcPr>
          <w:p w14:paraId="22B67C31" w14:textId="0F01D74A"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4726F9">
              <w:rPr>
                <w:b/>
                <w:color w:val="000000" w:themeColor="text1"/>
              </w:rPr>
              <w:t>81</w:t>
            </w:r>
            <w:r w:rsidR="00674613" w:rsidRPr="000176C9">
              <w:rPr>
                <w:b/>
                <w:bCs/>
                <w:color w:val="000000" w:themeColor="text1"/>
              </w:rPr>
              <w:t>.</w:t>
            </w:r>
            <w:r w:rsidRPr="004726F9">
              <w:rPr>
                <w:b/>
                <w:color w:val="000000" w:themeColor="text1"/>
              </w:rPr>
              <w:t>7</w:t>
            </w:r>
            <w:r w:rsidR="00674613" w:rsidRPr="000176C9">
              <w:rPr>
                <w:b/>
                <w:color w:val="000000" w:themeColor="text1"/>
              </w:rPr>
              <w:t xml:space="preserve"> </w:t>
            </w:r>
          </w:p>
        </w:tc>
        <w:tc>
          <w:tcPr>
            <w:tcW w:w="1286" w:type="dxa"/>
          </w:tcPr>
          <w:p w14:paraId="4DC72A28" w14:textId="59B3AEBB" w:rsidR="0067461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726F9">
              <w:rPr>
                <w:rFonts w:cstheme="minorHAnsi"/>
                <w:b/>
                <w:color w:val="000000" w:themeColor="text1"/>
              </w:rPr>
              <w:t>318</w:t>
            </w:r>
            <w:r w:rsidR="00674613" w:rsidRPr="000176C9">
              <w:rPr>
                <w:rFonts w:cstheme="minorHAnsi"/>
                <w:b/>
                <w:color w:val="000000" w:themeColor="text1"/>
              </w:rPr>
              <w:t>.</w:t>
            </w:r>
            <w:r w:rsidR="00A72F7B">
              <w:rPr>
                <w:rFonts w:cstheme="minorHAnsi"/>
                <w:b/>
                <w:color w:val="000000" w:themeColor="text1"/>
              </w:rPr>
              <w:t>6</w:t>
            </w:r>
            <w:r w:rsidR="00674613" w:rsidRPr="000176C9">
              <w:rPr>
                <w:rFonts w:cstheme="minorHAnsi"/>
                <w:b/>
                <w:color w:val="000000" w:themeColor="text1"/>
              </w:rPr>
              <w:t xml:space="preserve"> </w:t>
            </w:r>
          </w:p>
        </w:tc>
      </w:tr>
    </w:tbl>
    <w:p w14:paraId="35FB246B" w14:textId="77777777" w:rsidR="00E123D2" w:rsidRPr="000176C9" w:rsidRDefault="00E123D2" w:rsidP="0008719C"/>
    <w:p w14:paraId="03FCF7EA" w14:textId="387CDDA5" w:rsidR="009C31DD" w:rsidRPr="000176C9" w:rsidRDefault="009C31DD" w:rsidP="009C31DD">
      <w:r>
        <w:t xml:space="preserve">A reclassification of certain </w:t>
      </w:r>
      <w:r w:rsidRPr="001F707F">
        <w:t xml:space="preserve">expenditure in </w:t>
      </w:r>
      <w:r w:rsidR="007E5D2D" w:rsidRPr="004726F9">
        <w:t>2020</w:t>
      </w:r>
      <w:r w:rsidRPr="001F707F">
        <w:t>-</w:t>
      </w:r>
      <w:r w:rsidR="007E5D2D" w:rsidRPr="004726F9">
        <w:t>21</w:t>
      </w:r>
      <w:r w:rsidRPr="001F707F">
        <w:t xml:space="preserve"> from corporate to customer service and billing has affected the relativities of both categories.</w:t>
      </w:r>
    </w:p>
    <w:p w14:paraId="42C0B814" w14:textId="3484A0BA" w:rsidR="000269AD" w:rsidRDefault="00254A15" w:rsidP="00835190">
      <w:r w:rsidRPr="000176C9">
        <w:t>Key</w:t>
      </w:r>
      <w:r w:rsidR="00D17E64" w:rsidRPr="000176C9">
        <w:t xml:space="preserve"> </w:t>
      </w:r>
      <w:r w:rsidRPr="000176C9">
        <w:t xml:space="preserve">variances between </w:t>
      </w:r>
      <w:r w:rsidR="00C97576" w:rsidRPr="000176C9">
        <w:t xml:space="preserve">the </w:t>
      </w:r>
      <w:r w:rsidR="007E5D2D" w:rsidRPr="004726F9">
        <w:t>2018</w:t>
      </w:r>
      <w:r w:rsidRPr="001F707F">
        <w:t xml:space="preserve"> </w:t>
      </w:r>
      <w:r w:rsidR="005B1396" w:rsidRPr="000176C9">
        <w:t>Determination</w:t>
      </w:r>
      <w:r w:rsidRPr="000176C9">
        <w:t xml:space="preserve"> </w:t>
      </w:r>
      <w:r w:rsidR="00C97576" w:rsidRPr="000176C9">
        <w:t xml:space="preserve">and actual </w:t>
      </w:r>
      <w:r w:rsidR="00A91A90" w:rsidRPr="000176C9">
        <w:t>c</w:t>
      </w:r>
      <w:r w:rsidR="00C340FB" w:rsidRPr="000176C9">
        <w:t>ontrollable</w:t>
      </w:r>
      <w:r w:rsidR="00C97576" w:rsidRPr="000176C9">
        <w:t xml:space="preserve"> regulatory </w:t>
      </w:r>
      <w:r w:rsidR="008E2B70" w:rsidRPr="000176C9">
        <w:t>operating expenditure</w:t>
      </w:r>
      <w:r w:rsidR="00C97576" w:rsidRPr="000176C9">
        <w:t xml:space="preserve"> </w:t>
      </w:r>
      <w:r w:rsidR="00056785">
        <w:t xml:space="preserve">for four years of known operating expenditure </w:t>
      </w:r>
      <w:r w:rsidR="00C97576" w:rsidRPr="000176C9">
        <w:t xml:space="preserve">are </w:t>
      </w:r>
      <w:r w:rsidR="00A91A90" w:rsidRPr="000176C9">
        <w:t>driven mainly by</w:t>
      </w:r>
      <w:r w:rsidR="0043254D" w:rsidRPr="000176C9">
        <w:t xml:space="preserve"> </w:t>
      </w:r>
      <w:r w:rsidR="0034525D" w:rsidRPr="000176C9">
        <w:t>c</w:t>
      </w:r>
      <w:r w:rsidR="0043254D" w:rsidRPr="000176C9">
        <w:t>ompliance</w:t>
      </w:r>
      <w:r w:rsidR="00A91A90" w:rsidRPr="000176C9">
        <w:t>,</w:t>
      </w:r>
      <w:r w:rsidR="0043254D" w:rsidRPr="000176C9">
        <w:t xml:space="preserve"> which includes </w:t>
      </w:r>
      <w:r w:rsidR="0034525D" w:rsidRPr="000176C9">
        <w:t xml:space="preserve">additional expenditure </w:t>
      </w:r>
      <w:r w:rsidR="008767AA" w:rsidRPr="000176C9">
        <w:t>for</w:t>
      </w:r>
      <w:r w:rsidR="00835190" w:rsidRPr="000176C9">
        <w:t xml:space="preserve"> n</w:t>
      </w:r>
      <w:r w:rsidR="0034525D" w:rsidRPr="000176C9">
        <w:t>ew procurement requirements</w:t>
      </w:r>
      <w:r w:rsidR="00835190" w:rsidRPr="000176C9">
        <w:t>, s</w:t>
      </w:r>
      <w:r w:rsidR="008767AA" w:rsidRPr="000176C9">
        <w:t xml:space="preserve">afe </w:t>
      </w:r>
      <w:r w:rsidR="00D052BE" w:rsidRPr="000176C9">
        <w:t>recreational use of water storages</w:t>
      </w:r>
      <w:r w:rsidR="00835190" w:rsidRPr="000176C9">
        <w:t>, m</w:t>
      </w:r>
      <w:r w:rsidR="00D052BE" w:rsidRPr="000176C9">
        <w:t>anagement of sanitary drains</w:t>
      </w:r>
      <w:r w:rsidR="00835190" w:rsidRPr="000176C9">
        <w:t>,</w:t>
      </w:r>
      <w:r w:rsidR="000C622D" w:rsidRPr="000176C9">
        <w:t xml:space="preserve"> and</w:t>
      </w:r>
      <w:r w:rsidR="00835190" w:rsidRPr="000176C9">
        <w:t xml:space="preserve"> s</w:t>
      </w:r>
      <w:r w:rsidR="000C622D" w:rsidRPr="000176C9">
        <w:t>uperannuation increases</w:t>
      </w:r>
      <w:r w:rsidR="00835190" w:rsidRPr="000176C9">
        <w:t>.</w:t>
      </w:r>
    </w:p>
    <w:p w14:paraId="1F04D46E" w14:textId="3AB63ADF" w:rsidR="00AC10CE" w:rsidRPr="000176C9" w:rsidRDefault="00AC10CE" w:rsidP="00AC10CE">
      <w:pPr>
        <w:pStyle w:val="Caption"/>
        <w:keepNext/>
      </w:pPr>
      <w:bookmarkStart w:id="68" w:name="_Ref114738002"/>
      <w:bookmarkStart w:id="69" w:name="_Ref115219863"/>
      <w:r w:rsidRPr="000176C9">
        <w:t xml:space="preserve">Table </w:t>
      </w:r>
      <w:r w:rsidRPr="00163A2E">
        <w:fldChar w:fldCharType="begin"/>
      </w:r>
      <w:r w:rsidRPr="000176C9">
        <w:instrText>SEQ Table \* ARABIC</w:instrText>
      </w:r>
      <w:r w:rsidRPr="00163A2E">
        <w:fldChar w:fldCharType="separate"/>
      </w:r>
      <w:r w:rsidR="001E2895">
        <w:rPr>
          <w:noProof/>
        </w:rPr>
        <w:t>8</w:t>
      </w:r>
      <w:r w:rsidRPr="00163A2E">
        <w:fldChar w:fldCharType="end"/>
      </w:r>
      <w:bookmarkEnd w:id="68"/>
      <w:r w:rsidRPr="001F707F">
        <w:t xml:space="preserve">: Summary of unforeseen </w:t>
      </w:r>
      <w:r w:rsidR="008E2B70" w:rsidRPr="000176C9">
        <w:t>operating expenditure</w:t>
      </w:r>
      <w:r w:rsidRPr="000176C9">
        <w:t xml:space="preserve"> variances </w:t>
      </w:r>
      <w:r w:rsidR="007E5D2D" w:rsidRPr="004726F9">
        <w:t>2018</w:t>
      </w:r>
      <w:r w:rsidRPr="001F707F">
        <w:t>–</w:t>
      </w:r>
      <w:r w:rsidR="007E5D2D" w:rsidRPr="004726F9">
        <w:t>2022</w:t>
      </w:r>
      <w:r w:rsidRPr="001F707F">
        <w:t xml:space="preserve"> by driver.</w:t>
      </w:r>
      <w:bookmarkEnd w:id="69"/>
    </w:p>
    <w:tbl>
      <w:tblPr>
        <w:tblStyle w:val="ps23"/>
        <w:tblpPr w:leftFromText="180" w:rightFromText="180" w:vertAnchor="text" w:horzAnchor="margin" w:tblpXSpec="center" w:tblpY="33"/>
        <w:tblW w:w="8490" w:type="dxa"/>
        <w:jc w:val="center"/>
        <w:tblInd w:w="0" w:type="dxa"/>
        <w:tblCellMar>
          <w:top w:w="57" w:type="dxa"/>
          <w:bottom w:w="57" w:type="dxa"/>
        </w:tblCellMar>
        <w:tblLook w:val="06A0" w:firstRow="1" w:lastRow="0" w:firstColumn="1" w:lastColumn="0" w:noHBand="1" w:noVBand="1"/>
      </w:tblPr>
      <w:tblGrid>
        <w:gridCol w:w="3954"/>
        <w:gridCol w:w="1134"/>
        <w:gridCol w:w="1134"/>
        <w:gridCol w:w="1134"/>
        <w:gridCol w:w="1134"/>
      </w:tblGrid>
      <w:tr w:rsidR="00C66D53" w:rsidRPr="000176C9" w14:paraId="0FBC31D0" w14:textId="77777777" w:rsidTr="005C5F12">
        <w:trPr>
          <w:cnfStyle w:val="100000000000" w:firstRow="1" w:lastRow="0" w:firstColumn="0" w:lastColumn="0" w:oddVBand="0" w:evenVBand="0" w:oddHBand="0" w:evenHBand="0" w:firstRowFirstColumn="0" w:firstRowLastColumn="0" w:lastRowFirstColumn="0" w:lastRowLastColumn="0"/>
          <w:trHeight w:val="15"/>
          <w:jc w:val="center"/>
        </w:trPr>
        <w:tc>
          <w:tcPr>
            <w:cnfStyle w:val="001000000000" w:firstRow="0" w:lastRow="0" w:firstColumn="1" w:lastColumn="0" w:oddVBand="0" w:evenVBand="0" w:oddHBand="0" w:evenHBand="0" w:firstRowFirstColumn="0" w:firstRowLastColumn="0" w:lastRowFirstColumn="0" w:lastRowLastColumn="0"/>
            <w:tcW w:w="3954" w:type="dxa"/>
          </w:tcPr>
          <w:p w14:paraId="12C963C5" w14:textId="4AA98C84" w:rsidR="00C66D53" w:rsidRPr="001F707F" w:rsidRDefault="00C66D53" w:rsidP="00FE1F2F">
            <w:pPr>
              <w:rPr>
                <w:b w:val="0"/>
                <w:i/>
              </w:rPr>
            </w:pPr>
            <w:r w:rsidRPr="000176C9">
              <w:rPr>
                <w:i/>
              </w:rPr>
              <w:t>$</w:t>
            </w:r>
            <w:r w:rsidR="00B22800" w:rsidRPr="000176C9">
              <w:rPr>
                <w:i/>
              </w:rPr>
              <w:t>m</w:t>
            </w:r>
            <w:r w:rsidR="00933661" w:rsidRPr="000176C9">
              <w:rPr>
                <w:i/>
              </w:rPr>
              <w:t xml:space="preserve"> </w:t>
            </w:r>
            <w:r w:rsidR="007E5D2D" w:rsidRPr="004726F9">
              <w:rPr>
                <w:i/>
              </w:rPr>
              <w:t>22</w:t>
            </w:r>
            <w:r w:rsidR="001C3996" w:rsidRPr="001F707F">
              <w:rPr>
                <w:i/>
              </w:rPr>
              <w:t>–</w:t>
            </w:r>
            <w:r w:rsidR="007E5D2D" w:rsidRPr="004726F9">
              <w:rPr>
                <w:i/>
              </w:rPr>
              <w:t>23</w:t>
            </w:r>
          </w:p>
        </w:tc>
        <w:tc>
          <w:tcPr>
            <w:tcW w:w="1134" w:type="dxa"/>
          </w:tcPr>
          <w:p w14:paraId="53052DF1" w14:textId="0E91D7A2" w:rsidR="00C66D53" w:rsidRPr="001F707F" w:rsidRDefault="007E5D2D" w:rsidP="00FE1F2F">
            <w:pPr>
              <w:cnfStyle w:val="100000000000" w:firstRow="1" w:lastRow="0" w:firstColumn="0" w:lastColumn="0" w:oddVBand="0" w:evenVBand="0" w:oddHBand="0" w:evenHBand="0" w:firstRowFirstColumn="0" w:firstRowLastColumn="0" w:lastRowFirstColumn="0" w:lastRowLastColumn="0"/>
            </w:pPr>
            <w:r w:rsidRPr="004726F9">
              <w:t>2018</w:t>
            </w:r>
            <w:r w:rsidR="00AC10CE" w:rsidRPr="001F707F">
              <w:t>–</w:t>
            </w:r>
            <w:r w:rsidRPr="004726F9">
              <w:t>19</w:t>
            </w:r>
          </w:p>
        </w:tc>
        <w:tc>
          <w:tcPr>
            <w:tcW w:w="1134" w:type="dxa"/>
          </w:tcPr>
          <w:p w14:paraId="08C06B4B" w14:textId="21CA6663" w:rsidR="00C66D53" w:rsidRPr="001F707F" w:rsidRDefault="007E5D2D" w:rsidP="00FE1F2F">
            <w:pPr>
              <w:cnfStyle w:val="100000000000" w:firstRow="1" w:lastRow="0" w:firstColumn="0" w:lastColumn="0" w:oddVBand="0" w:evenVBand="0" w:oddHBand="0" w:evenHBand="0" w:firstRowFirstColumn="0" w:firstRowLastColumn="0" w:lastRowFirstColumn="0" w:lastRowLastColumn="0"/>
            </w:pPr>
            <w:r w:rsidRPr="004726F9">
              <w:t>2019</w:t>
            </w:r>
            <w:r w:rsidR="00AC10CE" w:rsidRPr="001F707F">
              <w:t>–</w:t>
            </w:r>
            <w:r w:rsidRPr="004726F9">
              <w:t>20</w:t>
            </w:r>
          </w:p>
        </w:tc>
        <w:tc>
          <w:tcPr>
            <w:tcW w:w="1134" w:type="dxa"/>
          </w:tcPr>
          <w:p w14:paraId="58E0CF92" w14:textId="6EF636E9" w:rsidR="00C66D53" w:rsidRPr="001F707F" w:rsidRDefault="007E5D2D" w:rsidP="00FE1F2F">
            <w:pPr>
              <w:cnfStyle w:val="100000000000" w:firstRow="1" w:lastRow="0" w:firstColumn="0" w:lastColumn="0" w:oddVBand="0" w:evenVBand="0" w:oddHBand="0" w:evenHBand="0" w:firstRowFirstColumn="0" w:firstRowLastColumn="0" w:lastRowFirstColumn="0" w:lastRowLastColumn="0"/>
            </w:pPr>
            <w:r w:rsidRPr="004726F9">
              <w:t>2020</w:t>
            </w:r>
            <w:r w:rsidR="00AC10CE" w:rsidRPr="001F707F">
              <w:t>–</w:t>
            </w:r>
            <w:r w:rsidRPr="004726F9">
              <w:t>21</w:t>
            </w:r>
          </w:p>
        </w:tc>
        <w:tc>
          <w:tcPr>
            <w:tcW w:w="1134" w:type="dxa"/>
          </w:tcPr>
          <w:p w14:paraId="4387FE23" w14:textId="1001D3AF" w:rsidR="00C66D53" w:rsidRPr="000176C9" w:rsidRDefault="007E5D2D" w:rsidP="00FE1F2F">
            <w:pPr>
              <w:cnfStyle w:val="100000000000" w:firstRow="1" w:lastRow="0" w:firstColumn="0" w:lastColumn="0" w:oddVBand="0" w:evenVBand="0" w:oddHBand="0" w:evenHBand="0" w:firstRowFirstColumn="0" w:firstRowLastColumn="0" w:lastRowFirstColumn="0" w:lastRowLastColumn="0"/>
            </w:pPr>
            <w:r w:rsidRPr="004726F9">
              <w:t>2021</w:t>
            </w:r>
            <w:r w:rsidR="00AC10CE" w:rsidRPr="001F707F">
              <w:t>–</w:t>
            </w:r>
            <w:r w:rsidRPr="004726F9">
              <w:t>22</w:t>
            </w:r>
          </w:p>
        </w:tc>
      </w:tr>
      <w:tr w:rsidR="00077E31" w:rsidRPr="000176C9" w14:paraId="01AAF4A3" w14:textId="77777777" w:rsidTr="005C5F12">
        <w:trPr>
          <w:trHeight w:val="15"/>
          <w:jc w:val="center"/>
        </w:trPr>
        <w:tc>
          <w:tcPr>
            <w:cnfStyle w:val="001000000000" w:firstRow="0" w:lastRow="0" w:firstColumn="1" w:lastColumn="0" w:oddVBand="0" w:evenVBand="0" w:oddHBand="0" w:evenHBand="0" w:firstRowFirstColumn="0" w:firstRowLastColumn="0" w:lastRowFirstColumn="0" w:lastRowLastColumn="0"/>
            <w:tcW w:w="3954" w:type="dxa"/>
          </w:tcPr>
          <w:p w14:paraId="6709C22A" w14:textId="3122885D" w:rsidR="00077E31" w:rsidRPr="000176C9" w:rsidRDefault="302073B4" w:rsidP="00FE1F2F">
            <w:pPr>
              <w:rPr>
                <w:rFonts w:ascii="Calibri" w:hAnsi="Calibri" w:cs="Calibri"/>
                <w:color w:val="000000"/>
              </w:rPr>
            </w:pPr>
            <w:r w:rsidRPr="000176C9">
              <w:rPr>
                <w:rFonts w:ascii="Calibri" w:hAnsi="Calibri" w:cs="Calibri"/>
                <w:color w:val="000000" w:themeColor="text1"/>
              </w:rPr>
              <w:t xml:space="preserve">Asset </w:t>
            </w:r>
            <w:r w:rsidR="00111215">
              <w:rPr>
                <w:rFonts w:ascii="Calibri" w:hAnsi="Calibri" w:cs="Calibri"/>
                <w:color w:val="000000" w:themeColor="text1"/>
              </w:rPr>
              <w:t>and</w:t>
            </w:r>
            <w:r w:rsidRPr="000176C9">
              <w:rPr>
                <w:rFonts w:ascii="Calibri" w:hAnsi="Calibri" w:cs="Calibri"/>
                <w:color w:val="000000" w:themeColor="text1"/>
              </w:rPr>
              <w:t xml:space="preserve"> Climate Resilience</w:t>
            </w:r>
          </w:p>
        </w:tc>
        <w:tc>
          <w:tcPr>
            <w:tcW w:w="1134" w:type="dxa"/>
          </w:tcPr>
          <w:p w14:paraId="7C6ABE43" w14:textId="7512DD22" w:rsidR="00077E31"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26F9">
              <w:rPr>
                <w:rFonts w:ascii="Calibri" w:hAnsi="Calibri" w:cs="Calibri"/>
                <w:color w:val="000000" w:themeColor="text1"/>
              </w:rPr>
              <w:t>3</w:t>
            </w:r>
            <w:r w:rsidR="302073B4" w:rsidRPr="000176C9">
              <w:rPr>
                <w:rFonts w:ascii="Calibri" w:hAnsi="Calibri" w:cs="Calibri"/>
                <w:color w:val="000000" w:themeColor="text1"/>
              </w:rPr>
              <w:t>.</w:t>
            </w:r>
            <w:r w:rsidRPr="004726F9">
              <w:rPr>
                <w:rFonts w:ascii="Calibri" w:hAnsi="Calibri" w:cs="Calibri"/>
                <w:color w:val="000000" w:themeColor="text1"/>
              </w:rPr>
              <w:t>2</w:t>
            </w:r>
          </w:p>
        </w:tc>
        <w:tc>
          <w:tcPr>
            <w:tcW w:w="1134" w:type="dxa"/>
          </w:tcPr>
          <w:p w14:paraId="26121DF5" w14:textId="5D3D2ABF" w:rsidR="00077E31"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26F9">
              <w:rPr>
                <w:rFonts w:ascii="Calibri" w:hAnsi="Calibri" w:cs="Calibri"/>
                <w:color w:val="000000" w:themeColor="text1"/>
              </w:rPr>
              <w:t>2</w:t>
            </w:r>
            <w:r w:rsidR="302073B4" w:rsidRPr="000176C9">
              <w:rPr>
                <w:rFonts w:ascii="Calibri" w:hAnsi="Calibri" w:cs="Calibri"/>
                <w:color w:val="000000" w:themeColor="text1"/>
              </w:rPr>
              <w:t>.</w:t>
            </w:r>
            <w:r w:rsidRPr="004726F9">
              <w:rPr>
                <w:rFonts w:ascii="Calibri" w:hAnsi="Calibri" w:cs="Calibri"/>
                <w:color w:val="000000" w:themeColor="text1"/>
              </w:rPr>
              <w:t>1</w:t>
            </w:r>
          </w:p>
        </w:tc>
        <w:tc>
          <w:tcPr>
            <w:tcW w:w="1134" w:type="dxa"/>
          </w:tcPr>
          <w:p w14:paraId="2013FF2C" w14:textId="569CD54A" w:rsidR="00077E31"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26F9">
              <w:rPr>
                <w:rFonts w:ascii="Calibri" w:hAnsi="Calibri" w:cs="Calibri"/>
                <w:color w:val="000000" w:themeColor="text1"/>
              </w:rPr>
              <w:t>4</w:t>
            </w:r>
            <w:r w:rsidR="302073B4" w:rsidRPr="000176C9">
              <w:rPr>
                <w:rFonts w:ascii="Calibri" w:hAnsi="Calibri" w:cs="Calibri"/>
                <w:color w:val="000000" w:themeColor="text1"/>
              </w:rPr>
              <w:t>.</w:t>
            </w:r>
            <w:r w:rsidRPr="004726F9">
              <w:rPr>
                <w:rFonts w:ascii="Calibri" w:hAnsi="Calibri" w:cs="Calibri"/>
                <w:color w:val="000000" w:themeColor="text1"/>
              </w:rPr>
              <w:t>0</w:t>
            </w:r>
          </w:p>
        </w:tc>
        <w:tc>
          <w:tcPr>
            <w:tcW w:w="1134" w:type="dxa"/>
          </w:tcPr>
          <w:p w14:paraId="3A30F32E" w14:textId="37EA2058" w:rsidR="00077E31"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color w:val="595959" w:themeColor="text1" w:themeTint="A6"/>
              </w:rPr>
            </w:pPr>
            <w:r w:rsidRPr="004726F9">
              <w:rPr>
                <w:rFonts w:ascii="Calibri" w:hAnsi="Calibri" w:cs="Calibri"/>
                <w:color w:val="000000" w:themeColor="text1"/>
              </w:rPr>
              <w:t>3</w:t>
            </w:r>
            <w:r w:rsidR="302073B4" w:rsidRPr="000176C9">
              <w:rPr>
                <w:rFonts w:ascii="Calibri" w:hAnsi="Calibri" w:cs="Calibri"/>
                <w:color w:val="000000" w:themeColor="text1"/>
              </w:rPr>
              <w:t>.</w:t>
            </w:r>
            <w:r w:rsidRPr="004726F9">
              <w:rPr>
                <w:rFonts w:ascii="Calibri" w:hAnsi="Calibri" w:cs="Calibri"/>
                <w:color w:val="000000" w:themeColor="text1"/>
              </w:rPr>
              <w:t>0</w:t>
            </w:r>
          </w:p>
        </w:tc>
      </w:tr>
      <w:tr w:rsidR="00077E31" w:rsidRPr="000176C9" w14:paraId="1CDD7198" w14:textId="77777777" w:rsidTr="005C5F12">
        <w:trPr>
          <w:trHeight w:val="15"/>
          <w:jc w:val="center"/>
        </w:trPr>
        <w:tc>
          <w:tcPr>
            <w:cnfStyle w:val="001000000000" w:firstRow="0" w:lastRow="0" w:firstColumn="1" w:lastColumn="0" w:oddVBand="0" w:evenVBand="0" w:oddHBand="0" w:evenHBand="0" w:firstRowFirstColumn="0" w:firstRowLastColumn="0" w:lastRowFirstColumn="0" w:lastRowLastColumn="0"/>
            <w:tcW w:w="3954" w:type="dxa"/>
          </w:tcPr>
          <w:p w14:paraId="7D322003" w14:textId="62371F61" w:rsidR="00077E31" w:rsidRPr="000176C9" w:rsidRDefault="302073B4" w:rsidP="00FE1F2F">
            <w:pPr>
              <w:rPr>
                <w:rFonts w:ascii="Calibri" w:hAnsi="Calibri" w:cs="Calibri"/>
                <w:color w:val="000000"/>
              </w:rPr>
            </w:pPr>
            <w:r w:rsidRPr="000176C9">
              <w:rPr>
                <w:rFonts w:ascii="Calibri" w:hAnsi="Calibri" w:cs="Calibri"/>
                <w:color w:val="000000" w:themeColor="text1"/>
              </w:rPr>
              <w:t>Pandemic</w:t>
            </w:r>
          </w:p>
        </w:tc>
        <w:tc>
          <w:tcPr>
            <w:tcW w:w="1134" w:type="dxa"/>
          </w:tcPr>
          <w:p w14:paraId="07030775" w14:textId="6E2E611D" w:rsidR="00077E31"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26F9">
              <w:rPr>
                <w:rFonts w:ascii="Calibri" w:hAnsi="Calibri" w:cs="Calibri"/>
                <w:color w:val="000000" w:themeColor="text1"/>
              </w:rPr>
              <w:t>0</w:t>
            </w:r>
            <w:r w:rsidR="302073B4" w:rsidRPr="000176C9">
              <w:rPr>
                <w:rFonts w:ascii="Calibri" w:hAnsi="Calibri" w:cs="Calibri"/>
                <w:color w:val="000000" w:themeColor="text1"/>
              </w:rPr>
              <w:t>.</w:t>
            </w:r>
            <w:r w:rsidRPr="004726F9">
              <w:rPr>
                <w:rFonts w:ascii="Calibri" w:hAnsi="Calibri" w:cs="Calibri"/>
                <w:color w:val="000000" w:themeColor="text1"/>
              </w:rPr>
              <w:t>0</w:t>
            </w:r>
          </w:p>
        </w:tc>
        <w:tc>
          <w:tcPr>
            <w:tcW w:w="1134" w:type="dxa"/>
          </w:tcPr>
          <w:p w14:paraId="1A41CA6E" w14:textId="22200A53" w:rsidR="00077E31"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26F9">
              <w:rPr>
                <w:rFonts w:ascii="Calibri" w:hAnsi="Calibri" w:cs="Calibri"/>
                <w:color w:val="000000" w:themeColor="text1"/>
              </w:rPr>
              <w:t>0</w:t>
            </w:r>
            <w:r w:rsidR="302073B4" w:rsidRPr="000176C9">
              <w:rPr>
                <w:rFonts w:ascii="Calibri" w:hAnsi="Calibri" w:cs="Calibri"/>
                <w:color w:val="000000" w:themeColor="text1"/>
              </w:rPr>
              <w:t>.</w:t>
            </w:r>
            <w:r w:rsidRPr="004726F9">
              <w:rPr>
                <w:rFonts w:ascii="Calibri" w:hAnsi="Calibri" w:cs="Calibri"/>
                <w:color w:val="000000" w:themeColor="text1"/>
              </w:rPr>
              <w:t>4</w:t>
            </w:r>
          </w:p>
        </w:tc>
        <w:tc>
          <w:tcPr>
            <w:tcW w:w="1134" w:type="dxa"/>
          </w:tcPr>
          <w:p w14:paraId="68FF96E7" w14:textId="1875527B" w:rsidR="00077E31"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26F9">
              <w:rPr>
                <w:rFonts w:ascii="Calibri" w:hAnsi="Calibri" w:cs="Calibri"/>
                <w:color w:val="000000" w:themeColor="text1"/>
              </w:rPr>
              <w:t>0</w:t>
            </w:r>
            <w:r w:rsidR="302073B4" w:rsidRPr="000176C9">
              <w:rPr>
                <w:rFonts w:ascii="Calibri" w:hAnsi="Calibri" w:cs="Calibri"/>
                <w:color w:val="000000" w:themeColor="text1"/>
              </w:rPr>
              <w:t>.</w:t>
            </w:r>
            <w:r w:rsidRPr="004726F9">
              <w:rPr>
                <w:rFonts w:ascii="Calibri" w:hAnsi="Calibri" w:cs="Calibri"/>
                <w:color w:val="000000" w:themeColor="text1"/>
              </w:rPr>
              <w:t>7</w:t>
            </w:r>
          </w:p>
        </w:tc>
        <w:tc>
          <w:tcPr>
            <w:tcW w:w="1134" w:type="dxa"/>
          </w:tcPr>
          <w:p w14:paraId="304D1DEB" w14:textId="14D649E8" w:rsidR="00077E31"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595959" w:themeColor="text1" w:themeTint="A6"/>
              </w:rPr>
            </w:pPr>
            <w:r w:rsidRPr="004726F9">
              <w:rPr>
                <w:rFonts w:ascii="Calibri" w:hAnsi="Calibri" w:cs="Calibri"/>
                <w:color w:val="000000" w:themeColor="text1"/>
              </w:rPr>
              <w:t>0</w:t>
            </w:r>
            <w:r w:rsidR="302073B4" w:rsidRPr="000176C9">
              <w:rPr>
                <w:rFonts w:ascii="Calibri" w:hAnsi="Calibri" w:cs="Calibri"/>
                <w:color w:val="000000" w:themeColor="text1"/>
              </w:rPr>
              <w:t>.</w:t>
            </w:r>
            <w:r w:rsidRPr="004726F9">
              <w:rPr>
                <w:rFonts w:ascii="Calibri" w:hAnsi="Calibri" w:cs="Calibri"/>
                <w:color w:val="000000" w:themeColor="text1"/>
              </w:rPr>
              <w:t>2</w:t>
            </w:r>
          </w:p>
        </w:tc>
      </w:tr>
      <w:tr w:rsidR="00077E31" w:rsidRPr="000176C9" w14:paraId="1E51E970" w14:textId="77777777" w:rsidTr="005C5F12">
        <w:trPr>
          <w:trHeight w:val="283"/>
          <w:jc w:val="center"/>
        </w:trPr>
        <w:tc>
          <w:tcPr>
            <w:cnfStyle w:val="001000000000" w:firstRow="0" w:lastRow="0" w:firstColumn="1" w:lastColumn="0" w:oddVBand="0" w:evenVBand="0" w:oddHBand="0" w:evenHBand="0" w:firstRowFirstColumn="0" w:firstRowLastColumn="0" w:lastRowFirstColumn="0" w:lastRowLastColumn="0"/>
            <w:tcW w:w="3954" w:type="dxa"/>
          </w:tcPr>
          <w:p w14:paraId="5CA31C31" w14:textId="0EEE1B4A" w:rsidR="00077E31" w:rsidRPr="000176C9" w:rsidRDefault="302073B4" w:rsidP="00FE1F2F">
            <w:pPr>
              <w:rPr>
                <w:rFonts w:ascii="Calibri" w:hAnsi="Calibri" w:cs="Calibri"/>
                <w:color w:val="000000"/>
              </w:rPr>
            </w:pPr>
            <w:r w:rsidRPr="000176C9">
              <w:rPr>
                <w:rFonts w:ascii="Calibri" w:hAnsi="Calibri" w:cs="Calibri"/>
                <w:color w:val="000000" w:themeColor="text1"/>
              </w:rPr>
              <w:t>Compliance</w:t>
            </w:r>
          </w:p>
        </w:tc>
        <w:tc>
          <w:tcPr>
            <w:tcW w:w="1134" w:type="dxa"/>
          </w:tcPr>
          <w:p w14:paraId="787D6CD9" w14:textId="0D02DDFD" w:rsidR="00077E31"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26F9">
              <w:rPr>
                <w:rFonts w:ascii="Calibri" w:hAnsi="Calibri" w:cs="Calibri"/>
                <w:color w:val="000000" w:themeColor="text1"/>
              </w:rPr>
              <w:t>1</w:t>
            </w:r>
            <w:r w:rsidR="302073B4" w:rsidRPr="000176C9">
              <w:rPr>
                <w:rFonts w:ascii="Calibri" w:hAnsi="Calibri" w:cs="Calibri"/>
                <w:color w:val="000000" w:themeColor="text1"/>
              </w:rPr>
              <w:t>.</w:t>
            </w:r>
            <w:r w:rsidRPr="004726F9">
              <w:rPr>
                <w:rFonts w:ascii="Calibri" w:hAnsi="Calibri" w:cs="Calibri"/>
                <w:color w:val="000000" w:themeColor="text1"/>
              </w:rPr>
              <w:t>2</w:t>
            </w:r>
          </w:p>
        </w:tc>
        <w:tc>
          <w:tcPr>
            <w:tcW w:w="1134" w:type="dxa"/>
          </w:tcPr>
          <w:p w14:paraId="7EC5B3FE" w14:textId="39FE1591" w:rsidR="00077E31"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26F9">
              <w:rPr>
                <w:rFonts w:ascii="Calibri" w:hAnsi="Calibri" w:cs="Calibri"/>
                <w:color w:val="000000" w:themeColor="text1"/>
              </w:rPr>
              <w:t>0</w:t>
            </w:r>
            <w:r w:rsidR="302073B4" w:rsidRPr="000176C9">
              <w:rPr>
                <w:rFonts w:ascii="Calibri" w:hAnsi="Calibri" w:cs="Calibri"/>
                <w:color w:val="000000" w:themeColor="text1"/>
              </w:rPr>
              <w:t>.</w:t>
            </w:r>
            <w:r w:rsidRPr="004726F9">
              <w:rPr>
                <w:rFonts w:ascii="Calibri" w:hAnsi="Calibri" w:cs="Calibri"/>
                <w:color w:val="000000" w:themeColor="text1"/>
              </w:rPr>
              <w:t>4</w:t>
            </w:r>
          </w:p>
        </w:tc>
        <w:tc>
          <w:tcPr>
            <w:tcW w:w="1134" w:type="dxa"/>
          </w:tcPr>
          <w:p w14:paraId="01971E86" w14:textId="5DE7C5D1" w:rsidR="00077E31"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26F9">
              <w:rPr>
                <w:rFonts w:ascii="Calibri" w:hAnsi="Calibri" w:cs="Calibri"/>
                <w:color w:val="000000" w:themeColor="text1"/>
              </w:rPr>
              <w:t>0</w:t>
            </w:r>
            <w:r w:rsidR="302073B4" w:rsidRPr="000176C9">
              <w:rPr>
                <w:rFonts w:ascii="Calibri" w:hAnsi="Calibri" w:cs="Calibri"/>
                <w:color w:val="000000" w:themeColor="text1"/>
              </w:rPr>
              <w:t>.</w:t>
            </w:r>
            <w:r w:rsidRPr="004726F9">
              <w:rPr>
                <w:rFonts w:ascii="Calibri" w:hAnsi="Calibri" w:cs="Calibri"/>
                <w:color w:val="000000" w:themeColor="text1"/>
              </w:rPr>
              <w:t>6</w:t>
            </w:r>
          </w:p>
        </w:tc>
        <w:tc>
          <w:tcPr>
            <w:tcW w:w="1134" w:type="dxa"/>
          </w:tcPr>
          <w:p w14:paraId="1D7AA8EA" w14:textId="5FFEC374" w:rsidR="00077E31"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color w:val="595959" w:themeColor="text1" w:themeTint="A6"/>
              </w:rPr>
            </w:pPr>
            <w:r w:rsidRPr="004726F9">
              <w:rPr>
                <w:rFonts w:ascii="Calibri" w:hAnsi="Calibri" w:cs="Calibri"/>
                <w:color w:val="000000" w:themeColor="text1"/>
              </w:rPr>
              <w:t>1</w:t>
            </w:r>
            <w:r w:rsidR="302073B4" w:rsidRPr="000176C9">
              <w:rPr>
                <w:rFonts w:ascii="Calibri" w:hAnsi="Calibri" w:cs="Calibri"/>
                <w:color w:val="000000" w:themeColor="text1"/>
              </w:rPr>
              <w:t>.</w:t>
            </w:r>
            <w:r w:rsidRPr="004726F9">
              <w:rPr>
                <w:rFonts w:ascii="Calibri" w:hAnsi="Calibri" w:cs="Calibri"/>
                <w:color w:val="000000" w:themeColor="text1"/>
              </w:rPr>
              <w:t>0</w:t>
            </w:r>
          </w:p>
        </w:tc>
      </w:tr>
      <w:tr w:rsidR="00077E31" w:rsidRPr="000176C9" w14:paraId="18276C73" w14:textId="77777777" w:rsidTr="005C5F12">
        <w:trPr>
          <w:trHeight w:val="15"/>
          <w:jc w:val="center"/>
        </w:trPr>
        <w:tc>
          <w:tcPr>
            <w:cnfStyle w:val="001000000000" w:firstRow="0" w:lastRow="0" w:firstColumn="1" w:lastColumn="0" w:oddVBand="0" w:evenVBand="0" w:oddHBand="0" w:evenHBand="0" w:firstRowFirstColumn="0" w:firstRowLastColumn="0" w:lastRowFirstColumn="0" w:lastRowLastColumn="0"/>
            <w:tcW w:w="3954" w:type="dxa"/>
          </w:tcPr>
          <w:p w14:paraId="29B185FC" w14:textId="0CD29CE0" w:rsidR="00077E31" w:rsidRPr="000176C9" w:rsidRDefault="302073B4" w:rsidP="00FE1F2F">
            <w:pPr>
              <w:rPr>
                <w:rFonts w:ascii="Calibri" w:hAnsi="Calibri" w:cs="Calibri"/>
                <w:color w:val="000000"/>
              </w:rPr>
            </w:pPr>
            <w:r w:rsidRPr="000176C9">
              <w:rPr>
                <w:rFonts w:ascii="Calibri" w:hAnsi="Calibri" w:cs="Calibri"/>
                <w:color w:val="000000" w:themeColor="text1"/>
              </w:rPr>
              <w:lastRenderedPageBreak/>
              <w:t>Cyber Security</w:t>
            </w:r>
          </w:p>
        </w:tc>
        <w:tc>
          <w:tcPr>
            <w:tcW w:w="1134" w:type="dxa"/>
          </w:tcPr>
          <w:p w14:paraId="1A6DE4F3" w14:textId="659D2574" w:rsidR="00077E31"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26F9">
              <w:rPr>
                <w:rFonts w:ascii="Calibri" w:hAnsi="Calibri" w:cs="Calibri"/>
                <w:color w:val="000000" w:themeColor="text1"/>
              </w:rPr>
              <w:t>0</w:t>
            </w:r>
            <w:r w:rsidR="302073B4" w:rsidRPr="000176C9">
              <w:rPr>
                <w:rFonts w:ascii="Calibri" w:hAnsi="Calibri" w:cs="Calibri"/>
                <w:color w:val="000000" w:themeColor="text1"/>
              </w:rPr>
              <w:t>.</w:t>
            </w:r>
            <w:r w:rsidRPr="004726F9">
              <w:rPr>
                <w:rFonts w:ascii="Calibri" w:hAnsi="Calibri" w:cs="Calibri"/>
                <w:color w:val="000000" w:themeColor="text1"/>
              </w:rPr>
              <w:t>1</w:t>
            </w:r>
          </w:p>
        </w:tc>
        <w:tc>
          <w:tcPr>
            <w:tcW w:w="1134" w:type="dxa"/>
          </w:tcPr>
          <w:p w14:paraId="04F4EDF0" w14:textId="5EAAB0EA" w:rsidR="00077E31"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26F9">
              <w:rPr>
                <w:rFonts w:ascii="Calibri" w:hAnsi="Calibri" w:cs="Calibri"/>
                <w:color w:val="000000" w:themeColor="text1"/>
              </w:rPr>
              <w:t>0</w:t>
            </w:r>
            <w:r w:rsidR="302073B4" w:rsidRPr="000176C9">
              <w:rPr>
                <w:rFonts w:ascii="Calibri" w:hAnsi="Calibri" w:cs="Calibri"/>
                <w:color w:val="000000" w:themeColor="text1"/>
              </w:rPr>
              <w:t>.</w:t>
            </w:r>
            <w:r w:rsidRPr="004726F9">
              <w:rPr>
                <w:rFonts w:ascii="Calibri" w:hAnsi="Calibri" w:cs="Calibri"/>
                <w:color w:val="000000" w:themeColor="text1"/>
              </w:rPr>
              <w:t>1</w:t>
            </w:r>
          </w:p>
        </w:tc>
        <w:tc>
          <w:tcPr>
            <w:tcW w:w="1134" w:type="dxa"/>
          </w:tcPr>
          <w:p w14:paraId="4358B162" w14:textId="453C0F58" w:rsidR="00077E31"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26F9">
              <w:rPr>
                <w:rFonts w:ascii="Calibri" w:hAnsi="Calibri" w:cs="Calibri"/>
                <w:color w:val="000000" w:themeColor="text1"/>
              </w:rPr>
              <w:t>0</w:t>
            </w:r>
            <w:r w:rsidR="302073B4" w:rsidRPr="000176C9">
              <w:rPr>
                <w:rFonts w:ascii="Calibri" w:hAnsi="Calibri" w:cs="Calibri"/>
                <w:color w:val="000000" w:themeColor="text1"/>
              </w:rPr>
              <w:t>.</w:t>
            </w:r>
            <w:r w:rsidRPr="004726F9">
              <w:rPr>
                <w:rFonts w:ascii="Calibri" w:hAnsi="Calibri" w:cs="Calibri"/>
                <w:color w:val="000000" w:themeColor="text1"/>
              </w:rPr>
              <w:t>1</w:t>
            </w:r>
          </w:p>
        </w:tc>
        <w:tc>
          <w:tcPr>
            <w:tcW w:w="1134" w:type="dxa"/>
          </w:tcPr>
          <w:p w14:paraId="3C99C1FC" w14:textId="325D8376" w:rsidR="00077E31"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color w:val="595959" w:themeColor="text1" w:themeTint="A6"/>
              </w:rPr>
            </w:pPr>
            <w:r w:rsidRPr="004726F9">
              <w:rPr>
                <w:rFonts w:ascii="Calibri" w:hAnsi="Calibri" w:cs="Calibri"/>
                <w:color w:val="000000" w:themeColor="text1"/>
              </w:rPr>
              <w:t>0</w:t>
            </w:r>
            <w:r w:rsidR="302073B4" w:rsidRPr="000176C9">
              <w:rPr>
                <w:rFonts w:ascii="Calibri" w:hAnsi="Calibri" w:cs="Calibri"/>
                <w:color w:val="000000" w:themeColor="text1"/>
              </w:rPr>
              <w:t>.</w:t>
            </w:r>
            <w:r w:rsidRPr="004726F9">
              <w:rPr>
                <w:rFonts w:ascii="Calibri" w:hAnsi="Calibri" w:cs="Calibri"/>
                <w:color w:val="000000" w:themeColor="text1"/>
              </w:rPr>
              <w:t>1</w:t>
            </w:r>
          </w:p>
        </w:tc>
      </w:tr>
      <w:tr w:rsidR="00077E31" w:rsidRPr="000176C9" w14:paraId="3D0141DE" w14:textId="77777777" w:rsidTr="005C5F12">
        <w:trPr>
          <w:trHeight w:val="15"/>
          <w:jc w:val="center"/>
        </w:trPr>
        <w:tc>
          <w:tcPr>
            <w:cnfStyle w:val="001000000000" w:firstRow="0" w:lastRow="0" w:firstColumn="1" w:lastColumn="0" w:oddVBand="0" w:evenVBand="0" w:oddHBand="0" w:evenHBand="0" w:firstRowFirstColumn="0" w:firstRowLastColumn="0" w:lastRowFirstColumn="0" w:lastRowLastColumn="0"/>
            <w:tcW w:w="3954" w:type="dxa"/>
          </w:tcPr>
          <w:p w14:paraId="01A1B6C1" w14:textId="71254ED1" w:rsidR="00077E31" w:rsidRPr="000176C9" w:rsidRDefault="33FDC36C" w:rsidP="00FE1F2F">
            <w:pPr>
              <w:rPr>
                <w:rFonts w:ascii="Calibri" w:hAnsi="Calibri" w:cs="Calibri"/>
                <w:color w:val="000000"/>
              </w:rPr>
            </w:pPr>
            <w:r w:rsidRPr="000176C9">
              <w:rPr>
                <w:rFonts w:ascii="Calibri" w:hAnsi="Calibri" w:cs="Calibri"/>
                <w:color w:val="000000" w:themeColor="text1"/>
              </w:rPr>
              <w:t>Environmental Projects</w:t>
            </w:r>
          </w:p>
        </w:tc>
        <w:tc>
          <w:tcPr>
            <w:tcW w:w="1134" w:type="dxa"/>
          </w:tcPr>
          <w:p w14:paraId="33ECBB44" w14:textId="4FE8708C" w:rsidR="00077E31"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26F9">
              <w:rPr>
                <w:rFonts w:ascii="Calibri" w:hAnsi="Calibri" w:cs="Calibri"/>
                <w:color w:val="000000" w:themeColor="text1"/>
              </w:rPr>
              <w:t>0</w:t>
            </w:r>
            <w:r w:rsidR="33FDC36C" w:rsidRPr="000176C9">
              <w:rPr>
                <w:rFonts w:ascii="Calibri" w:hAnsi="Calibri" w:cs="Calibri"/>
                <w:color w:val="000000" w:themeColor="text1"/>
              </w:rPr>
              <w:t>.</w:t>
            </w:r>
            <w:r w:rsidRPr="004726F9">
              <w:rPr>
                <w:rFonts w:ascii="Calibri" w:hAnsi="Calibri" w:cs="Calibri"/>
                <w:color w:val="000000" w:themeColor="text1"/>
              </w:rPr>
              <w:t>5</w:t>
            </w:r>
          </w:p>
        </w:tc>
        <w:tc>
          <w:tcPr>
            <w:tcW w:w="1134" w:type="dxa"/>
          </w:tcPr>
          <w:p w14:paraId="1BD8FF8A" w14:textId="62C0A837" w:rsidR="00077E31"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26F9">
              <w:rPr>
                <w:rFonts w:ascii="Calibri" w:hAnsi="Calibri" w:cs="Calibri"/>
                <w:color w:val="000000" w:themeColor="text1"/>
              </w:rPr>
              <w:t>0</w:t>
            </w:r>
            <w:r w:rsidR="33FDC36C" w:rsidRPr="000176C9">
              <w:rPr>
                <w:rFonts w:ascii="Calibri" w:hAnsi="Calibri" w:cs="Calibri"/>
                <w:color w:val="000000" w:themeColor="text1"/>
              </w:rPr>
              <w:t>.</w:t>
            </w:r>
            <w:r w:rsidRPr="004726F9">
              <w:rPr>
                <w:rFonts w:ascii="Calibri" w:hAnsi="Calibri" w:cs="Calibri"/>
                <w:color w:val="000000" w:themeColor="text1"/>
              </w:rPr>
              <w:t>4</w:t>
            </w:r>
          </w:p>
        </w:tc>
        <w:tc>
          <w:tcPr>
            <w:tcW w:w="1134" w:type="dxa"/>
          </w:tcPr>
          <w:p w14:paraId="6ED01C52" w14:textId="359912C4" w:rsidR="00077E31"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26F9">
              <w:rPr>
                <w:rFonts w:ascii="Calibri" w:hAnsi="Calibri" w:cs="Calibri"/>
                <w:color w:val="000000" w:themeColor="text1"/>
              </w:rPr>
              <w:t>0</w:t>
            </w:r>
            <w:r w:rsidR="33FDC36C" w:rsidRPr="000176C9">
              <w:rPr>
                <w:rFonts w:ascii="Calibri" w:hAnsi="Calibri" w:cs="Calibri"/>
                <w:color w:val="000000" w:themeColor="text1"/>
              </w:rPr>
              <w:t>.</w:t>
            </w:r>
            <w:r w:rsidRPr="004726F9">
              <w:rPr>
                <w:rFonts w:ascii="Calibri" w:hAnsi="Calibri" w:cs="Calibri"/>
                <w:color w:val="000000" w:themeColor="text1"/>
              </w:rPr>
              <w:t>3</w:t>
            </w:r>
          </w:p>
        </w:tc>
        <w:tc>
          <w:tcPr>
            <w:tcW w:w="1134" w:type="dxa"/>
          </w:tcPr>
          <w:p w14:paraId="40DB6D6A" w14:textId="414EE5F2" w:rsidR="00077E31"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color w:val="595959" w:themeColor="text1" w:themeTint="A6"/>
              </w:rPr>
            </w:pPr>
            <w:r w:rsidRPr="004726F9">
              <w:rPr>
                <w:rFonts w:ascii="Calibri" w:hAnsi="Calibri" w:cs="Calibri"/>
                <w:color w:val="000000" w:themeColor="text1"/>
              </w:rPr>
              <w:t>0</w:t>
            </w:r>
            <w:r w:rsidR="33FDC36C" w:rsidRPr="000176C9">
              <w:rPr>
                <w:rFonts w:ascii="Calibri" w:hAnsi="Calibri" w:cs="Calibri"/>
                <w:color w:val="000000" w:themeColor="text1"/>
              </w:rPr>
              <w:t>.</w:t>
            </w:r>
            <w:r w:rsidRPr="004726F9">
              <w:rPr>
                <w:rFonts w:ascii="Calibri" w:hAnsi="Calibri" w:cs="Calibri"/>
                <w:color w:val="000000" w:themeColor="text1"/>
              </w:rPr>
              <w:t>3</w:t>
            </w:r>
          </w:p>
        </w:tc>
      </w:tr>
      <w:tr w:rsidR="00296AD8" w:rsidRPr="000176C9" w14:paraId="0462BAE8" w14:textId="77777777" w:rsidTr="005C5F12">
        <w:trPr>
          <w:trHeight w:val="15"/>
          <w:jc w:val="center"/>
        </w:trPr>
        <w:tc>
          <w:tcPr>
            <w:cnfStyle w:val="001000000000" w:firstRow="0" w:lastRow="0" w:firstColumn="1" w:lastColumn="0" w:oddVBand="0" w:evenVBand="0" w:oddHBand="0" w:evenHBand="0" w:firstRowFirstColumn="0" w:firstRowLastColumn="0" w:lastRowFirstColumn="0" w:lastRowLastColumn="0"/>
            <w:tcW w:w="3954" w:type="dxa"/>
          </w:tcPr>
          <w:p w14:paraId="5547246D" w14:textId="276EF1BB" w:rsidR="00296AD8" w:rsidRPr="000176C9" w:rsidRDefault="00296AD8" w:rsidP="00FE1F2F">
            <w:pPr>
              <w:rPr>
                <w:rFonts w:ascii="Calibri" w:hAnsi="Calibri" w:cs="Calibri"/>
                <w:color w:val="000000" w:themeColor="text1"/>
              </w:rPr>
            </w:pPr>
            <w:r w:rsidRPr="000176C9">
              <w:rPr>
                <w:rFonts w:ascii="Calibri" w:hAnsi="Calibri" w:cs="Calibri"/>
                <w:color w:val="000000" w:themeColor="text1"/>
              </w:rPr>
              <w:t>Transformation Preparation</w:t>
            </w:r>
          </w:p>
        </w:tc>
        <w:tc>
          <w:tcPr>
            <w:tcW w:w="1134" w:type="dxa"/>
          </w:tcPr>
          <w:p w14:paraId="254D4E27" w14:textId="292F3E52" w:rsidR="00296AD8"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4726F9">
              <w:rPr>
                <w:rFonts w:ascii="Calibri" w:hAnsi="Calibri" w:cs="Calibri"/>
                <w:color w:val="000000" w:themeColor="text1"/>
              </w:rPr>
              <w:t>0</w:t>
            </w:r>
            <w:r w:rsidR="00296AD8" w:rsidRPr="000176C9">
              <w:rPr>
                <w:rFonts w:ascii="Calibri" w:hAnsi="Calibri" w:cs="Calibri"/>
                <w:color w:val="000000" w:themeColor="text1"/>
              </w:rPr>
              <w:t>.</w:t>
            </w:r>
            <w:r w:rsidRPr="004726F9">
              <w:rPr>
                <w:rFonts w:ascii="Calibri" w:hAnsi="Calibri" w:cs="Calibri"/>
                <w:color w:val="000000" w:themeColor="text1"/>
              </w:rPr>
              <w:t>0</w:t>
            </w:r>
          </w:p>
        </w:tc>
        <w:tc>
          <w:tcPr>
            <w:tcW w:w="1134" w:type="dxa"/>
          </w:tcPr>
          <w:p w14:paraId="21BBFEDE" w14:textId="227C8F08" w:rsidR="00296AD8"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4726F9">
              <w:rPr>
                <w:rFonts w:ascii="Calibri" w:hAnsi="Calibri" w:cs="Calibri"/>
                <w:color w:val="000000" w:themeColor="text1"/>
              </w:rPr>
              <w:t>0</w:t>
            </w:r>
            <w:r w:rsidR="00296AD8" w:rsidRPr="000176C9">
              <w:rPr>
                <w:rFonts w:ascii="Calibri" w:hAnsi="Calibri" w:cs="Calibri"/>
                <w:color w:val="000000" w:themeColor="text1"/>
              </w:rPr>
              <w:t>.</w:t>
            </w:r>
            <w:r w:rsidRPr="004726F9">
              <w:rPr>
                <w:rFonts w:ascii="Calibri" w:hAnsi="Calibri" w:cs="Calibri"/>
                <w:color w:val="000000" w:themeColor="text1"/>
              </w:rPr>
              <w:t>0</w:t>
            </w:r>
          </w:p>
        </w:tc>
        <w:tc>
          <w:tcPr>
            <w:tcW w:w="1134" w:type="dxa"/>
          </w:tcPr>
          <w:p w14:paraId="442D562D" w14:textId="3BEFFC26" w:rsidR="00296AD8"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4726F9">
              <w:rPr>
                <w:rFonts w:ascii="Calibri" w:hAnsi="Calibri" w:cs="Calibri"/>
                <w:color w:val="000000" w:themeColor="text1"/>
              </w:rPr>
              <w:t>0</w:t>
            </w:r>
            <w:r w:rsidR="00296AD8" w:rsidRPr="000176C9">
              <w:rPr>
                <w:rFonts w:ascii="Calibri" w:hAnsi="Calibri" w:cs="Calibri"/>
                <w:color w:val="000000" w:themeColor="text1"/>
              </w:rPr>
              <w:t>.</w:t>
            </w:r>
            <w:r w:rsidRPr="004726F9">
              <w:rPr>
                <w:rFonts w:ascii="Calibri" w:hAnsi="Calibri" w:cs="Calibri"/>
                <w:color w:val="000000" w:themeColor="text1"/>
              </w:rPr>
              <w:t>0</w:t>
            </w:r>
          </w:p>
        </w:tc>
        <w:tc>
          <w:tcPr>
            <w:tcW w:w="1134" w:type="dxa"/>
          </w:tcPr>
          <w:p w14:paraId="1A4FD9C9" w14:textId="73A65378" w:rsidR="00296AD8"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4726F9">
              <w:rPr>
                <w:rFonts w:ascii="Calibri" w:hAnsi="Calibri" w:cs="Calibri"/>
                <w:color w:val="000000" w:themeColor="text1"/>
              </w:rPr>
              <w:t>1</w:t>
            </w:r>
            <w:r w:rsidR="00296AD8" w:rsidRPr="000176C9">
              <w:rPr>
                <w:rFonts w:ascii="Calibri" w:hAnsi="Calibri" w:cs="Calibri"/>
                <w:color w:val="000000" w:themeColor="text1"/>
              </w:rPr>
              <w:t>.</w:t>
            </w:r>
            <w:r w:rsidRPr="004726F9">
              <w:rPr>
                <w:rFonts w:ascii="Calibri" w:hAnsi="Calibri" w:cs="Calibri"/>
                <w:color w:val="000000" w:themeColor="text1"/>
              </w:rPr>
              <w:t>4</w:t>
            </w:r>
          </w:p>
        </w:tc>
      </w:tr>
      <w:tr w:rsidR="00C66D53" w:rsidRPr="000176C9" w14:paraId="141CC556" w14:textId="77777777" w:rsidTr="005C5F12">
        <w:trPr>
          <w:trHeight w:val="15"/>
          <w:jc w:val="center"/>
        </w:trPr>
        <w:tc>
          <w:tcPr>
            <w:cnfStyle w:val="001000000000" w:firstRow="0" w:lastRow="0" w:firstColumn="1" w:lastColumn="0" w:oddVBand="0" w:evenVBand="0" w:oddHBand="0" w:evenHBand="0" w:firstRowFirstColumn="0" w:firstRowLastColumn="0" w:lastRowFirstColumn="0" w:lastRowLastColumn="0"/>
            <w:tcW w:w="3954" w:type="dxa"/>
          </w:tcPr>
          <w:p w14:paraId="5963D031" w14:textId="1E2B3A76" w:rsidR="00C66D53" w:rsidRPr="000176C9" w:rsidRDefault="24D5A41A" w:rsidP="00FE1F2F">
            <w:r w:rsidRPr="000176C9">
              <w:rPr>
                <w:rFonts w:ascii="Calibri" w:hAnsi="Calibri" w:cs="Calibri"/>
                <w:b/>
                <w:color w:val="000000" w:themeColor="text1"/>
              </w:rPr>
              <w:t xml:space="preserve">Total </w:t>
            </w:r>
            <w:r w:rsidR="2FB53CAA" w:rsidRPr="000176C9">
              <w:rPr>
                <w:rFonts w:ascii="Calibri" w:hAnsi="Calibri" w:cs="Calibri"/>
                <w:b/>
                <w:color w:val="000000" w:themeColor="text1"/>
              </w:rPr>
              <w:t>unforeseen variations</w:t>
            </w:r>
          </w:p>
        </w:tc>
        <w:tc>
          <w:tcPr>
            <w:tcW w:w="1134" w:type="dxa"/>
          </w:tcPr>
          <w:p w14:paraId="6536BEDE" w14:textId="48BE0DF8" w:rsidR="00C66D53"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26F9">
              <w:rPr>
                <w:rFonts w:ascii="Calibri" w:hAnsi="Calibri" w:cs="Calibri"/>
                <w:b/>
                <w:color w:val="000000" w:themeColor="text1"/>
              </w:rPr>
              <w:t>5</w:t>
            </w:r>
            <w:r w:rsidR="1A754F78" w:rsidRPr="000176C9">
              <w:rPr>
                <w:rFonts w:ascii="Calibri" w:hAnsi="Calibri" w:cs="Calibri"/>
                <w:b/>
                <w:color w:val="000000" w:themeColor="text1"/>
              </w:rPr>
              <w:t>.</w:t>
            </w:r>
            <w:r w:rsidRPr="004726F9">
              <w:rPr>
                <w:rFonts w:ascii="Calibri" w:hAnsi="Calibri" w:cs="Calibri"/>
                <w:b/>
                <w:color w:val="000000" w:themeColor="text1"/>
              </w:rPr>
              <w:t>1</w:t>
            </w:r>
          </w:p>
        </w:tc>
        <w:tc>
          <w:tcPr>
            <w:tcW w:w="1134" w:type="dxa"/>
          </w:tcPr>
          <w:p w14:paraId="0045270A" w14:textId="3E0D67C1" w:rsidR="00C66D53"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26F9">
              <w:rPr>
                <w:rFonts w:ascii="Calibri" w:hAnsi="Calibri" w:cs="Calibri"/>
                <w:b/>
                <w:color w:val="000000" w:themeColor="text1"/>
              </w:rPr>
              <w:t>3</w:t>
            </w:r>
            <w:r w:rsidR="1A754F78" w:rsidRPr="000176C9">
              <w:rPr>
                <w:rFonts w:ascii="Calibri" w:hAnsi="Calibri" w:cs="Calibri"/>
                <w:b/>
                <w:color w:val="000000" w:themeColor="text1"/>
              </w:rPr>
              <w:t>.</w:t>
            </w:r>
            <w:r w:rsidRPr="004726F9">
              <w:rPr>
                <w:rFonts w:ascii="Calibri" w:hAnsi="Calibri" w:cs="Calibri"/>
                <w:b/>
                <w:color w:val="000000" w:themeColor="text1"/>
              </w:rPr>
              <w:t>4</w:t>
            </w:r>
          </w:p>
        </w:tc>
        <w:tc>
          <w:tcPr>
            <w:tcW w:w="1134" w:type="dxa"/>
          </w:tcPr>
          <w:p w14:paraId="77F75CAF" w14:textId="3C94C481" w:rsidR="00C66D53"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26F9">
              <w:rPr>
                <w:rFonts w:ascii="Calibri" w:hAnsi="Calibri" w:cs="Calibri"/>
                <w:b/>
                <w:color w:val="000000" w:themeColor="text1"/>
              </w:rPr>
              <w:t>5</w:t>
            </w:r>
            <w:r w:rsidR="2FB53CAA" w:rsidRPr="000176C9">
              <w:rPr>
                <w:rFonts w:ascii="Calibri" w:hAnsi="Calibri" w:cs="Calibri"/>
                <w:b/>
                <w:color w:val="000000" w:themeColor="text1"/>
              </w:rPr>
              <w:t>.</w:t>
            </w:r>
            <w:r w:rsidRPr="004726F9">
              <w:rPr>
                <w:rFonts w:ascii="Calibri" w:hAnsi="Calibri" w:cs="Calibri"/>
                <w:b/>
                <w:color w:val="000000" w:themeColor="text1"/>
              </w:rPr>
              <w:t>8</w:t>
            </w:r>
          </w:p>
        </w:tc>
        <w:tc>
          <w:tcPr>
            <w:tcW w:w="1134" w:type="dxa"/>
          </w:tcPr>
          <w:p w14:paraId="67AB8C4D" w14:textId="62983F61" w:rsidR="00C66D53" w:rsidRPr="000176C9" w:rsidRDefault="007E5D2D" w:rsidP="00FE1F2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4726F9">
              <w:rPr>
                <w:rFonts w:ascii="Calibri" w:hAnsi="Calibri" w:cs="Calibri"/>
                <w:b/>
                <w:color w:val="000000" w:themeColor="text1"/>
              </w:rPr>
              <w:t>6</w:t>
            </w:r>
            <w:r w:rsidR="00296AD8" w:rsidRPr="000176C9">
              <w:rPr>
                <w:rFonts w:ascii="Calibri" w:hAnsi="Calibri" w:cs="Calibri"/>
                <w:b/>
                <w:color w:val="000000" w:themeColor="text1"/>
              </w:rPr>
              <w:t>.</w:t>
            </w:r>
            <w:r w:rsidR="00EE759D">
              <w:rPr>
                <w:rFonts w:ascii="Calibri" w:hAnsi="Calibri" w:cs="Calibri"/>
                <w:b/>
                <w:color w:val="000000" w:themeColor="text1"/>
              </w:rPr>
              <w:t>1</w:t>
            </w:r>
          </w:p>
        </w:tc>
      </w:tr>
    </w:tbl>
    <w:p w14:paraId="3F96FDF9" w14:textId="07FCEB7F" w:rsidR="0056434C" w:rsidRDefault="0056434C" w:rsidP="0056434C"/>
    <w:p w14:paraId="0CE319CB" w14:textId="1EEECB15" w:rsidR="009C31DD" w:rsidRDefault="009C31DD" w:rsidP="0056434C">
      <w:r>
        <w:t xml:space="preserve">The total level of expenditure on unforeseen operating expenditure items has exceeded total variance in controllable </w:t>
      </w:r>
      <w:r w:rsidRPr="001F707F">
        <w:t xml:space="preserve">regulatory operating expenditure. This means that if expenditure on these unforeseen items </w:t>
      </w:r>
      <w:r>
        <w:t xml:space="preserve">had not been required, we would have bettered our assumed operating expenditure from the </w:t>
      </w:r>
      <w:r w:rsidR="007E5D2D" w:rsidRPr="004726F9">
        <w:t>2018</w:t>
      </w:r>
      <w:r w:rsidRPr="001F707F">
        <w:t xml:space="preserve"> Determination.</w:t>
      </w:r>
    </w:p>
    <w:p w14:paraId="1FD34B4F" w14:textId="77777777" w:rsidR="009C31DD" w:rsidRPr="000176C9" w:rsidRDefault="009C31DD" w:rsidP="0056434C"/>
    <w:p w14:paraId="6FA7EA2C" w14:textId="6ADA1B2E" w:rsidR="00D17E64" w:rsidRPr="000176C9" w:rsidRDefault="008E2B70" w:rsidP="00D17E64">
      <w:pPr>
        <w:pStyle w:val="Heading3"/>
      </w:pPr>
      <w:r>
        <w:t>Operating expenditure</w:t>
      </w:r>
      <w:r w:rsidR="17BC7D59">
        <w:t xml:space="preserve"> efficiency </w:t>
      </w:r>
    </w:p>
    <w:p w14:paraId="4B8FB37D" w14:textId="380809E7" w:rsidR="00300902" w:rsidRPr="000176C9" w:rsidRDefault="00A91A90" w:rsidP="00300902">
      <w:r w:rsidRPr="000176C9">
        <w:t xml:space="preserve">We included a </w:t>
      </w:r>
      <w:r w:rsidR="007E5D2D" w:rsidRPr="004726F9">
        <w:t>1</w:t>
      </w:r>
      <w:r w:rsidRPr="000176C9">
        <w:t>.</w:t>
      </w:r>
      <w:r w:rsidR="007E5D2D" w:rsidRPr="004726F9">
        <w:t>5</w:t>
      </w:r>
      <w:r w:rsidRPr="000176C9">
        <w:t xml:space="preserve">% annual </w:t>
      </w:r>
      <w:r w:rsidR="008E2B70" w:rsidRPr="000176C9">
        <w:t>operating expenditure</w:t>
      </w:r>
      <w:r w:rsidRPr="000176C9">
        <w:t xml:space="preserve"> efficiency target for </w:t>
      </w:r>
      <w:r w:rsidRPr="001F707F">
        <w:t xml:space="preserve">the </w:t>
      </w:r>
      <w:r w:rsidR="007E5D2D" w:rsidRPr="004726F9">
        <w:t>2018</w:t>
      </w:r>
      <w:r w:rsidR="00C51B64" w:rsidRPr="001F707F">
        <w:t>–</w:t>
      </w:r>
      <w:r w:rsidR="007E5D2D" w:rsidRPr="004726F9">
        <w:t>2023</w:t>
      </w:r>
      <w:r w:rsidRPr="000176C9">
        <w:t xml:space="preserve"> regulatory period.</w:t>
      </w:r>
      <w:r w:rsidR="00E53C7B" w:rsidRPr="000176C9">
        <w:t xml:space="preserve"> </w:t>
      </w:r>
      <w:r w:rsidR="00A301B1">
        <w:t>T</w:t>
      </w:r>
      <w:r w:rsidR="278EDBCB" w:rsidRPr="000176C9">
        <w:t xml:space="preserve">he total </w:t>
      </w:r>
      <w:r w:rsidR="00D551CE" w:rsidRPr="000176C9">
        <w:t>unforeseen</w:t>
      </w:r>
      <w:r w:rsidR="17BC7D59" w:rsidRPr="000176C9">
        <w:t xml:space="preserve"> variations to </w:t>
      </w:r>
      <w:r w:rsidR="008E2B70" w:rsidRPr="000176C9">
        <w:t>operating expenditure</w:t>
      </w:r>
      <w:r w:rsidR="17BC7D59" w:rsidRPr="000176C9">
        <w:t xml:space="preserve"> exceed</w:t>
      </w:r>
      <w:r w:rsidR="00A301B1">
        <w:t>ed</w:t>
      </w:r>
      <w:r w:rsidR="17BC7D59" w:rsidRPr="000176C9">
        <w:t xml:space="preserve"> the actual </w:t>
      </w:r>
      <w:r w:rsidR="05D7EDB4" w:rsidRPr="000176C9">
        <w:t xml:space="preserve">variations to controllable </w:t>
      </w:r>
      <w:r w:rsidR="008E2B70" w:rsidRPr="000176C9">
        <w:t>operating expenditure</w:t>
      </w:r>
      <w:r w:rsidR="00A63F31">
        <w:t xml:space="preserve"> (</w:t>
      </w:r>
      <w:r w:rsidR="003123FC">
        <w:fldChar w:fldCharType="begin"/>
      </w:r>
      <w:r w:rsidR="003123FC">
        <w:instrText xml:space="preserve"> REF _Ref109889259 \h </w:instrText>
      </w:r>
      <w:r w:rsidR="003123FC">
        <w:fldChar w:fldCharType="separate"/>
      </w:r>
      <w:r w:rsidR="001E2895" w:rsidRPr="000176C9">
        <w:t xml:space="preserve">Table </w:t>
      </w:r>
      <w:r w:rsidR="001E2895">
        <w:rPr>
          <w:noProof/>
        </w:rPr>
        <w:t>6</w:t>
      </w:r>
      <w:r w:rsidR="003123FC">
        <w:fldChar w:fldCharType="end"/>
      </w:r>
      <w:r w:rsidR="003123FC">
        <w:fldChar w:fldCharType="begin"/>
      </w:r>
      <w:r w:rsidR="003123FC">
        <w:fldChar w:fldCharType="separate"/>
      </w:r>
      <w:r w:rsidR="00104183" w:rsidRPr="000176C9">
        <w:t xml:space="preserve">Table </w:t>
      </w:r>
      <w:r w:rsidR="00104183">
        <w:rPr>
          <w:noProof/>
        </w:rPr>
        <w:t>8</w:t>
      </w:r>
      <w:r w:rsidR="003123FC">
        <w:fldChar w:fldCharType="end"/>
      </w:r>
      <w:r w:rsidR="003123FC">
        <w:t>)</w:t>
      </w:r>
      <w:r w:rsidR="05D7EDB4" w:rsidRPr="000176C9">
        <w:t xml:space="preserve">. </w:t>
      </w:r>
      <w:r w:rsidR="00A301B1">
        <w:t xml:space="preserve">This means </w:t>
      </w:r>
      <w:r w:rsidR="009C31DD">
        <w:t>that a</w:t>
      </w:r>
      <w:r w:rsidR="009C31DD" w:rsidRPr="000176C9">
        <w:t xml:space="preserve">side </w:t>
      </w:r>
      <w:r w:rsidR="00296AD8" w:rsidRPr="000176C9">
        <w:t>from</w:t>
      </w:r>
      <w:r w:rsidR="05D7EDB4" w:rsidRPr="000176C9">
        <w:t xml:space="preserve"> these unforeseen expenditures, Coliban Water would have exceeded </w:t>
      </w:r>
      <w:r w:rsidRPr="000176C9">
        <w:t>the efficiency target.</w:t>
      </w:r>
      <w:r w:rsidR="6D436DB6" w:rsidRPr="000176C9">
        <w:t xml:space="preserve"> </w:t>
      </w:r>
    </w:p>
    <w:p w14:paraId="25EABD82" w14:textId="3D1CE0A7" w:rsidR="00CD468D" w:rsidRPr="000176C9" w:rsidRDefault="00296AD8" w:rsidP="00CD468D">
      <w:r w:rsidRPr="000176C9">
        <w:t>O</w:t>
      </w:r>
      <w:r w:rsidR="00DA2A1E" w:rsidRPr="000176C9">
        <w:t xml:space="preserve">ur future </w:t>
      </w:r>
      <w:r w:rsidR="008E2B70" w:rsidRPr="000176C9">
        <w:t>operating expenditure</w:t>
      </w:r>
      <w:r w:rsidR="00DA2A1E" w:rsidRPr="000176C9">
        <w:t xml:space="preserve"> </w:t>
      </w:r>
      <w:r w:rsidR="009F4537" w:rsidRPr="000176C9">
        <w:t xml:space="preserve">proposals ensure that efficiencies can be achieved while </w:t>
      </w:r>
      <w:r w:rsidR="009F4537" w:rsidRPr="001F707F">
        <w:t xml:space="preserve">simultaneously </w:t>
      </w:r>
      <w:r w:rsidR="00052A2F" w:rsidRPr="000176C9">
        <w:t>providing the uplift in services required to meet growth and compliance obligations.</w:t>
      </w:r>
    </w:p>
    <w:p w14:paraId="7127073F" w14:textId="0910F1F2" w:rsidR="001C3996" w:rsidRPr="000176C9" w:rsidRDefault="001C3996" w:rsidP="00CD468D">
      <w:r w:rsidRPr="00163A2E">
        <w:fldChar w:fldCharType="begin"/>
      </w:r>
      <w:r w:rsidRPr="000176C9">
        <w:instrText xml:space="preserve"> REF _Ref111097132 \h </w:instrText>
      </w:r>
      <w:r w:rsidR="000176C9">
        <w:instrText xml:space="preserve"> \* MERGEFORMAT </w:instrText>
      </w:r>
      <w:r w:rsidRPr="00163A2E">
        <w:fldChar w:fldCharType="separate"/>
      </w:r>
      <w:r w:rsidR="001E2895" w:rsidRPr="000176C9">
        <w:t xml:space="preserve">Figure </w:t>
      </w:r>
      <w:r w:rsidR="001E2895">
        <w:rPr>
          <w:noProof/>
        </w:rPr>
        <w:t>3</w:t>
      </w:r>
      <w:r w:rsidRPr="00163A2E">
        <w:fldChar w:fldCharType="end"/>
      </w:r>
      <w:r w:rsidRPr="001F707F">
        <w:t xml:space="preserve"> shows that </w:t>
      </w:r>
      <w:r w:rsidR="007B5F7C" w:rsidRPr="000176C9">
        <w:t>our</w:t>
      </w:r>
      <w:r w:rsidRPr="000176C9">
        <w:t xml:space="preserve"> total </w:t>
      </w:r>
      <w:r w:rsidR="008E2B70" w:rsidRPr="000176C9">
        <w:t>operating expenditure</w:t>
      </w:r>
      <w:r w:rsidRPr="000176C9">
        <w:t xml:space="preserve"> per </w:t>
      </w:r>
      <w:r w:rsidR="00BD1B13" w:rsidRPr="000176C9">
        <w:t>connected</w:t>
      </w:r>
      <w:r w:rsidRPr="000176C9">
        <w:t xml:space="preserve"> </w:t>
      </w:r>
      <w:r w:rsidR="00BD1B13" w:rsidRPr="000176C9">
        <w:t>property</w:t>
      </w:r>
      <w:r w:rsidRPr="000176C9">
        <w:t xml:space="preserve"> (water and sewerage services) </w:t>
      </w:r>
      <w:r w:rsidR="00BD1B13" w:rsidRPr="000176C9">
        <w:t>is below the national average for comparable water utilities.</w:t>
      </w:r>
    </w:p>
    <w:p w14:paraId="351E0A0D" w14:textId="57E484ED" w:rsidR="001C3996" w:rsidRPr="000176C9" w:rsidRDefault="7A12332C" w:rsidP="5515A1A3">
      <w:pPr>
        <w:keepNext/>
        <w:jc w:val="center"/>
      </w:pPr>
      <w:r>
        <w:rPr>
          <w:noProof/>
        </w:rPr>
        <w:drawing>
          <wp:inline distT="0" distB="0" distL="0" distR="0" wp14:anchorId="65F7926D" wp14:editId="7E1A33C9">
            <wp:extent cx="4572000" cy="3047999"/>
            <wp:effectExtent l="0" t="0" r="0" b="635"/>
            <wp:docPr id="917618375" name="Picture 91761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3047999"/>
                    </a:xfrm>
                    <a:prstGeom prst="rect">
                      <a:avLst/>
                    </a:prstGeom>
                  </pic:spPr>
                </pic:pic>
              </a:graphicData>
            </a:graphic>
          </wp:inline>
        </w:drawing>
      </w:r>
    </w:p>
    <w:p w14:paraId="3D20BA59" w14:textId="36A241D3" w:rsidR="2B509931" w:rsidRPr="000176C9" w:rsidRDefault="001C3996" w:rsidP="00E7782E">
      <w:pPr>
        <w:pStyle w:val="Caption"/>
      </w:pPr>
      <w:bookmarkStart w:id="70" w:name="_Ref111097132"/>
      <w:r w:rsidRPr="000176C9">
        <w:t xml:space="preserve">Figure </w:t>
      </w:r>
      <w:r w:rsidRPr="000176C9">
        <w:fldChar w:fldCharType="begin"/>
      </w:r>
      <w:r w:rsidRPr="000176C9">
        <w:instrText>SEQ Figure \* ARABIC</w:instrText>
      </w:r>
      <w:r w:rsidRPr="000176C9">
        <w:fldChar w:fldCharType="separate"/>
      </w:r>
      <w:r w:rsidR="001E2895">
        <w:rPr>
          <w:noProof/>
        </w:rPr>
        <w:t>3</w:t>
      </w:r>
      <w:r w:rsidRPr="000176C9">
        <w:fldChar w:fldCharType="end"/>
      </w:r>
      <w:bookmarkEnd w:id="70"/>
      <w:r w:rsidRPr="000176C9">
        <w:t xml:space="preserve">: </w:t>
      </w:r>
      <w:r w:rsidR="00A9066E" w:rsidRPr="000176C9">
        <w:t>O</w:t>
      </w:r>
      <w:r w:rsidR="008E2B70" w:rsidRPr="000176C9">
        <w:t>perating expenditure</w:t>
      </w:r>
      <w:r w:rsidRPr="000176C9">
        <w:t xml:space="preserve"> per connect</w:t>
      </w:r>
      <w:r w:rsidR="00A9066E" w:rsidRPr="000176C9">
        <w:t>ion</w:t>
      </w:r>
      <w:r w:rsidR="005D6076" w:rsidRPr="000176C9">
        <w:t>,</w:t>
      </w:r>
      <w:r w:rsidRPr="000176C9">
        <w:t xml:space="preserve"> large water utilities</w:t>
      </w:r>
      <w:r w:rsidR="0096696B">
        <w:t>.</w:t>
      </w:r>
    </w:p>
    <w:p w14:paraId="2D006B46" w14:textId="67A9DE59" w:rsidR="0016203A" w:rsidRPr="000176C9" w:rsidRDefault="008E2B70" w:rsidP="0016203A">
      <w:pPr>
        <w:pStyle w:val="Heading3"/>
      </w:pPr>
      <w:r>
        <w:t>Operating expenditure</w:t>
      </w:r>
      <w:r w:rsidR="0016203A">
        <w:t xml:space="preserve"> impacts on </w:t>
      </w:r>
      <w:r w:rsidR="006E7684">
        <w:t>Customer Outcomes</w:t>
      </w:r>
    </w:p>
    <w:p w14:paraId="3898C54A" w14:textId="33BF86CF" w:rsidR="004C4634" w:rsidRPr="000176C9" w:rsidRDefault="00583F24" w:rsidP="0016203A">
      <w:r w:rsidRPr="000176C9">
        <w:t xml:space="preserve">Real reductions in operations and maintenance (network) expenditure over </w:t>
      </w:r>
      <w:r w:rsidRPr="001F707F">
        <w:t xml:space="preserve">the last </w:t>
      </w:r>
      <w:r w:rsidR="00CA5D05">
        <w:t>five-</w:t>
      </w:r>
      <w:r w:rsidRPr="001F707F">
        <w:t xml:space="preserve">years has not </w:t>
      </w:r>
      <w:r w:rsidR="008C0405" w:rsidRPr="000176C9">
        <w:t xml:space="preserve">negatively </w:t>
      </w:r>
      <w:r w:rsidR="00056785">
        <w:t xml:space="preserve">contributed to the </w:t>
      </w:r>
      <w:r w:rsidRPr="000176C9">
        <w:t xml:space="preserve">achievement of </w:t>
      </w:r>
      <w:r w:rsidR="008C0405" w:rsidRPr="000176C9">
        <w:t xml:space="preserve">our </w:t>
      </w:r>
      <w:r w:rsidRPr="000176C9">
        <w:t>Customer Outcomes</w:t>
      </w:r>
      <w:r w:rsidR="00056785">
        <w:t xml:space="preserve"> (see chapter </w:t>
      </w:r>
      <w:r w:rsidR="007E5D2D" w:rsidRPr="004726F9">
        <w:t>11</w:t>
      </w:r>
      <w:r w:rsidR="00056785" w:rsidRPr="001F707F">
        <w:t>)</w:t>
      </w:r>
      <w:r w:rsidRPr="000176C9">
        <w:t xml:space="preserve">. However, </w:t>
      </w:r>
      <w:r w:rsidR="00647E33" w:rsidRPr="000176C9">
        <w:t xml:space="preserve">several significant asset failures have occurred </w:t>
      </w:r>
      <w:r w:rsidR="00056785">
        <w:t xml:space="preserve">due </w:t>
      </w:r>
      <w:r w:rsidR="00647E33" w:rsidRPr="000176C9">
        <w:t xml:space="preserve">to ageing assets. For example, a </w:t>
      </w:r>
      <w:r w:rsidR="006A7CF2" w:rsidRPr="000176C9">
        <w:t xml:space="preserve">sewer </w:t>
      </w:r>
      <w:r w:rsidR="00647E33" w:rsidRPr="000176C9">
        <w:t xml:space="preserve">pipeline in </w:t>
      </w:r>
      <w:r w:rsidR="00816253" w:rsidRPr="000176C9">
        <w:lastRenderedPageBreak/>
        <w:t xml:space="preserve">the Bendigo system </w:t>
      </w:r>
      <w:r w:rsidR="006A7CF2" w:rsidRPr="000176C9">
        <w:t xml:space="preserve">collapsed </w:t>
      </w:r>
      <w:r w:rsidR="006D2BD5" w:rsidRPr="000176C9">
        <w:t xml:space="preserve">leaving </w:t>
      </w:r>
      <w:r w:rsidR="006A7CF2" w:rsidRPr="000176C9">
        <w:t xml:space="preserve">an </w:t>
      </w:r>
      <w:r w:rsidR="00AC10CE" w:rsidRPr="000176C9">
        <w:t>eight</w:t>
      </w:r>
      <w:r w:rsidR="0047713B">
        <w:t>-</w:t>
      </w:r>
      <w:r w:rsidR="00AC10CE" w:rsidRPr="000176C9">
        <w:t>metre</w:t>
      </w:r>
      <w:r w:rsidR="00A301B1">
        <w:t xml:space="preserve"> </w:t>
      </w:r>
      <w:r w:rsidR="00AC10CE" w:rsidRPr="000176C9">
        <w:t>deep</w:t>
      </w:r>
      <w:r w:rsidR="006A7CF2" w:rsidRPr="000176C9">
        <w:t xml:space="preserve"> hole</w:t>
      </w:r>
      <w:r w:rsidR="006D2BD5" w:rsidRPr="000176C9">
        <w:t xml:space="preserve"> in a customer’s backyard</w:t>
      </w:r>
      <w:r w:rsidR="006A7CF2" w:rsidRPr="000176C9">
        <w:t>.</w:t>
      </w:r>
      <w:r w:rsidR="006D2BD5" w:rsidRPr="000176C9">
        <w:t xml:space="preserve"> The necessary cost of remediation led to capital expenditure </w:t>
      </w:r>
      <w:r w:rsidR="00A9066E" w:rsidRPr="000176C9">
        <w:t>in excess of</w:t>
      </w:r>
      <w:r w:rsidR="004C4634" w:rsidRPr="000176C9">
        <w:t xml:space="preserve"> $</w:t>
      </w:r>
      <w:r w:rsidR="007E5D2D" w:rsidRPr="004726F9">
        <w:t>1</w:t>
      </w:r>
      <w:r w:rsidR="008E0568" w:rsidRPr="000176C9">
        <w:t>.</w:t>
      </w:r>
      <w:r w:rsidR="007E5D2D" w:rsidRPr="004726F9">
        <w:t>3</w:t>
      </w:r>
      <w:r w:rsidR="00E7487D" w:rsidRPr="000176C9">
        <w:t>m</w:t>
      </w:r>
      <w:r w:rsidR="004C4634" w:rsidRPr="000176C9">
        <w:t>.</w:t>
      </w:r>
      <w:r w:rsidR="00ED00BA">
        <w:t xml:space="preserve"> These incidents are </w:t>
      </w:r>
      <w:r w:rsidR="00ED00BA" w:rsidRPr="001F707F">
        <w:t>indicative of the fact that we hold a large amount of risk in ageing assets</w:t>
      </w:r>
      <w:r w:rsidR="00EC637E">
        <w:t>.</w:t>
      </w:r>
    </w:p>
    <w:p w14:paraId="792D87D7" w14:textId="4410F88A" w:rsidR="0016203A" w:rsidRPr="000176C9" w:rsidRDefault="00431477" w:rsidP="0016203A">
      <w:r>
        <w:t>Chapter</w:t>
      </w:r>
      <w:r w:rsidR="00EE3A98" w:rsidRPr="000176C9">
        <w:t xml:space="preserve"> </w:t>
      </w:r>
      <w:r w:rsidR="00EE3A98" w:rsidRPr="00DA691C">
        <w:fldChar w:fldCharType="begin"/>
      </w:r>
      <w:r w:rsidR="00EE3A98" w:rsidRPr="000176C9">
        <w:instrText xml:space="preserve"> REF _Ref114140033 \r \h </w:instrText>
      </w:r>
      <w:r w:rsidR="000176C9">
        <w:instrText xml:space="preserve"> \* MERGEFORMAT </w:instrText>
      </w:r>
      <w:r w:rsidR="00EE3A98" w:rsidRPr="00DA691C">
        <w:fldChar w:fldCharType="separate"/>
      </w:r>
      <w:r w:rsidR="001E2895">
        <w:t>9</w:t>
      </w:r>
      <w:r w:rsidR="00EE3A98" w:rsidRPr="00DA691C">
        <w:fldChar w:fldCharType="end"/>
      </w:r>
      <w:r w:rsidR="00AC10CE" w:rsidRPr="001F707F">
        <w:t xml:space="preserve"> </w:t>
      </w:r>
      <w:r w:rsidR="00E53C7B" w:rsidRPr="000176C9">
        <w:t xml:space="preserve">details </w:t>
      </w:r>
      <w:r w:rsidR="008E074D" w:rsidRPr="000176C9">
        <w:t xml:space="preserve">our proposals to increase proactive maintenance to avoid </w:t>
      </w:r>
      <w:r w:rsidR="00C66D53" w:rsidRPr="000176C9">
        <w:t>catastrophic</w:t>
      </w:r>
      <w:r w:rsidR="008E074D" w:rsidRPr="000176C9">
        <w:t xml:space="preserve"> sewer collapses of ageing assets.</w:t>
      </w:r>
      <w:r w:rsidR="006D2BD5" w:rsidRPr="000176C9">
        <w:t xml:space="preserve"> </w:t>
      </w:r>
    </w:p>
    <w:p w14:paraId="6A3E8626" w14:textId="142B52E8" w:rsidR="00561C5F" w:rsidRPr="000176C9" w:rsidRDefault="54A975C3" w:rsidP="00731D23">
      <w:pPr>
        <w:pStyle w:val="Heading2"/>
        <w:spacing w:before="0" w:after="100" w:afterAutospacing="1"/>
      </w:pPr>
      <w:bookmarkStart w:id="71" w:name="_Toc111212820"/>
      <w:r>
        <w:t>Customer Outcomes</w:t>
      </w:r>
      <w:bookmarkEnd w:id="71"/>
    </w:p>
    <w:p w14:paraId="453AC97E" w14:textId="6F6FE6EF" w:rsidR="00DA0913" w:rsidRPr="000176C9" w:rsidRDefault="000C489B" w:rsidP="2C605981">
      <w:r w:rsidRPr="000176C9">
        <w:t>We adopted five Cu</w:t>
      </w:r>
      <w:r w:rsidR="000C2A2B" w:rsidRPr="000176C9">
        <w:t xml:space="preserve">stomer </w:t>
      </w:r>
      <w:r w:rsidR="000C2A2B" w:rsidRPr="001F707F">
        <w:t>Outcomes</w:t>
      </w:r>
      <w:r w:rsidR="00DA0913" w:rsidRPr="000176C9">
        <w:t xml:space="preserve"> with </w:t>
      </w:r>
      <w:r w:rsidR="007E5D2D" w:rsidRPr="004726F9">
        <w:t>27</w:t>
      </w:r>
      <w:r w:rsidR="00DA0913" w:rsidRPr="001F707F">
        <w:t xml:space="preserve"> </w:t>
      </w:r>
      <w:r w:rsidR="00E647E3" w:rsidRPr="000176C9">
        <w:t>p</w:t>
      </w:r>
      <w:r w:rsidR="00DA0913" w:rsidRPr="000176C9">
        <w:t xml:space="preserve">erformance </w:t>
      </w:r>
      <w:r w:rsidR="00E647E3" w:rsidRPr="000176C9">
        <w:t xml:space="preserve">measures </w:t>
      </w:r>
      <w:r w:rsidR="006000A1" w:rsidRPr="000176C9">
        <w:t xml:space="preserve">in </w:t>
      </w:r>
      <w:r w:rsidR="007E5D2D" w:rsidRPr="004726F9">
        <w:t>2018</w:t>
      </w:r>
      <w:r w:rsidR="00665E06" w:rsidRPr="001F707F">
        <w:t>. These were</w:t>
      </w:r>
      <w:r w:rsidR="00C20400" w:rsidRPr="000176C9">
        <w:t xml:space="preserve"> </w:t>
      </w:r>
      <w:r w:rsidR="009E6256" w:rsidRPr="000176C9">
        <w:t>developed in consultation with customers to best reflect service areas that matter</w:t>
      </w:r>
      <w:r w:rsidR="00056785">
        <w:t>ed</w:t>
      </w:r>
      <w:r w:rsidR="009E6256" w:rsidRPr="000176C9">
        <w:t xml:space="preserve"> the most to them. </w:t>
      </w:r>
    </w:p>
    <w:p w14:paraId="7673A788" w14:textId="74C463F1" w:rsidR="00331E06" w:rsidRPr="000176C9" w:rsidRDefault="006000A1" w:rsidP="2C605981">
      <w:r w:rsidRPr="000176C9">
        <w:t>We have</w:t>
      </w:r>
      <w:r w:rsidR="00F72D8B" w:rsidRPr="000176C9">
        <w:t xml:space="preserve"> </w:t>
      </w:r>
      <w:r w:rsidR="004F6574" w:rsidRPr="000176C9">
        <w:t>performed strongly</w:t>
      </w:r>
      <w:r w:rsidR="00F72D8B" w:rsidRPr="000176C9">
        <w:t xml:space="preserve"> for </w:t>
      </w:r>
      <w:r w:rsidR="000C2A2B" w:rsidRPr="000176C9">
        <w:t>Customer Outcomes</w:t>
      </w:r>
      <w:r w:rsidR="00F72D8B" w:rsidRPr="000176C9">
        <w:t xml:space="preserve"> across the </w:t>
      </w:r>
      <w:r w:rsidR="007E5D2D" w:rsidRPr="004726F9">
        <w:t>2018</w:t>
      </w:r>
      <w:r w:rsidR="00C51B64" w:rsidRPr="001F707F">
        <w:t>–</w:t>
      </w:r>
      <w:r w:rsidR="007E5D2D" w:rsidRPr="004726F9">
        <w:t>2023</w:t>
      </w:r>
      <w:r w:rsidR="00F72D8B" w:rsidRPr="001F707F">
        <w:t xml:space="preserve"> regulatory period</w:t>
      </w:r>
      <w:r w:rsidR="004D4987" w:rsidRPr="000176C9">
        <w:t xml:space="preserve"> to date</w:t>
      </w:r>
      <w:r w:rsidR="00F72D8B" w:rsidRPr="000176C9">
        <w:t xml:space="preserve">. </w:t>
      </w:r>
      <w:r w:rsidR="00331E06" w:rsidRPr="000176C9">
        <w:t>In consultation with our customers</w:t>
      </w:r>
      <w:r w:rsidR="00CE2B2E">
        <w:t xml:space="preserve"> through annual customer forums</w:t>
      </w:r>
      <w:r w:rsidR="00331E06" w:rsidRPr="000176C9">
        <w:t>, w</w:t>
      </w:r>
      <w:r w:rsidRPr="000176C9">
        <w:t>e</w:t>
      </w:r>
      <w:r w:rsidR="00A41EDF" w:rsidRPr="000176C9">
        <w:t xml:space="preserve"> rated our overall performance</w:t>
      </w:r>
      <w:r w:rsidR="00F72D8B" w:rsidRPr="000176C9">
        <w:t xml:space="preserve"> </w:t>
      </w:r>
      <w:r w:rsidR="00056785">
        <w:t>G</w:t>
      </w:r>
      <w:r w:rsidR="00F72D8B" w:rsidRPr="000176C9">
        <w:t xml:space="preserve">reen </w:t>
      </w:r>
      <w:r w:rsidR="0001080D" w:rsidRPr="000176C9">
        <w:t xml:space="preserve">(met) </w:t>
      </w:r>
      <w:r w:rsidR="00F72D8B" w:rsidRPr="000176C9">
        <w:t xml:space="preserve">for the first three years and </w:t>
      </w:r>
      <w:r w:rsidR="00056785">
        <w:t>A</w:t>
      </w:r>
      <w:r w:rsidR="00F72D8B" w:rsidRPr="000176C9">
        <w:t xml:space="preserve">mber </w:t>
      </w:r>
      <w:r w:rsidR="0001080D" w:rsidRPr="000176C9">
        <w:t xml:space="preserve">(mostly met) </w:t>
      </w:r>
      <w:r w:rsidR="00F72D8B" w:rsidRPr="000176C9">
        <w:t xml:space="preserve">in </w:t>
      </w:r>
      <w:r w:rsidR="007E5D2D" w:rsidRPr="004726F9">
        <w:t>2021</w:t>
      </w:r>
      <w:r w:rsidR="00564F2F" w:rsidRPr="001F707F">
        <w:t>–</w:t>
      </w:r>
      <w:r w:rsidR="007E5D2D" w:rsidRPr="004726F9">
        <w:t>22</w:t>
      </w:r>
      <w:r w:rsidR="00F72D8B" w:rsidRPr="001F707F">
        <w:t xml:space="preserve">. </w:t>
      </w:r>
    </w:p>
    <w:p w14:paraId="450EB37E" w14:textId="7A1B50D5" w:rsidR="00F72D8B" w:rsidRPr="000176C9" w:rsidRDefault="00601176" w:rsidP="2C605981">
      <w:r w:rsidRPr="000176C9">
        <w:t xml:space="preserve">Some measures were </w:t>
      </w:r>
      <w:r w:rsidR="0001080D" w:rsidRPr="000176C9">
        <w:t xml:space="preserve">developed </w:t>
      </w:r>
      <w:r w:rsidRPr="000176C9">
        <w:t xml:space="preserve">on an optimistic or aspirational basis </w:t>
      </w:r>
      <w:r w:rsidR="00895B78" w:rsidRPr="000176C9">
        <w:t xml:space="preserve">and </w:t>
      </w:r>
      <w:r w:rsidR="008E0568" w:rsidRPr="000176C9">
        <w:t xml:space="preserve">we </w:t>
      </w:r>
      <w:r w:rsidR="00895B78" w:rsidRPr="000176C9">
        <w:t>could not realistically meet them (</w:t>
      </w:r>
      <w:r w:rsidR="00056785">
        <w:t xml:space="preserve">e.g. </w:t>
      </w:r>
      <w:r w:rsidR="007E5D2D" w:rsidRPr="004726F9">
        <w:t>90</w:t>
      </w:r>
      <w:r w:rsidR="00895B78" w:rsidRPr="001F707F">
        <w:t xml:space="preserve">% for the </w:t>
      </w:r>
      <w:r w:rsidR="00895B78" w:rsidRPr="000176C9">
        <w:rPr>
          <w:i/>
        </w:rPr>
        <w:t>Coliban Water System Customer Index</w:t>
      </w:r>
      <w:r w:rsidR="00895B78" w:rsidRPr="000176C9">
        <w:t xml:space="preserve">, </w:t>
      </w:r>
      <w:r w:rsidR="00056785">
        <w:t>Z</w:t>
      </w:r>
      <w:r w:rsidR="00895B78" w:rsidRPr="000176C9">
        <w:t xml:space="preserve">ero </w:t>
      </w:r>
      <w:r w:rsidR="002E592C" w:rsidRPr="000176C9">
        <w:t xml:space="preserve">annual </w:t>
      </w:r>
      <w:r w:rsidR="00895B78" w:rsidRPr="000176C9">
        <w:t xml:space="preserve">SDWA non-compliances). </w:t>
      </w:r>
      <w:r w:rsidR="00331E06" w:rsidRPr="000176C9">
        <w:t>Changed</w:t>
      </w:r>
      <w:r w:rsidR="00895B78" w:rsidRPr="000176C9">
        <w:t xml:space="preserve"> investment priorities or updated risk analysis meant certain measures would not be achieved in the regulatory period</w:t>
      </w:r>
      <w:r w:rsidR="005D2A5B" w:rsidRPr="000176C9">
        <w:t>,</w:t>
      </w:r>
      <w:r w:rsidR="001B5187" w:rsidRPr="000176C9">
        <w:t xml:space="preserve"> including</w:t>
      </w:r>
      <w:r w:rsidR="00895B78" w:rsidRPr="000176C9">
        <w:t xml:space="preserve"> fencing around major catchments, Coliban Main Channel renewal, debt repayment and business credit rating</w:t>
      </w:r>
      <w:r w:rsidR="0001080D" w:rsidRPr="000176C9">
        <w:t xml:space="preserve"> improvement.</w:t>
      </w:r>
      <w:r w:rsidR="00895B78" w:rsidRPr="000176C9">
        <w:t xml:space="preserve"> </w:t>
      </w:r>
      <w:r w:rsidR="00140C3D" w:rsidRPr="000176C9">
        <w:t xml:space="preserve">This resulted in our first </w:t>
      </w:r>
      <w:r w:rsidR="006000A1" w:rsidRPr="000176C9">
        <w:t xml:space="preserve">reported </w:t>
      </w:r>
      <w:r w:rsidR="00056785">
        <w:t>Red</w:t>
      </w:r>
      <w:r w:rsidR="00140C3D" w:rsidRPr="000176C9">
        <w:t xml:space="preserve"> performance for Customer Outcome </w:t>
      </w:r>
      <w:r w:rsidR="007E5D2D" w:rsidRPr="004726F9">
        <w:t>5</w:t>
      </w:r>
      <w:r w:rsidR="00140C3D" w:rsidRPr="001F707F">
        <w:t xml:space="preserve"> in </w:t>
      </w:r>
      <w:r w:rsidR="007E5D2D" w:rsidRPr="004726F9">
        <w:t>2021</w:t>
      </w:r>
      <w:r w:rsidR="005E56A5" w:rsidRPr="001F707F">
        <w:t>–</w:t>
      </w:r>
      <w:r w:rsidR="007E5D2D" w:rsidRPr="004726F9">
        <w:t>22</w:t>
      </w:r>
      <w:r w:rsidR="00140C3D" w:rsidRPr="001F707F">
        <w:t>.</w:t>
      </w:r>
    </w:p>
    <w:p w14:paraId="43B6288A" w14:textId="36AD228C" w:rsidR="00895B78" w:rsidRPr="000176C9" w:rsidRDefault="006A5AAF" w:rsidP="2C605981">
      <w:r w:rsidRPr="000176C9">
        <w:t>S</w:t>
      </w:r>
      <w:r w:rsidR="00895B78" w:rsidRPr="000176C9">
        <w:t xml:space="preserve">ome measures adopted were not necessarily </w:t>
      </w:r>
      <w:r w:rsidR="00CE4755" w:rsidRPr="000176C9">
        <w:t>the best</w:t>
      </w:r>
      <w:r w:rsidR="00895B78" w:rsidRPr="000176C9">
        <w:t xml:space="preserve"> choice to reflect the service area. Given the innovative nature of outcomes and learnings over </w:t>
      </w:r>
      <w:r w:rsidR="00895B78" w:rsidRPr="001F707F">
        <w:t xml:space="preserve">the past four years, </w:t>
      </w:r>
      <w:r w:rsidR="00AD603F" w:rsidRPr="000176C9">
        <w:t>this has</w:t>
      </w:r>
      <w:r w:rsidR="00331E06" w:rsidRPr="000176C9">
        <w:t xml:space="preserve"> been reflected in </w:t>
      </w:r>
      <w:r w:rsidR="002225AB" w:rsidRPr="000176C9">
        <w:t>the</w:t>
      </w:r>
      <w:r w:rsidR="00895B78" w:rsidRPr="000176C9">
        <w:t xml:space="preserve"> revised </w:t>
      </w:r>
      <w:r w:rsidR="00593307" w:rsidRPr="000176C9">
        <w:t>Customer Outcomes</w:t>
      </w:r>
      <w:r w:rsidR="00895B78" w:rsidRPr="000176C9">
        <w:t xml:space="preserve"> and performance measures </w:t>
      </w:r>
      <w:r w:rsidR="00593307" w:rsidRPr="000176C9">
        <w:t>proposed</w:t>
      </w:r>
      <w:r w:rsidR="004C5F65" w:rsidRPr="000176C9">
        <w:t xml:space="preserve"> in this submission</w:t>
      </w:r>
      <w:r w:rsidR="000E2AB2" w:rsidRPr="000176C9">
        <w:t>.</w:t>
      </w:r>
    </w:p>
    <w:p w14:paraId="282A077E" w14:textId="4EEF9CFE" w:rsidR="00E45CFD" w:rsidRPr="000176C9" w:rsidRDefault="00E45CFD" w:rsidP="00E45CFD">
      <w:pPr>
        <w:pStyle w:val="Caption"/>
        <w:keepNext/>
      </w:pPr>
      <w:r w:rsidRPr="000176C9">
        <w:t xml:space="preserve">Table </w:t>
      </w:r>
      <w:r w:rsidRPr="00DA691C">
        <w:fldChar w:fldCharType="begin"/>
      </w:r>
      <w:r w:rsidRPr="000176C9">
        <w:instrText>SEQ Table \* ARABIC</w:instrText>
      </w:r>
      <w:r w:rsidRPr="00DA691C">
        <w:fldChar w:fldCharType="separate"/>
      </w:r>
      <w:r w:rsidR="001E2895">
        <w:rPr>
          <w:noProof/>
        </w:rPr>
        <w:t>9</w:t>
      </w:r>
      <w:r w:rsidRPr="00DA691C">
        <w:fldChar w:fldCharType="end"/>
      </w:r>
      <w:r w:rsidRPr="001F707F">
        <w:t xml:space="preserve">: Overview of past </w:t>
      </w:r>
      <w:r w:rsidRPr="000176C9">
        <w:t>performance on Customer Outcomes</w:t>
      </w:r>
      <w:r w:rsidR="0015298B" w:rsidRPr="000176C9">
        <w:t>.</w:t>
      </w:r>
    </w:p>
    <w:tbl>
      <w:tblPr>
        <w:tblStyle w:val="ps23"/>
        <w:tblW w:w="9072" w:type="dxa"/>
        <w:tblInd w:w="-15" w:type="dxa"/>
        <w:tblLayout w:type="fixed"/>
        <w:tblCellMar>
          <w:top w:w="0" w:type="dxa"/>
          <w:left w:w="170" w:type="dxa"/>
          <w:bottom w:w="0" w:type="dxa"/>
          <w:right w:w="170" w:type="dxa"/>
        </w:tblCellMar>
        <w:tblLook w:val="0020" w:firstRow="1" w:lastRow="0" w:firstColumn="0" w:lastColumn="0" w:noHBand="0" w:noVBand="0"/>
      </w:tblPr>
      <w:tblGrid>
        <w:gridCol w:w="8"/>
        <w:gridCol w:w="5662"/>
        <w:gridCol w:w="851"/>
        <w:gridCol w:w="850"/>
        <w:gridCol w:w="851"/>
        <w:gridCol w:w="850"/>
      </w:tblGrid>
      <w:tr w:rsidR="22F54629" w:rsidRPr="000176C9" w14:paraId="2A4A5C1D" w14:textId="77777777" w:rsidTr="005C5F12">
        <w:trPr>
          <w:gridBefore w:val="1"/>
          <w:cnfStyle w:val="100000000000" w:firstRow="1" w:lastRow="0" w:firstColumn="0" w:lastColumn="0" w:oddVBand="0" w:evenVBand="0" w:oddHBand="0" w:evenHBand="0" w:firstRowFirstColumn="0" w:firstRowLastColumn="0" w:lastRowFirstColumn="0" w:lastRowLastColumn="0"/>
          <w:wBefore w:w="8" w:type="dxa"/>
          <w:trHeight w:val="242"/>
          <w:tblHeader/>
        </w:trPr>
        <w:tc>
          <w:tcPr>
            <w:tcW w:w="5662" w:type="dxa"/>
          </w:tcPr>
          <w:p w14:paraId="7B747D46" w14:textId="29243DBD" w:rsidR="22F54629" w:rsidRPr="000176C9" w:rsidRDefault="003D6D5D" w:rsidP="009E29A3">
            <w:pPr>
              <w:spacing w:line="259" w:lineRule="auto"/>
              <w:jc w:val="left"/>
              <w:rPr>
                <w:b w:val="0"/>
              </w:rPr>
            </w:pPr>
            <w:r w:rsidRPr="000176C9">
              <w:t>Customer Outcome</w:t>
            </w:r>
          </w:p>
        </w:tc>
        <w:tc>
          <w:tcPr>
            <w:tcW w:w="851" w:type="dxa"/>
          </w:tcPr>
          <w:p w14:paraId="2BEF3A5C" w14:textId="7289B7CA" w:rsidR="22F54629" w:rsidRPr="001F707F" w:rsidRDefault="007E5D2D" w:rsidP="005937F3">
            <w:pPr>
              <w:spacing w:line="259" w:lineRule="auto"/>
              <w:jc w:val="center"/>
              <w:rPr>
                <w:b w:val="0"/>
              </w:rPr>
            </w:pPr>
            <w:r w:rsidRPr="004726F9">
              <w:t>18</w:t>
            </w:r>
            <w:r w:rsidR="0062382F" w:rsidRPr="001F707F">
              <w:softHyphen/>
              <w:t>–</w:t>
            </w:r>
            <w:r w:rsidRPr="004726F9">
              <w:t>19</w:t>
            </w:r>
          </w:p>
        </w:tc>
        <w:tc>
          <w:tcPr>
            <w:tcW w:w="850" w:type="dxa"/>
          </w:tcPr>
          <w:p w14:paraId="4870DDB3" w14:textId="3A0FB5BD" w:rsidR="22F54629" w:rsidRPr="001F707F" w:rsidRDefault="007E5D2D" w:rsidP="005937F3">
            <w:pPr>
              <w:spacing w:line="259" w:lineRule="auto"/>
              <w:jc w:val="center"/>
              <w:rPr>
                <w:b w:val="0"/>
              </w:rPr>
            </w:pPr>
            <w:r w:rsidRPr="004726F9">
              <w:t>19</w:t>
            </w:r>
            <w:r w:rsidR="0062382F" w:rsidRPr="001F707F">
              <w:t>–</w:t>
            </w:r>
            <w:r w:rsidRPr="004726F9">
              <w:t>20</w:t>
            </w:r>
          </w:p>
        </w:tc>
        <w:tc>
          <w:tcPr>
            <w:tcW w:w="851" w:type="dxa"/>
          </w:tcPr>
          <w:p w14:paraId="2C164620" w14:textId="5A4B1485" w:rsidR="22F54629" w:rsidRPr="001F707F" w:rsidRDefault="007E5D2D" w:rsidP="005937F3">
            <w:pPr>
              <w:spacing w:line="259" w:lineRule="auto"/>
              <w:jc w:val="center"/>
              <w:rPr>
                <w:b w:val="0"/>
              </w:rPr>
            </w:pPr>
            <w:r w:rsidRPr="004726F9">
              <w:t>20</w:t>
            </w:r>
            <w:r w:rsidR="0062382F" w:rsidRPr="001F707F">
              <w:t>–</w:t>
            </w:r>
            <w:r w:rsidRPr="004726F9">
              <w:t>21</w:t>
            </w:r>
          </w:p>
        </w:tc>
        <w:tc>
          <w:tcPr>
            <w:tcW w:w="850" w:type="dxa"/>
          </w:tcPr>
          <w:p w14:paraId="1D087044" w14:textId="27C94F0E" w:rsidR="22F54629" w:rsidRPr="001F707F" w:rsidRDefault="007E5D2D" w:rsidP="005937F3">
            <w:pPr>
              <w:spacing w:line="259" w:lineRule="auto"/>
              <w:jc w:val="center"/>
              <w:rPr>
                <w:b w:val="0"/>
              </w:rPr>
            </w:pPr>
            <w:r w:rsidRPr="004726F9">
              <w:t>21</w:t>
            </w:r>
            <w:r w:rsidR="0062382F" w:rsidRPr="001F707F">
              <w:t>–</w:t>
            </w:r>
            <w:r w:rsidRPr="004726F9">
              <w:t>22</w:t>
            </w:r>
          </w:p>
        </w:tc>
      </w:tr>
      <w:tr w:rsidR="00BF12FA" w:rsidRPr="000176C9" w14:paraId="288438DF" w14:textId="77777777" w:rsidTr="005C5F12">
        <w:trPr>
          <w:trHeight w:val="527"/>
        </w:trPr>
        <w:tc>
          <w:tcPr>
            <w:tcW w:w="5670" w:type="dxa"/>
            <w:gridSpan w:val="2"/>
          </w:tcPr>
          <w:p w14:paraId="01534946" w14:textId="19DB008D" w:rsidR="22F54629" w:rsidRPr="000176C9" w:rsidRDefault="00E60251" w:rsidP="009E29A3">
            <w:pPr>
              <w:jc w:val="left"/>
            </w:pPr>
            <w:r w:rsidRPr="000176C9">
              <w:t>S</w:t>
            </w:r>
            <w:r w:rsidR="22F54629" w:rsidRPr="000176C9">
              <w:t>upply high quality water you can trust</w:t>
            </w:r>
          </w:p>
        </w:tc>
        <w:tc>
          <w:tcPr>
            <w:tcW w:w="851" w:type="dxa"/>
            <w:shd w:val="clear" w:color="auto" w:fill="70AD47" w:themeFill="accent6"/>
          </w:tcPr>
          <w:p w14:paraId="1C8348BE" w14:textId="65A4D244" w:rsidR="22F54629" w:rsidRPr="000176C9" w:rsidRDefault="22F54629" w:rsidP="00A971E7">
            <w:pPr>
              <w:spacing w:line="259" w:lineRule="auto"/>
            </w:pPr>
          </w:p>
        </w:tc>
        <w:tc>
          <w:tcPr>
            <w:tcW w:w="850" w:type="dxa"/>
            <w:shd w:val="clear" w:color="auto" w:fill="DE8830" w:themeFill="accent4"/>
          </w:tcPr>
          <w:p w14:paraId="7A5471E4" w14:textId="0CEB61A4" w:rsidR="22F54629" w:rsidRPr="000176C9" w:rsidRDefault="22F54629" w:rsidP="00A971E7">
            <w:pPr>
              <w:spacing w:line="259" w:lineRule="auto"/>
            </w:pPr>
          </w:p>
        </w:tc>
        <w:tc>
          <w:tcPr>
            <w:tcW w:w="851" w:type="dxa"/>
            <w:shd w:val="clear" w:color="auto" w:fill="70AD47" w:themeFill="accent6"/>
          </w:tcPr>
          <w:p w14:paraId="0840CA0B" w14:textId="2DEFC4FD" w:rsidR="22F54629" w:rsidRPr="000176C9" w:rsidRDefault="22F54629" w:rsidP="00A971E7">
            <w:pPr>
              <w:spacing w:line="259" w:lineRule="auto"/>
            </w:pPr>
          </w:p>
        </w:tc>
        <w:tc>
          <w:tcPr>
            <w:tcW w:w="850" w:type="dxa"/>
            <w:shd w:val="clear" w:color="auto" w:fill="70AD47" w:themeFill="accent6"/>
          </w:tcPr>
          <w:p w14:paraId="329BAB42" w14:textId="0C11DD17" w:rsidR="22F54629" w:rsidRPr="000176C9" w:rsidRDefault="22F54629" w:rsidP="00A971E7">
            <w:pPr>
              <w:spacing w:line="259" w:lineRule="auto"/>
            </w:pPr>
          </w:p>
        </w:tc>
      </w:tr>
      <w:tr w:rsidR="22F54629" w:rsidRPr="000176C9" w14:paraId="102D21C1" w14:textId="77777777" w:rsidTr="005C5F12">
        <w:trPr>
          <w:trHeight w:val="527"/>
        </w:trPr>
        <w:tc>
          <w:tcPr>
            <w:tcW w:w="5670" w:type="dxa"/>
            <w:gridSpan w:val="2"/>
          </w:tcPr>
          <w:p w14:paraId="3C5C2AE8" w14:textId="784CC3A7" w:rsidR="22F54629" w:rsidRPr="000176C9" w:rsidRDefault="00E60251" w:rsidP="009E29A3">
            <w:pPr>
              <w:spacing w:line="259" w:lineRule="auto"/>
              <w:jc w:val="left"/>
            </w:pPr>
            <w:r w:rsidRPr="000176C9">
              <w:t>P</w:t>
            </w:r>
            <w:r w:rsidR="22F54629" w:rsidRPr="000176C9">
              <w:t>rovide infrastructure and services to meet the needs of our customers now and into the future</w:t>
            </w:r>
          </w:p>
        </w:tc>
        <w:tc>
          <w:tcPr>
            <w:tcW w:w="851" w:type="dxa"/>
            <w:shd w:val="clear" w:color="auto" w:fill="70AD47" w:themeFill="accent6"/>
          </w:tcPr>
          <w:p w14:paraId="2B07E237" w14:textId="2E6DDE29" w:rsidR="22F54629" w:rsidRPr="000176C9" w:rsidRDefault="22F54629" w:rsidP="00A971E7">
            <w:pPr>
              <w:spacing w:line="259" w:lineRule="auto"/>
            </w:pPr>
          </w:p>
        </w:tc>
        <w:tc>
          <w:tcPr>
            <w:tcW w:w="850" w:type="dxa"/>
            <w:shd w:val="clear" w:color="auto" w:fill="70AD47" w:themeFill="accent6"/>
          </w:tcPr>
          <w:p w14:paraId="6F7884C8" w14:textId="3FC22543" w:rsidR="22F54629" w:rsidRPr="000176C9" w:rsidRDefault="22F54629" w:rsidP="00A971E7">
            <w:pPr>
              <w:spacing w:line="259" w:lineRule="auto"/>
            </w:pPr>
          </w:p>
        </w:tc>
        <w:tc>
          <w:tcPr>
            <w:tcW w:w="851" w:type="dxa"/>
            <w:shd w:val="clear" w:color="auto" w:fill="70AD47" w:themeFill="accent6"/>
          </w:tcPr>
          <w:p w14:paraId="5E162B01" w14:textId="367311FF" w:rsidR="22F54629" w:rsidRPr="000176C9" w:rsidRDefault="22F54629" w:rsidP="00A971E7">
            <w:pPr>
              <w:spacing w:line="259" w:lineRule="auto"/>
            </w:pPr>
          </w:p>
        </w:tc>
        <w:tc>
          <w:tcPr>
            <w:tcW w:w="850" w:type="dxa"/>
            <w:shd w:val="clear" w:color="auto" w:fill="70AD47" w:themeFill="accent6"/>
          </w:tcPr>
          <w:p w14:paraId="16178DA0" w14:textId="1C9F9621" w:rsidR="22F54629" w:rsidRPr="000176C9" w:rsidRDefault="22F54629" w:rsidP="00A971E7">
            <w:pPr>
              <w:spacing w:line="259" w:lineRule="auto"/>
            </w:pPr>
          </w:p>
        </w:tc>
      </w:tr>
      <w:tr w:rsidR="22F54629" w:rsidRPr="000176C9" w14:paraId="17BC3946" w14:textId="77777777" w:rsidTr="005C5F12">
        <w:trPr>
          <w:trHeight w:val="527"/>
        </w:trPr>
        <w:tc>
          <w:tcPr>
            <w:tcW w:w="5670" w:type="dxa"/>
            <w:gridSpan w:val="2"/>
          </w:tcPr>
          <w:p w14:paraId="030393FE" w14:textId="38F68A15" w:rsidR="22F54629" w:rsidRPr="000176C9" w:rsidRDefault="00E60251" w:rsidP="009E29A3">
            <w:pPr>
              <w:spacing w:line="259" w:lineRule="auto"/>
              <w:jc w:val="left"/>
            </w:pPr>
            <w:r w:rsidRPr="000176C9">
              <w:t>R</w:t>
            </w:r>
            <w:r w:rsidR="22F54629" w:rsidRPr="000176C9">
              <w:t>educe our environmental footprint and achieve a socially responsible, sustainable business for future generations</w:t>
            </w:r>
          </w:p>
        </w:tc>
        <w:tc>
          <w:tcPr>
            <w:tcW w:w="851" w:type="dxa"/>
            <w:shd w:val="clear" w:color="auto" w:fill="70AD47" w:themeFill="accent6"/>
          </w:tcPr>
          <w:p w14:paraId="77EFDFA0" w14:textId="58C9D4A7" w:rsidR="22F54629" w:rsidRPr="000176C9" w:rsidRDefault="22F54629" w:rsidP="00A971E7">
            <w:pPr>
              <w:spacing w:line="259" w:lineRule="auto"/>
            </w:pPr>
          </w:p>
        </w:tc>
        <w:tc>
          <w:tcPr>
            <w:tcW w:w="850" w:type="dxa"/>
            <w:shd w:val="clear" w:color="auto" w:fill="70AD47" w:themeFill="accent6"/>
          </w:tcPr>
          <w:p w14:paraId="23667E68" w14:textId="0C239B65" w:rsidR="22F54629" w:rsidRPr="000176C9" w:rsidRDefault="22F54629" w:rsidP="00A971E7">
            <w:pPr>
              <w:spacing w:line="259" w:lineRule="auto"/>
            </w:pPr>
          </w:p>
        </w:tc>
        <w:tc>
          <w:tcPr>
            <w:tcW w:w="851" w:type="dxa"/>
            <w:shd w:val="clear" w:color="auto" w:fill="70AD47" w:themeFill="accent6"/>
          </w:tcPr>
          <w:p w14:paraId="1090422E" w14:textId="0EED2FAD" w:rsidR="22F54629" w:rsidRPr="000176C9" w:rsidRDefault="22F54629" w:rsidP="00A971E7">
            <w:pPr>
              <w:spacing w:line="259" w:lineRule="auto"/>
            </w:pPr>
          </w:p>
        </w:tc>
        <w:tc>
          <w:tcPr>
            <w:tcW w:w="850" w:type="dxa"/>
            <w:shd w:val="clear" w:color="auto" w:fill="70AD47" w:themeFill="accent6"/>
          </w:tcPr>
          <w:p w14:paraId="24A6F9A7" w14:textId="07A57F1B" w:rsidR="22F54629" w:rsidRPr="000176C9" w:rsidRDefault="22F54629" w:rsidP="00A971E7">
            <w:pPr>
              <w:spacing w:line="259" w:lineRule="auto"/>
            </w:pPr>
          </w:p>
        </w:tc>
      </w:tr>
      <w:tr w:rsidR="22F54629" w:rsidRPr="000176C9" w14:paraId="25AC9B70" w14:textId="77777777" w:rsidTr="005C5F12">
        <w:trPr>
          <w:trHeight w:val="480"/>
        </w:trPr>
        <w:tc>
          <w:tcPr>
            <w:tcW w:w="5670" w:type="dxa"/>
            <w:gridSpan w:val="2"/>
          </w:tcPr>
          <w:p w14:paraId="136BB830" w14:textId="0339EA66" w:rsidR="22F54629" w:rsidRPr="000176C9" w:rsidRDefault="00E60251" w:rsidP="009E29A3">
            <w:pPr>
              <w:spacing w:line="259" w:lineRule="auto"/>
              <w:jc w:val="left"/>
            </w:pPr>
            <w:r w:rsidRPr="000176C9">
              <w:t>O</w:t>
            </w:r>
            <w:r w:rsidR="22F54629" w:rsidRPr="000176C9">
              <w:t>pen and transparent with customers about affordable pricing, service disruptions and repairs</w:t>
            </w:r>
          </w:p>
        </w:tc>
        <w:tc>
          <w:tcPr>
            <w:tcW w:w="851" w:type="dxa"/>
            <w:shd w:val="clear" w:color="auto" w:fill="DE8830" w:themeFill="accent4"/>
          </w:tcPr>
          <w:p w14:paraId="282A71E6" w14:textId="5C197D8A" w:rsidR="22F54629" w:rsidRPr="000176C9" w:rsidRDefault="22F54629" w:rsidP="00A971E7">
            <w:pPr>
              <w:spacing w:line="259" w:lineRule="auto"/>
            </w:pPr>
          </w:p>
        </w:tc>
        <w:tc>
          <w:tcPr>
            <w:tcW w:w="850" w:type="dxa"/>
            <w:shd w:val="clear" w:color="auto" w:fill="DE8830" w:themeFill="accent4"/>
          </w:tcPr>
          <w:p w14:paraId="127CF03E" w14:textId="0C4E614D" w:rsidR="22F54629" w:rsidRPr="000176C9" w:rsidRDefault="22F54629" w:rsidP="00A971E7">
            <w:pPr>
              <w:spacing w:line="259" w:lineRule="auto"/>
            </w:pPr>
          </w:p>
        </w:tc>
        <w:tc>
          <w:tcPr>
            <w:tcW w:w="851" w:type="dxa"/>
            <w:shd w:val="clear" w:color="auto" w:fill="70AD47" w:themeFill="accent6"/>
          </w:tcPr>
          <w:p w14:paraId="1BD2EA53" w14:textId="3F3A7679" w:rsidR="22F54629" w:rsidRPr="000176C9" w:rsidRDefault="22F54629" w:rsidP="00A971E7">
            <w:pPr>
              <w:spacing w:line="259" w:lineRule="auto"/>
            </w:pPr>
          </w:p>
        </w:tc>
        <w:tc>
          <w:tcPr>
            <w:tcW w:w="850" w:type="dxa"/>
            <w:shd w:val="clear" w:color="auto" w:fill="70AD47" w:themeFill="accent6"/>
          </w:tcPr>
          <w:p w14:paraId="70906818" w14:textId="6AAB4343" w:rsidR="22F54629" w:rsidRPr="000176C9" w:rsidRDefault="22F54629" w:rsidP="00A971E7">
            <w:pPr>
              <w:spacing w:line="259" w:lineRule="auto"/>
            </w:pPr>
          </w:p>
        </w:tc>
      </w:tr>
      <w:tr w:rsidR="00BF12FA" w:rsidRPr="000176C9" w14:paraId="2AAF36DF" w14:textId="77777777" w:rsidTr="005C5F12">
        <w:trPr>
          <w:trHeight w:val="527"/>
        </w:trPr>
        <w:tc>
          <w:tcPr>
            <w:tcW w:w="5670" w:type="dxa"/>
            <w:gridSpan w:val="2"/>
          </w:tcPr>
          <w:p w14:paraId="02CCFA1F" w14:textId="7C7B52BD" w:rsidR="22F54629" w:rsidRPr="000176C9" w:rsidRDefault="00E60251" w:rsidP="009E29A3">
            <w:pPr>
              <w:spacing w:line="259" w:lineRule="auto"/>
              <w:jc w:val="left"/>
            </w:pPr>
            <w:r w:rsidRPr="000176C9">
              <w:t>S</w:t>
            </w:r>
            <w:r w:rsidR="22F54629" w:rsidRPr="000176C9">
              <w:t>upport the liveability in the region</w:t>
            </w:r>
          </w:p>
        </w:tc>
        <w:tc>
          <w:tcPr>
            <w:tcW w:w="851" w:type="dxa"/>
            <w:shd w:val="clear" w:color="auto" w:fill="70AD47" w:themeFill="accent6"/>
          </w:tcPr>
          <w:p w14:paraId="3C30FB67" w14:textId="415CA5CC" w:rsidR="22F54629" w:rsidRPr="000176C9" w:rsidRDefault="22F54629" w:rsidP="22F54629">
            <w:pPr>
              <w:spacing w:line="259" w:lineRule="auto"/>
            </w:pPr>
          </w:p>
        </w:tc>
        <w:tc>
          <w:tcPr>
            <w:tcW w:w="850" w:type="dxa"/>
            <w:shd w:val="clear" w:color="auto" w:fill="70AD47" w:themeFill="accent6"/>
          </w:tcPr>
          <w:p w14:paraId="621574F2" w14:textId="55648B0C" w:rsidR="22F54629" w:rsidRPr="000176C9" w:rsidRDefault="22F54629" w:rsidP="22F54629">
            <w:pPr>
              <w:spacing w:line="259" w:lineRule="auto"/>
            </w:pPr>
          </w:p>
        </w:tc>
        <w:tc>
          <w:tcPr>
            <w:tcW w:w="851" w:type="dxa"/>
            <w:shd w:val="clear" w:color="auto" w:fill="DE8830" w:themeFill="accent4"/>
          </w:tcPr>
          <w:p w14:paraId="7F507DA4" w14:textId="4A944513" w:rsidR="22F54629" w:rsidRPr="000176C9" w:rsidRDefault="22F54629" w:rsidP="22F54629">
            <w:pPr>
              <w:spacing w:line="259" w:lineRule="auto"/>
            </w:pPr>
          </w:p>
        </w:tc>
        <w:tc>
          <w:tcPr>
            <w:tcW w:w="850" w:type="dxa"/>
            <w:shd w:val="clear" w:color="auto" w:fill="C00000"/>
          </w:tcPr>
          <w:p w14:paraId="2FB4E761" w14:textId="16558E81" w:rsidR="22F54629" w:rsidRPr="000176C9" w:rsidRDefault="22F54629" w:rsidP="22F54629">
            <w:pPr>
              <w:spacing w:line="259" w:lineRule="auto"/>
            </w:pPr>
          </w:p>
        </w:tc>
      </w:tr>
      <w:tr w:rsidR="00BF12FA" w:rsidRPr="000176C9" w14:paraId="4CAA4394" w14:textId="77777777" w:rsidTr="005C5F12">
        <w:trPr>
          <w:trHeight w:val="527"/>
        </w:trPr>
        <w:tc>
          <w:tcPr>
            <w:tcW w:w="5670" w:type="dxa"/>
            <w:gridSpan w:val="2"/>
          </w:tcPr>
          <w:p w14:paraId="6EA89C9D" w14:textId="0A3D0B20" w:rsidR="22F54629" w:rsidRPr="000176C9" w:rsidRDefault="22F54629" w:rsidP="009E29A3">
            <w:pPr>
              <w:spacing w:line="259" w:lineRule="auto"/>
              <w:jc w:val="left"/>
            </w:pPr>
            <w:r w:rsidRPr="000176C9">
              <w:rPr>
                <w:b/>
              </w:rPr>
              <w:t>Overall</w:t>
            </w:r>
          </w:p>
        </w:tc>
        <w:tc>
          <w:tcPr>
            <w:tcW w:w="851" w:type="dxa"/>
            <w:shd w:val="clear" w:color="auto" w:fill="70AD47" w:themeFill="accent6"/>
          </w:tcPr>
          <w:p w14:paraId="4968A6DD" w14:textId="260B32D3" w:rsidR="22F54629" w:rsidRPr="000176C9" w:rsidRDefault="22F54629" w:rsidP="22F54629">
            <w:pPr>
              <w:spacing w:line="259" w:lineRule="auto"/>
            </w:pPr>
          </w:p>
        </w:tc>
        <w:tc>
          <w:tcPr>
            <w:tcW w:w="850" w:type="dxa"/>
            <w:shd w:val="clear" w:color="auto" w:fill="70AD47" w:themeFill="accent6"/>
          </w:tcPr>
          <w:p w14:paraId="363C85D9" w14:textId="06DE0913" w:rsidR="22F54629" w:rsidRPr="000176C9" w:rsidRDefault="22F54629" w:rsidP="22F54629">
            <w:pPr>
              <w:spacing w:line="259" w:lineRule="auto"/>
            </w:pPr>
          </w:p>
        </w:tc>
        <w:tc>
          <w:tcPr>
            <w:tcW w:w="851" w:type="dxa"/>
            <w:shd w:val="clear" w:color="auto" w:fill="70AD47" w:themeFill="accent6"/>
          </w:tcPr>
          <w:p w14:paraId="672DE736" w14:textId="7A6C97D2" w:rsidR="22F54629" w:rsidRPr="000176C9" w:rsidRDefault="22F54629" w:rsidP="22F54629">
            <w:pPr>
              <w:spacing w:line="259" w:lineRule="auto"/>
            </w:pPr>
          </w:p>
        </w:tc>
        <w:tc>
          <w:tcPr>
            <w:tcW w:w="850" w:type="dxa"/>
            <w:shd w:val="clear" w:color="auto" w:fill="DE8830" w:themeFill="accent4"/>
          </w:tcPr>
          <w:p w14:paraId="3693F55E" w14:textId="6D8B1878" w:rsidR="22F54629" w:rsidRPr="000176C9" w:rsidRDefault="22F54629" w:rsidP="22F54629">
            <w:pPr>
              <w:spacing w:line="259" w:lineRule="auto"/>
            </w:pPr>
          </w:p>
        </w:tc>
      </w:tr>
    </w:tbl>
    <w:p w14:paraId="6679F31D" w14:textId="77777777" w:rsidR="00B55DCD" w:rsidRDefault="00B55DCD" w:rsidP="004C5F65"/>
    <w:p w14:paraId="76D1C09A" w14:textId="77777777" w:rsidR="00B55DCD" w:rsidRDefault="00B55DCD">
      <w:pPr>
        <w:jc w:val="left"/>
      </w:pPr>
      <w:r>
        <w:br w:type="page"/>
      </w:r>
    </w:p>
    <w:p w14:paraId="423561D5" w14:textId="70EAA061" w:rsidR="00561C5F" w:rsidRPr="000176C9" w:rsidRDefault="6AB75000" w:rsidP="00731D23">
      <w:pPr>
        <w:pStyle w:val="Heading2"/>
        <w:spacing w:before="0" w:after="100" w:afterAutospacing="1"/>
      </w:pPr>
      <w:bookmarkStart w:id="72" w:name="_Toc111212821"/>
      <w:r>
        <w:lastRenderedPageBreak/>
        <w:t>Guaranteed Service Levels</w:t>
      </w:r>
      <w:bookmarkEnd w:id="72"/>
      <w:r w:rsidR="00E53C7B">
        <w:t xml:space="preserve"> </w:t>
      </w:r>
    </w:p>
    <w:p w14:paraId="2ABE8979" w14:textId="15C4E5B1" w:rsidR="005120C5" w:rsidRPr="000176C9" w:rsidRDefault="00A1373F" w:rsidP="005120C5">
      <w:r>
        <w:t xml:space="preserve">The </w:t>
      </w:r>
      <w:r w:rsidR="005120C5" w:rsidRPr="000176C9">
        <w:t xml:space="preserve">GSLs adopted for </w:t>
      </w:r>
      <w:r w:rsidR="005120C5" w:rsidRPr="001F707F">
        <w:t xml:space="preserve">the </w:t>
      </w:r>
      <w:r w:rsidR="007E5D2D" w:rsidRPr="004726F9">
        <w:t>2018</w:t>
      </w:r>
      <w:r w:rsidR="002F040F" w:rsidRPr="001F707F">
        <w:t>–</w:t>
      </w:r>
      <w:r w:rsidR="007E5D2D" w:rsidRPr="004726F9">
        <w:t>2023</w:t>
      </w:r>
      <w:r w:rsidR="005120C5" w:rsidRPr="001F707F">
        <w:t xml:space="preserve"> regulatory period included </w:t>
      </w:r>
      <w:r w:rsidR="007E5D2D" w:rsidRPr="004726F9">
        <w:t>15</w:t>
      </w:r>
      <w:r w:rsidR="005120C5" w:rsidRPr="001F707F">
        <w:t xml:space="preserve"> </w:t>
      </w:r>
      <w:r w:rsidR="78E803F5" w:rsidRPr="000176C9">
        <w:t>customer</w:t>
      </w:r>
      <w:r w:rsidR="003174BE">
        <w:t>-</w:t>
      </w:r>
      <w:r w:rsidR="78E803F5" w:rsidRPr="000176C9">
        <w:t xml:space="preserve"> </w:t>
      </w:r>
      <w:r w:rsidR="005120C5" w:rsidRPr="000176C9">
        <w:t xml:space="preserve">and four community GSLs. This was the largest GSL commitment made by a Victorian water business. </w:t>
      </w:r>
      <w:r w:rsidR="008E6CD1" w:rsidRPr="000176C9">
        <w:t>We were</w:t>
      </w:r>
      <w:r w:rsidR="005120C5" w:rsidRPr="000176C9">
        <w:t xml:space="preserve"> </w:t>
      </w:r>
      <w:r w:rsidR="00056785">
        <w:t xml:space="preserve">an industry leader in </w:t>
      </w:r>
      <w:r w:rsidR="005120C5" w:rsidRPr="000176C9">
        <w:t>propos</w:t>
      </w:r>
      <w:r w:rsidR="00056785">
        <w:t>ing</w:t>
      </w:r>
      <w:r w:rsidR="00B70F79" w:rsidRPr="000176C9">
        <w:t xml:space="preserve"> innovative</w:t>
      </w:r>
      <w:r w:rsidR="005120C5" w:rsidRPr="000176C9">
        <w:t xml:space="preserve"> community GSLs, where the community impacted by </w:t>
      </w:r>
      <w:r w:rsidR="00B70F79" w:rsidRPr="000176C9">
        <w:t>a</w:t>
      </w:r>
      <w:r w:rsidR="005120C5" w:rsidRPr="000176C9">
        <w:t xml:space="preserve"> reduced service level </w:t>
      </w:r>
      <w:r w:rsidR="00B70F79" w:rsidRPr="000176C9">
        <w:t xml:space="preserve">event </w:t>
      </w:r>
      <w:r w:rsidR="005120C5" w:rsidRPr="000176C9">
        <w:t>receive</w:t>
      </w:r>
      <w:r w:rsidR="00D45717" w:rsidRPr="000176C9">
        <w:t>s</w:t>
      </w:r>
      <w:r w:rsidR="005120C5" w:rsidRPr="000176C9">
        <w:t xml:space="preserve"> payment</w:t>
      </w:r>
      <w:r w:rsidR="00056785">
        <w:t xml:space="preserve"> to a cause of value to that community</w:t>
      </w:r>
      <w:r w:rsidR="00B70F79" w:rsidRPr="000176C9">
        <w:t>.</w:t>
      </w:r>
    </w:p>
    <w:p w14:paraId="7D22E9AC" w14:textId="0111726C" w:rsidR="005120C5" w:rsidRPr="000176C9" w:rsidRDefault="00056785" w:rsidP="005120C5">
      <w:r>
        <w:t xml:space="preserve">The level of GSLs paid has reduced from </w:t>
      </w:r>
      <w:r w:rsidR="007E5D2D" w:rsidRPr="004726F9">
        <w:t>2019</w:t>
      </w:r>
      <w:r w:rsidRPr="001F707F">
        <w:t xml:space="preserve"> to </w:t>
      </w:r>
      <w:r w:rsidR="007E5D2D" w:rsidRPr="004726F9">
        <w:t>2022</w:t>
      </w:r>
      <w:r w:rsidRPr="001F707F">
        <w:t>.</w:t>
      </w:r>
      <w:r w:rsidR="005120C5" w:rsidRPr="000176C9">
        <w:t xml:space="preserve"> As previously advised</w:t>
      </w:r>
      <w:r w:rsidR="2A259449" w:rsidRPr="000176C9">
        <w:t xml:space="preserve"> to the Commission</w:t>
      </w:r>
      <w:r w:rsidR="005120C5" w:rsidRPr="000176C9">
        <w:t xml:space="preserve">, </w:t>
      </w:r>
      <w:r w:rsidR="008E6CD1" w:rsidRPr="000176C9">
        <w:t>the major</w:t>
      </w:r>
      <w:r w:rsidR="00CA4A6B" w:rsidRPr="000176C9">
        <w:t>ity</w:t>
      </w:r>
      <w:r w:rsidR="008E6CD1" w:rsidRPr="000176C9">
        <w:t xml:space="preserve"> of </w:t>
      </w:r>
      <w:r>
        <w:t xml:space="preserve">the </w:t>
      </w:r>
      <w:r w:rsidR="007E5D2D" w:rsidRPr="004726F9">
        <w:t>2018</w:t>
      </w:r>
      <w:r w:rsidRPr="001F707F">
        <w:t>-</w:t>
      </w:r>
      <w:r w:rsidR="007E5D2D" w:rsidRPr="004726F9">
        <w:t>19</w:t>
      </w:r>
      <w:r w:rsidRPr="001F707F">
        <w:t xml:space="preserve"> GSL </w:t>
      </w:r>
      <w:r w:rsidR="005120C5" w:rsidRPr="000176C9">
        <w:t xml:space="preserve">was a single water outage in White Hills </w:t>
      </w:r>
      <w:r w:rsidR="00961F78" w:rsidRPr="000176C9">
        <w:t xml:space="preserve">(Bendigo) </w:t>
      </w:r>
      <w:r w:rsidR="78E803F5" w:rsidRPr="000176C9">
        <w:t xml:space="preserve">lasting </w:t>
      </w:r>
      <w:r w:rsidR="00F05CB9" w:rsidRPr="000176C9">
        <w:t xml:space="preserve">more </w:t>
      </w:r>
      <w:r w:rsidR="78E803F5" w:rsidRPr="000176C9">
        <w:t xml:space="preserve">than five hours, </w:t>
      </w:r>
      <w:r w:rsidR="005120C5" w:rsidRPr="000176C9">
        <w:t>caused by third-party damage to a water main</w:t>
      </w:r>
      <w:r w:rsidR="0068627E" w:rsidRPr="000176C9">
        <w:t>. M</w:t>
      </w:r>
      <w:r w:rsidR="1ADF1421" w:rsidRPr="000176C9">
        <w:t>ore</w:t>
      </w:r>
      <w:r w:rsidR="00B70F79" w:rsidRPr="000176C9">
        <w:t xml:space="preserve"> than </w:t>
      </w:r>
      <w:r w:rsidR="007E5D2D" w:rsidRPr="004726F9">
        <w:t>1</w:t>
      </w:r>
      <w:r w:rsidR="00B70F79" w:rsidRPr="001F707F">
        <w:t>,</w:t>
      </w:r>
      <w:r w:rsidR="007E5D2D" w:rsidRPr="004726F9">
        <w:t>000</w:t>
      </w:r>
      <w:r w:rsidR="00B70F79" w:rsidRPr="001F707F">
        <w:t xml:space="preserve"> customers were impacted</w:t>
      </w:r>
      <w:r w:rsidR="0068627E" w:rsidRPr="000176C9">
        <w:t xml:space="preserve"> resulting in payments totalling </w:t>
      </w:r>
      <w:r w:rsidR="006B3C3A" w:rsidRPr="000176C9">
        <w:t>$</w:t>
      </w:r>
      <w:r w:rsidR="007E5D2D" w:rsidRPr="004726F9">
        <w:t>57</w:t>
      </w:r>
      <w:r w:rsidR="004C5F65" w:rsidRPr="001F707F">
        <w:t>,</w:t>
      </w:r>
      <w:r w:rsidR="007E5D2D" w:rsidRPr="004726F9">
        <w:t>000</w:t>
      </w:r>
      <w:r w:rsidR="78E803F5" w:rsidRPr="001F707F">
        <w:t>.</w:t>
      </w:r>
      <w:r w:rsidR="005120C5" w:rsidRPr="000176C9">
        <w:t xml:space="preserve"> In that year we also paid community GSLs for a significant sewer spill, poor pressure performances and short-term water quality issues</w:t>
      </w:r>
    </w:p>
    <w:p w14:paraId="2BD09E31" w14:textId="1B0C9AB6" w:rsidR="008741C4" w:rsidRPr="000176C9" w:rsidRDefault="77A17D5B">
      <w:pPr>
        <w:pStyle w:val="Image"/>
      </w:pPr>
      <w:r>
        <w:drawing>
          <wp:inline distT="0" distB="0" distL="0" distR="0" wp14:anchorId="6ABA0908" wp14:editId="6AE0594B">
            <wp:extent cx="4324350" cy="2162175"/>
            <wp:effectExtent l="0" t="0" r="0" b="9525"/>
            <wp:docPr id="871747855" name="Picture 87174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9948" cy="2164974"/>
                    </a:xfrm>
                    <a:prstGeom prst="rect">
                      <a:avLst/>
                    </a:prstGeom>
                  </pic:spPr>
                </pic:pic>
              </a:graphicData>
            </a:graphic>
          </wp:inline>
        </w:drawing>
      </w:r>
    </w:p>
    <w:p w14:paraId="2A7E5791" w14:textId="6D3F336B" w:rsidR="52859AC3" w:rsidRPr="000176C9" w:rsidRDefault="008741C4" w:rsidP="008741C4">
      <w:pPr>
        <w:pStyle w:val="Caption"/>
      </w:pPr>
      <w:bookmarkStart w:id="73" w:name="_Ref109653365"/>
      <w:r w:rsidRPr="000176C9">
        <w:t xml:space="preserve">Figure </w:t>
      </w:r>
      <w:r w:rsidRPr="000176C9">
        <w:fldChar w:fldCharType="begin"/>
      </w:r>
      <w:r w:rsidRPr="000176C9">
        <w:instrText>SEQ Figure \* ARABIC</w:instrText>
      </w:r>
      <w:r w:rsidRPr="000176C9">
        <w:fldChar w:fldCharType="separate"/>
      </w:r>
      <w:r w:rsidR="001E2895">
        <w:rPr>
          <w:noProof/>
        </w:rPr>
        <w:t>4</w:t>
      </w:r>
      <w:r w:rsidRPr="000176C9">
        <w:fldChar w:fldCharType="end"/>
      </w:r>
      <w:bookmarkEnd w:id="73"/>
      <w:r w:rsidRPr="000176C9">
        <w:t xml:space="preserve">: </w:t>
      </w:r>
      <w:r w:rsidR="008E541A" w:rsidRPr="000176C9">
        <w:t>Value of GSL</w:t>
      </w:r>
      <w:r w:rsidR="3F4A0829" w:rsidRPr="000176C9">
        <w:t xml:space="preserve"> payment</w:t>
      </w:r>
      <w:r w:rsidRPr="000176C9">
        <w:t>s</w:t>
      </w:r>
      <w:r w:rsidR="008E541A" w:rsidRPr="000176C9">
        <w:t xml:space="preserve"> by year.</w:t>
      </w:r>
    </w:p>
    <w:p w14:paraId="0D8A428D" w14:textId="2BD2DEA7" w:rsidR="00DB4541" w:rsidRPr="000176C9" w:rsidRDefault="00042806" w:rsidP="00F64C76">
      <w:r w:rsidRPr="000176C9">
        <w:t>The n</w:t>
      </w:r>
      <w:r w:rsidR="00CD16C4" w:rsidRPr="000176C9">
        <w:t xml:space="preserve">umber of </w:t>
      </w:r>
      <w:r w:rsidR="008E541A" w:rsidRPr="000176C9">
        <w:t xml:space="preserve">GSLs </w:t>
      </w:r>
      <w:r w:rsidR="00CD16C4" w:rsidRPr="000176C9">
        <w:t xml:space="preserve">by type </w:t>
      </w:r>
      <w:r w:rsidR="00B70F79" w:rsidRPr="000176C9">
        <w:t xml:space="preserve">paid in each year </w:t>
      </w:r>
      <w:r w:rsidR="00B70F79" w:rsidRPr="001F707F">
        <w:t xml:space="preserve">are shown </w:t>
      </w:r>
      <w:r w:rsidR="005C7B65" w:rsidRPr="000176C9">
        <w:t xml:space="preserve">in </w:t>
      </w:r>
      <w:r w:rsidR="001219E5" w:rsidRPr="00DA691C">
        <w:fldChar w:fldCharType="begin"/>
      </w:r>
      <w:r w:rsidR="001219E5" w:rsidRPr="000176C9">
        <w:instrText xml:space="preserve"> REF _Ref109653391 \h </w:instrText>
      </w:r>
      <w:r w:rsidR="000176C9">
        <w:instrText xml:space="preserve"> \* MERGEFORMAT </w:instrText>
      </w:r>
      <w:r w:rsidR="001219E5" w:rsidRPr="00DA691C">
        <w:fldChar w:fldCharType="separate"/>
      </w:r>
      <w:r w:rsidR="001E2895" w:rsidRPr="000176C9">
        <w:t xml:space="preserve">Table </w:t>
      </w:r>
      <w:r w:rsidR="001E2895">
        <w:rPr>
          <w:noProof/>
        </w:rPr>
        <w:t>10</w:t>
      </w:r>
      <w:r w:rsidR="001219E5" w:rsidRPr="00DA691C">
        <w:fldChar w:fldCharType="end"/>
      </w:r>
      <w:r w:rsidR="005C7B65" w:rsidRPr="001F707F">
        <w:t xml:space="preserve"> and</w:t>
      </w:r>
      <w:r w:rsidR="00481DB1">
        <w:t xml:space="preserve"> </w:t>
      </w:r>
      <w:r w:rsidR="00B70F79" w:rsidRPr="000176C9">
        <w:t xml:space="preserve">below. The increased focus on these service areas from having GSLs in place </w:t>
      </w:r>
      <w:r w:rsidR="00DB4541" w:rsidRPr="000176C9">
        <w:t xml:space="preserve">and customer engagement </w:t>
      </w:r>
      <w:r w:rsidR="00B70F79" w:rsidRPr="000176C9">
        <w:t xml:space="preserve">has resulted in increased business scrutiny and therefore improved performance. </w:t>
      </w:r>
    </w:p>
    <w:p w14:paraId="62AE66A3" w14:textId="58E537CF" w:rsidR="00B55DCD" w:rsidRDefault="00DB4541" w:rsidP="00F64C76">
      <w:r w:rsidRPr="000176C9">
        <w:t xml:space="preserve">Engagement ahead of the </w:t>
      </w:r>
      <w:r w:rsidR="007E5D2D" w:rsidRPr="004726F9">
        <w:t>2018</w:t>
      </w:r>
      <w:r w:rsidR="002F040F" w:rsidRPr="001F707F">
        <w:t>–</w:t>
      </w:r>
      <w:r w:rsidR="007E5D2D" w:rsidRPr="004726F9">
        <w:t>2023</w:t>
      </w:r>
      <w:r w:rsidRPr="001F707F">
        <w:t xml:space="preserve"> regulatory period gave us insight</w:t>
      </w:r>
      <w:r w:rsidRPr="000176C9">
        <w:t xml:space="preserve"> into </w:t>
      </w:r>
      <w:r w:rsidR="00E52C6F" w:rsidRPr="000176C9">
        <w:t xml:space="preserve">customer views on our performance. </w:t>
      </w:r>
      <w:r w:rsidR="001609E9" w:rsidRPr="000176C9">
        <w:t>This included concerns around water pressure</w:t>
      </w:r>
      <w:r w:rsidRPr="000176C9">
        <w:t xml:space="preserve"> in smaller systems where no upgrade works were prioritised. Based on this feedback, we implemented a community GSL for poor pressure performance. With a small number of systems qualifying for this GSL repeatedly, we have proposed capital works for the </w:t>
      </w:r>
      <w:r w:rsidR="007E5D2D" w:rsidRPr="004726F9">
        <w:t>2023</w:t>
      </w:r>
      <w:r w:rsidR="002F040F" w:rsidRPr="001F707F">
        <w:t>–</w:t>
      </w:r>
      <w:r w:rsidR="007E5D2D" w:rsidRPr="004726F9">
        <w:t>2028</w:t>
      </w:r>
      <w:r w:rsidRPr="001F707F">
        <w:t xml:space="preserve"> regulatory</w:t>
      </w:r>
      <w:r w:rsidRPr="000176C9">
        <w:t xml:space="preserve"> period to address poor pressure</w:t>
      </w:r>
      <w:r w:rsidR="001609E9" w:rsidRPr="000176C9">
        <w:t xml:space="preserve"> in each identified system</w:t>
      </w:r>
      <w:r w:rsidRPr="000176C9">
        <w:t>, as well as including a customer pressure GSL</w:t>
      </w:r>
      <w:r w:rsidR="001609E9" w:rsidRPr="000176C9">
        <w:t>. This is</w:t>
      </w:r>
      <w:r w:rsidRPr="000176C9">
        <w:t xml:space="preserve"> an example where customer engagement and additional performance scrutiny has directly resulted in improved service outcomes for </w:t>
      </w:r>
      <w:r w:rsidR="007848D1" w:rsidRPr="000176C9">
        <w:t xml:space="preserve">our </w:t>
      </w:r>
      <w:r w:rsidRPr="000176C9">
        <w:t>customers.</w:t>
      </w:r>
    </w:p>
    <w:p w14:paraId="1AADACA1" w14:textId="77777777" w:rsidR="00B55DCD" w:rsidRDefault="00B55DCD">
      <w:pPr>
        <w:jc w:val="left"/>
      </w:pPr>
      <w:r>
        <w:br w:type="page"/>
      </w:r>
    </w:p>
    <w:p w14:paraId="36AA3611" w14:textId="11B51EDB" w:rsidR="00A37BF6" w:rsidRPr="000176C9" w:rsidRDefault="00A37BF6" w:rsidP="00A37BF6">
      <w:pPr>
        <w:pStyle w:val="Caption"/>
        <w:keepNext/>
      </w:pPr>
      <w:bookmarkStart w:id="74" w:name="_Ref109653391"/>
      <w:bookmarkStart w:id="75" w:name="_Ref109653382"/>
      <w:r w:rsidRPr="000176C9">
        <w:lastRenderedPageBreak/>
        <w:t xml:space="preserve">Table </w:t>
      </w:r>
      <w:r w:rsidRPr="000176C9">
        <w:fldChar w:fldCharType="begin"/>
      </w:r>
      <w:r w:rsidRPr="000176C9">
        <w:instrText>SEQ Table \* ARABIC</w:instrText>
      </w:r>
      <w:r w:rsidRPr="000176C9">
        <w:fldChar w:fldCharType="separate"/>
      </w:r>
      <w:r w:rsidR="001E2895">
        <w:rPr>
          <w:noProof/>
        </w:rPr>
        <w:t>10</w:t>
      </w:r>
      <w:r w:rsidRPr="000176C9">
        <w:fldChar w:fldCharType="end"/>
      </w:r>
      <w:bookmarkEnd w:id="74"/>
      <w:r w:rsidRPr="000176C9">
        <w:t xml:space="preserve">: </w:t>
      </w:r>
      <w:r w:rsidR="00CA19C7" w:rsidRPr="000176C9">
        <w:t xml:space="preserve">Number of </w:t>
      </w:r>
      <w:r w:rsidR="008E541A" w:rsidRPr="000176C9">
        <w:t>C</w:t>
      </w:r>
      <w:r w:rsidRPr="000176C9">
        <w:t>ustomer</w:t>
      </w:r>
      <w:bookmarkEnd w:id="75"/>
      <w:r w:rsidR="0058070D" w:rsidRPr="000176C9">
        <w:t xml:space="preserve"> </w:t>
      </w:r>
      <w:r w:rsidR="008E541A" w:rsidRPr="000176C9">
        <w:t xml:space="preserve">GSLs </w:t>
      </w:r>
      <w:r w:rsidR="00FF2F9B" w:rsidRPr="000176C9">
        <w:t>by year</w:t>
      </w:r>
      <w:r w:rsidR="006F2560" w:rsidRPr="000176C9">
        <w:t>.</w:t>
      </w:r>
    </w:p>
    <w:tbl>
      <w:tblPr>
        <w:tblStyle w:val="ps23"/>
        <w:tblW w:w="0" w:type="auto"/>
        <w:jc w:val="center"/>
        <w:tblInd w:w="0" w:type="dxa"/>
        <w:tblLayout w:type="fixed"/>
        <w:tblCellMar>
          <w:top w:w="57" w:type="dxa"/>
          <w:bottom w:w="57" w:type="dxa"/>
        </w:tblCellMar>
        <w:tblLook w:val="04A0" w:firstRow="1" w:lastRow="0" w:firstColumn="1" w:lastColumn="0" w:noHBand="0" w:noVBand="1"/>
      </w:tblPr>
      <w:tblGrid>
        <w:gridCol w:w="3954"/>
        <w:gridCol w:w="993"/>
        <w:gridCol w:w="992"/>
        <w:gridCol w:w="992"/>
        <w:gridCol w:w="992"/>
      </w:tblGrid>
      <w:tr w:rsidR="00045CD7" w:rsidRPr="000176C9" w14:paraId="2126E980" w14:textId="77777777" w:rsidTr="005C5F1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54" w:type="dxa"/>
          </w:tcPr>
          <w:p w14:paraId="77105BA3" w14:textId="22F847D3" w:rsidR="00045CD7" w:rsidRPr="001F707F" w:rsidRDefault="0329EBA7" w:rsidP="1C795B7D">
            <w:pPr>
              <w:spacing w:after="100" w:afterAutospacing="1"/>
              <w:rPr>
                <w:rFonts w:cstheme="minorHAnsi"/>
              </w:rPr>
            </w:pPr>
            <w:r w:rsidRPr="001F707F">
              <w:rPr>
                <w:rFonts w:cstheme="minorHAnsi"/>
              </w:rPr>
              <w:t xml:space="preserve">Customer </w:t>
            </w:r>
            <w:r w:rsidR="008E541A" w:rsidRPr="001F707F">
              <w:rPr>
                <w:rFonts w:cstheme="minorHAnsi"/>
              </w:rPr>
              <w:t>GSL</w:t>
            </w:r>
          </w:p>
        </w:tc>
        <w:tc>
          <w:tcPr>
            <w:tcW w:w="993" w:type="dxa"/>
          </w:tcPr>
          <w:p w14:paraId="49987A3E" w14:textId="2DD20E80" w:rsidR="00045CD7" w:rsidRPr="001F707F" w:rsidRDefault="007E5D2D" w:rsidP="00B70F79">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rPr>
            </w:pPr>
            <w:r w:rsidRPr="004726F9">
              <w:rPr>
                <w:rFonts w:cstheme="minorHAnsi"/>
              </w:rPr>
              <w:t>2018</w:t>
            </w:r>
            <w:r w:rsidR="00A37BF6" w:rsidRPr="001F707F">
              <w:rPr>
                <w:rFonts w:cstheme="minorHAnsi"/>
              </w:rPr>
              <w:t>–</w:t>
            </w:r>
            <w:r w:rsidRPr="004726F9">
              <w:rPr>
                <w:rFonts w:cstheme="minorHAnsi"/>
              </w:rPr>
              <w:t>19</w:t>
            </w:r>
          </w:p>
        </w:tc>
        <w:tc>
          <w:tcPr>
            <w:tcW w:w="992" w:type="dxa"/>
          </w:tcPr>
          <w:p w14:paraId="79968A71" w14:textId="143CBDB9" w:rsidR="00045CD7" w:rsidRPr="001F707F" w:rsidRDefault="007E5D2D" w:rsidP="00B70F79">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rPr>
            </w:pPr>
            <w:r w:rsidRPr="004726F9">
              <w:rPr>
                <w:rFonts w:cstheme="minorHAnsi"/>
              </w:rPr>
              <w:t>2019</w:t>
            </w:r>
            <w:r w:rsidR="00A37BF6" w:rsidRPr="001F707F">
              <w:rPr>
                <w:rFonts w:cstheme="minorHAnsi"/>
              </w:rPr>
              <w:t>–</w:t>
            </w:r>
            <w:r w:rsidRPr="004726F9">
              <w:rPr>
                <w:rFonts w:cstheme="minorHAnsi"/>
              </w:rPr>
              <w:t>20</w:t>
            </w:r>
          </w:p>
        </w:tc>
        <w:tc>
          <w:tcPr>
            <w:tcW w:w="992" w:type="dxa"/>
          </w:tcPr>
          <w:p w14:paraId="1F49FCCD" w14:textId="5C40C3CA" w:rsidR="00045CD7" w:rsidRPr="001F707F" w:rsidRDefault="007E5D2D" w:rsidP="00B70F79">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rPr>
            </w:pPr>
            <w:r w:rsidRPr="004726F9">
              <w:rPr>
                <w:rFonts w:cstheme="minorHAnsi"/>
              </w:rPr>
              <w:t>2020</w:t>
            </w:r>
            <w:r w:rsidR="00A37BF6" w:rsidRPr="001F707F">
              <w:rPr>
                <w:rFonts w:cstheme="minorHAnsi"/>
              </w:rPr>
              <w:t>–</w:t>
            </w:r>
            <w:r w:rsidRPr="004726F9">
              <w:rPr>
                <w:rFonts w:cstheme="minorHAnsi"/>
              </w:rPr>
              <w:t>21</w:t>
            </w:r>
          </w:p>
        </w:tc>
        <w:tc>
          <w:tcPr>
            <w:tcW w:w="992" w:type="dxa"/>
          </w:tcPr>
          <w:p w14:paraId="7473FFBD" w14:textId="623F2C2C" w:rsidR="00045CD7" w:rsidRPr="001F707F" w:rsidRDefault="007E5D2D" w:rsidP="00B70F79">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rPr>
            </w:pPr>
            <w:r w:rsidRPr="004726F9">
              <w:rPr>
                <w:rFonts w:cstheme="minorHAnsi"/>
              </w:rPr>
              <w:t>2021</w:t>
            </w:r>
            <w:r w:rsidR="00A37BF6" w:rsidRPr="001F707F">
              <w:rPr>
                <w:rFonts w:cstheme="minorHAnsi"/>
              </w:rPr>
              <w:t>–</w:t>
            </w:r>
            <w:r w:rsidRPr="004726F9">
              <w:rPr>
                <w:rFonts w:cstheme="minorHAnsi"/>
              </w:rPr>
              <w:t>22</w:t>
            </w:r>
          </w:p>
        </w:tc>
      </w:tr>
      <w:tr w:rsidR="00045CD7" w:rsidRPr="000176C9" w14:paraId="2B3AE790" w14:textId="77777777" w:rsidTr="005C5F12">
        <w:trPr>
          <w:jc w:val="center"/>
        </w:trPr>
        <w:tc>
          <w:tcPr>
            <w:cnfStyle w:val="001000000000" w:firstRow="0" w:lastRow="0" w:firstColumn="1" w:lastColumn="0" w:oddVBand="0" w:evenVBand="0" w:oddHBand="0" w:evenHBand="0" w:firstRowFirstColumn="0" w:firstRowLastColumn="0" w:lastRowFirstColumn="0" w:lastRowLastColumn="0"/>
            <w:tcW w:w="3954" w:type="dxa"/>
          </w:tcPr>
          <w:p w14:paraId="6CD8A671" w14:textId="2BB7B355" w:rsidR="00045CD7" w:rsidRPr="000176C9" w:rsidRDefault="00045CD7" w:rsidP="009E29A3">
            <w:pPr>
              <w:rPr>
                <w:rFonts w:cstheme="minorHAnsi"/>
                <w:b/>
              </w:rPr>
            </w:pPr>
            <w:r w:rsidRPr="001F707F">
              <w:rPr>
                <w:rFonts w:cstheme="minorHAnsi"/>
              </w:rPr>
              <w:t>Sewer intrusion (blown seal)</w:t>
            </w:r>
          </w:p>
        </w:tc>
        <w:tc>
          <w:tcPr>
            <w:tcW w:w="993" w:type="dxa"/>
          </w:tcPr>
          <w:p w14:paraId="4E76402D" w14:textId="7076B98B"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24</w:t>
            </w:r>
          </w:p>
        </w:tc>
        <w:tc>
          <w:tcPr>
            <w:tcW w:w="992" w:type="dxa"/>
          </w:tcPr>
          <w:p w14:paraId="2988D365" w14:textId="76097188"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20</w:t>
            </w:r>
          </w:p>
        </w:tc>
        <w:tc>
          <w:tcPr>
            <w:tcW w:w="992" w:type="dxa"/>
          </w:tcPr>
          <w:p w14:paraId="01228364" w14:textId="5D4AE1F8" w:rsidR="00045CD7" w:rsidRPr="000176C9" w:rsidRDefault="007E5D2D" w:rsidP="00EA2A97">
            <w:pPr>
              <w:spacing w:line="259"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rPr>
            </w:pPr>
            <w:r w:rsidRPr="004726F9">
              <w:rPr>
                <w:rFonts w:cstheme="minorHAnsi"/>
              </w:rPr>
              <w:t>19</w:t>
            </w:r>
          </w:p>
        </w:tc>
        <w:tc>
          <w:tcPr>
            <w:tcW w:w="992" w:type="dxa"/>
          </w:tcPr>
          <w:p w14:paraId="24174190" w14:textId="52A9607C" w:rsidR="00045CD7" w:rsidRPr="000176C9" w:rsidRDefault="007E5D2D" w:rsidP="00EA2A97">
            <w:pPr>
              <w:spacing w:line="259" w:lineRule="auto"/>
              <w:jc w:val="right"/>
              <w:cnfStyle w:val="000000000000" w:firstRow="0" w:lastRow="0" w:firstColumn="0" w:lastColumn="0" w:oddVBand="0" w:evenVBand="0" w:oddHBand="0" w:evenHBand="0" w:firstRowFirstColumn="0" w:firstRowLastColumn="0" w:lastRowFirstColumn="0" w:lastRowLastColumn="0"/>
            </w:pPr>
            <w:r w:rsidRPr="004726F9">
              <w:t>27</w:t>
            </w:r>
          </w:p>
        </w:tc>
      </w:tr>
      <w:tr w:rsidR="00045CD7" w:rsidRPr="000176C9" w14:paraId="7DDD98C4" w14:textId="77777777" w:rsidTr="005C5F12">
        <w:trPr>
          <w:jc w:val="center"/>
        </w:trPr>
        <w:tc>
          <w:tcPr>
            <w:cnfStyle w:val="001000000000" w:firstRow="0" w:lastRow="0" w:firstColumn="1" w:lastColumn="0" w:oddVBand="0" w:evenVBand="0" w:oddHBand="0" w:evenHBand="0" w:firstRowFirstColumn="0" w:firstRowLastColumn="0" w:lastRowFirstColumn="0" w:lastRowLastColumn="0"/>
            <w:tcW w:w="3954" w:type="dxa"/>
          </w:tcPr>
          <w:p w14:paraId="0DD251C6" w14:textId="46E744C5" w:rsidR="00045CD7" w:rsidRPr="000176C9" w:rsidRDefault="00045CD7" w:rsidP="009E29A3">
            <w:pPr>
              <w:rPr>
                <w:rFonts w:cstheme="minorHAnsi"/>
                <w:b/>
              </w:rPr>
            </w:pPr>
            <w:r w:rsidRPr="001F707F">
              <w:rPr>
                <w:rFonts w:cstheme="minorHAnsi"/>
              </w:rPr>
              <w:t>Sewer intrusion (</w:t>
            </w:r>
            <w:r w:rsidR="007F0641" w:rsidRPr="000176C9">
              <w:rPr>
                <w:rFonts w:cstheme="minorHAnsi"/>
              </w:rPr>
              <w:t xml:space="preserve">shorter than </w:t>
            </w:r>
            <w:r w:rsidR="007E5D2D" w:rsidRPr="004726F9">
              <w:rPr>
                <w:rFonts w:cstheme="minorHAnsi"/>
              </w:rPr>
              <w:t>1</w:t>
            </w:r>
            <w:r w:rsidRPr="001F707F">
              <w:rPr>
                <w:rFonts w:cstheme="minorHAnsi"/>
              </w:rPr>
              <w:t xml:space="preserve"> hour)</w:t>
            </w:r>
          </w:p>
        </w:tc>
        <w:tc>
          <w:tcPr>
            <w:tcW w:w="993" w:type="dxa"/>
          </w:tcPr>
          <w:p w14:paraId="5897DB94" w14:textId="31461D99"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5</w:t>
            </w:r>
          </w:p>
        </w:tc>
        <w:tc>
          <w:tcPr>
            <w:tcW w:w="992" w:type="dxa"/>
          </w:tcPr>
          <w:p w14:paraId="54CF9943" w14:textId="69EA3CDD"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w:t>
            </w:r>
          </w:p>
        </w:tc>
        <w:tc>
          <w:tcPr>
            <w:tcW w:w="992" w:type="dxa"/>
          </w:tcPr>
          <w:p w14:paraId="3B37956D" w14:textId="497951F5" w:rsidR="00045CD7" w:rsidRPr="000176C9" w:rsidRDefault="00045CD7"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c>
          <w:tcPr>
            <w:tcW w:w="992" w:type="dxa"/>
          </w:tcPr>
          <w:p w14:paraId="5E6C5AA0" w14:textId="5A2DD2A9"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3</w:t>
            </w:r>
          </w:p>
        </w:tc>
      </w:tr>
      <w:tr w:rsidR="00045CD7" w:rsidRPr="000176C9" w14:paraId="149A0B82" w14:textId="77777777" w:rsidTr="005C5F12">
        <w:trPr>
          <w:jc w:val="center"/>
        </w:trPr>
        <w:tc>
          <w:tcPr>
            <w:cnfStyle w:val="001000000000" w:firstRow="0" w:lastRow="0" w:firstColumn="1" w:lastColumn="0" w:oddVBand="0" w:evenVBand="0" w:oddHBand="0" w:evenHBand="0" w:firstRowFirstColumn="0" w:firstRowLastColumn="0" w:lastRowFirstColumn="0" w:lastRowLastColumn="0"/>
            <w:tcW w:w="3954" w:type="dxa"/>
          </w:tcPr>
          <w:p w14:paraId="393AA5F1" w14:textId="2AF77836" w:rsidR="00045CD7" w:rsidRPr="000176C9" w:rsidRDefault="00045CD7" w:rsidP="009E29A3">
            <w:pPr>
              <w:rPr>
                <w:rFonts w:cstheme="minorHAnsi"/>
                <w:b/>
              </w:rPr>
            </w:pPr>
            <w:r w:rsidRPr="001F707F">
              <w:rPr>
                <w:rFonts w:cstheme="minorHAnsi"/>
              </w:rPr>
              <w:t>Sewer intrusion (</w:t>
            </w:r>
            <w:r w:rsidR="007F0641" w:rsidRPr="000176C9">
              <w:rPr>
                <w:rFonts w:cstheme="minorHAnsi"/>
              </w:rPr>
              <w:t xml:space="preserve">longer than </w:t>
            </w:r>
            <w:r w:rsidR="007E5D2D" w:rsidRPr="004726F9">
              <w:rPr>
                <w:rFonts w:cstheme="minorHAnsi"/>
              </w:rPr>
              <w:t>1</w:t>
            </w:r>
            <w:r w:rsidRPr="001F707F">
              <w:rPr>
                <w:rFonts w:cstheme="minorHAnsi"/>
              </w:rPr>
              <w:t xml:space="preserve"> hour)</w:t>
            </w:r>
          </w:p>
        </w:tc>
        <w:tc>
          <w:tcPr>
            <w:tcW w:w="993" w:type="dxa"/>
          </w:tcPr>
          <w:p w14:paraId="19FCE971" w14:textId="4BE2A7EE" w:rsidR="00045CD7" w:rsidRPr="000176C9" w:rsidRDefault="68400B21" w:rsidP="00EA2A97">
            <w:pPr>
              <w:spacing w:line="259" w:lineRule="auto"/>
              <w:jc w:val="right"/>
              <w:cnfStyle w:val="000000000000" w:firstRow="0" w:lastRow="0" w:firstColumn="0" w:lastColumn="0" w:oddVBand="0" w:evenVBand="0" w:oddHBand="0" w:evenHBand="0" w:firstRowFirstColumn="0" w:firstRowLastColumn="0" w:lastRowFirstColumn="0" w:lastRowLastColumn="0"/>
            </w:pPr>
            <w:r w:rsidRPr="000176C9">
              <w:t>-</w:t>
            </w:r>
          </w:p>
        </w:tc>
        <w:tc>
          <w:tcPr>
            <w:tcW w:w="992" w:type="dxa"/>
          </w:tcPr>
          <w:p w14:paraId="16945431" w14:textId="72CB68C9"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w:t>
            </w:r>
          </w:p>
        </w:tc>
        <w:tc>
          <w:tcPr>
            <w:tcW w:w="992" w:type="dxa"/>
          </w:tcPr>
          <w:p w14:paraId="536EA1DC" w14:textId="007FD791"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w:t>
            </w:r>
          </w:p>
        </w:tc>
        <w:tc>
          <w:tcPr>
            <w:tcW w:w="992" w:type="dxa"/>
          </w:tcPr>
          <w:p w14:paraId="56444864" w14:textId="437D828F" w:rsidR="00045CD7" w:rsidRPr="000176C9" w:rsidRDefault="007E5D2D" w:rsidP="00EA2A97">
            <w:pPr>
              <w:spacing w:line="259" w:lineRule="auto"/>
              <w:jc w:val="right"/>
              <w:cnfStyle w:val="000000000000" w:firstRow="0" w:lastRow="0" w:firstColumn="0" w:lastColumn="0" w:oddVBand="0" w:evenVBand="0" w:oddHBand="0" w:evenHBand="0" w:firstRowFirstColumn="0" w:firstRowLastColumn="0" w:lastRowFirstColumn="0" w:lastRowLastColumn="0"/>
            </w:pPr>
            <w:r w:rsidRPr="004726F9">
              <w:t>4</w:t>
            </w:r>
          </w:p>
        </w:tc>
      </w:tr>
      <w:tr w:rsidR="00045CD7" w:rsidRPr="000176C9" w14:paraId="3570B624" w14:textId="77777777" w:rsidTr="005C5F12">
        <w:trPr>
          <w:jc w:val="center"/>
        </w:trPr>
        <w:tc>
          <w:tcPr>
            <w:cnfStyle w:val="001000000000" w:firstRow="0" w:lastRow="0" w:firstColumn="1" w:lastColumn="0" w:oddVBand="0" w:evenVBand="0" w:oddHBand="0" w:evenHBand="0" w:firstRowFirstColumn="0" w:firstRowLastColumn="0" w:lastRowFirstColumn="0" w:lastRowLastColumn="0"/>
            <w:tcW w:w="3954" w:type="dxa"/>
          </w:tcPr>
          <w:p w14:paraId="74B83245" w14:textId="5036814A" w:rsidR="00045CD7" w:rsidRPr="000176C9" w:rsidRDefault="00045CD7" w:rsidP="009E29A3">
            <w:pPr>
              <w:rPr>
                <w:rFonts w:cstheme="minorHAnsi"/>
                <w:b/>
              </w:rPr>
            </w:pPr>
            <w:r w:rsidRPr="001F707F">
              <w:rPr>
                <w:rFonts w:cstheme="minorHAnsi"/>
              </w:rPr>
              <w:t>Special Meter Read late</w:t>
            </w:r>
          </w:p>
        </w:tc>
        <w:tc>
          <w:tcPr>
            <w:tcW w:w="993" w:type="dxa"/>
          </w:tcPr>
          <w:p w14:paraId="596D7C2C" w14:textId="308BAC95"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19</w:t>
            </w:r>
          </w:p>
        </w:tc>
        <w:tc>
          <w:tcPr>
            <w:tcW w:w="992" w:type="dxa"/>
          </w:tcPr>
          <w:p w14:paraId="58418E9B" w14:textId="79689BBA"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4</w:t>
            </w:r>
          </w:p>
        </w:tc>
        <w:tc>
          <w:tcPr>
            <w:tcW w:w="992" w:type="dxa"/>
          </w:tcPr>
          <w:p w14:paraId="6608BC5A" w14:textId="3D2B3957" w:rsidR="00045CD7" w:rsidRPr="000176C9" w:rsidRDefault="007E5D2D" w:rsidP="00EA2A97">
            <w:pPr>
              <w:spacing w:line="259"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rPr>
            </w:pPr>
            <w:r w:rsidRPr="004726F9">
              <w:rPr>
                <w:rFonts w:cstheme="minorHAnsi"/>
              </w:rPr>
              <w:t>2</w:t>
            </w:r>
          </w:p>
        </w:tc>
        <w:tc>
          <w:tcPr>
            <w:tcW w:w="992" w:type="dxa"/>
          </w:tcPr>
          <w:p w14:paraId="782EC60C" w14:textId="3EC6C6EB"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20</w:t>
            </w:r>
          </w:p>
        </w:tc>
      </w:tr>
      <w:tr w:rsidR="00045CD7" w:rsidRPr="000176C9" w14:paraId="4A71F732" w14:textId="77777777" w:rsidTr="005C5F12">
        <w:trPr>
          <w:jc w:val="center"/>
        </w:trPr>
        <w:tc>
          <w:tcPr>
            <w:cnfStyle w:val="001000000000" w:firstRow="0" w:lastRow="0" w:firstColumn="1" w:lastColumn="0" w:oddVBand="0" w:evenVBand="0" w:oddHBand="0" w:evenHBand="0" w:firstRowFirstColumn="0" w:firstRowLastColumn="0" w:lastRowFirstColumn="0" w:lastRowLastColumn="0"/>
            <w:tcW w:w="3954" w:type="dxa"/>
          </w:tcPr>
          <w:p w14:paraId="40085F9D" w14:textId="6ACA020E" w:rsidR="00045CD7" w:rsidRPr="000176C9" w:rsidRDefault="007E5D2D" w:rsidP="009E29A3">
            <w:pPr>
              <w:rPr>
                <w:rFonts w:cstheme="minorHAnsi"/>
                <w:b/>
              </w:rPr>
            </w:pPr>
            <w:r w:rsidRPr="004726F9">
              <w:rPr>
                <w:rFonts w:cstheme="minorHAnsi"/>
              </w:rPr>
              <w:t>3</w:t>
            </w:r>
            <w:r w:rsidR="37B628A0" w:rsidRPr="001F707F">
              <w:rPr>
                <w:rFonts w:cstheme="minorHAnsi"/>
              </w:rPr>
              <w:t xml:space="preserve">+ </w:t>
            </w:r>
            <w:r w:rsidR="5B991353" w:rsidRPr="000176C9">
              <w:rPr>
                <w:rFonts w:cstheme="minorHAnsi"/>
              </w:rPr>
              <w:t>sewer blockages</w:t>
            </w:r>
          </w:p>
        </w:tc>
        <w:tc>
          <w:tcPr>
            <w:tcW w:w="993" w:type="dxa"/>
          </w:tcPr>
          <w:p w14:paraId="1C48F064" w14:textId="2596841F"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10</w:t>
            </w:r>
          </w:p>
        </w:tc>
        <w:tc>
          <w:tcPr>
            <w:tcW w:w="992" w:type="dxa"/>
          </w:tcPr>
          <w:p w14:paraId="353AE473" w14:textId="1A574F5D"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w:t>
            </w:r>
          </w:p>
        </w:tc>
        <w:tc>
          <w:tcPr>
            <w:tcW w:w="992" w:type="dxa"/>
          </w:tcPr>
          <w:p w14:paraId="2F5AEB7E" w14:textId="228C5BCF"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9</w:t>
            </w:r>
          </w:p>
        </w:tc>
        <w:tc>
          <w:tcPr>
            <w:tcW w:w="992" w:type="dxa"/>
          </w:tcPr>
          <w:p w14:paraId="4E0900D6" w14:textId="7DAAD070"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w:t>
            </w:r>
          </w:p>
        </w:tc>
      </w:tr>
      <w:tr w:rsidR="00045CD7" w:rsidRPr="000176C9" w14:paraId="265B318E" w14:textId="77777777" w:rsidTr="005C5F12">
        <w:trPr>
          <w:jc w:val="center"/>
        </w:trPr>
        <w:tc>
          <w:tcPr>
            <w:cnfStyle w:val="001000000000" w:firstRow="0" w:lastRow="0" w:firstColumn="1" w:lastColumn="0" w:oddVBand="0" w:evenVBand="0" w:oddHBand="0" w:evenHBand="0" w:firstRowFirstColumn="0" w:firstRowLastColumn="0" w:lastRowFirstColumn="0" w:lastRowLastColumn="0"/>
            <w:tcW w:w="3954" w:type="dxa"/>
          </w:tcPr>
          <w:p w14:paraId="112510C2" w14:textId="1D0B5A64" w:rsidR="00045CD7" w:rsidRPr="000176C9" w:rsidRDefault="007E5D2D" w:rsidP="009E29A3">
            <w:pPr>
              <w:rPr>
                <w:rFonts w:cstheme="minorHAnsi"/>
                <w:b/>
              </w:rPr>
            </w:pPr>
            <w:r w:rsidRPr="004726F9">
              <w:rPr>
                <w:rFonts w:cstheme="minorHAnsi"/>
              </w:rPr>
              <w:t>4</w:t>
            </w:r>
            <w:r w:rsidR="37B628A0" w:rsidRPr="001F707F">
              <w:rPr>
                <w:rFonts w:cstheme="minorHAnsi"/>
              </w:rPr>
              <w:t>+</w:t>
            </w:r>
            <w:r w:rsidR="5B991353" w:rsidRPr="000176C9">
              <w:rPr>
                <w:rFonts w:cstheme="minorHAnsi"/>
              </w:rPr>
              <w:t xml:space="preserve"> water interruptions</w:t>
            </w:r>
          </w:p>
        </w:tc>
        <w:tc>
          <w:tcPr>
            <w:tcW w:w="993" w:type="dxa"/>
          </w:tcPr>
          <w:p w14:paraId="5600A2EA" w14:textId="67FCD192"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55</w:t>
            </w:r>
          </w:p>
        </w:tc>
        <w:tc>
          <w:tcPr>
            <w:tcW w:w="992" w:type="dxa"/>
          </w:tcPr>
          <w:p w14:paraId="7176CCF0" w14:textId="0A4CE9C3" w:rsidR="00045CD7" w:rsidRPr="000176C9" w:rsidRDefault="00834521"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c>
          <w:tcPr>
            <w:tcW w:w="992" w:type="dxa"/>
          </w:tcPr>
          <w:p w14:paraId="75A0FC89" w14:textId="664DF2E8" w:rsidR="00045CD7" w:rsidRPr="000176C9" w:rsidRDefault="00834521"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c>
          <w:tcPr>
            <w:tcW w:w="992" w:type="dxa"/>
          </w:tcPr>
          <w:p w14:paraId="3C04FC98" w14:textId="5DB8C06B" w:rsidR="00045CD7" w:rsidRPr="000176C9" w:rsidRDefault="007E5D2D" w:rsidP="00EA2A97">
            <w:pPr>
              <w:spacing w:line="259" w:lineRule="auto"/>
              <w:jc w:val="right"/>
              <w:cnfStyle w:val="000000000000" w:firstRow="0" w:lastRow="0" w:firstColumn="0" w:lastColumn="0" w:oddVBand="0" w:evenVBand="0" w:oddHBand="0" w:evenHBand="0" w:firstRowFirstColumn="0" w:firstRowLastColumn="0" w:lastRowFirstColumn="0" w:lastRowLastColumn="0"/>
            </w:pPr>
            <w:r w:rsidRPr="004726F9">
              <w:t>30</w:t>
            </w:r>
          </w:p>
        </w:tc>
      </w:tr>
      <w:tr w:rsidR="00045CD7" w:rsidRPr="000176C9" w14:paraId="350187D9" w14:textId="77777777" w:rsidTr="005C5F12">
        <w:trPr>
          <w:jc w:val="center"/>
        </w:trPr>
        <w:tc>
          <w:tcPr>
            <w:cnfStyle w:val="001000000000" w:firstRow="0" w:lastRow="0" w:firstColumn="1" w:lastColumn="0" w:oddVBand="0" w:evenVBand="0" w:oddHBand="0" w:evenHBand="0" w:firstRowFirstColumn="0" w:firstRowLastColumn="0" w:lastRowFirstColumn="0" w:lastRowLastColumn="0"/>
            <w:tcW w:w="3954" w:type="dxa"/>
          </w:tcPr>
          <w:p w14:paraId="1388E25D" w14:textId="13BAC195" w:rsidR="00045CD7" w:rsidRPr="000176C9" w:rsidRDefault="004D54C8" w:rsidP="009E29A3">
            <w:pPr>
              <w:rPr>
                <w:rFonts w:cstheme="minorHAnsi"/>
                <w:b/>
              </w:rPr>
            </w:pPr>
            <w:r w:rsidRPr="001F707F">
              <w:rPr>
                <w:rFonts w:cstheme="minorHAnsi"/>
              </w:rPr>
              <w:t>Longer</w:t>
            </w:r>
            <w:r w:rsidR="00EA4001" w:rsidRPr="000176C9">
              <w:rPr>
                <w:rFonts w:cstheme="minorHAnsi"/>
              </w:rPr>
              <w:t xml:space="preserve"> than </w:t>
            </w:r>
            <w:r w:rsidR="007E5D2D" w:rsidRPr="004726F9">
              <w:rPr>
                <w:rFonts w:cstheme="minorHAnsi"/>
              </w:rPr>
              <w:t>5</w:t>
            </w:r>
            <w:r w:rsidRPr="001F707F">
              <w:rPr>
                <w:rFonts w:cstheme="minorHAnsi"/>
              </w:rPr>
              <w:t>-</w:t>
            </w:r>
            <w:r w:rsidR="00045CD7" w:rsidRPr="000176C9">
              <w:rPr>
                <w:rFonts w:cstheme="minorHAnsi"/>
              </w:rPr>
              <w:t>hour water interruption</w:t>
            </w:r>
          </w:p>
        </w:tc>
        <w:tc>
          <w:tcPr>
            <w:tcW w:w="993" w:type="dxa"/>
          </w:tcPr>
          <w:p w14:paraId="0560D218" w14:textId="3FC7DB2E"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w:t>
            </w:r>
            <w:r w:rsidR="00834521" w:rsidRPr="000176C9">
              <w:rPr>
                <w:rFonts w:cstheme="minorHAnsi"/>
              </w:rPr>
              <w:t>,</w:t>
            </w:r>
            <w:r w:rsidRPr="004726F9">
              <w:rPr>
                <w:rFonts w:cstheme="minorHAnsi"/>
              </w:rPr>
              <w:t>146</w:t>
            </w:r>
          </w:p>
        </w:tc>
        <w:tc>
          <w:tcPr>
            <w:tcW w:w="992" w:type="dxa"/>
          </w:tcPr>
          <w:p w14:paraId="6E68A10E" w14:textId="66805BDB"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34</w:t>
            </w:r>
          </w:p>
        </w:tc>
        <w:tc>
          <w:tcPr>
            <w:tcW w:w="992" w:type="dxa"/>
          </w:tcPr>
          <w:p w14:paraId="3EF79B16" w14:textId="7F299FD2" w:rsidR="00045CD7" w:rsidRPr="000176C9" w:rsidRDefault="00834521" w:rsidP="00EA2A97">
            <w:pPr>
              <w:spacing w:line="259"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rPr>
            </w:pPr>
            <w:r w:rsidRPr="000176C9">
              <w:rPr>
                <w:rFonts w:cstheme="minorHAnsi"/>
              </w:rPr>
              <w:t>-</w:t>
            </w:r>
          </w:p>
        </w:tc>
        <w:tc>
          <w:tcPr>
            <w:tcW w:w="992" w:type="dxa"/>
          </w:tcPr>
          <w:p w14:paraId="3C055E5A" w14:textId="68E8803C"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pPr>
            <w:r w:rsidRPr="004726F9">
              <w:t>37</w:t>
            </w:r>
          </w:p>
        </w:tc>
      </w:tr>
      <w:tr w:rsidR="00045CD7" w:rsidRPr="000176C9" w14:paraId="27326486" w14:textId="77777777" w:rsidTr="005C5F12">
        <w:trPr>
          <w:jc w:val="center"/>
        </w:trPr>
        <w:tc>
          <w:tcPr>
            <w:cnfStyle w:val="001000000000" w:firstRow="0" w:lastRow="0" w:firstColumn="1" w:lastColumn="0" w:oddVBand="0" w:evenVBand="0" w:oddHBand="0" w:evenHBand="0" w:firstRowFirstColumn="0" w:firstRowLastColumn="0" w:lastRowFirstColumn="0" w:lastRowLastColumn="0"/>
            <w:tcW w:w="3954" w:type="dxa"/>
          </w:tcPr>
          <w:p w14:paraId="7AF6B962" w14:textId="3AFE5558" w:rsidR="00045CD7" w:rsidRPr="000176C9" w:rsidRDefault="00045CD7" w:rsidP="009E29A3">
            <w:pPr>
              <w:rPr>
                <w:rFonts w:cstheme="minorHAnsi"/>
                <w:b/>
              </w:rPr>
            </w:pPr>
            <w:r w:rsidRPr="001F707F">
              <w:rPr>
                <w:rFonts w:cstheme="minorHAnsi"/>
              </w:rPr>
              <w:t xml:space="preserve">Correspondence later than </w:t>
            </w:r>
            <w:r w:rsidR="007E5D2D" w:rsidRPr="004726F9">
              <w:rPr>
                <w:rFonts w:cstheme="minorHAnsi"/>
              </w:rPr>
              <w:t>10</w:t>
            </w:r>
            <w:r w:rsidRPr="001F707F">
              <w:rPr>
                <w:rFonts w:cstheme="minorHAnsi"/>
              </w:rPr>
              <w:t xml:space="preserve"> days</w:t>
            </w:r>
          </w:p>
        </w:tc>
        <w:tc>
          <w:tcPr>
            <w:tcW w:w="993" w:type="dxa"/>
          </w:tcPr>
          <w:p w14:paraId="6632D2D2" w14:textId="44A9FF3B" w:rsidR="00045CD7" w:rsidRPr="000176C9" w:rsidRDefault="00834521"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c>
          <w:tcPr>
            <w:tcW w:w="992" w:type="dxa"/>
          </w:tcPr>
          <w:p w14:paraId="46CEA39F" w14:textId="4A1CECE8"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w:t>
            </w:r>
          </w:p>
        </w:tc>
        <w:tc>
          <w:tcPr>
            <w:tcW w:w="992" w:type="dxa"/>
          </w:tcPr>
          <w:p w14:paraId="0067E2BB" w14:textId="561791CF" w:rsidR="00045CD7" w:rsidRPr="000176C9" w:rsidRDefault="00834521"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c>
          <w:tcPr>
            <w:tcW w:w="992" w:type="dxa"/>
          </w:tcPr>
          <w:p w14:paraId="2C71DCDA" w14:textId="77F574E8" w:rsidR="00045CD7" w:rsidRPr="000176C9" w:rsidRDefault="4E2551A5"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r>
      <w:tr w:rsidR="00045CD7" w:rsidRPr="000176C9" w14:paraId="7AAC3087" w14:textId="77777777" w:rsidTr="005C5F12">
        <w:trPr>
          <w:jc w:val="center"/>
        </w:trPr>
        <w:tc>
          <w:tcPr>
            <w:cnfStyle w:val="001000000000" w:firstRow="0" w:lastRow="0" w:firstColumn="1" w:lastColumn="0" w:oddVBand="0" w:evenVBand="0" w:oddHBand="0" w:evenHBand="0" w:firstRowFirstColumn="0" w:firstRowLastColumn="0" w:lastRowFirstColumn="0" w:lastRowLastColumn="0"/>
            <w:tcW w:w="3954" w:type="dxa"/>
          </w:tcPr>
          <w:p w14:paraId="51B3A042" w14:textId="2F5ED585" w:rsidR="00045CD7" w:rsidRPr="000176C9" w:rsidRDefault="00045CD7" w:rsidP="009E29A3">
            <w:pPr>
              <w:rPr>
                <w:rFonts w:cstheme="minorHAnsi"/>
                <w:b/>
              </w:rPr>
            </w:pPr>
            <w:r w:rsidRPr="001F707F">
              <w:rPr>
                <w:rFonts w:cstheme="minorHAnsi"/>
              </w:rPr>
              <w:t>Planned water outage peak times</w:t>
            </w:r>
          </w:p>
        </w:tc>
        <w:tc>
          <w:tcPr>
            <w:tcW w:w="993" w:type="dxa"/>
          </w:tcPr>
          <w:p w14:paraId="7317D9D7" w14:textId="2A27B2FF" w:rsidR="00045CD7" w:rsidRPr="000176C9" w:rsidRDefault="00834521"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c>
          <w:tcPr>
            <w:tcW w:w="992" w:type="dxa"/>
          </w:tcPr>
          <w:p w14:paraId="750D1373" w14:textId="44FCFEE0" w:rsidR="00045CD7" w:rsidRPr="000176C9" w:rsidRDefault="00834521" w:rsidP="00EA2A97">
            <w:pPr>
              <w:spacing w:line="259"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rPr>
            </w:pPr>
            <w:r w:rsidRPr="000176C9">
              <w:rPr>
                <w:rFonts w:cstheme="minorHAnsi"/>
              </w:rPr>
              <w:t>-</w:t>
            </w:r>
          </w:p>
        </w:tc>
        <w:tc>
          <w:tcPr>
            <w:tcW w:w="992" w:type="dxa"/>
          </w:tcPr>
          <w:p w14:paraId="11B016D8" w14:textId="511A7261" w:rsidR="00045CD7" w:rsidRPr="000176C9" w:rsidRDefault="00834521"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c>
          <w:tcPr>
            <w:tcW w:w="992" w:type="dxa"/>
          </w:tcPr>
          <w:p w14:paraId="2B691DE2" w14:textId="56FBF66B" w:rsidR="00045CD7" w:rsidRPr="000176C9" w:rsidRDefault="4E2551A5"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r>
      <w:tr w:rsidR="00045CD7" w:rsidRPr="000176C9" w14:paraId="1F05852E" w14:textId="77777777" w:rsidTr="005C5F12">
        <w:trPr>
          <w:jc w:val="center"/>
        </w:trPr>
        <w:tc>
          <w:tcPr>
            <w:cnfStyle w:val="001000000000" w:firstRow="0" w:lastRow="0" w:firstColumn="1" w:lastColumn="0" w:oddVBand="0" w:evenVBand="0" w:oddHBand="0" w:evenHBand="0" w:firstRowFirstColumn="0" w:firstRowLastColumn="0" w:lastRowFirstColumn="0" w:lastRowLastColumn="0"/>
            <w:tcW w:w="3954" w:type="dxa"/>
          </w:tcPr>
          <w:p w14:paraId="207EA553" w14:textId="7A691F66" w:rsidR="00045CD7" w:rsidRPr="000176C9" w:rsidRDefault="00045CD7" w:rsidP="009E29A3">
            <w:pPr>
              <w:rPr>
                <w:rFonts w:cstheme="minorHAnsi"/>
                <w:b/>
              </w:rPr>
            </w:pPr>
            <w:r w:rsidRPr="001F707F">
              <w:rPr>
                <w:rFonts w:cstheme="minorHAnsi"/>
              </w:rPr>
              <w:t>Rural water allocation %</w:t>
            </w:r>
          </w:p>
        </w:tc>
        <w:tc>
          <w:tcPr>
            <w:tcW w:w="993" w:type="dxa"/>
          </w:tcPr>
          <w:p w14:paraId="359934EC" w14:textId="5FE86F21" w:rsidR="00045CD7" w:rsidRPr="000176C9" w:rsidRDefault="00834521"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c>
          <w:tcPr>
            <w:tcW w:w="992" w:type="dxa"/>
          </w:tcPr>
          <w:p w14:paraId="51901E6C" w14:textId="46D6079C" w:rsidR="00045CD7" w:rsidRPr="000176C9" w:rsidRDefault="00834521" w:rsidP="00EA2A97">
            <w:pPr>
              <w:spacing w:line="259"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rPr>
            </w:pPr>
            <w:r w:rsidRPr="000176C9">
              <w:rPr>
                <w:rFonts w:cstheme="minorHAnsi"/>
              </w:rPr>
              <w:t>-</w:t>
            </w:r>
          </w:p>
        </w:tc>
        <w:tc>
          <w:tcPr>
            <w:tcW w:w="992" w:type="dxa"/>
          </w:tcPr>
          <w:p w14:paraId="20EBE329" w14:textId="326C80A4" w:rsidR="00045CD7" w:rsidRPr="000176C9" w:rsidRDefault="00834521"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c>
          <w:tcPr>
            <w:tcW w:w="992" w:type="dxa"/>
          </w:tcPr>
          <w:p w14:paraId="14767224" w14:textId="182DF7EC" w:rsidR="00045CD7" w:rsidRPr="000176C9" w:rsidRDefault="4E2551A5"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r>
      <w:tr w:rsidR="00045CD7" w:rsidRPr="000176C9" w14:paraId="69CF25E2" w14:textId="77777777" w:rsidTr="005C5F12">
        <w:trPr>
          <w:jc w:val="center"/>
        </w:trPr>
        <w:tc>
          <w:tcPr>
            <w:cnfStyle w:val="001000000000" w:firstRow="0" w:lastRow="0" w:firstColumn="1" w:lastColumn="0" w:oddVBand="0" w:evenVBand="0" w:oddHBand="0" w:evenHBand="0" w:firstRowFirstColumn="0" w:firstRowLastColumn="0" w:lastRowFirstColumn="0" w:lastRowLastColumn="0"/>
            <w:tcW w:w="3954" w:type="dxa"/>
          </w:tcPr>
          <w:p w14:paraId="1EA93A27" w14:textId="0FE7ADE7" w:rsidR="00045CD7" w:rsidRPr="000176C9" w:rsidRDefault="00045CD7" w:rsidP="009E29A3">
            <w:pPr>
              <w:rPr>
                <w:rFonts w:cstheme="minorHAnsi"/>
                <w:b/>
              </w:rPr>
            </w:pPr>
            <w:r w:rsidRPr="001F707F">
              <w:rPr>
                <w:rFonts w:cstheme="minorHAnsi"/>
              </w:rPr>
              <w:t xml:space="preserve">Customer restriction </w:t>
            </w:r>
            <w:r w:rsidRPr="000176C9">
              <w:rPr>
                <w:rFonts w:cstheme="minorHAnsi"/>
                <w:i/>
              </w:rPr>
              <w:t>reasonable endeavours</w:t>
            </w:r>
          </w:p>
        </w:tc>
        <w:tc>
          <w:tcPr>
            <w:tcW w:w="993" w:type="dxa"/>
          </w:tcPr>
          <w:p w14:paraId="5D28ABCE" w14:textId="4CBBE23F" w:rsidR="00045CD7" w:rsidRPr="000176C9" w:rsidRDefault="00834521"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c>
          <w:tcPr>
            <w:tcW w:w="992" w:type="dxa"/>
          </w:tcPr>
          <w:p w14:paraId="7C53DC2B" w14:textId="52B95540"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w:t>
            </w:r>
          </w:p>
        </w:tc>
        <w:tc>
          <w:tcPr>
            <w:tcW w:w="992" w:type="dxa"/>
          </w:tcPr>
          <w:p w14:paraId="383251C3" w14:textId="581CDCE4" w:rsidR="00045CD7" w:rsidRPr="000176C9" w:rsidRDefault="00834521"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c>
          <w:tcPr>
            <w:tcW w:w="992" w:type="dxa"/>
          </w:tcPr>
          <w:p w14:paraId="7D776E4B" w14:textId="52CFD4DA" w:rsidR="00045CD7" w:rsidRPr="000176C9" w:rsidRDefault="4E2551A5"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r>
      <w:tr w:rsidR="00045CD7" w:rsidRPr="000176C9" w14:paraId="777A1B83" w14:textId="77777777" w:rsidTr="005C5F12">
        <w:trPr>
          <w:jc w:val="center"/>
        </w:trPr>
        <w:tc>
          <w:tcPr>
            <w:cnfStyle w:val="001000000000" w:firstRow="0" w:lastRow="0" w:firstColumn="1" w:lastColumn="0" w:oddVBand="0" w:evenVBand="0" w:oddHBand="0" w:evenHBand="0" w:firstRowFirstColumn="0" w:firstRowLastColumn="0" w:lastRowFirstColumn="0" w:lastRowLastColumn="0"/>
            <w:tcW w:w="3954" w:type="dxa"/>
          </w:tcPr>
          <w:p w14:paraId="44BC2855" w14:textId="79254F51" w:rsidR="00045CD7" w:rsidRPr="000176C9" w:rsidRDefault="00045CD7" w:rsidP="009E29A3">
            <w:pPr>
              <w:rPr>
                <w:rFonts w:cstheme="minorHAnsi"/>
                <w:b/>
              </w:rPr>
            </w:pPr>
            <w:r w:rsidRPr="001F707F">
              <w:rPr>
                <w:rFonts w:cstheme="minorHAnsi"/>
              </w:rPr>
              <w:t xml:space="preserve">Customer restriction </w:t>
            </w:r>
            <w:r w:rsidR="6A32DABE" w:rsidRPr="000176C9">
              <w:rPr>
                <w:rFonts w:cstheme="minorHAnsi"/>
              </w:rPr>
              <w:t xml:space="preserve">removed </w:t>
            </w:r>
            <w:r w:rsidRPr="000176C9">
              <w:rPr>
                <w:rFonts w:cstheme="minorHAnsi"/>
              </w:rPr>
              <w:t>&gt;</w:t>
            </w:r>
            <w:r w:rsidR="007E5D2D" w:rsidRPr="004726F9">
              <w:rPr>
                <w:rFonts w:cstheme="minorHAnsi"/>
              </w:rPr>
              <w:t>24</w:t>
            </w:r>
            <w:r w:rsidRPr="001F707F">
              <w:rPr>
                <w:rFonts w:cstheme="minorHAnsi"/>
              </w:rPr>
              <w:t xml:space="preserve"> hours</w:t>
            </w:r>
          </w:p>
        </w:tc>
        <w:tc>
          <w:tcPr>
            <w:tcW w:w="993" w:type="dxa"/>
          </w:tcPr>
          <w:p w14:paraId="01642012" w14:textId="199F4280" w:rsidR="00045CD7" w:rsidRPr="000176C9" w:rsidRDefault="00834521"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c>
          <w:tcPr>
            <w:tcW w:w="992" w:type="dxa"/>
          </w:tcPr>
          <w:p w14:paraId="792F082F" w14:textId="20E65803" w:rsidR="00045CD7" w:rsidRPr="000176C9" w:rsidRDefault="00834521" w:rsidP="00EA2A97">
            <w:pPr>
              <w:spacing w:line="259"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rPr>
            </w:pPr>
            <w:r w:rsidRPr="000176C9">
              <w:rPr>
                <w:rFonts w:cstheme="minorHAnsi"/>
              </w:rPr>
              <w:t>-</w:t>
            </w:r>
          </w:p>
        </w:tc>
        <w:tc>
          <w:tcPr>
            <w:tcW w:w="992" w:type="dxa"/>
          </w:tcPr>
          <w:p w14:paraId="1C59F561" w14:textId="70C796AB" w:rsidR="00045CD7" w:rsidRPr="000176C9" w:rsidRDefault="00834521"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c>
          <w:tcPr>
            <w:tcW w:w="992" w:type="dxa"/>
          </w:tcPr>
          <w:p w14:paraId="42274475" w14:textId="30709FDD" w:rsidR="00045CD7" w:rsidRPr="000176C9" w:rsidRDefault="4E2551A5"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r>
      <w:tr w:rsidR="00045CD7" w:rsidRPr="000176C9" w14:paraId="75881DCA" w14:textId="77777777" w:rsidTr="005C5F12">
        <w:trPr>
          <w:jc w:val="center"/>
        </w:trPr>
        <w:tc>
          <w:tcPr>
            <w:cnfStyle w:val="001000000000" w:firstRow="0" w:lastRow="0" w:firstColumn="1" w:lastColumn="0" w:oddVBand="0" w:evenVBand="0" w:oddHBand="0" w:evenHBand="0" w:firstRowFirstColumn="0" w:firstRowLastColumn="0" w:lastRowFirstColumn="0" w:lastRowLastColumn="0"/>
            <w:tcW w:w="3954" w:type="dxa"/>
          </w:tcPr>
          <w:p w14:paraId="77DA38BC" w14:textId="63CF500B" w:rsidR="00045CD7" w:rsidRPr="000176C9" w:rsidRDefault="00045CD7" w:rsidP="009E29A3">
            <w:pPr>
              <w:rPr>
                <w:rFonts w:cstheme="minorHAnsi"/>
                <w:b/>
              </w:rPr>
            </w:pPr>
            <w:r w:rsidRPr="001F707F">
              <w:rPr>
                <w:rFonts w:cstheme="minorHAnsi"/>
              </w:rPr>
              <w:t>Ongoing water quality issue</w:t>
            </w:r>
          </w:p>
        </w:tc>
        <w:tc>
          <w:tcPr>
            <w:tcW w:w="993" w:type="dxa"/>
          </w:tcPr>
          <w:p w14:paraId="09BF731F" w14:textId="045427E7" w:rsidR="00045CD7" w:rsidRPr="000176C9" w:rsidRDefault="00834521"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c>
          <w:tcPr>
            <w:tcW w:w="992" w:type="dxa"/>
          </w:tcPr>
          <w:p w14:paraId="10B01241" w14:textId="222A151D" w:rsidR="00045CD7" w:rsidRPr="000176C9" w:rsidRDefault="00834521" w:rsidP="00EA2A97">
            <w:pPr>
              <w:spacing w:line="259"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rPr>
            </w:pPr>
            <w:r w:rsidRPr="000176C9">
              <w:rPr>
                <w:rFonts w:cstheme="minorHAnsi"/>
              </w:rPr>
              <w:t>-</w:t>
            </w:r>
          </w:p>
        </w:tc>
        <w:tc>
          <w:tcPr>
            <w:tcW w:w="992" w:type="dxa"/>
          </w:tcPr>
          <w:p w14:paraId="4DB8FE9C" w14:textId="0B43D338" w:rsidR="00045CD7" w:rsidRPr="000176C9" w:rsidRDefault="00834521"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c>
          <w:tcPr>
            <w:tcW w:w="992" w:type="dxa"/>
          </w:tcPr>
          <w:p w14:paraId="4D0C8CF3" w14:textId="79500E93" w:rsidR="00045CD7" w:rsidRPr="000176C9" w:rsidRDefault="4E2551A5"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r>
      <w:tr w:rsidR="00045CD7" w:rsidRPr="000176C9" w14:paraId="38521A31" w14:textId="77777777" w:rsidTr="005C5F12">
        <w:trPr>
          <w:jc w:val="center"/>
        </w:trPr>
        <w:tc>
          <w:tcPr>
            <w:cnfStyle w:val="001000000000" w:firstRow="0" w:lastRow="0" w:firstColumn="1" w:lastColumn="0" w:oddVBand="0" w:evenVBand="0" w:oddHBand="0" w:evenHBand="0" w:firstRowFirstColumn="0" w:firstRowLastColumn="0" w:lastRowFirstColumn="0" w:lastRowLastColumn="0"/>
            <w:tcW w:w="3954" w:type="dxa"/>
          </w:tcPr>
          <w:p w14:paraId="078BC513" w14:textId="2760D907" w:rsidR="00045CD7" w:rsidRPr="000176C9" w:rsidRDefault="00045CD7" w:rsidP="009E29A3">
            <w:pPr>
              <w:rPr>
                <w:rFonts w:cstheme="minorHAnsi"/>
                <w:b/>
              </w:rPr>
            </w:pPr>
            <w:r w:rsidRPr="001F707F">
              <w:rPr>
                <w:rFonts w:cstheme="minorHAnsi"/>
              </w:rPr>
              <w:t>High priority inspection &gt;</w:t>
            </w:r>
            <w:r w:rsidR="007E5D2D" w:rsidRPr="004726F9">
              <w:rPr>
                <w:rFonts w:cstheme="minorHAnsi"/>
              </w:rPr>
              <w:t>2</w:t>
            </w:r>
            <w:r w:rsidRPr="001F707F">
              <w:rPr>
                <w:rFonts w:cstheme="minorHAnsi"/>
              </w:rPr>
              <w:t xml:space="preserve"> days</w:t>
            </w:r>
          </w:p>
        </w:tc>
        <w:tc>
          <w:tcPr>
            <w:tcW w:w="993" w:type="dxa"/>
          </w:tcPr>
          <w:p w14:paraId="18143150" w14:textId="693F075E" w:rsidR="00045CD7" w:rsidRPr="000176C9" w:rsidRDefault="00834521"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c>
          <w:tcPr>
            <w:tcW w:w="992" w:type="dxa"/>
          </w:tcPr>
          <w:p w14:paraId="59B48182" w14:textId="59985100" w:rsidR="00045CD7" w:rsidRPr="000176C9" w:rsidRDefault="00834521" w:rsidP="00EA2A97">
            <w:pPr>
              <w:spacing w:line="259"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rPr>
            </w:pPr>
            <w:r w:rsidRPr="000176C9">
              <w:rPr>
                <w:rFonts w:cstheme="minorHAnsi"/>
              </w:rPr>
              <w:t>-</w:t>
            </w:r>
          </w:p>
        </w:tc>
        <w:tc>
          <w:tcPr>
            <w:tcW w:w="992" w:type="dxa"/>
          </w:tcPr>
          <w:p w14:paraId="7CD941F2" w14:textId="13DF875B" w:rsidR="00045CD7" w:rsidRPr="000176C9" w:rsidRDefault="00834521"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c>
          <w:tcPr>
            <w:tcW w:w="992" w:type="dxa"/>
          </w:tcPr>
          <w:p w14:paraId="35C3EC6E" w14:textId="73E370F4" w:rsidR="00045CD7" w:rsidRPr="000176C9" w:rsidRDefault="4E2551A5"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r>
      <w:tr w:rsidR="00045CD7" w:rsidRPr="000176C9" w14:paraId="55C4C372" w14:textId="77777777" w:rsidTr="005C5F12">
        <w:trPr>
          <w:jc w:val="center"/>
        </w:trPr>
        <w:tc>
          <w:tcPr>
            <w:cnfStyle w:val="001000000000" w:firstRow="0" w:lastRow="0" w:firstColumn="1" w:lastColumn="0" w:oddVBand="0" w:evenVBand="0" w:oddHBand="0" w:evenHBand="0" w:firstRowFirstColumn="0" w:firstRowLastColumn="0" w:lastRowFirstColumn="0" w:lastRowLastColumn="0"/>
            <w:tcW w:w="3954" w:type="dxa"/>
          </w:tcPr>
          <w:p w14:paraId="7802C702" w14:textId="4F410AA8" w:rsidR="00045CD7" w:rsidRPr="000176C9" w:rsidRDefault="00045CD7" w:rsidP="009E29A3">
            <w:pPr>
              <w:rPr>
                <w:rFonts w:cstheme="minorHAnsi"/>
                <w:b/>
              </w:rPr>
            </w:pPr>
            <w:r w:rsidRPr="001F707F">
              <w:rPr>
                <w:rFonts w:cstheme="minorHAnsi"/>
              </w:rPr>
              <w:t xml:space="preserve">High priority mains inspection &gt; </w:t>
            </w:r>
            <w:r w:rsidR="007E5D2D" w:rsidRPr="004726F9">
              <w:rPr>
                <w:rFonts w:cstheme="minorHAnsi"/>
              </w:rPr>
              <w:t>10</w:t>
            </w:r>
            <w:r w:rsidRPr="001F707F">
              <w:rPr>
                <w:rFonts w:cstheme="minorHAnsi"/>
              </w:rPr>
              <w:t xml:space="preserve"> days</w:t>
            </w:r>
          </w:p>
        </w:tc>
        <w:tc>
          <w:tcPr>
            <w:tcW w:w="993" w:type="dxa"/>
          </w:tcPr>
          <w:p w14:paraId="1D9994EF" w14:textId="389F5F8D" w:rsidR="00045CD7" w:rsidRPr="000176C9" w:rsidRDefault="00834521"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c>
          <w:tcPr>
            <w:tcW w:w="992" w:type="dxa"/>
          </w:tcPr>
          <w:p w14:paraId="27F35C62" w14:textId="00C8AAA2" w:rsidR="00045CD7" w:rsidRPr="000176C9" w:rsidRDefault="00834521" w:rsidP="00EA2A97">
            <w:pPr>
              <w:spacing w:line="259"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rPr>
            </w:pPr>
            <w:r w:rsidRPr="000176C9">
              <w:rPr>
                <w:rFonts w:cstheme="minorHAnsi"/>
              </w:rPr>
              <w:t>-</w:t>
            </w:r>
          </w:p>
        </w:tc>
        <w:tc>
          <w:tcPr>
            <w:tcW w:w="992" w:type="dxa"/>
          </w:tcPr>
          <w:p w14:paraId="3E2BE0FC" w14:textId="0EB6688D" w:rsidR="00045CD7" w:rsidRPr="000176C9" w:rsidRDefault="00834521"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c>
          <w:tcPr>
            <w:tcW w:w="992" w:type="dxa"/>
          </w:tcPr>
          <w:p w14:paraId="34630508" w14:textId="04A8AABC" w:rsidR="00045CD7" w:rsidRPr="000176C9" w:rsidRDefault="4E2551A5"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p>
        </w:tc>
      </w:tr>
      <w:tr w:rsidR="00045CD7" w:rsidRPr="000176C9" w14:paraId="6113939F" w14:textId="77777777" w:rsidTr="005C5F12">
        <w:trPr>
          <w:jc w:val="center"/>
        </w:trPr>
        <w:tc>
          <w:tcPr>
            <w:cnfStyle w:val="001000000000" w:firstRow="0" w:lastRow="0" w:firstColumn="1" w:lastColumn="0" w:oddVBand="0" w:evenVBand="0" w:oddHBand="0" w:evenHBand="0" w:firstRowFirstColumn="0" w:firstRowLastColumn="0" w:lastRowFirstColumn="0" w:lastRowLastColumn="0"/>
            <w:tcW w:w="3954" w:type="dxa"/>
          </w:tcPr>
          <w:p w14:paraId="0CD8E23F" w14:textId="1D8361FD" w:rsidR="00045CD7" w:rsidRPr="000176C9" w:rsidRDefault="00045CD7" w:rsidP="009E29A3">
            <w:pPr>
              <w:rPr>
                <w:rFonts w:cstheme="minorHAnsi"/>
                <w:b/>
                <w:i/>
              </w:rPr>
            </w:pPr>
            <w:r w:rsidRPr="000176C9">
              <w:rPr>
                <w:rFonts w:cstheme="minorHAnsi"/>
                <w:b/>
                <w:i/>
              </w:rPr>
              <w:t xml:space="preserve">Total Customer </w:t>
            </w:r>
            <w:r w:rsidR="008E541A" w:rsidRPr="000176C9">
              <w:rPr>
                <w:rFonts w:cstheme="minorHAnsi"/>
                <w:b/>
                <w:i/>
              </w:rPr>
              <w:t>GSLs</w:t>
            </w:r>
          </w:p>
        </w:tc>
        <w:tc>
          <w:tcPr>
            <w:tcW w:w="993" w:type="dxa"/>
          </w:tcPr>
          <w:p w14:paraId="776C3E96" w14:textId="2B4E15D2"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b/>
                <w:color w:val="0070C0"/>
              </w:rPr>
            </w:pPr>
            <w:r w:rsidRPr="004726F9">
              <w:rPr>
                <w:rFonts w:cstheme="minorHAnsi"/>
                <w:b/>
                <w:color w:val="0070C0"/>
              </w:rPr>
              <w:t>1</w:t>
            </w:r>
            <w:r w:rsidR="00834521" w:rsidRPr="000176C9">
              <w:rPr>
                <w:rFonts w:cstheme="minorHAnsi"/>
                <w:b/>
                <w:color w:val="0070C0"/>
              </w:rPr>
              <w:t>,</w:t>
            </w:r>
            <w:r w:rsidRPr="004726F9">
              <w:rPr>
                <w:rFonts w:cstheme="minorHAnsi"/>
                <w:b/>
                <w:color w:val="0070C0"/>
              </w:rPr>
              <w:t>259</w:t>
            </w:r>
          </w:p>
        </w:tc>
        <w:tc>
          <w:tcPr>
            <w:tcW w:w="992" w:type="dxa"/>
          </w:tcPr>
          <w:p w14:paraId="0EA9E713" w14:textId="5AAEFE21" w:rsidR="00045CD7"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b/>
                <w:color w:val="0070C0"/>
              </w:rPr>
            </w:pPr>
            <w:r w:rsidRPr="004726F9">
              <w:rPr>
                <w:rFonts w:cstheme="minorHAnsi"/>
                <w:b/>
                <w:color w:val="0070C0"/>
              </w:rPr>
              <w:t>65</w:t>
            </w:r>
          </w:p>
        </w:tc>
        <w:tc>
          <w:tcPr>
            <w:tcW w:w="992" w:type="dxa"/>
          </w:tcPr>
          <w:p w14:paraId="27126AA4" w14:textId="7FF5128A" w:rsidR="00045CD7" w:rsidRPr="000176C9" w:rsidRDefault="007E5D2D" w:rsidP="00EA2A97">
            <w:pPr>
              <w:spacing w:line="259"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color w:val="0070C0"/>
              </w:rPr>
            </w:pPr>
            <w:r w:rsidRPr="004726F9">
              <w:rPr>
                <w:rFonts w:cstheme="minorHAnsi"/>
                <w:b/>
                <w:color w:val="0070C0"/>
              </w:rPr>
              <w:t>31</w:t>
            </w:r>
          </w:p>
        </w:tc>
        <w:tc>
          <w:tcPr>
            <w:tcW w:w="992" w:type="dxa"/>
          </w:tcPr>
          <w:p w14:paraId="0891EBE6" w14:textId="18A9B8F1" w:rsidR="00045CD7" w:rsidRPr="000176C9" w:rsidRDefault="007E5D2D" w:rsidP="00EA2A97">
            <w:pPr>
              <w:spacing w:line="259" w:lineRule="auto"/>
              <w:jc w:val="right"/>
              <w:cnfStyle w:val="000000000000" w:firstRow="0" w:lastRow="0" w:firstColumn="0" w:lastColumn="0" w:oddVBand="0" w:evenVBand="0" w:oddHBand="0" w:evenHBand="0" w:firstRowFirstColumn="0" w:firstRowLastColumn="0" w:lastRowFirstColumn="0" w:lastRowLastColumn="0"/>
              <w:rPr>
                <w:b/>
                <w:color w:val="0070C0"/>
              </w:rPr>
            </w:pPr>
            <w:r w:rsidRPr="004726F9">
              <w:rPr>
                <w:b/>
                <w:bCs/>
                <w:color w:val="0070C0"/>
              </w:rPr>
              <w:t>122</w:t>
            </w:r>
          </w:p>
        </w:tc>
      </w:tr>
    </w:tbl>
    <w:p w14:paraId="0B904BA5" w14:textId="77777777" w:rsidR="000E10C5" w:rsidRDefault="000E10C5"/>
    <w:p w14:paraId="28D95D8B" w14:textId="3F699BD4" w:rsidR="00B55DCD" w:rsidRPr="000176C9" w:rsidRDefault="00B55DCD" w:rsidP="00B55DCD">
      <w:pPr>
        <w:pStyle w:val="Caption"/>
        <w:keepNext/>
      </w:pPr>
      <w:r w:rsidRPr="000176C9">
        <w:t xml:space="preserve">Table </w:t>
      </w:r>
      <w:r w:rsidRPr="000176C9">
        <w:fldChar w:fldCharType="begin"/>
      </w:r>
      <w:r w:rsidRPr="000176C9">
        <w:instrText>SEQ Table \* ARABIC</w:instrText>
      </w:r>
      <w:r w:rsidRPr="000176C9">
        <w:fldChar w:fldCharType="separate"/>
      </w:r>
      <w:r w:rsidR="001E2895">
        <w:rPr>
          <w:noProof/>
        </w:rPr>
        <w:t>11</w:t>
      </w:r>
      <w:r w:rsidRPr="000176C9">
        <w:fldChar w:fldCharType="end"/>
      </w:r>
      <w:r w:rsidRPr="000176C9">
        <w:t>: Number of Community GSLs by year.</w:t>
      </w:r>
    </w:p>
    <w:tbl>
      <w:tblPr>
        <w:tblStyle w:val="ps23"/>
        <w:tblW w:w="0" w:type="auto"/>
        <w:jc w:val="center"/>
        <w:tblInd w:w="0" w:type="dxa"/>
        <w:tblLayout w:type="fixed"/>
        <w:tblCellMar>
          <w:top w:w="57" w:type="dxa"/>
          <w:bottom w:w="57" w:type="dxa"/>
        </w:tblCellMar>
        <w:tblLook w:val="04A0" w:firstRow="1" w:lastRow="0" w:firstColumn="1" w:lastColumn="0" w:noHBand="0" w:noVBand="1"/>
      </w:tblPr>
      <w:tblGrid>
        <w:gridCol w:w="3954"/>
        <w:gridCol w:w="993"/>
        <w:gridCol w:w="992"/>
        <w:gridCol w:w="992"/>
        <w:gridCol w:w="992"/>
      </w:tblGrid>
      <w:tr w:rsidR="00B55DCD" w:rsidRPr="000176C9" w14:paraId="1F9D52E1" w14:textId="77777777" w:rsidTr="00662B8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54" w:type="dxa"/>
          </w:tcPr>
          <w:p w14:paraId="35E65B2A" w14:textId="77777777" w:rsidR="00B55DCD" w:rsidRPr="000176C9" w:rsidRDefault="00B55DCD" w:rsidP="00662B87">
            <w:pPr>
              <w:spacing w:after="100" w:afterAutospacing="1"/>
            </w:pPr>
            <w:r w:rsidRPr="001F707F">
              <w:t xml:space="preserve">Community </w:t>
            </w:r>
            <w:r w:rsidRPr="000176C9">
              <w:t>GSL</w:t>
            </w:r>
          </w:p>
        </w:tc>
        <w:tc>
          <w:tcPr>
            <w:tcW w:w="993" w:type="dxa"/>
          </w:tcPr>
          <w:p w14:paraId="6144208A" w14:textId="77777777" w:rsidR="00B55DCD" w:rsidRPr="001F707F" w:rsidRDefault="00B55DCD" w:rsidP="00662B87">
            <w:pPr>
              <w:spacing w:after="100" w:afterAutospacing="1"/>
              <w:cnfStyle w:val="100000000000" w:firstRow="1" w:lastRow="0" w:firstColumn="0" w:lastColumn="0" w:oddVBand="0" w:evenVBand="0" w:oddHBand="0" w:evenHBand="0" w:firstRowFirstColumn="0" w:firstRowLastColumn="0" w:lastRowFirstColumn="0" w:lastRowLastColumn="0"/>
            </w:pPr>
            <w:r w:rsidRPr="004726F9">
              <w:t>2018</w:t>
            </w:r>
            <w:r w:rsidRPr="001F707F">
              <w:softHyphen/>
              <w:t>–</w:t>
            </w:r>
            <w:r w:rsidRPr="004726F9">
              <w:t>19</w:t>
            </w:r>
          </w:p>
        </w:tc>
        <w:tc>
          <w:tcPr>
            <w:tcW w:w="992" w:type="dxa"/>
          </w:tcPr>
          <w:p w14:paraId="0DA13683" w14:textId="77777777" w:rsidR="00B55DCD" w:rsidRPr="001F707F" w:rsidRDefault="00B55DCD" w:rsidP="00662B87">
            <w:pPr>
              <w:spacing w:after="100" w:afterAutospacing="1"/>
              <w:cnfStyle w:val="100000000000" w:firstRow="1" w:lastRow="0" w:firstColumn="0" w:lastColumn="0" w:oddVBand="0" w:evenVBand="0" w:oddHBand="0" w:evenHBand="0" w:firstRowFirstColumn="0" w:firstRowLastColumn="0" w:lastRowFirstColumn="0" w:lastRowLastColumn="0"/>
            </w:pPr>
            <w:r w:rsidRPr="004726F9">
              <w:t>2019</w:t>
            </w:r>
            <w:r w:rsidRPr="001F707F">
              <w:t>–</w:t>
            </w:r>
            <w:r w:rsidRPr="004726F9">
              <w:t>20</w:t>
            </w:r>
          </w:p>
        </w:tc>
        <w:tc>
          <w:tcPr>
            <w:tcW w:w="992" w:type="dxa"/>
          </w:tcPr>
          <w:p w14:paraId="7CB4F409" w14:textId="77777777" w:rsidR="00B55DCD" w:rsidRPr="001F707F" w:rsidRDefault="00B55DCD" w:rsidP="00662B87">
            <w:pPr>
              <w:spacing w:after="100" w:afterAutospacing="1"/>
              <w:cnfStyle w:val="100000000000" w:firstRow="1" w:lastRow="0" w:firstColumn="0" w:lastColumn="0" w:oddVBand="0" w:evenVBand="0" w:oddHBand="0" w:evenHBand="0" w:firstRowFirstColumn="0" w:firstRowLastColumn="0" w:lastRowFirstColumn="0" w:lastRowLastColumn="0"/>
            </w:pPr>
            <w:r w:rsidRPr="004726F9">
              <w:t>2020</w:t>
            </w:r>
            <w:r w:rsidRPr="001F707F">
              <w:t>–</w:t>
            </w:r>
            <w:r w:rsidRPr="004726F9">
              <w:t>21</w:t>
            </w:r>
          </w:p>
        </w:tc>
        <w:tc>
          <w:tcPr>
            <w:tcW w:w="992" w:type="dxa"/>
          </w:tcPr>
          <w:p w14:paraId="4503032B" w14:textId="77777777" w:rsidR="00B55DCD" w:rsidRPr="001F707F" w:rsidRDefault="00B55DCD" w:rsidP="00662B87">
            <w:pPr>
              <w:spacing w:after="100" w:afterAutospacing="1"/>
              <w:cnfStyle w:val="100000000000" w:firstRow="1" w:lastRow="0" w:firstColumn="0" w:lastColumn="0" w:oddVBand="0" w:evenVBand="0" w:oddHBand="0" w:evenHBand="0" w:firstRowFirstColumn="0" w:firstRowLastColumn="0" w:lastRowFirstColumn="0" w:lastRowLastColumn="0"/>
            </w:pPr>
            <w:r w:rsidRPr="004726F9">
              <w:t>2021</w:t>
            </w:r>
            <w:r w:rsidRPr="001F707F">
              <w:t>–</w:t>
            </w:r>
            <w:r w:rsidRPr="004726F9">
              <w:t>22</w:t>
            </w:r>
          </w:p>
        </w:tc>
      </w:tr>
      <w:tr w:rsidR="00B55DCD" w:rsidRPr="000176C9" w14:paraId="53EFB5EB" w14:textId="77777777" w:rsidTr="00662B87">
        <w:trPr>
          <w:trHeight w:val="15"/>
          <w:jc w:val="center"/>
        </w:trPr>
        <w:tc>
          <w:tcPr>
            <w:cnfStyle w:val="001000000000" w:firstRow="0" w:lastRow="0" w:firstColumn="1" w:lastColumn="0" w:oddVBand="0" w:evenVBand="0" w:oddHBand="0" w:evenHBand="0" w:firstRowFirstColumn="0" w:firstRowLastColumn="0" w:lastRowFirstColumn="0" w:lastRowLastColumn="0"/>
            <w:tcW w:w="3954" w:type="dxa"/>
          </w:tcPr>
          <w:p w14:paraId="71813570" w14:textId="77777777" w:rsidR="00B55DCD" w:rsidRPr="000176C9" w:rsidRDefault="00B55DCD" w:rsidP="00662B87">
            <w:pPr>
              <w:spacing w:after="100" w:afterAutospacing="1"/>
              <w:rPr>
                <w:b/>
              </w:rPr>
            </w:pPr>
            <w:r w:rsidRPr="000176C9">
              <w:t>Large sewer spill</w:t>
            </w:r>
          </w:p>
        </w:tc>
        <w:tc>
          <w:tcPr>
            <w:tcW w:w="993" w:type="dxa"/>
          </w:tcPr>
          <w:p w14:paraId="04EBF045" w14:textId="77777777" w:rsidR="00B55DCD" w:rsidRPr="000176C9" w:rsidRDefault="00B55DCD" w:rsidP="00662B87">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4726F9">
              <w:t>1</w:t>
            </w:r>
          </w:p>
        </w:tc>
        <w:tc>
          <w:tcPr>
            <w:tcW w:w="992" w:type="dxa"/>
          </w:tcPr>
          <w:p w14:paraId="6A6D2DCD" w14:textId="77777777" w:rsidR="00B55DCD" w:rsidRPr="000176C9" w:rsidRDefault="00B55DCD" w:rsidP="00662B87">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0176C9">
              <w:t>-</w:t>
            </w:r>
          </w:p>
        </w:tc>
        <w:tc>
          <w:tcPr>
            <w:tcW w:w="992" w:type="dxa"/>
          </w:tcPr>
          <w:p w14:paraId="79830E26" w14:textId="77777777" w:rsidR="00B55DCD" w:rsidRPr="000176C9" w:rsidRDefault="00B55DCD" w:rsidP="00662B87">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0176C9">
              <w:t>-</w:t>
            </w:r>
          </w:p>
        </w:tc>
        <w:tc>
          <w:tcPr>
            <w:tcW w:w="992" w:type="dxa"/>
          </w:tcPr>
          <w:p w14:paraId="33C2D199" w14:textId="77777777" w:rsidR="00B55DCD" w:rsidRPr="000176C9" w:rsidRDefault="00B55DCD" w:rsidP="00662B87">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0176C9">
              <w:t>-</w:t>
            </w:r>
          </w:p>
        </w:tc>
      </w:tr>
      <w:tr w:rsidR="00B55DCD" w:rsidRPr="000176C9" w14:paraId="0A8E69E3" w14:textId="77777777" w:rsidTr="00662B87">
        <w:trPr>
          <w:jc w:val="center"/>
        </w:trPr>
        <w:tc>
          <w:tcPr>
            <w:cnfStyle w:val="001000000000" w:firstRow="0" w:lastRow="0" w:firstColumn="1" w:lastColumn="0" w:oddVBand="0" w:evenVBand="0" w:oddHBand="0" w:evenHBand="0" w:firstRowFirstColumn="0" w:firstRowLastColumn="0" w:lastRowFirstColumn="0" w:lastRowLastColumn="0"/>
            <w:tcW w:w="3954" w:type="dxa"/>
          </w:tcPr>
          <w:p w14:paraId="2E22E252" w14:textId="77777777" w:rsidR="00B55DCD" w:rsidRPr="000176C9" w:rsidRDefault="00B55DCD" w:rsidP="00662B87">
            <w:pPr>
              <w:spacing w:after="100" w:afterAutospacing="1"/>
              <w:rPr>
                <w:b/>
              </w:rPr>
            </w:pPr>
            <w:r w:rsidRPr="000176C9">
              <w:t>Poor water pressure / flowrate</w:t>
            </w:r>
          </w:p>
        </w:tc>
        <w:tc>
          <w:tcPr>
            <w:tcW w:w="993" w:type="dxa"/>
          </w:tcPr>
          <w:p w14:paraId="0B51377D" w14:textId="77777777" w:rsidR="00B55DCD" w:rsidRPr="000176C9" w:rsidRDefault="00B55DCD" w:rsidP="00662B87">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4726F9">
              <w:t>2</w:t>
            </w:r>
          </w:p>
        </w:tc>
        <w:tc>
          <w:tcPr>
            <w:tcW w:w="992" w:type="dxa"/>
          </w:tcPr>
          <w:p w14:paraId="45CA65C4" w14:textId="77777777" w:rsidR="00B55DCD" w:rsidRPr="000176C9" w:rsidRDefault="00B55DCD" w:rsidP="00662B87">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4726F9">
              <w:t>3</w:t>
            </w:r>
          </w:p>
        </w:tc>
        <w:tc>
          <w:tcPr>
            <w:tcW w:w="992" w:type="dxa"/>
          </w:tcPr>
          <w:p w14:paraId="00AEE241" w14:textId="77777777" w:rsidR="00B55DCD" w:rsidRPr="000176C9" w:rsidRDefault="00B55DCD" w:rsidP="00662B87">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4726F9">
              <w:t>3</w:t>
            </w:r>
          </w:p>
        </w:tc>
        <w:tc>
          <w:tcPr>
            <w:tcW w:w="992" w:type="dxa"/>
          </w:tcPr>
          <w:p w14:paraId="502A871E" w14:textId="77777777" w:rsidR="00B55DCD" w:rsidRPr="000176C9" w:rsidRDefault="00B55DCD" w:rsidP="00662B87">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0176C9">
              <w:t>-</w:t>
            </w:r>
          </w:p>
        </w:tc>
      </w:tr>
      <w:tr w:rsidR="00B55DCD" w:rsidRPr="000176C9" w14:paraId="03B8DF0F" w14:textId="77777777" w:rsidTr="00662B87">
        <w:trPr>
          <w:jc w:val="center"/>
        </w:trPr>
        <w:tc>
          <w:tcPr>
            <w:cnfStyle w:val="001000000000" w:firstRow="0" w:lastRow="0" w:firstColumn="1" w:lastColumn="0" w:oddVBand="0" w:evenVBand="0" w:oddHBand="0" w:evenHBand="0" w:firstRowFirstColumn="0" w:firstRowLastColumn="0" w:lastRowFirstColumn="0" w:lastRowLastColumn="0"/>
            <w:tcW w:w="3954" w:type="dxa"/>
          </w:tcPr>
          <w:p w14:paraId="1480DC32" w14:textId="77777777" w:rsidR="00B55DCD" w:rsidRPr="000176C9" w:rsidRDefault="00B55DCD" w:rsidP="00662B87">
            <w:pPr>
              <w:spacing w:after="100" w:afterAutospacing="1"/>
              <w:rPr>
                <w:b/>
              </w:rPr>
            </w:pPr>
            <w:r w:rsidRPr="000176C9">
              <w:t>Boil water / do not consume notice issued</w:t>
            </w:r>
          </w:p>
        </w:tc>
        <w:tc>
          <w:tcPr>
            <w:tcW w:w="993" w:type="dxa"/>
          </w:tcPr>
          <w:p w14:paraId="2E8C1C84" w14:textId="77777777" w:rsidR="00B55DCD" w:rsidRPr="000176C9" w:rsidRDefault="00B55DCD" w:rsidP="00662B87">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0176C9">
              <w:t>-</w:t>
            </w:r>
          </w:p>
        </w:tc>
        <w:tc>
          <w:tcPr>
            <w:tcW w:w="992" w:type="dxa"/>
          </w:tcPr>
          <w:p w14:paraId="502ED030" w14:textId="77777777" w:rsidR="00B55DCD" w:rsidRPr="000176C9" w:rsidRDefault="00B55DCD" w:rsidP="00662B87">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0176C9">
              <w:t>-</w:t>
            </w:r>
          </w:p>
        </w:tc>
        <w:tc>
          <w:tcPr>
            <w:tcW w:w="992" w:type="dxa"/>
          </w:tcPr>
          <w:p w14:paraId="2EF5B248" w14:textId="77777777" w:rsidR="00B55DCD" w:rsidRPr="000176C9" w:rsidRDefault="00B55DCD" w:rsidP="00662B87">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4726F9">
              <w:t>1</w:t>
            </w:r>
          </w:p>
        </w:tc>
        <w:tc>
          <w:tcPr>
            <w:tcW w:w="992" w:type="dxa"/>
          </w:tcPr>
          <w:p w14:paraId="22C53CC4" w14:textId="77777777" w:rsidR="00B55DCD" w:rsidRPr="000176C9" w:rsidRDefault="00B55DCD" w:rsidP="00662B87">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4726F9">
              <w:t>1</w:t>
            </w:r>
          </w:p>
        </w:tc>
      </w:tr>
      <w:tr w:rsidR="00B55DCD" w:rsidRPr="000176C9" w14:paraId="6BE251E6" w14:textId="77777777" w:rsidTr="00662B87">
        <w:trPr>
          <w:jc w:val="center"/>
        </w:trPr>
        <w:tc>
          <w:tcPr>
            <w:cnfStyle w:val="001000000000" w:firstRow="0" w:lastRow="0" w:firstColumn="1" w:lastColumn="0" w:oddVBand="0" w:evenVBand="0" w:oddHBand="0" w:evenHBand="0" w:firstRowFirstColumn="0" w:firstRowLastColumn="0" w:lastRowFirstColumn="0" w:lastRowLastColumn="0"/>
            <w:tcW w:w="3954" w:type="dxa"/>
          </w:tcPr>
          <w:p w14:paraId="6651EA3C" w14:textId="77777777" w:rsidR="00B55DCD" w:rsidRPr="000176C9" w:rsidRDefault="00B55DCD" w:rsidP="00662B87">
            <w:pPr>
              <w:spacing w:after="100" w:afterAutospacing="1"/>
              <w:rPr>
                <w:b/>
              </w:rPr>
            </w:pPr>
            <w:r w:rsidRPr="000176C9">
              <w:t>Short-term water quality issue</w:t>
            </w:r>
          </w:p>
        </w:tc>
        <w:tc>
          <w:tcPr>
            <w:tcW w:w="993" w:type="dxa"/>
          </w:tcPr>
          <w:p w14:paraId="6F93EAF1" w14:textId="77777777" w:rsidR="00B55DCD" w:rsidRPr="000176C9" w:rsidRDefault="00B55DCD" w:rsidP="00662B87">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4726F9">
              <w:t>1</w:t>
            </w:r>
          </w:p>
        </w:tc>
        <w:tc>
          <w:tcPr>
            <w:tcW w:w="992" w:type="dxa"/>
          </w:tcPr>
          <w:p w14:paraId="18A91604" w14:textId="77777777" w:rsidR="00B55DCD" w:rsidRPr="000176C9" w:rsidRDefault="00B55DCD" w:rsidP="00662B87">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4726F9">
              <w:t>3</w:t>
            </w:r>
          </w:p>
        </w:tc>
        <w:tc>
          <w:tcPr>
            <w:tcW w:w="992" w:type="dxa"/>
          </w:tcPr>
          <w:p w14:paraId="29BE51AD" w14:textId="77777777" w:rsidR="00B55DCD" w:rsidRPr="000176C9" w:rsidRDefault="00B55DCD" w:rsidP="00662B87">
            <w:pPr>
              <w:spacing w:afterAutospacing="1"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4726F9">
              <w:t>3</w:t>
            </w:r>
          </w:p>
        </w:tc>
        <w:tc>
          <w:tcPr>
            <w:tcW w:w="992" w:type="dxa"/>
          </w:tcPr>
          <w:p w14:paraId="0550127F" w14:textId="77777777" w:rsidR="00B55DCD" w:rsidRPr="000176C9" w:rsidRDefault="00B55DCD" w:rsidP="00662B87">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0176C9">
              <w:t>-</w:t>
            </w:r>
          </w:p>
        </w:tc>
      </w:tr>
      <w:tr w:rsidR="00B55DCD" w:rsidRPr="000176C9" w14:paraId="3A992CA6" w14:textId="77777777" w:rsidTr="00662B87">
        <w:trPr>
          <w:jc w:val="center"/>
        </w:trPr>
        <w:tc>
          <w:tcPr>
            <w:cnfStyle w:val="001000000000" w:firstRow="0" w:lastRow="0" w:firstColumn="1" w:lastColumn="0" w:oddVBand="0" w:evenVBand="0" w:oddHBand="0" w:evenHBand="0" w:firstRowFirstColumn="0" w:firstRowLastColumn="0" w:lastRowFirstColumn="0" w:lastRowLastColumn="0"/>
            <w:tcW w:w="3954" w:type="dxa"/>
          </w:tcPr>
          <w:p w14:paraId="646CD47F" w14:textId="77777777" w:rsidR="00B55DCD" w:rsidRPr="000176C9" w:rsidRDefault="00B55DCD" w:rsidP="00662B87">
            <w:pPr>
              <w:spacing w:after="100" w:afterAutospacing="1"/>
              <w:rPr>
                <w:b/>
                <w:i/>
              </w:rPr>
            </w:pPr>
            <w:r w:rsidRPr="000176C9">
              <w:rPr>
                <w:b/>
                <w:i/>
              </w:rPr>
              <w:t>Total Community GSLs</w:t>
            </w:r>
          </w:p>
        </w:tc>
        <w:tc>
          <w:tcPr>
            <w:tcW w:w="993" w:type="dxa"/>
          </w:tcPr>
          <w:p w14:paraId="3E20F45D" w14:textId="77777777" w:rsidR="00B55DCD" w:rsidRPr="000176C9" w:rsidRDefault="00B55DCD" w:rsidP="00662B87">
            <w:pPr>
              <w:spacing w:after="100" w:afterAutospacing="1"/>
              <w:jc w:val="right"/>
              <w:cnfStyle w:val="000000000000" w:firstRow="0" w:lastRow="0" w:firstColumn="0" w:lastColumn="0" w:oddVBand="0" w:evenVBand="0" w:oddHBand="0" w:evenHBand="0" w:firstRowFirstColumn="0" w:firstRowLastColumn="0" w:lastRowFirstColumn="0" w:lastRowLastColumn="0"/>
              <w:rPr>
                <w:b/>
                <w:color w:val="0070C0"/>
              </w:rPr>
            </w:pPr>
            <w:r w:rsidRPr="004726F9">
              <w:rPr>
                <w:b/>
                <w:color w:val="0070C0"/>
              </w:rPr>
              <w:t>4</w:t>
            </w:r>
          </w:p>
        </w:tc>
        <w:tc>
          <w:tcPr>
            <w:tcW w:w="992" w:type="dxa"/>
          </w:tcPr>
          <w:p w14:paraId="114B60AA" w14:textId="77777777" w:rsidR="00B55DCD" w:rsidRPr="000176C9" w:rsidRDefault="00B55DCD" w:rsidP="00662B87">
            <w:pPr>
              <w:spacing w:after="100" w:afterAutospacing="1"/>
              <w:jc w:val="right"/>
              <w:cnfStyle w:val="000000000000" w:firstRow="0" w:lastRow="0" w:firstColumn="0" w:lastColumn="0" w:oddVBand="0" w:evenVBand="0" w:oddHBand="0" w:evenHBand="0" w:firstRowFirstColumn="0" w:firstRowLastColumn="0" w:lastRowFirstColumn="0" w:lastRowLastColumn="0"/>
              <w:rPr>
                <w:b/>
                <w:color w:val="0070C0"/>
              </w:rPr>
            </w:pPr>
            <w:r w:rsidRPr="004726F9">
              <w:rPr>
                <w:b/>
                <w:color w:val="0070C0"/>
              </w:rPr>
              <w:t>6</w:t>
            </w:r>
          </w:p>
        </w:tc>
        <w:tc>
          <w:tcPr>
            <w:tcW w:w="992" w:type="dxa"/>
          </w:tcPr>
          <w:p w14:paraId="13C81B2C" w14:textId="77777777" w:rsidR="00B55DCD" w:rsidRPr="000176C9" w:rsidRDefault="00B55DCD" w:rsidP="00662B87">
            <w:pPr>
              <w:spacing w:after="100" w:afterAutospacing="1"/>
              <w:jc w:val="right"/>
              <w:cnfStyle w:val="000000000000" w:firstRow="0" w:lastRow="0" w:firstColumn="0" w:lastColumn="0" w:oddVBand="0" w:evenVBand="0" w:oddHBand="0" w:evenHBand="0" w:firstRowFirstColumn="0" w:firstRowLastColumn="0" w:lastRowFirstColumn="0" w:lastRowLastColumn="0"/>
              <w:rPr>
                <w:b/>
                <w:color w:val="0070C0"/>
              </w:rPr>
            </w:pPr>
            <w:r w:rsidRPr="004726F9">
              <w:rPr>
                <w:b/>
                <w:color w:val="0070C0"/>
              </w:rPr>
              <w:t>7</w:t>
            </w:r>
          </w:p>
        </w:tc>
        <w:tc>
          <w:tcPr>
            <w:tcW w:w="992" w:type="dxa"/>
          </w:tcPr>
          <w:p w14:paraId="7EC73069" w14:textId="77777777" w:rsidR="00B55DCD" w:rsidRPr="000176C9" w:rsidRDefault="00B55DCD" w:rsidP="00662B87">
            <w:pPr>
              <w:spacing w:after="100" w:afterAutospacing="1"/>
              <w:jc w:val="right"/>
              <w:cnfStyle w:val="000000000000" w:firstRow="0" w:lastRow="0" w:firstColumn="0" w:lastColumn="0" w:oddVBand="0" w:evenVBand="0" w:oddHBand="0" w:evenHBand="0" w:firstRowFirstColumn="0" w:firstRowLastColumn="0" w:lastRowFirstColumn="0" w:lastRowLastColumn="0"/>
              <w:rPr>
                <w:b/>
                <w:color w:val="0070C0"/>
              </w:rPr>
            </w:pPr>
            <w:r w:rsidRPr="004726F9">
              <w:rPr>
                <w:b/>
                <w:color w:val="0070C0"/>
              </w:rPr>
              <w:t>1</w:t>
            </w:r>
          </w:p>
        </w:tc>
      </w:tr>
    </w:tbl>
    <w:p w14:paraId="27439448" w14:textId="17D3B7DE" w:rsidR="00B55DCD" w:rsidRDefault="00B55DCD"/>
    <w:p w14:paraId="304178D2" w14:textId="77777777" w:rsidR="00B55DCD" w:rsidRDefault="00B55DCD">
      <w:pPr>
        <w:jc w:val="left"/>
      </w:pPr>
      <w:r>
        <w:br w:type="page"/>
      </w:r>
    </w:p>
    <w:p w14:paraId="6589D414" w14:textId="12E97150" w:rsidR="00702229" w:rsidRPr="000176C9" w:rsidRDefault="6AB75000" w:rsidP="00CF4044">
      <w:pPr>
        <w:pStyle w:val="Heading2"/>
      </w:pPr>
      <w:bookmarkStart w:id="76" w:name="_Ref109645073"/>
      <w:bookmarkStart w:id="77" w:name="_Toc111212822"/>
      <w:r>
        <w:lastRenderedPageBreak/>
        <w:t>Service Performance</w:t>
      </w:r>
      <w:bookmarkEnd w:id="76"/>
      <w:bookmarkEnd w:id="77"/>
    </w:p>
    <w:p w14:paraId="173D775F" w14:textId="495BEF0F" w:rsidR="004C760B" w:rsidRPr="004726F9" w:rsidRDefault="0073592B">
      <w:r w:rsidRPr="000176C9">
        <w:rPr>
          <w:rStyle w:val="normaltextrun"/>
          <w:rFonts w:cstheme="minorHAnsi"/>
          <w:color w:val="000000" w:themeColor="text1"/>
          <w:szCs w:val="24"/>
        </w:rPr>
        <w:t xml:space="preserve">Coliban Water has </w:t>
      </w:r>
      <w:r w:rsidR="00CF73F7" w:rsidRPr="000176C9">
        <w:rPr>
          <w:rStyle w:val="normaltextrun"/>
          <w:rFonts w:cstheme="minorHAnsi"/>
          <w:color w:val="000000" w:themeColor="text1"/>
          <w:szCs w:val="24"/>
        </w:rPr>
        <w:t xml:space="preserve">overall </w:t>
      </w:r>
      <w:r w:rsidRPr="000176C9">
        <w:rPr>
          <w:rStyle w:val="normaltextrun"/>
          <w:rFonts w:cstheme="minorHAnsi"/>
          <w:color w:val="000000" w:themeColor="text1"/>
          <w:szCs w:val="24"/>
        </w:rPr>
        <w:t>exceeded the performance standard</w:t>
      </w:r>
      <w:r w:rsidR="00C938C9" w:rsidRPr="000176C9">
        <w:rPr>
          <w:rStyle w:val="normaltextrun"/>
          <w:rFonts w:cstheme="minorHAnsi"/>
          <w:color w:val="000000" w:themeColor="text1"/>
          <w:szCs w:val="24"/>
        </w:rPr>
        <w:t xml:space="preserve"> target</w:t>
      </w:r>
      <w:r w:rsidRPr="000176C9">
        <w:rPr>
          <w:rStyle w:val="normaltextrun"/>
          <w:rFonts w:cstheme="minorHAnsi"/>
          <w:color w:val="000000" w:themeColor="text1"/>
          <w:szCs w:val="24"/>
        </w:rPr>
        <w:t xml:space="preserve">s over </w:t>
      </w:r>
      <w:r w:rsidR="00D84E3D" w:rsidRPr="000176C9">
        <w:rPr>
          <w:rStyle w:val="normaltextrun"/>
          <w:rFonts w:cstheme="minorHAnsi"/>
          <w:color w:val="000000" w:themeColor="text1"/>
          <w:szCs w:val="24"/>
        </w:rPr>
        <w:t xml:space="preserve">the </w:t>
      </w:r>
      <w:r w:rsidRPr="000176C9">
        <w:rPr>
          <w:rStyle w:val="normaltextrun"/>
          <w:rFonts w:cstheme="minorHAnsi"/>
          <w:color w:val="000000" w:themeColor="text1"/>
          <w:szCs w:val="24"/>
        </w:rPr>
        <w:t>first four years.</w:t>
      </w:r>
      <w:r w:rsidR="00C938C9" w:rsidRPr="000176C9">
        <w:rPr>
          <w:rStyle w:val="normaltextrun"/>
          <w:rFonts w:cstheme="minorHAnsi"/>
          <w:color w:val="000000" w:themeColor="text1"/>
          <w:szCs w:val="24"/>
        </w:rPr>
        <w:t xml:space="preserve"> </w:t>
      </w:r>
      <w:r w:rsidRPr="000176C9">
        <w:rPr>
          <w:rStyle w:val="normaltextrun"/>
          <w:rFonts w:cstheme="minorHAnsi"/>
          <w:color w:val="000000" w:themeColor="text1"/>
          <w:szCs w:val="24"/>
        </w:rPr>
        <w:t xml:space="preserve">The average duration of unplanned interruptions and subsequently the number of customers experiencing more than five unplanned interruptions was exceeded but </w:t>
      </w:r>
      <w:r w:rsidR="001609E9" w:rsidRPr="000176C9">
        <w:rPr>
          <w:rStyle w:val="normaltextrun"/>
          <w:rFonts w:cstheme="minorHAnsi"/>
          <w:color w:val="000000" w:themeColor="text1"/>
          <w:szCs w:val="24"/>
        </w:rPr>
        <w:t xml:space="preserve">has </w:t>
      </w:r>
      <w:r w:rsidRPr="000176C9">
        <w:rPr>
          <w:rStyle w:val="normaltextrun"/>
          <w:rFonts w:cstheme="minorHAnsi"/>
          <w:color w:val="000000" w:themeColor="text1"/>
          <w:szCs w:val="24"/>
        </w:rPr>
        <w:t>reduced significantly in following years.</w:t>
      </w:r>
      <w:r w:rsidRPr="000176C9">
        <w:rPr>
          <w:rStyle w:val="eop"/>
          <w:rFonts w:cstheme="minorHAnsi"/>
          <w:color w:val="000000" w:themeColor="text1"/>
          <w:szCs w:val="24"/>
        </w:rPr>
        <w:t> </w:t>
      </w:r>
    </w:p>
    <w:p w14:paraId="3B5F6E0F" w14:textId="7EBF67DD" w:rsidR="0073592B" w:rsidRPr="000176C9" w:rsidRDefault="0073592B" w:rsidP="585E2D42">
      <w:pPr>
        <w:pStyle w:val="Caption"/>
        <w:keepNext/>
      </w:pPr>
      <w:bookmarkStart w:id="78" w:name="_Ref109712934"/>
      <w:bookmarkStart w:id="79" w:name="_Ref115075584"/>
      <w:r w:rsidRPr="000176C9">
        <w:t xml:space="preserve">Table </w:t>
      </w:r>
      <w:r w:rsidRPr="000176C9">
        <w:fldChar w:fldCharType="begin"/>
      </w:r>
      <w:r w:rsidRPr="000176C9">
        <w:instrText>SEQ Table \* ARABIC</w:instrText>
      </w:r>
      <w:r w:rsidRPr="000176C9">
        <w:fldChar w:fldCharType="separate"/>
      </w:r>
      <w:r w:rsidR="001E2895">
        <w:rPr>
          <w:noProof/>
        </w:rPr>
        <w:t>12</w:t>
      </w:r>
      <w:r w:rsidRPr="000176C9">
        <w:fldChar w:fldCharType="end"/>
      </w:r>
      <w:bookmarkEnd w:id="78"/>
      <w:r w:rsidRPr="000176C9">
        <w:t xml:space="preserve">: Water supply </w:t>
      </w:r>
      <w:r w:rsidRPr="001F707F">
        <w:t xml:space="preserve">service standards performance </w:t>
      </w:r>
      <w:r w:rsidR="007E5D2D" w:rsidRPr="004726F9">
        <w:t>2018</w:t>
      </w:r>
      <w:r w:rsidRPr="001F707F">
        <w:t>–</w:t>
      </w:r>
      <w:r w:rsidR="007E5D2D" w:rsidRPr="004726F9">
        <w:t>2022</w:t>
      </w:r>
      <w:r w:rsidR="00395382" w:rsidRPr="001F707F">
        <w:t>.</w:t>
      </w:r>
      <w:bookmarkEnd w:id="79"/>
    </w:p>
    <w:tbl>
      <w:tblPr>
        <w:tblStyle w:val="ps23"/>
        <w:tblW w:w="9072" w:type="dxa"/>
        <w:tblInd w:w="-15" w:type="dxa"/>
        <w:tblLayout w:type="fixed"/>
        <w:tblCellMar>
          <w:top w:w="57" w:type="dxa"/>
          <w:bottom w:w="57" w:type="dxa"/>
        </w:tblCellMar>
        <w:tblLook w:val="04A0" w:firstRow="1" w:lastRow="0" w:firstColumn="1" w:lastColumn="0" w:noHBand="0" w:noVBand="1"/>
      </w:tblPr>
      <w:tblGrid>
        <w:gridCol w:w="3686"/>
        <w:gridCol w:w="850"/>
        <w:gridCol w:w="870"/>
        <w:gridCol w:w="855"/>
        <w:gridCol w:w="930"/>
        <w:gridCol w:w="915"/>
        <w:gridCol w:w="966"/>
      </w:tblGrid>
      <w:tr w:rsidR="001F15DF" w:rsidRPr="000176C9" w14:paraId="5F74139B" w14:textId="77777777" w:rsidTr="007E79F0">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6" w:type="dxa"/>
          </w:tcPr>
          <w:p w14:paraId="745CEB98" w14:textId="1F9468A1" w:rsidR="00AE0392" w:rsidRPr="000176C9" w:rsidRDefault="00CF4044" w:rsidP="00EA2A97">
            <w:pPr>
              <w:spacing w:before="120" w:after="120"/>
              <w:jc w:val="left"/>
              <w:rPr>
                <w:rFonts w:cstheme="minorHAnsi"/>
                <w:b w:val="0"/>
              </w:rPr>
            </w:pPr>
            <w:r w:rsidRPr="000176C9">
              <w:rPr>
                <w:rFonts w:eastAsia="Arial" w:cstheme="minorHAnsi"/>
              </w:rPr>
              <w:t xml:space="preserve">Water </w:t>
            </w:r>
            <w:r w:rsidR="00AE0392" w:rsidRPr="000176C9">
              <w:rPr>
                <w:rFonts w:eastAsia="Arial" w:cstheme="minorHAnsi"/>
              </w:rPr>
              <w:t>Service Standard</w:t>
            </w:r>
          </w:p>
        </w:tc>
        <w:tc>
          <w:tcPr>
            <w:tcW w:w="850" w:type="dxa"/>
          </w:tcPr>
          <w:p w14:paraId="11339105" w14:textId="77777777" w:rsidR="00AE0392" w:rsidRPr="000176C9" w:rsidRDefault="00AE0392" w:rsidP="585E2D42">
            <w:pPr>
              <w:spacing w:before="120" w:after="120"/>
              <w:cnfStyle w:val="100000000000" w:firstRow="1" w:lastRow="0" w:firstColumn="0" w:lastColumn="0" w:oddVBand="0" w:evenVBand="0" w:oddHBand="0" w:evenHBand="0" w:firstRowFirstColumn="0" w:firstRowLastColumn="0" w:lastRowFirstColumn="0" w:lastRowLastColumn="0"/>
              <w:rPr>
                <w:rFonts w:cstheme="minorHAnsi"/>
                <w:b w:val="0"/>
              </w:rPr>
            </w:pPr>
            <w:r w:rsidRPr="000176C9">
              <w:rPr>
                <w:rFonts w:eastAsia="Arial" w:cstheme="minorHAnsi"/>
              </w:rPr>
              <w:t>Units</w:t>
            </w:r>
          </w:p>
        </w:tc>
        <w:tc>
          <w:tcPr>
            <w:tcW w:w="870" w:type="dxa"/>
          </w:tcPr>
          <w:p w14:paraId="11EBE390" w14:textId="77777777" w:rsidR="00AE0392" w:rsidRPr="000176C9" w:rsidRDefault="00AE0392" w:rsidP="585E2D42">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b w:val="0"/>
              </w:rPr>
            </w:pPr>
          </w:p>
        </w:tc>
        <w:tc>
          <w:tcPr>
            <w:tcW w:w="855" w:type="dxa"/>
          </w:tcPr>
          <w:p w14:paraId="1744C6F5" w14:textId="151B1CCE" w:rsidR="00AE0392" w:rsidRPr="001F707F" w:rsidRDefault="007E5D2D" w:rsidP="585E2D42">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4726F9">
              <w:rPr>
                <w:rFonts w:cstheme="minorHAnsi"/>
              </w:rPr>
              <w:t>18</w:t>
            </w:r>
            <w:r w:rsidR="00CF4044" w:rsidRPr="001F707F">
              <w:rPr>
                <w:rFonts w:cstheme="minorHAnsi"/>
              </w:rPr>
              <w:t>–</w:t>
            </w:r>
            <w:r w:rsidRPr="004726F9">
              <w:rPr>
                <w:rFonts w:cstheme="minorHAnsi"/>
              </w:rPr>
              <w:t>19</w:t>
            </w:r>
          </w:p>
        </w:tc>
        <w:tc>
          <w:tcPr>
            <w:tcW w:w="930" w:type="dxa"/>
          </w:tcPr>
          <w:p w14:paraId="7F959B6C" w14:textId="4F415A0A" w:rsidR="00AE0392" w:rsidRPr="001F707F" w:rsidRDefault="007E5D2D" w:rsidP="585E2D42">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4726F9">
              <w:rPr>
                <w:rFonts w:cstheme="minorHAnsi"/>
              </w:rPr>
              <w:t>19</w:t>
            </w:r>
            <w:r w:rsidR="00CF4044" w:rsidRPr="001F707F">
              <w:rPr>
                <w:rFonts w:cstheme="minorHAnsi"/>
              </w:rPr>
              <w:t>–</w:t>
            </w:r>
            <w:r w:rsidRPr="004726F9">
              <w:rPr>
                <w:rFonts w:cstheme="minorHAnsi"/>
              </w:rPr>
              <w:t>20</w:t>
            </w:r>
          </w:p>
        </w:tc>
        <w:tc>
          <w:tcPr>
            <w:tcW w:w="915" w:type="dxa"/>
          </w:tcPr>
          <w:p w14:paraId="78791CD9" w14:textId="2E95146E" w:rsidR="00AE0392" w:rsidRPr="001F707F" w:rsidRDefault="007E5D2D" w:rsidP="585E2D42">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4726F9">
              <w:rPr>
                <w:rFonts w:cstheme="minorHAnsi"/>
              </w:rPr>
              <w:t>20</w:t>
            </w:r>
            <w:r w:rsidR="00CF4044" w:rsidRPr="001F707F">
              <w:rPr>
                <w:rFonts w:cstheme="minorHAnsi"/>
              </w:rPr>
              <w:t>–</w:t>
            </w:r>
            <w:r w:rsidRPr="004726F9">
              <w:rPr>
                <w:rFonts w:cstheme="minorHAnsi"/>
              </w:rPr>
              <w:t>21</w:t>
            </w:r>
          </w:p>
        </w:tc>
        <w:tc>
          <w:tcPr>
            <w:tcW w:w="966" w:type="dxa"/>
          </w:tcPr>
          <w:p w14:paraId="74222413" w14:textId="6C2709D6" w:rsidR="00AE0392" w:rsidRPr="000176C9" w:rsidRDefault="007E5D2D" w:rsidP="585E2D42">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4726F9">
              <w:rPr>
                <w:rFonts w:cstheme="minorHAnsi"/>
              </w:rPr>
              <w:t>21</w:t>
            </w:r>
            <w:r w:rsidR="00CF4044" w:rsidRPr="001F707F">
              <w:rPr>
                <w:rFonts w:cstheme="minorHAnsi"/>
              </w:rPr>
              <w:t>–</w:t>
            </w:r>
            <w:r w:rsidRPr="004726F9">
              <w:rPr>
                <w:rFonts w:cstheme="minorHAnsi"/>
              </w:rPr>
              <w:t>22</w:t>
            </w:r>
          </w:p>
        </w:tc>
      </w:tr>
      <w:tr w:rsidR="001F15DF" w:rsidRPr="000176C9" w14:paraId="1F38AF88" w14:textId="77777777" w:rsidTr="009E29A3">
        <w:trPr>
          <w:trHeight w:val="264"/>
        </w:trPr>
        <w:tc>
          <w:tcPr>
            <w:cnfStyle w:val="001000000000" w:firstRow="0" w:lastRow="0" w:firstColumn="1" w:lastColumn="0" w:oddVBand="0" w:evenVBand="0" w:oddHBand="0" w:evenHBand="0" w:firstRowFirstColumn="0" w:firstRowLastColumn="0" w:lastRowFirstColumn="0" w:lastRowLastColumn="0"/>
            <w:tcW w:w="3686" w:type="dxa"/>
            <w:vMerge w:val="restart"/>
          </w:tcPr>
          <w:p w14:paraId="688C3F43" w14:textId="77777777" w:rsidR="00AE0392" w:rsidRPr="000176C9" w:rsidRDefault="00AE0392" w:rsidP="00EA2A97">
            <w:pPr>
              <w:jc w:val="left"/>
              <w:rPr>
                <w:rFonts w:cstheme="minorHAnsi"/>
              </w:rPr>
            </w:pPr>
            <w:r w:rsidRPr="001F707F">
              <w:rPr>
                <w:rFonts w:eastAsia="Arial" w:cstheme="minorHAnsi"/>
              </w:rPr>
              <w:t>Number of customers experiencing more than five unplanned water supply interruptions in the year</w:t>
            </w:r>
          </w:p>
        </w:tc>
        <w:tc>
          <w:tcPr>
            <w:tcW w:w="850" w:type="dxa"/>
            <w:vMerge w:val="restart"/>
          </w:tcPr>
          <w:p w14:paraId="61A4E124" w14:textId="77777777" w:rsidR="00AE0392" w:rsidRPr="000176C9" w:rsidRDefault="00AE0392" w:rsidP="001F15DF">
            <w:pPr>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eastAsia="Arial" w:cstheme="minorHAnsi"/>
              </w:rPr>
              <w:t>No.</w:t>
            </w:r>
          </w:p>
        </w:tc>
        <w:tc>
          <w:tcPr>
            <w:tcW w:w="870" w:type="dxa"/>
          </w:tcPr>
          <w:p w14:paraId="380DBE3A" w14:textId="24179A69" w:rsidR="00AE0392" w:rsidRPr="000176C9" w:rsidRDefault="00AE0392" w:rsidP="001F15DF">
            <w:pPr>
              <w:cnfStyle w:val="000000000000" w:firstRow="0" w:lastRow="0" w:firstColumn="0" w:lastColumn="0" w:oddVBand="0" w:evenVBand="0" w:oddHBand="0" w:evenHBand="0" w:firstRowFirstColumn="0" w:firstRowLastColumn="0" w:lastRowFirstColumn="0" w:lastRowLastColumn="0"/>
              <w:rPr>
                <w:rFonts w:cstheme="minorHAnsi"/>
                <w:i/>
              </w:rPr>
            </w:pPr>
            <w:r w:rsidRPr="000176C9">
              <w:rPr>
                <w:rFonts w:cstheme="minorHAnsi"/>
                <w:i/>
              </w:rPr>
              <w:t>Target</w:t>
            </w:r>
          </w:p>
        </w:tc>
        <w:tc>
          <w:tcPr>
            <w:tcW w:w="855" w:type="dxa"/>
          </w:tcPr>
          <w:p w14:paraId="65355E9C" w14:textId="30B14D5B" w:rsidR="00AE0392"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5</w:t>
            </w:r>
          </w:p>
        </w:tc>
        <w:tc>
          <w:tcPr>
            <w:tcW w:w="930" w:type="dxa"/>
          </w:tcPr>
          <w:p w14:paraId="7851B1CE" w14:textId="1CF16438" w:rsidR="00AE0392"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5</w:t>
            </w:r>
          </w:p>
        </w:tc>
        <w:tc>
          <w:tcPr>
            <w:tcW w:w="915" w:type="dxa"/>
          </w:tcPr>
          <w:p w14:paraId="1459D7A2" w14:textId="739E68BF" w:rsidR="00AE0392"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5</w:t>
            </w:r>
          </w:p>
        </w:tc>
        <w:tc>
          <w:tcPr>
            <w:tcW w:w="966" w:type="dxa"/>
          </w:tcPr>
          <w:p w14:paraId="61E47CB5" w14:textId="1F254E44" w:rsidR="00AE0392"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5</w:t>
            </w:r>
          </w:p>
        </w:tc>
      </w:tr>
      <w:tr w:rsidR="00BB4ADD" w:rsidRPr="000176C9" w14:paraId="3ECBD8F0" w14:textId="77777777" w:rsidTr="009E29A3">
        <w:trPr>
          <w:trHeight w:val="20"/>
        </w:trPr>
        <w:tc>
          <w:tcPr>
            <w:cnfStyle w:val="001000000000" w:firstRow="0" w:lastRow="0" w:firstColumn="1" w:lastColumn="0" w:oddVBand="0" w:evenVBand="0" w:oddHBand="0" w:evenHBand="0" w:firstRowFirstColumn="0" w:firstRowLastColumn="0" w:lastRowFirstColumn="0" w:lastRowLastColumn="0"/>
            <w:tcW w:w="3686" w:type="dxa"/>
            <w:vMerge/>
          </w:tcPr>
          <w:p w14:paraId="56838232" w14:textId="77777777" w:rsidR="00AE0392" w:rsidRPr="000176C9" w:rsidRDefault="00AE0392" w:rsidP="00EA2A97">
            <w:pPr>
              <w:jc w:val="left"/>
              <w:rPr>
                <w:rFonts w:eastAsia="Arial" w:cstheme="minorHAnsi"/>
              </w:rPr>
            </w:pPr>
          </w:p>
        </w:tc>
        <w:tc>
          <w:tcPr>
            <w:tcW w:w="850" w:type="dxa"/>
            <w:vMerge/>
          </w:tcPr>
          <w:p w14:paraId="0E268977" w14:textId="77777777" w:rsidR="00AE0392" w:rsidRPr="000176C9" w:rsidRDefault="00AE0392" w:rsidP="001F15DF">
            <w:pPr>
              <w:cnfStyle w:val="000000000000" w:firstRow="0" w:lastRow="0" w:firstColumn="0" w:lastColumn="0" w:oddVBand="0" w:evenVBand="0" w:oddHBand="0" w:evenHBand="0" w:firstRowFirstColumn="0" w:firstRowLastColumn="0" w:lastRowFirstColumn="0" w:lastRowLastColumn="0"/>
              <w:rPr>
                <w:rFonts w:eastAsia="Arial" w:cstheme="minorHAnsi"/>
              </w:rPr>
            </w:pPr>
          </w:p>
        </w:tc>
        <w:tc>
          <w:tcPr>
            <w:tcW w:w="870" w:type="dxa"/>
          </w:tcPr>
          <w:p w14:paraId="777450C6" w14:textId="642E79AE" w:rsidR="00AE0392" w:rsidRPr="000176C9" w:rsidRDefault="00AE0392" w:rsidP="001F15DF">
            <w:pPr>
              <w:cnfStyle w:val="000000000000" w:firstRow="0" w:lastRow="0" w:firstColumn="0" w:lastColumn="0" w:oddVBand="0" w:evenVBand="0" w:oddHBand="0" w:evenHBand="0" w:firstRowFirstColumn="0" w:firstRowLastColumn="0" w:lastRowFirstColumn="0" w:lastRowLastColumn="0"/>
              <w:rPr>
                <w:rFonts w:cstheme="minorHAnsi"/>
                <w:i/>
              </w:rPr>
            </w:pPr>
            <w:r w:rsidRPr="000176C9">
              <w:rPr>
                <w:rFonts w:cstheme="minorHAnsi"/>
                <w:i/>
              </w:rPr>
              <w:t>Actual</w:t>
            </w:r>
          </w:p>
        </w:tc>
        <w:tc>
          <w:tcPr>
            <w:tcW w:w="855" w:type="dxa"/>
            <w:shd w:val="clear" w:color="auto" w:fill="DE8830" w:themeFill="accent4"/>
          </w:tcPr>
          <w:p w14:paraId="444BC520" w14:textId="0B616E43" w:rsidR="00AE0392"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15</w:t>
            </w:r>
          </w:p>
        </w:tc>
        <w:tc>
          <w:tcPr>
            <w:tcW w:w="930" w:type="dxa"/>
            <w:shd w:val="clear" w:color="auto" w:fill="DE8830" w:themeFill="accent4"/>
          </w:tcPr>
          <w:p w14:paraId="29D62695" w14:textId="43DB9775" w:rsidR="00AE0392"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17</w:t>
            </w:r>
          </w:p>
        </w:tc>
        <w:tc>
          <w:tcPr>
            <w:tcW w:w="915" w:type="dxa"/>
            <w:shd w:val="clear" w:color="auto" w:fill="70AD47" w:themeFill="accent6"/>
          </w:tcPr>
          <w:p w14:paraId="1792E052" w14:textId="5A4E40CA" w:rsidR="00AE0392"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0</w:t>
            </w:r>
          </w:p>
        </w:tc>
        <w:tc>
          <w:tcPr>
            <w:tcW w:w="966" w:type="dxa"/>
            <w:shd w:val="clear" w:color="auto" w:fill="70AD47" w:themeFill="accent6"/>
          </w:tcPr>
          <w:p w14:paraId="78B47A7C" w14:textId="071864B2" w:rsidR="00AE0392"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0</w:t>
            </w:r>
          </w:p>
        </w:tc>
      </w:tr>
      <w:tr w:rsidR="001F15DF" w:rsidRPr="000176C9" w14:paraId="0212D8AE" w14:textId="77777777" w:rsidTr="009E29A3">
        <w:trPr>
          <w:trHeight w:val="270"/>
        </w:trPr>
        <w:tc>
          <w:tcPr>
            <w:cnfStyle w:val="001000000000" w:firstRow="0" w:lastRow="0" w:firstColumn="1" w:lastColumn="0" w:oddVBand="0" w:evenVBand="0" w:oddHBand="0" w:evenHBand="0" w:firstRowFirstColumn="0" w:firstRowLastColumn="0" w:lastRowFirstColumn="0" w:lastRowLastColumn="0"/>
            <w:tcW w:w="3686" w:type="dxa"/>
            <w:vMerge w:val="restart"/>
          </w:tcPr>
          <w:p w14:paraId="0FC18033" w14:textId="4DDBB5F0" w:rsidR="00AE0392" w:rsidRPr="000176C9" w:rsidRDefault="00AE0392" w:rsidP="00EA2A97">
            <w:pPr>
              <w:jc w:val="left"/>
              <w:rPr>
                <w:rFonts w:cstheme="minorHAnsi"/>
              </w:rPr>
            </w:pPr>
            <w:r w:rsidRPr="001F707F">
              <w:rPr>
                <w:rFonts w:eastAsia="Arial" w:cstheme="minorHAnsi"/>
              </w:rPr>
              <w:t xml:space="preserve">Average time taken to attend bursts and leaks (priority </w:t>
            </w:r>
            <w:r w:rsidR="007E5D2D" w:rsidRPr="004726F9">
              <w:rPr>
                <w:rFonts w:eastAsia="Arial" w:cstheme="minorHAnsi"/>
              </w:rPr>
              <w:t>1</w:t>
            </w:r>
            <w:r w:rsidRPr="001F707F">
              <w:rPr>
                <w:rFonts w:eastAsia="Arial" w:cstheme="minorHAnsi"/>
              </w:rPr>
              <w:t>)</w:t>
            </w:r>
          </w:p>
        </w:tc>
        <w:tc>
          <w:tcPr>
            <w:tcW w:w="850" w:type="dxa"/>
            <w:vMerge w:val="restart"/>
          </w:tcPr>
          <w:p w14:paraId="56CA2C94" w14:textId="2DE2EB32" w:rsidR="00AE0392" w:rsidRPr="000176C9" w:rsidRDefault="00AE0392" w:rsidP="001F15DF">
            <w:pPr>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eastAsia="Arial" w:cstheme="minorHAnsi"/>
              </w:rPr>
              <w:t>Min.</w:t>
            </w:r>
          </w:p>
        </w:tc>
        <w:tc>
          <w:tcPr>
            <w:tcW w:w="870" w:type="dxa"/>
          </w:tcPr>
          <w:p w14:paraId="66BE92D2" w14:textId="41E19D97" w:rsidR="00AE0392" w:rsidRPr="000176C9" w:rsidRDefault="00AE0392" w:rsidP="001F15DF">
            <w:pPr>
              <w:cnfStyle w:val="000000000000" w:firstRow="0" w:lastRow="0" w:firstColumn="0" w:lastColumn="0" w:oddVBand="0" w:evenVBand="0" w:oddHBand="0" w:evenHBand="0" w:firstRowFirstColumn="0" w:firstRowLastColumn="0" w:lastRowFirstColumn="0" w:lastRowLastColumn="0"/>
              <w:rPr>
                <w:rFonts w:cstheme="minorHAnsi"/>
                <w:i/>
              </w:rPr>
            </w:pPr>
            <w:r w:rsidRPr="000176C9">
              <w:rPr>
                <w:rFonts w:cstheme="minorHAnsi"/>
                <w:i/>
              </w:rPr>
              <w:t>Target</w:t>
            </w:r>
          </w:p>
        </w:tc>
        <w:tc>
          <w:tcPr>
            <w:tcW w:w="855" w:type="dxa"/>
          </w:tcPr>
          <w:p w14:paraId="48A9CAF8" w14:textId="1CC97E85" w:rsidR="00AE0392"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32</w:t>
            </w:r>
          </w:p>
        </w:tc>
        <w:tc>
          <w:tcPr>
            <w:tcW w:w="930" w:type="dxa"/>
          </w:tcPr>
          <w:p w14:paraId="77482CFA" w14:textId="2BC11873" w:rsidR="00AE0392"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32</w:t>
            </w:r>
          </w:p>
        </w:tc>
        <w:tc>
          <w:tcPr>
            <w:tcW w:w="915" w:type="dxa"/>
          </w:tcPr>
          <w:p w14:paraId="0BFB9071" w14:textId="3887B17E" w:rsidR="00AE0392"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32</w:t>
            </w:r>
          </w:p>
        </w:tc>
        <w:tc>
          <w:tcPr>
            <w:tcW w:w="966" w:type="dxa"/>
          </w:tcPr>
          <w:p w14:paraId="02095A8C" w14:textId="48D295A8" w:rsidR="00AE0392"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32</w:t>
            </w:r>
          </w:p>
        </w:tc>
      </w:tr>
      <w:tr w:rsidR="00BB4ADD" w:rsidRPr="000176C9" w14:paraId="5E4DE038" w14:textId="77777777" w:rsidTr="009E29A3">
        <w:trPr>
          <w:trHeight w:val="20"/>
        </w:trPr>
        <w:tc>
          <w:tcPr>
            <w:cnfStyle w:val="001000000000" w:firstRow="0" w:lastRow="0" w:firstColumn="1" w:lastColumn="0" w:oddVBand="0" w:evenVBand="0" w:oddHBand="0" w:evenHBand="0" w:firstRowFirstColumn="0" w:firstRowLastColumn="0" w:lastRowFirstColumn="0" w:lastRowLastColumn="0"/>
            <w:tcW w:w="3686" w:type="dxa"/>
            <w:vMerge/>
          </w:tcPr>
          <w:p w14:paraId="4BF38D5C" w14:textId="77777777" w:rsidR="001F15DF" w:rsidRPr="000176C9" w:rsidRDefault="001F15DF" w:rsidP="00EA2A97">
            <w:pPr>
              <w:jc w:val="left"/>
              <w:rPr>
                <w:rFonts w:eastAsia="Arial" w:cstheme="minorHAnsi"/>
              </w:rPr>
            </w:pPr>
          </w:p>
        </w:tc>
        <w:tc>
          <w:tcPr>
            <w:tcW w:w="850" w:type="dxa"/>
            <w:vMerge/>
          </w:tcPr>
          <w:p w14:paraId="5982DEF5" w14:textId="77777777" w:rsidR="001F15DF" w:rsidRPr="000176C9" w:rsidRDefault="001F15DF" w:rsidP="001F15DF">
            <w:pPr>
              <w:cnfStyle w:val="000000000000" w:firstRow="0" w:lastRow="0" w:firstColumn="0" w:lastColumn="0" w:oddVBand="0" w:evenVBand="0" w:oddHBand="0" w:evenHBand="0" w:firstRowFirstColumn="0" w:firstRowLastColumn="0" w:lastRowFirstColumn="0" w:lastRowLastColumn="0"/>
              <w:rPr>
                <w:rFonts w:eastAsia="Arial" w:cstheme="minorHAnsi"/>
              </w:rPr>
            </w:pPr>
          </w:p>
        </w:tc>
        <w:tc>
          <w:tcPr>
            <w:tcW w:w="870" w:type="dxa"/>
          </w:tcPr>
          <w:p w14:paraId="0CB0435C" w14:textId="076784AC" w:rsidR="001F15DF" w:rsidRPr="000176C9" w:rsidRDefault="001F15DF" w:rsidP="001F15DF">
            <w:pPr>
              <w:cnfStyle w:val="000000000000" w:firstRow="0" w:lastRow="0" w:firstColumn="0" w:lastColumn="0" w:oddVBand="0" w:evenVBand="0" w:oddHBand="0" w:evenHBand="0" w:firstRowFirstColumn="0" w:firstRowLastColumn="0" w:lastRowFirstColumn="0" w:lastRowLastColumn="0"/>
              <w:rPr>
                <w:rFonts w:cstheme="minorHAnsi"/>
                <w:i/>
              </w:rPr>
            </w:pPr>
            <w:r w:rsidRPr="000176C9">
              <w:rPr>
                <w:rFonts w:cstheme="minorHAnsi"/>
                <w:i/>
              </w:rPr>
              <w:t>Actual</w:t>
            </w:r>
          </w:p>
        </w:tc>
        <w:tc>
          <w:tcPr>
            <w:tcW w:w="855" w:type="dxa"/>
            <w:shd w:val="clear" w:color="auto" w:fill="70AD47" w:themeFill="accent6"/>
          </w:tcPr>
          <w:p w14:paraId="6114D88B" w14:textId="6F794DD1"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25</w:t>
            </w:r>
          </w:p>
        </w:tc>
        <w:tc>
          <w:tcPr>
            <w:tcW w:w="930" w:type="dxa"/>
            <w:shd w:val="clear" w:color="auto" w:fill="70AD47" w:themeFill="accent6"/>
          </w:tcPr>
          <w:p w14:paraId="77C42835" w14:textId="1293E396"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23</w:t>
            </w:r>
          </w:p>
        </w:tc>
        <w:tc>
          <w:tcPr>
            <w:tcW w:w="915" w:type="dxa"/>
            <w:shd w:val="clear" w:color="auto" w:fill="70AD47" w:themeFill="accent6"/>
          </w:tcPr>
          <w:p w14:paraId="3B475FAE" w14:textId="53F951A2"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30</w:t>
            </w:r>
          </w:p>
        </w:tc>
        <w:tc>
          <w:tcPr>
            <w:tcW w:w="966" w:type="dxa"/>
            <w:shd w:val="clear" w:color="auto" w:fill="70AD47" w:themeFill="accent6"/>
          </w:tcPr>
          <w:p w14:paraId="3C2E7BBD" w14:textId="68B533B0"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24</w:t>
            </w:r>
          </w:p>
        </w:tc>
      </w:tr>
      <w:tr w:rsidR="001F15DF" w:rsidRPr="000176C9" w14:paraId="7721C382" w14:textId="77777777" w:rsidTr="009E29A3">
        <w:trPr>
          <w:trHeight w:val="270"/>
        </w:trPr>
        <w:tc>
          <w:tcPr>
            <w:cnfStyle w:val="001000000000" w:firstRow="0" w:lastRow="0" w:firstColumn="1" w:lastColumn="0" w:oddVBand="0" w:evenVBand="0" w:oddHBand="0" w:evenHBand="0" w:firstRowFirstColumn="0" w:firstRowLastColumn="0" w:lastRowFirstColumn="0" w:lastRowLastColumn="0"/>
            <w:tcW w:w="3686" w:type="dxa"/>
            <w:vMerge w:val="restart"/>
          </w:tcPr>
          <w:p w14:paraId="64810713" w14:textId="0A8CCA25" w:rsidR="001F15DF" w:rsidRPr="000176C9" w:rsidRDefault="001F15DF" w:rsidP="00EA2A97">
            <w:pPr>
              <w:jc w:val="left"/>
              <w:rPr>
                <w:rFonts w:cstheme="minorHAnsi"/>
              </w:rPr>
            </w:pPr>
            <w:r w:rsidRPr="001F707F">
              <w:rPr>
                <w:rFonts w:eastAsia="Arial" w:cstheme="minorHAnsi"/>
              </w:rPr>
              <w:t xml:space="preserve">Average time taken to attend bursts and leaks (priority </w:t>
            </w:r>
            <w:r w:rsidR="007E5D2D" w:rsidRPr="004726F9">
              <w:rPr>
                <w:rFonts w:eastAsia="Arial" w:cstheme="minorHAnsi"/>
              </w:rPr>
              <w:t>2</w:t>
            </w:r>
            <w:r w:rsidRPr="001F707F">
              <w:rPr>
                <w:rFonts w:eastAsia="Arial" w:cstheme="minorHAnsi"/>
              </w:rPr>
              <w:t>)</w:t>
            </w:r>
          </w:p>
        </w:tc>
        <w:tc>
          <w:tcPr>
            <w:tcW w:w="850" w:type="dxa"/>
            <w:vMerge w:val="restart"/>
          </w:tcPr>
          <w:p w14:paraId="02E8CACA" w14:textId="026A2280" w:rsidR="001F15DF" w:rsidRPr="000176C9" w:rsidRDefault="001F15DF" w:rsidP="001F15DF">
            <w:pPr>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eastAsia="Arial" w:cstheme="minorHAnsi"/>
              </w:rPr>
              <w:t>Min.</w:t>
            </w:r>
          </w:p>
        </w:tc>
        <w:tc>
          <w:tcPr>
            <w:tcW w:w="870" w:type="dxa"/>
          </w:tcPr>
          <w:p w14:paraId="48D9C357" w14:textId="38AB42BD" w:rsidR="001F15DF" w:rsidRPr="000176C9" w:rsidRDefault="001F15DF" w:rsidP="001F15DF">
            <w:pPr>
              <w:cnfStyle w:val="000000000000" w:firstRow="0" w:lastRow="0" w:firstColumn="0" w:lastColumn="0" w:oddVBand="0" w:evenVBand="0" w:oddHBand="0" w:evenHBand="0" w:firstRowFirstColumn="0" w:firstRowLastColumn="0" w:lastRowFirstColumn="0" w:lastRowLastColumn="0"/>
              <w:rPr>
                <w:rFonts w:cstheme="minorHAnsi"/>
                <w:i/>
              </w:rPr>
            </w:pPr>
            <w:r w:rsidRPr="000176C9">
              <w:rPr>
                <w:rFonts w:cstheme="minorHAnsi"/>
                <w:i/>
              </w:rPr>
              <w:t>Target</w:t>
            </w:r>
          </w:p>
        </w:tc>
        <w:tc>
          <w:tcPr>
            <w:tcW w:w="855" w:type="dxa"/>
          </w:tcPr>
          <w:p w14:paraId="0FCCA75B" w14:textId="18858875"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80</w:t>
            </w:r>
          </w:p>
        </w:tc>
        <w:tc>
          <w:tcPr>
            <w:tcW w:w="930" w:type="dxa"/>
          </w:tcPr>
          <w:p w14:paraId="4E615C11" w14:textId="3FB6EB4A"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80</w:t>
            </w:r>
          </w:p>
        </w:tc>
        <w:tc>
          <w:tcPr>
            <w:tcW w:w="915" w:type="dxa"/>
          </w:tcPr>
          <w:p w14:paraId="5EEB7179" w14:textId="64B85EFC"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80</w:t>
            </w:r>
          </w:p>
        </w:tc>
        <w:tc>
          <w:tcPr>
            <w:tcW w:w="966" w:type="dxa"/>
          </w:tcPr>
          <w:p w14:paraId="0EAC4657" w14:textId="56C31E4E"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80</w:t>
            </w:r>
          </w:p>
        </w:tc>
      </w:tr>
      <w:tr w:rsidR="00BB4ADD" w:rsidRPr="000176C9" w14:paraId="5B8012B4" w14:textId="77777777" w:rsidTr="009E29A3">
        <w:trPr>
          <w:trHeight w:val="32"/>
        </w:trPr>
        <w:tc>
          <w:tcPr>
            <w:cnfStyle w:val="001000000000" w:firstRow="0" w:lastRow="0" w:firstColumn="1" w:lastColumn="0" w:oddVBand="0" w:evenVBand="0" w:oddHBand="0" w:evenHBand="0" w:firstRowFirstColumn="0" w:firstRowLastColumn="0" w:lastRowFirstColumn="0" w:lastRowLastColumn="0"/>
            <w:tcW w:w="3686" w:type="dxa"/>
            <w:vMerge/>
          </w:tcPr>
          <w:p w14:paraId="7B39C247" w14:textId="77777777" w:rsidR="001F15DF" w:rsidRPr="000176C9" w:rsidRDefault="001F15DF" w:rsidP="00EA2A97">
            <w:pPr>
              <w:jc w:val="left"/>
              <w:rPr>
                <w:rFonts w:eastAsia="Arial" w:cstheme="minorHAnsi"/>
              </w:rPr>
            </w:pPr>
          </w:p>
        </w:tc>
        <w:tc>
          <w:tcPr>
            <w:tcW w:w="850" w:type="dxa"/>
            <w:vMerge/>
          </w:tcPr>
          <w:p w14:paraId="71DF07D0" w14:textId="77777777" w:rsidR="001F15DF" w:rsidRPr="000176C9" w:rsidRDefault="001F15DF" w:rsidP="001F15DF">
            <w:pPr>
              <w:cnfStyle w:val="000000000000" w:firstRow="0" w:lastRow="0" w:firstColumn="0" w:lastColumn="0" w:oddVBand="0" w:evenVBand="0" w:oddHBand="0" w:evenHBand="0" w:firstRowFirstColumn="0" w:firstRowLastColumn="0" w:lastRowFirstColumn="0" w:lastRowLastColumn="0"/>
              <w:rPr>
                <w:rFonts w:eastAsia="Arial" w:cstheme="minorHAnsi"/>
              </w:rPr>
            </w:pPr>
          </w:p>
        </w:tc>
        <w:tc>
          <w:tcPr>
            <w:tcW w:w="870" w:type="dxa"/>
          </w:tcPr>
          <w:p w14:paraId="143BB7AB" w14:textId="1D2C1917" w:rsidR="001F15DF" w:rsidRPr="000176C9" w:rsidRDefault="001F15DF" w:rsidP="001F15DF">
            <w:pPr>
              <w:cnfStyle w:val="000000000000" w:firstRow="0" w:lastRow="0" w:firstColumn="0" w:lastColumn="0" w:oddVBand="0" w:evenVBand="0" w:oddHBand="0" w:evenHBand="0" w:firstRowFirstColumn="0" w:firstRowLastColumn="0" w:lastRowFirstColumn="0" w:lastRowLastColumn="0"/>
              <w:rPr>
                <w:rFonts w:cstheme="minorHAnsi"/>
                <w:i/>
              </w:rPr>
            </w:pPr>
            <w:r w:rsidRPr="000176C9">
              <w:rPr>
                <w:rFonts w:cstheme="minorHAnsi"/>
                <w:i/>
              </w:rPr>
              <w:t>Actual</w:t>
            </w:r>
          </w:p>
        </w:tc>
        <w:tc>
          <w:tcPr>
            <w:tcW w:w="855" w:type="dxa"/>
            <w:shd w:val="clear" w:color="auto" w:fill="70AD47" w:themeFill="accent6"/>
          </w:tcPr>
          <w:p w14:paraId="5201CD66" w14:textId="2695B73A"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51</w:t>
            </w:r>
          </w:p>
        </w:tc>
        <w:tc>
          <w:tcPr>
            <w:tcW w:w="930" w:type="dxa"/>
            <w:shd w:val="clear" w:color="auto" w:fill="70AD47" w:themeFill="accent6"/>
          </w:tcPr>
          <w:p w14:paraId="2A319753" w14:textId="7F54E243"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52</w:t>
            </w:r>
          </w:p>
        </w:tc>
        <w:tc>
          <w:tcPr>
            <w:tcW w:w="915" w:type="dxa"/>
            <w:shd w:val="clear" w:color="auto" w:fill="70AD47" w:themeFill="accent6"/>
          </w:tcPr>
          <w:p w14:paraId="4B8719C0" w14:textId="22BAA061"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61</w:t>
            </w:r>
          </w:p>
        </w:tc>
        <w:tc>
          <w:tcPr>
            <w:tcW w:w="966" w:type="dxa"/>
            <w:shd w:val="clear" w:color="auto" w:fill="70AD47" w:themeFill="accent6"/>
          </w:tcPr>
          <w:p w14:paraId="18F3C959" w14:textId="6F907CA1"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59</w:t>
            </w:r>
          </w:p>
        </w:tc>
      </w:tr>
      <w:tr w:rsidR="001F15DF" w:rsidRPr="000176C9" w14:paraId="6EAF7C9B" w14:textId="77777777" w:rsidTr="009E29A3">
        <w:trPr>
          <w:trHeight w:val="270"/>
        </w:trPr>
        <w:tc>
          <w:tcPr>
            <w:cnfStyle w:val="001000000000" w:firstRow="0" w:lastRow="0" w:firstColumn="1" w:lastColumn="0" w:oddVBand="0" w:evenVBand="0" w:oddHBand="0" w:evenHBand="0" w:firstRowFirstColumn="0" w:firstRowLastColumn="0" w:lastRowFirstColumn="0" w:lastRowLastColumn="0"/>
            <w:tcW w:w="3686" w:type="dxa"/>
            <w:vMerge w:val="restart"/>
          </w:tcPr>
          <w:p w14:paraId="7D0524E3" w14:textId="150A0D39" w:rsidR="001F15DF" w:rsidRPr="000176C9" w:rsidRDefault="001F15DF" w:rsidP="00EA2A97">
            <w:pPr>
              <w:jc w:val="left"/>
              <w:rPr>
                <w:rFonts w:cstheme="minorHAnsi"/>
              </w:rPr>
            </w:pPr>
            <w:r w:rsidRPr="001F707F">
              <w:rPr>
                <w:rFonts w:eastAsia="Arial" w:cstheme="minorHAnsi"/>
              </w:rPr>
              <w:t xml:space="preserve">Average time taken to attend bursts and leaks (priority </w:t>
            </w:r>
            <w:r w:rsidR="007E5D2D" w:rsidRPr="004726F9">
              <w:rPr>
                <w:rFonts w:eastAsia="Arial" w:cstheme="minorHAnsi"/>
              </w:rPr>
              <w:t>3</w:t>
            </w:r>
            <w:r w:rsidRPr="001F707F">
              <w:rPr>
                <w:rFonts w:eastAsia="Arial" w:cstheme="minorHAnsi"/>
              </w:rPr>
              <w:t>)</w:t>
            </w:r>
          </w:p>
        </w:tc>
        <w:tc>
          <w:tcPr>
            <w:tcW w:w="850" w:type="dxa"/>
            <w:vMerge w:val="restart"/>
          </w:tcPr>
          <w:p w14:paraId="5C1BB86B" w14:textId="77777777" w:rsidR="001F15DF" w:rsidRPr="000176C9" w:rsidRDefault="001F15DF" w:rsidP="001F15DF">
            <w:pPr>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eastAsia="Arial" w:cstheme="minorHAnsi"/>
              </w:rPr>
              <w:t>Hours</w:t>
            </w:r>
          </w:p>
        </w:tc>
        <w:tc>
          <w:tcPr>
            <w:tcW w:w="870" w:type="dxa"/>
          </w:tcPr>
          <w:p w14:paraId="29E323BD" w14:textId="61B5A5BA" w:rsidR="001F15DF" w:rsidRPr="000176C9" w:rsidRDefault="001F15DF" w:rsidP="001F15DF">
            <w:pPr>
              <w:cnfStyle w:val="000000000000" w:firstRow="0" w:lastRow="0" w:firstColumn="0" w:lastColumn="0" w:oddVBand="0" w:evenVBand="0" w:oddHBand="0" w:evenHBand="0" w:firstRowFirstColumn="0" w:firstRowLastColumn="0" w:lastRowFirstColumn="0" w:lastRowLastColumn="0"/>
              <w:rPr>
                <w:rFonts w:cstheme="minorHAnsi"/>
                <w:i/>
              </w:rPr>
            </w:pPr>
            <w:r w:rsidRPr="000176C9">
              <w:rPr>
                <w:rFonts w:cstheme="minorHAnsi"/>
                <w:i/>
              </w:rPr>
              <w:t>Target</w:t>
            </w:r>
          </w:p>
        </w:tc>
        <w:tc>
          <w:tcPr>
            <w:tcW w:w="855" w:type="dxa"/>
          </w:tcPr>
          <w:p w14:paraId="6DC91DAE" w14:textId="0FA8FB6E"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w:t>
            </w:r>
            <w:r w:rsidR="001609E9" w:rsidRPr="000176C9">
              <w:rPr>
                <w:rFonts w:cstheme="minorHAnsi"/>
              </w:rPr>
              <w:t>,</w:t>
            </w:r>
            <w:r w:rsidRPr="004726F9">
              <w:rPr>
                <w:rFonts w:cstheme="minorHAnsi"/>
              </w:rPr>
              <w:t>140</w:t>
            </w:r>
          </w:p>
        </w:tc>
        <w:tc>
          <w:tcPr>
            <w:tcW w:w="930" w:type="dxa"/>
          </w:tcPr>
          <w:p w14:paraId="413E69E3" w14:textId="0A55E194"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w:t>
            </w:r>
            <w:r w:rsidR="001609E9" w:rsidRPr="000176C9">
              <w:rPr>
                <w:rFonts w:cstheme="minorHAnsi"/>
              </w:rPr>
              <w:t>,</w:t>
            </w:r>
            <w:r w:rsidRPr="004726F9">
              <w:rPr>
                <w:rFonts w:cstheme="minorHAnsi"/>
              </w:rPr>
              <w:t>140</w:t>
            </w:r>
          </w:p>
        </w:tc>
        <w:tc>
          <w:tcPr>
            <w:tcW w:w="915" w:type="dxa"/>
          </w:tcPr>
          <w:p w14:paraId="51BA3F50" w14:textId="5D306B5D"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w:t>
            </w:r>
            <w:r w:rsidR="001609E9" w:rsidRPr="000176C9">
              <w:rPr>
                <w:rFonts w:cstheme="minorHAnsi"/>
              </w:rPr>
              <w:t>,</w:t>
            </w:r>
            <w:r w:rsidRPr="004726F9">
              <w:rPr>
                <w:rFonts w:cstheme="minorHAnsi"/>
              </w:rPr>
              <w:t>440</w:t>
            </w:r>
          </w:p>
        </w:tc>
        <w:tc>
          <w:tcPr>
            <w:tcW w:w="966" w:type="dxa"/>
          </w:tcPr>
          <w:p w14:paraId="51A773F4" w14:textId="3768631D"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w:t>
            </w:r>
            <w:r w:rsidR="001609E9" w:rsidRPr="000176C9">
              <w:rPr>
                <w:rFonts w:cstheme="minorHAnsi"/>
              </w:rPr>
              <w:t>,</w:t>
            </w:r>
            <w:r w:rsidRPr="004726F9">
              <w:rPr>
                <w:rFonts w:cstheme="minorHAnsi"/>
              </w:rPr>
              <w:t>440</w:t>
            </w:r>
          </w:p>
        </w:tc>
      </w:tr>
      <w:tr w:rsidR="00BB4ADD" w:rsidRPr="000176C9" w14:paraId="179BFF87" w14:textId="77777777" w:rsidTr="009E29A3">
        <w:trPr>
          <w:trHeight w:val="20"/>
        </w:trPr>
        <w:tc>
          <w:tcPr>
            <w:cnfStyle w:val="001000000000" w:firstRow="0" w:lastRow="0" w:firstColumn="1" w:lastColumn="0" w:oddVBand="0" w:evenVBand="0" w:oddHBand="0" w:evenHBand="0" w:firstRowFirstColumn="0" w:firstRowLastColumn="0" w:lastRowFirstColumn="0" w:lastRowLastColumn="0"/>
            <w:tcW w:w="3686" w:type="dxa"/>
            <w:vMerge/>
          </w:tcPr>
          <w:p w14:paraId="64F95E2A" w14:textId="77777777" w:rsidR="001F15DF" w:rsidRPr="000176C9" w:rsidRDefault="001F15DF" w:rsidP="00EA2A97">
            <w:pPr>
              <w:jc w:val="left"/>
              <w:rPr>
                <w:rFonts w:eastAsia="Arial" w:cstheme="minorHAnsi"/>
              </w:rPr>
            </w:pPr>
          </w:p>
        </w:tc>
        <w:tc>
          <w:tcPr>
            <w:tcW w:w="850" w:type="dxa"/>
            <w:vMerge/>
          </w:tcPr>
          <w:p w14:paraId="4D9E53B7" w14:textId="77777777" w:rsidR="001F15DF" w:rsidRPr="000176C9" w:rsidRDefault="001F15DF" w:rsidP="001F15DF">
            <w:pPr>
              <w:cnfStyle w:val="000000000000" w:firstRow="0" w:lastRow="0" w:firstColumn="0" w:lastColumn="0" w:oddVBand="0" w:evenVBand="0" w:oddHBand="0" w:evenHBand="0" w:firstRowFirstColumn="0" w:firstRowLastColumn="0" w:lastRowFirstColumn="0" w:lastRowLastColumn="0"/>
              <w:rPr>
                <w:rFonts w:eastAsia="Arial" w:cstheme="minorHAnsi"/>
              </w:rPr>
            </w:pPr>
          </w:p>
        </w:tc>
        <w:tc>
          <w:tcPr>
            <w:tcW w:w="870" w:type="dxa"/>
          </w:tcPr>
          <w:p w14:paraId="4DFE60E2" w14:textId="10A3C5D6" w:rsidR="001F15DF" w:rsidRPr="000176C9" w:rsidRDefault="001F15DF" w:rsidP="001F15DF">
            <w:pPr>
              <w:cnfStyle w:val="000000000000" w:firstRow="0" w:lastRow="0" w:firstColumn="0" w:lastColumn="0" w:oddVBand="0" w:evenVBand="0" w:oddHBand="0" w:evenHBand="0" w:firstRowFirstColumn="0" w:firstRowLastColumn="0" w:lastRowFirstColumn="0" w:lastRowLastColumn="0"/>
              <w:rPr>
                <w:rFonts w:cstheme="minorHAnsi"/>
                <w:i/>
              </w:rPr>
            </w:pPr>
            <w:r w:rsidRPr="000176C9">
              <w:rPr>
                <w:rFonts w:cstheme="minorHAnsi"/>
                <w:i/>
              </w:rPr>
              <w:t>Actual</w:t>
            </w:r>
          </w:p>
        </w:tc>
        <w:tc>
          <w:tcPr>
            <w:tcW w:w="855" w:type="dxa"/>
            <w:shd w:val="clear" w:color="auto" w:fill="70AD47" w:themeFill="accent6"/>
          </w:tcPr>
          <w:p w14:paraId="32D789EE" w14:textId="3AB9957F"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796</w:t>
            </w:r>
          </w:p>
        </w:tc>
        <w:tc>
          <w:tcPr>
            <w:tcW w:w="930" w:type="dxa"/>
            <w:shd w:val="clear" w:color="auto" w:fill="70AD47" w:themeFill="accent6"/>
          </w:tcPr>
          <w:p w14:paraId="11D34269" w14:textId="14B0E740"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915</w:t>
            </w:r>
          </w:p>
        </w:tc>
        <w:tc>
          <w:tcPr>
            <w:tcW w:w="915" w:type="dxa"/>
            <w:shd w:val="clear" w:color="auto" w:fill="70AD47" w:themeFill="accent6"/>
          </w:tcPr>
          <w:p w14:paraId="70A76C8A" w14:textId="3184ED3E"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864</w:t>
            </w:r>
          </w:p>
        </w:tc>
        <w:tc>
          <w:tcPr>
            <w:tcW w:w="966" w:type="dxa"/>
            <w:shd w:val="clear" w:color="auto" w:fill="70AD47" w:themeFill="accent6"/>
          </w:tcPr>
          <w:p w14:paraId="61FBE563" w14:textId="3B21ED4A"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935</w:t>
            </w:r>
          </w:p>
        </w:tc>
      </w:tr>
      <w:tr w:rsidR="001F15DF" w:rsidRPr="000176C9" w14:paraId="2B44C539" w14:textId="77777777" w:rsidTr="009E29A3">
        <w:trPr>
          <w:trHeight w:val="270"/>
        </w:trPr>
        <w:tc>
          <w:tcPr>
            <w:cnfStyle w:val="001000000000" w:firstRow="0" w:lastRow="0" w:firstColumn="1" w:lastColumn="0" w:oddVBand="0" w:evenVBand="0" w:oddHBand="0" w:evenHBand="0" w:firstRowFirstColumn="0" w:firstRowLastColumn="0" w:lastRowFirstColumn="0" w:lastRowLastColumn="0"/>
            <w:tcW w:w="3686" w:type="dxa"/>
            <w:vMerge w:val="restart"/>
          </w:tcPr>
          <w:p w14:paraId="5A7B802D" w14:textId="77777777" w:rsidR="001F15DF" w:rsidRPr="000176C9" w:rsidRDefault="001F15DF" w:rsidP="00EA2A97">
            <w:pPr>
              <w:jc w:val="left"/>
              <w:rPr>
                <w:rFonts w:cstheme="minorHAnsi"/>
              </w:rPr>
            </w:pPr>
            <w:r w:rsidRPr="000176C9">
              <w:rPr>
                <w:rFonts w:eastAsia="Arial" w:cstheme="minorHAnsi"/>
              </w:rPr>
              <w:t>Average duration of unplanned water interruptions</w:t>
            </w:r>
          </w:p>
        </w:tc>
        <w:tc>
          <w:tcPr>
            <w:tcW w:w="850" w:type="dxa"/>
            <w:vMerge w:val="restart"/>
          </w:tcPr>
          <w:p w14:paraId="24583652" w14:textId="4D14F498" w:rsidR="001F15DF" w:rsidRPr="000176C9" w:rsidRDefault="001F15DF" w:rsidP="001F15DF">
            <w:pPr>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eastAsia="Arial" w:cstheme="minorHAnsi"/>
              </w:rPr>
              <w:t>Min.</w:t>
            </w:r>
          </w:p>
        </w:tc>
        <w:tc>
          <w:tcPr>
            <w:tcW w:w="870" w:type="dxa"/>
          </w:tcPr>
          <w:p w14:paraId="73689312" w14:textId="7B6DE037" w:rsidR="001F15DF" w:rsidRPr="000176C9" w:rsidRDefault="001F15DF" w:rsidP="001F15DF">
            <w:pPr>
              <w:cnfStyle w:val="000000000000" w:firstRow="0" w:lastRow="0" w:firstColumn="0" w:lastColumn="0" w:oddVBand="0" w:evenVBand="0" w:oddHBand="0" w:evenHBand="0" w:firstRowFirstColumn="0" w:firstRowLastColumn="0" w:lastRowFirstColumn="0" w:lastRowLastColumn="0"/>
              <w:rPr>
                <w:rFonts w:cstheme="minorHAnsi"/>
                <w:i/>
              </w:rPr>
            </w:pPr>
            <w:r w:rsidRPr="000176C9">
              <w:rPr>
                <w:rFonts w:cstheme="minorHAnsi"/>
                <w:i/>
              </w:rPr>
              <w:t>Target</w:t>
            </w:r>
          </w:p>
        </w:tc>
        <w:tc>
          <w:tcPr>
            <w:tcW w:w="855" w:type="dxa"/>
          </w:tcPr>
          <w:p w14:paraId="1FB805D2" w14:textId="46B3AE19"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140</w:t>
            </w:r>
          </w:p>
        </w:tc>
        <w:tc>
          <w:tcPr>
            <w:tcW w:w="930" w:type="dxa"/>
          </w:tcPr>
          <w:p w14:paraId="0293BDCB" w14:textId="0A7FD535"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140</w:t>
            </w:r>
          </w:p>
        </w:tc>
        <w:tc>
          <w:tcPr>
            <w:tcW w:w="915" w:type="dxa"/>
          </w:tcPr>
          <w:p w14:paraId="708909F0" w14:textId="6D0446B0"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140</w:t>
            </w:r>
          </w:p>
        </w:tc>
        <w:tc>
          <w:tcPr>
            <w:tcW w:w="966" w:type="dxa"/>
          </w:tcPr>
          <w:p w14:paraId="730F6D58" w14:textId="71C504E2"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140</w:t>
            </w:r>
          </w:p>
        </w:tc>
      </w:tr>
      <w:tr w:rsidR="00BB4ADD" w:rsidRPr="000176C9" w14:paraId="50C6BAC9" w14:textId="77777777" w:rsidTr="009E29A3">
        <w:trPr>
          <w:trHeight w:val="198"/>
        </w:trPr>
        <w:tc>
          <w:tcPr>
            <w:cnfStyle w:val="001000000000" w:firstRow="0" w:lastRow="0" w:firstColumn="1" w:lastColumn="0" w:oddVBand="0" w:evenVBand="0" w:oddHBand="0" w:evenHBand="0" w:firstRowFirstColumn="0" w:firstRowLastColumn="0" w:lastRowFirstColumn="0" w:lastRowLastColumn="0"/>
            <w:tcW w:w="3686" w:type="dxa"/>
            <w:vMerge/>
          </w:tcPr>
          <w:p w14:paraId="0D07D0D7" w14:textId="77777777" w:rsidR="001F15DF" w:rsidRPr="000176C9" w:rsidRDefault="001F15DF" w:rsidP="001F15DF">
            <w:pPr>
              <w:rPr>
                <w:rFonts w:eastAsia="Arial" w:cstheme="minorHAnsi"/>
              </w:rPr>
            </w:pPr>
          </w:p>
        </w:tc>
        <w:tc>
          <w:tcPr>
            <w:tcW w:w="850" w:type="dxa"/>
            <w:vMerge/>
          </w:tcPr>
          <w:p w14:paraId="7FE383D2" w14:textId="77777777" w:rsidR="001F15DF" w:rsidRPr="000176C9" w:rsidRDefault="001F15DF" w:rsidP="001F15DF">
            <w:pPr>
              <w:cnfStyle w:val="000000000000" w:firstRow="0" w:lastRow="0" w:firstColumn="0" w:lastColumn="0" w:oddVBand="0" w:evenVBand="0" w:oddHBand="0" w:evenHBand="0" w:firstRowFirstColumn="0" w:firstRowLastColumn="0" w:lastRowFirstColumn="0" w:lastRowLastColumn="0"/>
              <w:rPr>
                <w:rFonts w:eastAsia="Arial" w:cstheme="minorHAnsi"/>
              </w:rPr>
            </w:pPr>
          </w:p>
        </w:tc>
        <w:tc>
          <w:tcPr>
            <w:tcW w:w="870" w:type="dxa"/>
          </w:tcPr>
          <w:p w14:paraId="56450693" w14:textId="413F9950" w:rsidR="001F15DF" w:rsidRPr="000176C9" w:rsidRDefault="001F15DF" w:rsidP="001F15DF">
            <w:pPr>
              <w:cnfStyle w:val="000000000000" w:firstRow="0" w:lastRow="0" w:firstColumn="0" w:lastColumn="0" w:oddVBand="0" w:evenVBand="0" w:oddHBand="0" w:evenHBand="0" w:firstRowFirstColumn="0" w:firstRowLastColumn="0" w:lastRowFirstColumn="0" w:lastRowLastColumn="0"/>
              <w:rPr>
                <w:rFonts w:cstheme="minorHAnsi"/>
                <w:i/>
              </w:rPr>
            </w:pPr>
            <w:r w:rsidRPr="000176C9">
              <w:rPr>
                <w:rFonts w:cstheme="minorHAnsi"/>
                <w:i/>
              </w:rPr>
              <w:t>Actual</w:t>
            </w:r>
          </w:p>
        </w:tc>
        <w:tc>
          <w:tcPr>
            <w:tcW w:w="855" w:type="dxa"/>
            <w:shd w:val="clear" w:color="auto" w:fill="DE8830" w:themeFill="accent4"/>
          </w:tcPr>
          <w:p w14:paraId="311A15D6" w14:textId="412F9655"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141</w:t>
            </w:r>
          </w:p>
        </w:tc>
        <w:tc>
          <w:tcPr>
            <w:tcW w:w="930" w:type="dxa"/>
            <w:shd w:val="clear" w:color="auto" w:fill="70AD47" w:themeFill="accent6"/>
          </w:tcPr>
          <w:p w14:paraId="50C483D0" w14:textId="70199208"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111</w:t>
            </w:r>
          </w:p>
        </w:tc>
        <w:tc>
          <w:tcPr>
            <w:tcW w:w="915" w:type="dxa"/>
            <w:shd w:val="clear" w:color="auto" w:fill="70AD47" w:themeFill="accent6"/>
          </w:tcPr>
          <w:p w14:paraId="1E01B0EF" w14:textId="63872402"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110</w:t>
            </w:r>
          </w:p>
        </w:tc>
        <w:tc>
          <w:tcPr>
            <w:tcW w:w="966" w:type="dxa"/>
            <w:shd w:val="clear" w:color="auto" w:fill="70AD47" w:themeFill="accent6"/>
          </w:tcPr>
          <w:p w14:paraId="41ED89A8" w14:textId="6766D21D" w:rsidR="001F15DF" w:rsidRPr="000176C9" w:rsidRDefault="007E5D2D" w:rsidP="00EA2A97">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26F9">
              <w:rPr>
                <w:rFonts w:cstheme="minorHAnsi"/>
              </w:rPr>
              <w:t>111</w:t>
            </w:r>
          </w:p>
        </w:tc>
      </w:tr>
    </w:tbl>
    <w:p w14:paraId="59F55436" w14:textId="0F6D4C1A" w:rsidR="0061295F" w:rsidRDefault="0061295F">
      <w:pPr>
        <w:jc w:val="left"/>
        <w:rPr>
          <w:i/>
          <w:iCs/>
          <w:color w:val="0070C0"/>
          <w:sz w:val="20"/>
          <w:szCs w:val="18"/>
          <w:lang w:eastAsia="en-AU"/>
        </w:rPr>
      </w:pPr>
    </w:p>
    <w:p w14:paraId="76FE1FF5" w14:textId="0E1CFDCE" w:rsidR="004F0409" w:rsidRDefault="004F0409" w:rsidP="004726F9">
      <w:r w:rsidRPr="000176C9">
        <w:rPr>
          <w:lang w:eastAsia="en-AU"/>
        </w:rPr>
        <w:t xml:space="preserve">All service standard targets for sewerage </w:t>
      </w:r>
      <w:r w:rsidRPr="001F707F">
        <w:rPr>
          <w:lang w:eastAsia="en-AU"/>
        </w:rPr>
        <w:t xml:space="preserve">were </w:t>
      </w:r>
      <w:r w:rsidRPr="000176C9">
        <w:rPr>
          <w:lang w:eastAsia="en-AU"/>
        </w:rPr>
        <w:t xml:space="preserve">met or exceeded in the first four years. All GSLs paid for multiple sewer blockages were for exactly </w:t>
      </w:r>
      <w:r w:rsidRPr="001F0A72">
        <w:rPr>
          <w:lang w:eastAsia="en-AU"/>
        </w:rPr>
        <w:t>3</w:t>
      </w:r>
      <w:r w:rsidRPr="001F707F">
        <w:rPr>
          <w:lang w:eastAsia="en-AU"/>
        </w:rPr>
        <w:t xml:space="preserve"> blockages</w:t>
      </w:r>
      <w:r w:rsidRPr="000176C9">
        <w:rPr>
          <w:lang w:eastAsia="en-AU"/>
        </w:rPr>
        <w:t xml:space="preserve"> (zero </w:t>
      </w:r>
      <w:r w:rsidRPr="001F0A72">
        <w:rPr>
          <w:lang w:eastAsia="en-AU"/>
        </w:rPr>
        <w:t>4</w:t>
      </w:r>
      <w:r w:rsidRPr="001F707F">
        <w:rPr>
          <w:lang w:eastAsia="en-AU"/>
        </w:rPr>
        <w:t>+ sewer blockages)</w:t>
      </w:r>
      <w:r w:rsidRPr="000176C9">
        <w:rPr>
          <w:lang w:eastAsia="en-AU"/>
        </w:rPr>
        <w:t>.</w:t>
      </w:r>
    </w:p>
    <w:p w14:paraId="7B7751E4" w14:textId="747ADCAD" w:rsidR="0073592B" w:rsidRPr="000176C9" w:rsidRDefault="0073592B" w:rsidP="004726F9">
      <w:pPr>
        <w:pStyle w:val="Caption"/>
        <w:keepNext/>
        <w:rPr>
          <w:lang w:eastAsia="en-AU"/>
        </w:rPr>
      </w:pPr>
      <w:r w:rsidRPr="001F707F">
        <w:rPr>
          <w:lang w:eastAsia="en-AU"/>
        </w:rPr>
        <w:t xml:space="preserve">Table </w:t>
      </w:r>
      <w:r>
        <w:fldChar w:fldCharType="begin"/>
      </w:r>
      <w:r>
        <w:instrText>SEQ Table \* ARABIC</w:instrText>
      </w:r>
      <w:r>
        <w:fldChar w:fldCharType="separate"/>
      </w:r>
      <w:r w:rsidR="001E2895">
        <w:rPr>
          <w:noProof/>
        </w:rPr>
        <w:t>13</w:t>
      </w:r>
      <w:r>
        <w:fldChar w:fldCharType="end"/>
      </w:r>
      <w:r w:rsidR="004F0409">
        <w:t xml:space="preserve">: </w:t>
      </w:r>
      <w:r w:rsidR="00A80DEA" w:rsidRPr="000176C9">
        <w:rPr>
          <w:lang w:eastAsia="en-AU"/>
        </w:rPr>
        <w:t>Sewerage service standards performance</w:t>
      </w:r>
      <w:r w:rsidRPr="000176C9">
        <w:rPr>
          <w:lang w:eastAsia="en-AU"/>
        </w:rPr>
        <w:t xml:space="preserve"> </w:t>
      </w:r>
      <w:r w:rsidR="007E5D2D" w:rsidRPr="004726F9">
        <w:rPr>
          <w:lang w:eastAsia="en-AU"/>
        </w:rPr>
        <w:t>2018</w:t>
      </w:r>
      <w:r w:rsidRPr="001F707F">
        <w:rPr>
          <w:lang w:eastAsia="en-AU"/>
        </w:rPr>
        <w:t>–</w:t>
      </w:r>
      <w:r w:rsidR="007E5D2D" w:rsidRPr="004726F9">
        <w:rPr>
          <w:lang w:eastAsia="en-AU"/>
        </w:rPr>
        <w:t>2022</w:t>
      </w:r>
      <w:r w:rsidR="00395382" w:rsidRPr="001F707F">
        <w:rPr>
          <w:lang w:eastAsia="en-AU"/>
        </w:rPr>
        <w:t>.</w:t>
      </w:r>
    </w:p>
    <w:tbl>
      <w:tblPr>
        <w:tblStyle w:val="ps23"/>
        <w:tblW w:w="9021" w:type="dxa"/>
        <w:tblInd w:w="-7" w:type="dxa"/>
        <w:tblLayout w:type="fixed"/>
        <w:tblCellMar>
          <w:top w:w="57" w:type="dxa"/>
          <w:bottom w:w="57" w:type="dxa"/>
        </w:tblCellMar>
        <w:tblLook w:val="04A0" w:firstRow="1" w:lastRow="0" w:firstColumn="1" w:lastColumn="0" w:noHBand="0" w:noVBand="1"/>
      </w:tblPr>
      <w:tblGrid>
        <w:gridCol w:w="3678"/>
        <w:gridCol w:w="992"/>
        <w:gridCol w:w="851"/>
        <w:gridCol w:w="850"/>
        <w:gridCol w:w="854"/>
        <w:gridCol w:w="847"/>
        <w:gridCol w:w="949"/>
      </w:tblGrid>
      <w:tr w:rsidR="00BF12FA" w:rsidRPr="000176C9" w14:paraId="29DB8956" w14:textId="77777777" w:rsidTr="009E2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dxa"/>
          </w:tcPr>
          <w:p w14:paraId="31DEB6BB" w14:textId="1E8E76B0" w:rsidR="00BF12FA" w:rsidRPr="000176C9" w:rsidRDefault="00CF4044" w:rsidP="00937D0D">
            <w:pPr>
              <w:jc w:val="left"/>
              <w:rPr>
                <w:rFonts w:eastAsia="Times New Roman" w:cs="Times New Roman"/>
                <w:b w:val="0"/>
              </w:rPr>
            </w:pPr>
            <w:r w:rsidRPr="000176C9">
              <w:rPr>
                <w:rFonts w:eastAsia="Times New Roman" w:cs="Arial"/>
              </w:rPr>
              <w:t xml:space="preserve">Sewer </w:t>
            </w:r>
            <w:r w:rsidR="00BF12FA" w:rsidRPr="000176C9">
              <w:rPr>
                <w:rFonts w:eastAsia="Times New Roman" w:cs="Arial"/>
              </w:rPr>
              <w:t>Service Standard </w:t>
            </w:r>
          </w:p>
        </w:tc>
        <w:tc>
          <w:tcPr>
            <w:tcW w:w="992" w:type="dxa"/>
          </w:tcPr>
          <w:p w14:paraId="1ED2B0BB" w14:textId="77777777" w:rsidR="00BF12FA" w:rsidRPr="000176C9" w:rsidRDefault="00BF12FA" w:rsidP="00BF12FA">
            <w:pPr>
              <w:cnfStyle w:val="100000000000" w:firstRow="1" w:lastRow="0" w:firstColumn="0" w:lastColumn="0" w:oddVBand="0" w:evenVBand="0" w:oddHBand="0" w:evenHBand="0" w:firstRowFirstColumn="0" w:firstRowLastColumn="0" w:lastRowFirstColumn="0" w:lastRowLastColumn="0"/>
              <w:rPr>
                <w:rFonts w:eastAsia="Times New Roman" w:cs="Times New Roman"/>
                <w:b w:val="0"/>
              </w:rPr>
            </w:pPr>
            <w:r w:rsidRPr="000176C9">
              <w:rPr>
                <w:rFonts w:eastAsia="Times New Roman" w:cs="Arial"/>
              </w:rPr>
              <w:t>Units </w:t>
            </w:r>
          </w:p>
        </w:tc>
        <w:tc>
          <w:tcPr>
            <w:tcW w:w="851" w:type="dxa"/>
          </w:tcPr>
          <w:p w14:paraId="33EF2DD0" w14:textId="77777777" w:rsidR="00BF12FA" w:rsidRPr="000176C9" w:rsidRDefault="00BF12FA" w:rsidP="00BF12FA">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rPr>
            </w:pPr>
          </w:p>
        </w:tc>
        <w:tc>
          <w:tcPr>
            <w:tcW w:w="850" w:type="dxa"/>
          </w:tcPr>
          <w:p w14:paraId="36FA8905" w14:textId="6C248D2D" w:rsidR="00BF12FA" w:rsidRPr="000176C9" w:rsidRDefault="007E5D2D" w:rsidP="00BF12F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rPr>
            </w:pPr>
            <w:r w:rsidRPr="004726F9">
              <w:rPr>
                <w:rFonts w:eastAsia="Times New Roman" w:cs="Arial"/>
              </w:rPr>
              <w:t>18</w:t>
            </w:r>
            <w:r w:rsidR="00CF4044" w:rsidRPr="001F707F">
              <w:rPr>
                <w:rFonts w:eastAsia="Times New Roman" w:cs="Arial"/>
              </w:rPr>
              <w:t>–</w:t>
            </w:r>
            <w:r w:rsidRPr="004726F9">
              <w:rPr>
                <w:rFonts w:eastAsia="Times New Roman" w:cs="Arial"/>
              </w:rPr>
              <w:t>19</w:t>
            </w:r>
            <w:r w:rsidR="00BF12FA" w:rsidRPr="001F707F">
              <w:rPr>
                <w:rFonts w:eastAsia="Times New Roman" w:cs="Arial"/>
              </w:rPr>
              <w:t> </w:t>
            </w:r>
          </w:p>
        </w:tc>
        <w:tc>
          <w:tcPr>
            <w:tcW w:w="854" w:type="dxa"/>
          </w:tcPr>
          <w:p w14:paraId="1BDF90AC" w14:textId="01A8DBEA" w:rsidR="00BF12FA" w:rsidRPr="000176C9" w:rsidRDefault="007E5D2D" w:rsidP="00BF12F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rPr>
            </w:pPr>
            <w:r w:rsidRPr="004726F9">
              <w:rPr>
                <w:rFonts w:eastAsia="Times New Roman" w:cs="Arial"/>
              </w:rPr>
              <w:t>19</w:t>
            </w:r>
            <w:r w:rsidR="00CF4044" w:rsidRPr="001F707F">
              <w:rPr>
                <w:rFonts w:eastAsia="Times New Roman" w:cs="Arial"/>
              </w:rPr>
              <w:t>–</w:t>
            </w:r>
            <w:r w:rsidRPr="004726F9">
              <w:rPr>
                <w:rFonts w:eastAsia="Times New Roman" w:cs="Arial"/>
              </w:rPr>
              <w:t>20</w:t>
            </w:r>
            <w:r w:rsidR="00BF12FA" w:rsidRPr="001F707F">
              <w:rPr>
                <w:rFonts w:eastAsia="Times New Roman" w:cs="Arial"/>
              </w:rPr>
              <w:t> </w:t>
            </w:r>
          </w:p>
        </w:tc>
        <w:tc>
          <w:tcPr>
            <w:tcW w:w="847" w:type="dxa"/>
          </w:tcPr>
          <w:p w14:paraId="6B259545" w14:textId="7FBC8054" w:rsidR="00BF12FA" w:rsidRPr="000176C9" w:rsidRDefault="007E5D2D" w:rsidP="00BF12F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rPr>
            </w:pPr>
            <w:r w:rsidRPr="004726F9">
              <w:rPr>
                <w:rFonts w:eastAsia="Times New Roman" w:cs="Arial"/>
              </w:rPr>
              <w:t>20</w:t>
            </w:r>
            <w:r w:rsidR="00CF4044" w:rsidRPr="001F707F">
              <w:rPr>
                <w:rFonts w:eastAsia="Times New Roman" w:cs="Arial"/>
              </w:rPr>
              <w:t>–</w:t>
            </w:r>
            <w:r w:rsidRPr="004726F9">
              <w:rPr>
                <w:rFonts w:eastAsia="Times New Roman" w:cs="Arial"/>
              </w:rPr>
              <w:t>21</w:t>
            </w:r>
            <w:r w:rsidR="00BF12FA" w:rsidRPr="001F707F">
              <w:rPr>
                <w:rFonts w:eastAsia="Times New Roman" w:cs="Arial"/>
              </w:rPr>
              <w:t> </w:t>
            </w:r>
          </w:p>
        </w:tc>
        <w:tc>
          <w:tcPr>
            <w:tcW w:w="949" w:type="dxa"/>
          </w:tcPr>
          <w:p w14:paraId="6DF240F6" w14:textId="7B042F1C" w:rsidR="00BF12FA" w:rsidRPr="000176C9" w:rsidRDefault="007E5D2D" w:rsidP="00BF12F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rPr>
            </w:pPr>
            <w:r w:rsidRPr="004726F9">
              <w:rPr>
                <w:rFonts w:eastAsia="Times New Roman" w:cs="Arial"/>
              </w:rPr>
              <w:t>21</w:t>
            </w:r>
            <w:r w:rsidR="00CF4044" w:rsidRPr="001F707F">
              <w:rPr>
                <w:rFonts w:eastAsia="Times New Roman" w:cs="Arial"/>
              </w:rPr>
              <w:t>–</w:t>
            </w:r>
            <w:r w:rsidRPr="004726F9">
              <w:rPr>
                <w:rFonts w:eastAsia="Times New Roman" w:cs="Arial"/>
              </w:rPr>
              <w:t>22</w:t>
            </w:r>
            <w:r w:rsidR="00BF12FA" w:rsidRPr="000176C9">
              <w:rPr>
                <w:rFonts w:eastAsia="Times New Roman" w:cs="Arial"/>
              </w:rPr>
              <w:t> </w:t>
            </w:r>
          </w:p>
        </w:tc>
      </w:tr>
      <w:tr w:rsidR="00BF12FA" w:rsidRPr="000176C9" w14:paraId="163A48C9" w14:textId="77777777" w:rsidTr="009E29A3">
        <w:trPr>
          <w:trHeight w:val="20"/>
        </w:trPr>
        <w:tc>
          <w:tcPr>
            <w:cnfStyle w:val="001000000000" w:firstRow="0" w:lastRow="0" w:firstColumn="1" w:lastColumn="0" w:oddVBand="0" w:evenVBand="0" w:oddHBand="0" w:evenHBand="0" w:firstRowFirstColumn="0" w:firstRowLastColumn="0" w:lastRowFirstColumn="0" w:lastRowLastColumn="0"/>
            <w:tcW w:w="3678" w:type="dxa"/>
            <w:vMerge w:val="restart"/>
          </w:tcPr>
          <w:p w14:paraId="5A5560A0" w14:textId="547A09FE" w:rsidR="00BF12FA" w:rsidRPr="000176C9" w:rsidRDefault="00BF12FA" w:rsidP="00937D0D">
            <w:pPr>
              <w:jc w:val="left"/>
              <w:rPr>
                <w:rFonts w:eastAsia="Times New Roman" w:cs="Times New Roman"/>
              </w:rPr>
            </w:pPr>
            <w:r w:rsidRPr="000176C9">
              <w:rPr>
                <w:rFonts w:eastAsia="Times New Roman" w:cs="Arial"/>
              </w:rPr>
              <w:t>Number of customers receiving more than three sewer blockages in a year </w:t>
            </w:r>
          </w:p>
        </w:tc>
        <w:tc>
          <w:tcPr>
            <w:tcW w:w="992" w:type="dxa"/>
            <w:vMerge w:val="restart"/>
          </w:tcPr>
          <w:p w14:paraId="0E527599" w14:textId="4F7792D1" w:rsidR="00BF12FA" w:rsidRPr="000176C9" w:rsidRDefault="00BF12FA" w:rsidP="00BF12FA">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0176C9">
              <w:rPr>
                <w:rFonts w:eastAsia="Times New Roman" w:cs="Arial"/>
              </w:rPr>
              <w:t>No. </w:t>
            </w:r>
          </w:p>
        </w:tc>
        <w:tc>
          <w:tcPr>
            <w:tcW w:w="851" w:type="dxa"/>
          </w:tcPr>
          <w:p w14:paraId="2EA7EA2D" w14:textId="6878C861" w:rsidR="00BF12FA" w:rsidRPr="000176C9" w:rsidRDefault="00BF12FA" w:rsidP="00CF4044">
            <w:pPr>
              <w:cnfStyle w:val="000000000000" w:firstRow="0" w:lastRow="0" w:firstColumn="0" w:lastColumn="0" w:oddVBand="0" w:evenVBand="0" w:oddHBand="0" w:evenHBand="0" w:firstRowFirstColumn="0" w:firstRowLastColumn="0" w:lastRowFirstColumn="0" w:lastRowLastColumn="0"/>
              <w:rPr>
                <w:rFonts w:eastAsia="Times New Roman" w:cs="Arial"/>
              </w:rPr>
            </w:pPr>
            <w:r w:rsidRPr="000176C9">
              <w:rPr>
                <w:i/>
              </w:rPr>
              <w:t>Target</w:t>
            </w:r>
          </w:p>
        </w:tc>
        <w:tc>
          <w:tcPr>
            <w:tcW w:w="850" w:type="dxa"/>
          </w:tcPr>
          <w:p w14:paraId="0E56766D" w14:textId="6A902CA5"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2</w:t>
            </w:r>
          </w:p>
        </w:tc>
        <w:tc>
          <w:tcPr>
            <w:tcW w:w="854" w:type="dxa"/>
          </w:tcPr>
          <w:p w14:paraId="4AD72AC8" w14:textId="380DB04D"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2</w:t>
            </w:r>
          </w:p>
        </w:tc>
        <w:tc>
          <w:tcPr>
            <w:tcW w:w="847" w:type="dxa"/>
          </w:tcPr>
          <w:p w14:paraId="50C3E5FF" w14:textId="00314534"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2</w:t>
            </w:r>
          </w:p>
        </w:tc>
        <w:tc>
          <w:tcPr>
            <w:tcW w:w="949" w:type="dxa"/>
          </w:tcPr>
          <w:p w14:paraId="167B8E66" w14:textId="7D389D73"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2</w:t>
            </w:r>
          </w:p>
        </w:tc>
      </w:tr>
      <w:tr w:rsidR="00BF12FA" w:rsidRPr="000176C9" w14:paraId="27E7B059" w14:textId="77777777" w:rsidTr="009E29A3">
        <w:trPr>
          <w:trHeight w:val="20"/>
        </w:trPr>
        <w:tc>
          <w:tcPr>
            <w:cnfStyle w:val="001000000000" w:firstRow="0" w:lastRow="0" w:firstColumn="1" w:lastColumn="0" w:oddVBand="0" w:evenVBand="0" w:oddHBand="0" w:evenHBand="0" w:firstRowFirstColumn="0" w:firstRowLastColumn="0" w:lastRowFirstColumn="0" w:lastRowLastColumn="0"/>
            <w:tcW w:w="3678" w:type="dxa"/>
            <w:vMerge/>
          </w:tcPr>
          <w:p w14:paraId="35F58EE8" w14:textId="4FC4A090" w:rsidR="00BF12FA" w:rsidRPr="000176C9" w:rsidRDefault="00BF12FA" w:rsidP="00937D0D">
            <w:pPr>
              <w:jc w:val="left"/>
              <w:rPr>
                <w:rFonts w:eastAsia="Times New Roman" w:cs="Times New Roman"/>
              </w:rPr>
            </w:pPr>
          </w:p>
        </w:tc>
        <w:tc>
          <w:tcPr>
            <w:tcW w:w="992" w:type="dxa"/>
            <w:vMerge/>
          </w:tcPr>
          <w:p w14:paraId="7B25BD5A" w14:textId="09990E42" w:rsidR="00BF12FA" w:rsidRPr="000176C9" w:rsidRDefault="00BF12FA" w:rsidP="00BF12FA">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851" w:type="dxa"/>
          </w:tcPr>
          <w:p w14:paraId="7A802A84" w14:textId="7CAC1C4F" w:rsidR="00BF12FA" w:rsidRPr="000176C9" w:rsidRDefault="00BF12FA" w:rsidP="00CF4044">
            <w:pPr>
              <w:cnfStyle w:val="000000000000" w:firstRow="0" w:lastRow="0" w:firstColumn="0" w:lastColumn="0" w:oddVBand="0" w:evenVBand="0" w:oddHBand="0" w:evenHBand="0" w:firstRowFirstColumn="0" w:firstRowLastColumn="0" w:lastRowFirstColumn="0" w:lastRowLastColumn="0"/>
              <w:rPr>
                <w:rFonts w:eastAsia="Times New Roman" w:cs="Arial"/>
              </w:rPr>
            </w:pPr>
            <w:r w:rsidRPr="000176C9">
              <w:rPr>
                <w:i/>
              </w:rPr>
              <w:t>Actual</w:t>
            </w:r>
          </w:p>
        </w:tc>
        <w:tc>
          <w:tcPr>
            <w:tcW w:w="850" w:type="dxa"/>
            <w:shd w:val="clear" w:color="auto" w:fill="70AD47" w:themeFill="accent6"/>
          </w:tcPr>
          <w:p w14:paraId="56CAA531" w14:textId="7FFD4281"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0</w:t>
            </w:r>
            <w:r w:rsidR="00BF12FA" w:rsidRPr="000176C9">
              <w:rPr>
                <w:rFonts w:eastAsia="Times New Roman" w:cstheme="minorHAnsi"/>
              </w:rPr>
              <w:t> </w:t>
            </w:r>
          </w:p>
        </w:tc>
        <w:tc>
          <w:tcPr>
            <w:tcW w:w="854" w:type="dxa"/>
            <w:shd w:val="clear" w:color="auto" w:fill="70AD47" w:themeFill="accent6"/>
          </w:tcPr>
          <w:p w14:paraId="7CD93B74" w14:textId="31ED5583"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0</w:t>
            </w:r>
            <w:r w:rsidR="00BF12FA" w:rsidRPr="000176C9">
              <w:rPr>
                <w:rFonts w:eastAsia="Times New Roman" w:cstheme="minorHAnsi"/>
              </w:rPr>
              <w:t> </w:t>
            </w:r>
          </w:p>
        </w:tc>
        <w:tc>
          <w:tcPr>
            <w:tcW w:w="847" w:type="dxa"/>
            <w:shd w:val="clear" w:color="auto" w:fill="70AD47" w:themeFill="accent6"/>
          </w:tcPr>
          <w:p w14:paraId="4E568AD6" w14:textId="78F645CC"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0</w:t>
            </w:r>
            <w:r w:rsidR="00BF12FA" w:rsidRPr="000176C9">
              <w:rPr>
                <w:rFonts w:eastAsia="Times New Roman" w:cstheme="minorHAnsi"/>
              </w:rPr>
              <w:t> </w:t>
            </w:r>
          </w:p>
        </w:tc>
        <w:tc>
          <w:tcPr>
            <w:tcW w:w="949" w:type="dxa"/>
            <w:shd w:val="clear" w:color="auto" w:fill="70AD47" w:themeFill="accent6"/>
          </w:tcPr>
          <w:p w14:paraId="7EA711B6" w14:textId="1AE0A0B1"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0</w:t>
            </w:r>
            <w:r w:rsidR="00BF12FA" w:rsidRPr="000176C9">
              <w:rPr>
                <w:rFonts w:eastAsia="Times New Roman" w:cstheme="minorHAnsi"/>
              </w:rPr>
              <w:t> </w:t>
            </w:r>
          </w:p>
        </w:tc>
      </w:tr>
      <w:tr w:rsidR="00BF12FA" w:rsidRPr="000176C9" w14:paraId="053BA1E2" w14:textId="77777777" w:rsidTr="009E29A3">
        <w:tc>
          <w:tcPr>
            <w:cnfStyle w:val="001000000000" w:firstRow="0" w:lastRow="0" w:firstColumn="1" w:lastColumn="0" w:oddVBand="0" w:evenVBand="0" w:oddHBand="0" w:evenHBand="0" w:firstRowFirstColumn="0" w:firstRowLastColumn="0" w:lastRowFirstColumn="0" w:lastRowLastColumn="0"/>
            <w:tcW w:w="3678" w:type="dxa"/>
            <w:vMerge w:val="restart"/>
          </w:tcPr>
          <w:p w14:paraId="357FC0D8" w14:textId="59F4C57C" w:rsidR="00BF12FA" w:rsidRPr="000176C9" w:rsidRDefault="00BF12FA" w:rsidP="00937D0D">
            <w:pPr>
              <w:jc w:val="left"/>
              <w:rPr>
                <w:rFonts w:eastAsia="Times New Roman" w:cs="Times New Roman"/>
              </w:rPr>
            </w:pPr>
            <w:r w:rsidRPr="000176C9">
              <w:rPr>
                <w:rFonts w:eastAsia="Times New Roman" w:cs="Arial"/>
              </w:rPr>
              <w:t>Average time to attend sewer spills and blockages </w:t>
            </w:r>
          </w:p>
        </w:tc>
        <w:tc>
          <w:tcPr>
            <w:tcW w:w="992" w:type="dxa"/>
            <w:vMerge w:val="restart"/>
          </w:tcPr>
          <w:p w14:paraId="3C91C48A" w14:textId="3FF35762" w:rsidR="00BF12FA" w:rsidRPr="000176C9" w:rsidRDefault="00BF12FA" w:rsidP="00BF12FA">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0176C9">
              <w:rPr>
                <w:rFonts w:eastAsia="Times New Roman" w:cs="Arial"/>
              </w:rPr>
              <w:t>Min.</w:t>
            </w:r>
          </w:p>
        </w:tc>
        <w:tc>
          <w:tcPr>
            <w:tcW w:w="851" w:type="dxa"/>
          </w:tcPr>
          <w:p w14:paraId="1662C0E7" w14:textId="71C6F231" w:rsidR="00BF12FA" w:rsidRPr="000176C9" w:rsidRDefault="00BF12FA" w:rsidP="00CF4044">
            <w:pPr>
              <w:cnfStyle w:val="000000000000" w:firstRow="0" w:lastRow="0" w:firstColumn="0" w:lastColumn="0" w:oddVBand="0" w:evenVBand="0" w:oddHBand="0" w:evenHBand="0" w:firstRowFirstColumn="0" w:firstRowLastColumn="0" w:lastRowFirstColumn="0" w:lastRowLastColumn="0"/>
              <w:rPr>
                <w:rFonts w:eastAsia="Times New Roman" w:cs="Arial"/>
              </w:rPr>
            </w:pPr>
            <w:r w:rsidRPr="000176C9">
              <w:rPr>
                <w:i/>
              </w:rPr>
              <w:t>Target</w:t>
            </w:r>
          </w:p>
        </w:tc>
        <w:tc>
          <w:tcPr>
            <w:tcW w:w="850" w:type="dxa"/>
          </w:tcPr>
          <w:p w14:paraId="1A084B85" w14:textId="1DD65C84"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30</w:t>
            </w:r>
          </w:p>
        </w:tc>
        <w:tc>
          <w:tcPr>
            <w:tcW w:w="854" w:type="dxa"/>
          </w:tcPr>
          <w:p w14:paraId="4454FE51" w14:textId="1D716119"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30</w:t>
            </w:r>
          </w:p>
        </w:tc>
        <w:tc>
          <w:tcPr>
            <w:tcW w:w="847" w:type="dxa"/>
          </w:tcPr>
          <w:p w14:paraId="28C92600" w14:textId="152DB5A8"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30</w:t>
            </w:r>
          </w:p>
        </w:tc>
        <w:tc>
          <w:tcPr>
            <w:tcW w:w="949" w:type="dxa"/>
          </w:tcPr>
          <w:p w14:paraId="48C29099" w14:textId="01398ED1"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30</w:t>
            </w:r>
          </w:p>
        </w:tc>
      </w:tr>
      <w:tr w:rsidR="00BF12FA" w:rsidRPr="000176C9" w14:paraId="0C296F40" w14:textId="77777777" w:rsidTr="005C5F12">
        <w:tc>
          <w:tcPr>
            <w:cnfStyle w:val="001000000000" w:firstRow="0" w:lastRow="0" w:firstColumn="1" w:lastColumn="0" w:oddVBand="0" w:evenVBand="0" w:oddHBand="0" w:evenHBand="0" w:firstRowFirstColumn="0" w:firstRowLastColumn="0" w:lastRowFirstColumn="0" w:lastRowLastColumn="0"/>
            <w:tcW w:w="3678" w:type="dxa"/>
            <w:vMerge/>
          </w:tcPr>
          <w:p w14:paraId="654CF792" w14:textId="326C08E0" w:rsidR="00BF12FA" w:rsidRPr="000176C9" w:rsidRDefault="00BF12FA" w:rsidP="00937D0D">
            <w:pPr>
              <w:jc w:val="left"/>
              <w:rPr>
                <w:rFonts w:eastAsia="Times New Roman" w:cs="Times New Roman"/>
              </w:rPr>
            </w:pPr>
          </w:p>
        </w:tc>
        <w:tc>
          <w:tcPr>
            <w:tcW w:w="992" w:type="dxa"/>
            <w:vMerge/>
          </w:tcPr>
          <w:p w14:paraId="0B3C5035" w14:textId="5C548B2C" w:rsidR="00BF12FA" w:rsidRPr="000176C9" w:rsidRDefault="00BF12FA" w:rsidP="00BF12FA">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851" w:type="dxa"/>
          </w:tcPr>
          <w:p w14:paraId="7AAB6E7F" w14:textId="7846266D" w:rsidR="00BF12FA" w:rsidRPr="000176C9" w:rsidRDefault="00BF12FA" w:rsidP="00CF4044">
            <w:pPr>
              <w:cnfStyle w:val="000000000000" w:firstRow="0" w:lastRow="0" w:firstColumn="0" w:lastColumn="0" w:oddVBand="0" w:evenVBand="0" w:oddHBand="0" w:evenHBand="0" w:firstRowFirstColumn="0" w:firstRowLastColumn="0" w:lastRowFirstColumn="0" w:lastRowLastColumn="0"/>
              <w:rPr>
                <w:rFonts w:eastAsia="Times New Roman" w:cs="Arial"/>
              </w:rPr>
            </w:pPr>
            <w:r w:rsidRPr="000176C9">
              <w:rPr>
                <w:i/>
              </w:rPr>
              <w:t>Actual</w:t>
            </w:r>
          </w:p>
        </w:tc>
        <w:tc>
          <w:tcPr>
            <w:tcW w:w="850" w:type="dxa"/>
            <w:shd w:val="clear" w:color="auto" w:fill="70AD47" w:themeFill="accent6"/>
          </w:tcPr>
          <w:p w14:paraId="53725E31" w14:textId="69460B6F"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27</w:t>
            </w:r>
            <w:r w:rsidR="00BF12FA" w:rsidRPr="000176C9">
              <w:rPr>
                <w:rFonts w:eastAsia="Times New Roman" w:cstheme="minorHAnsi"/>
              </w:rPr>
              <w:t> </w:t>
            </w:r>
          </w:p>
        </w:tc>
        <w:tc>
          <w:tcPr>
            <w:tcW w:w="854" w:type="dxa"/>
            <w:shd w:val="clear" w:color="auto" w:fill="70AD47" w:themeFill="accent6"/>
          </w:tcPr>
          <w:p w14:paraId="478D642A" w14:textId="6ABA4018"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30</w:t>
            </w:r>
            <w:r w:rsidR="00BF12FA" w:rsidRPr="000176C9">
              <w:rPr>
                <w:rFonts w:eastAsia="Times New Roman" w:cstheme="minorHAnsi"/>
              </w:rPr>
              <w:t> </w:t>
            </w:r>
          </w:p>
        </w:tc>
        <w:tc>
          <w:tcPr>
            <w:tcW w:w="847" w:type="dxa"/>
            <w:shd w:val="clear" w:color="auto" w:fill="70AD47" w:themeFill="accent6"/>
          </w:tcPr>
          <w:p w14:paraId="1C5E28FD" w14:textId="73DC2C0F"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28</w:t>
            </w:r>
            <w:r w:rsidR="00BF12FA" w:rsidRPr="000176C9">
              <w:rPr>
                <w:rFonts w:eastAsia="Times New Roman" w:cstheme="minorHAnsi"/>
              </w:rPr>
              <w:t> </w:t>
            </w:r>
          </w:p>
        </w:tc>
        <w:tc>
          <w:tcPr>
            <w:tcW w:w="949" w:type="dxa"/>
            <w:shd w:val="clear" w:color="auto" w:fill="70AD47" w:themeFill="accent6"/>
          </w:tcPr>
          <w:p w14:paraId="6BEC16FD" w14:textId="0A8F90FD"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26</w:t>
            </w:r>
            <w:r w:rsidR="00BF12FA" w:rsidRPr="000176C9">
              <w:rPr>
                <w:rFonts w:eastAsia="Times New Roman" w:cstheme="minorHAnsi"/>
              </w:rPr>
              <w:t> </w:t>
            </w:r>
          </w:p>
        </w:tc>
      </w:tr>
      <w:tr w:rsidR="00BF12FA" w:rsidRPr="000176C9" w14:paraId="6288E243" w14:textId="77777777" w:rsidTr="009E29A3">
        <w:tc>
          <w:tcPr>
            <w:cnfStyle w:val="001000000000" w:firstRow="0" w:lastRow="0" w:firstColumn="1" w:lastColumn="0" w:oddVBand="0" w:evenVBand="0" w:oddHBand="0" w:evenHBand="0" w:firstRowFirstColumn="0" w:firstRowLastColumn="0" w:lastRowFirstColumn="0" w:lastRowLastColumn="0"/>
            <w:tcW w:w="3678" w:type="dxa"/>
            <w:vMerge w:val="restart"/>
          </w:tcPr>
          <w:p w14:paraId="7BEAE96A" w14:textId="330AA15A" w:rsidR="00BF12FA" w:rsidRPr="000176C9" w:rsidRDefault="00BF12FA" w:rsidP="00937D0D">
            <w:pPr>
              <w:jc w:val="left"/>
              <w:rPr>
                <w:rFonts w:eastAsia="Times New Roman" w:cs="Arial"/>
              </w:rPr>
            </w:pPr>
            <w:r w:rsidRPr="000176C9">
              <w:rPr>
                <w:rFonts w:eastAsia="Times New Roman" w:cs="Arial"/>
              </w:rPr>
              <w:t>Average time to rectify a sewer blockage </w:t>
            </w:r>
          </w:p>
        </w:tc>
        <w:tc>
          <w:tcPr>
            <w:tcW w:w="992" w:type="dxa"/>
            <w:vMerge w:val="restart"/>
          </w:tcPr>
          <w:p w14:paraId="7E098EFA" w14:textId="4D99F8EF" w:rsidR="00BF12FA" w:rsidRPr="000176C9" w:rsidRDefault="00BF12FA" w:rsidP="00BF12FA">
            <w:pPr>
              <w:cnfStyle w:val="000000000000" w:firstRow="0" w:lastRow="0" w:firstColumn="0" w:lastColumn="0" w:oddVBand="0" w:evenVBand="0" w:oddHBand="0" w:evenHBand="0" w:firstRowFirstColumn="0" w:firstRowLastColumn="0" w:lastRowFirstColumn="0" w:lastRowLastColumn="0"/>
              <w:rPr>
                <w:rFonts w:eastAsia="Times New Roman" w:cs="Arial"/>
              </w:rPr>
            </w:pPr>
            <w:r w:rsidRPr="000176C9">
              <w:rPr>
                <w:rFonts w:eastAsia="Times New Roman" w:cs="Arial"/>
              </w:rPr>
              <w:t>Min.</w:t>
            </w:r>
          </w:p>
        </w:tc>
        <w:tc>
          <w:tcPr>
            <w:tcW w:w="851" w:type="dxa"/>
          </w:tcPr>
          <w:p w14:paraId="4FBEF63E" w14:textId="385D0F0A" w:rsidR="00BF12FA" w:rsidRPr="000176C9" w:rsidRDefault="00BF12FA" w:rsidP="00CF4044">
            <w:pPr>
              <w:cnfStyle w:val="000000000000" w:firstRow="0" w:lastRow="0" w:firstColumn="0" w:lastColumn="0" w:oddVBand="0" w:evenVBand="0" w:oddHBand="0" w:evenHBand="0" w:firstRowFirstColumn="0" w:firstRowLastColumn="0" w:lastRowFirstColumn="0" w:lastRowLastColumn="0"/>
              <w:rPr>
                <w:i/>
              </w:rPr>
            </w:pPr>
            <w:r w:rsidRPr="000176C9">
              <w:rPr>
                <w:i/>
              </w:rPr>
              <w:t>Target</w:t>
            </w:r>
          </w:p>
        </w:tc>
        <w:tc>
          <w:tcPr>
            <w:tcW w:w="850" w:type="dxa"/>
          </w:tcPr>
          <w:p w14:paraId="615255B1" w14:textId="388418C0"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80</w:t>
            </w:r>
          </w:p>
        </w:tc>
        <w:tc>
          <w:tcPr>
            <w:tcW w:w="854" w:type="dxa"/>
          </w:tcPr>
          <w:p w14:paraId="2EAE591E" w14:textId="710C52E6"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80</w:t>
            </w:r>
          </w:p>
        </w:tc>
        <w:tc>
          <w:tcPr>
            <w:tcW w:w="847" w:type="dxa"/>
          </w:tcPr>
          <w:p w14:paraId="719DAA5D" w14:textId="10795EF4"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80</w:t>
            </w:r>
          </w:p>
        </w:tc>
        <w:tc>
          <w:tcPr>
            <w:tcW w:w="949" w:type="dxa"/>
          </w:tcPr>
          <w:p w14:paraId="489DA327" w14:textId="78AE7356"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80</w:t>
            </w:r>
          </w:p>
        </w:tc>
      </w:tr>
      <w:tr w:rsidR="00BF12FA" w:rsidRPr="000176C9" w14:paraId="4F222A66" w14:textId="77777777" w:rsidTr="009E29A3">
        <w:tc>
          <w:tcPr>
            <w:cnfStyle w:val="001000000000" w:firstRow="0" w:lastRow="0" w:firstColumn="1" w:lastColumn="0" w:oddVBand="0" w:evenVBand="0" w:oddHBand="0" w:evenHBand="0" w:firstRowFirstColumn="0" w:firstRowLastColumn="0" w:lastRowFirstColumn="0" w:lastRowLastColumn="0"/>
            <w:tcW w:w="3678" w:type="dxa"/>
            <w:vMerge/>
          </w:tcPr>
          <w:p w14:paraId="3B1A781B" w14:textId="77777777" w:rsidR="00BF12FA" w:rsidRPr="000176C9" w:rsidRDefault="00BF12FA" w:rsidP="00937D0D">
            <w:pPr>
              <w:jc w:val="left"/>
              <w:rPr>
                <w:rFonts w:eastAsia="Times New Roman" w:cs="Arial"/>
              </w:rPr>
            </w:pPr>
          </w:p>
        </w:tc>
        <w:tc>
          <w:tcPr>
            <w:tcW w:w="992" w:type="dxa"/>
            <w:vMerge/>
          </w:tcPr>
          <w:p w14:paraId="017E7017" w14:textId="77777777" w:rsidR="00BF12FA" w:rsidRPr="000176C9" w:rsidRDefault="00BF12FA" w:rsidP="00BF12FA">
            <w:pPr>
              <w:cnfStyle w:val="000000000000" w:firstRow="0" w:lastRow="0" w:firstColumn="0" w:lastColumn="0" w:oddVBand="0" w:evenVBand="0" w:oddHBand="0" w:evenHBand="0" w:firstRowFirstColumn="0" w:firstRowLastColumn="0" w:lastRowFirstColumn="0" w:lastRowLastColumn="0"/>
              <w:rPr>
                <w:rFonts w:eastAsia="Times New Roman" w:cs="Arial"/>
              </w:rPr>
            </w:pPr>
          </w:p>
        </w:tc>
        <w:tc>
          <w:tcPr>
            <w:tcW w:w="851" w:type="dxa"/>
          </w:tcPr>
          <w:p w14:paraId="6A9ED262" w14:textId="6CC15D19" w:rsidR="00BF12FA" w:rsidRPr="000176C9" w:rsidRDefault="00BF12FA" w:rsidP="00CF4044">
            <w:pPr>
              <w:cnfStyle w:val="000000000000" w:firstRow="0" w:lastRow="0" w:firstColumn="0" w:lastColumn="0" w:oddVBand="0" w:evenVBand="0" w:oddHBand="0" w:evenHBand="0" w:firstRowFirstColumn="0" w:firstRowLastColumn="0" w:lastRowFirstColumn="0" w:lastRowLastColumn="0"/>
              <w:rPr>
                <w:i/>
              </w:rPr>
            </w:pPr>
            <w:r w:rsidRPr="000176C9">
              <w:rPr>
                <w:i/>
              </w:rPr>
              <w:t>Actual</w:t>
            </w:r>
          </w:p>
        </w:tc>
        <w:tc>
          <w:tcPr>
            <w:tcW w:w="850" w:type="dxa"/>
            <w:shd w:val="clear" w:color="auto" w:fill="70AD47" w:themeFill="accent6"/>
          </w:tcPr>
          <w:p w14:paraId="32ACB69B" w14:textId="20F33D46"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64</w:t>
            </w:r>
            <w:r w:rsidR="00BF12FA" w:rsidRPr="000176C9">
              <w:rPr>
                <w:rFonts w:eastAsia="Times New Roman" w:cstheme="minorHAnsi"/>
              </w:rPr>
              <w:t> </w:t>
            </w:r>
          </w:p>
        </w:tc>
        <w:tc>
          <w:tcPr>
            <w:tcW w:w="854" w:type="dxa"/>
            <w:shd w:val="clear" w:color="auto" w:fill="70AD47" w:themeFill="accent6"/>
          </w:tcPr>
          <w:p w14:paraId="26E633A6" w14:textId="5A584419"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64</w:t>
            </w:r>
            <w:r w:rsidR="00BF12FA" w:rsidRPr="000176C9">
              <w:rPr>
                <w:rFonts w:eastAsia="Times New Roman" w:cstheme="minorHAnsi"/>
              </w:rPr>
              <w:t> </w:t>
            </w:r>
          </w:p>
        </w:tc>
        <w:tc>
          <w:tcPr>
            <w:tcW w:w="847" w:type="dxa"/>
            <w:shd w:val="clear" w:color="auto" w:fill="70AD47" w:themeFill="accent6"/>
          </w:tcPr>
          <w:p w14:paraId="68582AE3" w14:textId="3DFAD7E1"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66</w:t>
            </w:r>
            <w:r w:rsidR="00BF12FA" w:rsidRPr="000176C9">
              <w:rPr>
                <w:rFonts w:eastAsia="Times New Roman" w:cstheme="minorHAnsi"/>
              </w:rPr>
              <w:t> </w:t>
            </w:r>
          </w:p>
        </w:tc>
        <w:tc>
          <w:tcPr>
            <w:tcW w:w="949" w:type="dxa"/>
            <w:shd w:val="clear" w:color="auto" w:fill="70AD47" w:themeFill="accent6"/>
          </w:tcPr>
          <w:p w14:paraId="19724087" w14:textId="26EB6AD4"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67</w:t>
            </w:r>
            <w:r w:rsidR="00BF12FA" w:rsidRPr="000176C9">
              <w:rPr>
                <w:rFonts w:eastAsia="Times New Roman" w:cstheme="minorHAnsi"/>
              </w:rPr>
              <w:t> </w:t>
            </w:r>
          </w:p>
        </w:tc>
      </w:tr>
      <w:tr w:rsidR="00BF12FA" w:rsidRPr="000176C9" w14:paraId="79197B7A" w14:textId="77777777" w:rsidTr="009E29A3">
        <w:tc>
          <w:tcPr>
            <w:cnfStyle w:val="001000000000" w:firstRow="0" w:lastRow="0" w:firstColumn="1" w:lastColumn="0" w:oddVBand="0" w:evenVBand="0" w:oddHBand="0" w:evenHBand="0" w:firstRowFirstColumn="0" w:firstRowLastColumn="0" w:lastRowFirstColumn="0" w:lastRowLastColumn="0"/>
            <w:tcW w:w="3678" w:type="dxa"/>
            <w:vMerge w:val="restart"/>
          </w:tcPr>
          <w:p w14:paraId="3744FF1D" w14:textId="37559518" w:rsidR="00BF12FA" w:rsidRPr="000176C9" w:rsidRDefault="00BF12FA" w:rsidP="00937D0D">
            <w:pPr>
              <w:jc w:val="left"/>
              <w:rPr>
                <w:rFonts w:eastAsia="Times New Roman" w:cs="Arial"/>
              </w:rPr>
            </w:pPr>
            <w:r w:rsidRPr="000176C9">
              <w:rPr>
                <w:rFonts w:eastAsia="Times New Roman" w:cs="Arial"/>
              </w:rPr>
              <w:t>Spills contained within five hours </w:t>
            </w:r>
          </w:p>
        </w:tc>
        <w:tc>
          <w:tcPr>
            <w:tcW w:w="992" w:type="dxa"/>
            <w:vMerge w:val="restart"/>
          </w:tcPr>
          <w:p w14:paraId="6CFBDDC4" w14:textId="577340C6" w:rsidR="00BF12FA" w:rsidRPr="000176C9" w:rsidRDefault="00BF12FA" w:rsidP="00BF12FA">
            <w:pPr>
              <w:cnfStyle w:val="000000000000" w:firstRow="0" w:lastRow="0" w:firstColumn="0" w:lastColumn="0" w:oddVBand="0" w:evenVBand="0" w:oddHBand="0" w:evenHBand="0" w:firstRowFirstColumn="0" w:firstRowLastColumn="0" w:lastRowFirstColumn="0" w:lastRowLastColumn="0"/>
              <w:rPr>
                <w:rFonts w:eastAsia="Times New Roman" w:cs="Arial"/>
              </w:rPr>
            </w:pPr>
            <w:r w:rsidRPr="000176C9">
              <w:rPr>
                <w:rFonts w:eastAsia="Times New Roman" w:cs="Arial"/>
              </w:rPr>
              <w:t>%</w:t>
            </w:r>
          </w:p>
        </w:tc>
        <w:tc>
          <w:tcPr>
            <w:tcW w:w="851" w:type="dxa"/>
          </w:tcPr>
          <w:p w14:paraId="15778711" w14:textId="61A2FF77" w:rsidR="00BF12FA" w:rsidRPr="000176C9" w:rsidRDefault="00BF12FA" w:rsidP="00CF4044">
            <w:pPr>
              <w:cnfStyle w:val="000000000000" w:firstRow="0" w:lastRow="0" w:firstColumn="0" w:lastColumn="0" w:oddVBand="0" w:evenVBand="0" w:oddHBand="0" w:evenHBand="0" w:firstRowFirstColumn="0" w:firstRowLastColumn="0" w:lastRowFirstColumn="0" w:lastRowLastColumn="0"/>
              <w:rPr>
                <w:i/>
              </w:rPr>
            </w:pPr>
            <w:r w:rsidRPr="000176C9">
              <w:rPr>
                <w:i/>
              </w:rPr>
              <w:t>Target</w:t>
            </w:r>
          </w:p>
        </w:tc>
        <w:tc>
          <w:tcPr>
            <w:tcW w:w="850" w:type="dxa"/>
          </w:tcPr>
          <w:p w14:paraId="05543CEE" w14:textId="0A9EF25D"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99</w:t>
            </w:r>
          </w:p>
        </w:tc>
        <w:tc>
          <w:tcPr>
            <w:tcW w:w="854" w:type="dxa"/>
          </w:tcPr>
          <w:p w14:paraId="0BB22F2F" w14:textId="289F5028"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99</w:t>
            </w:r>
          </w:p>
        </w:tc>
        <w:tc>
          <w:tcPr>
            <w:tcW w:w="847" w:type="dxa"/>
          </w:tcPr>
          <w:p w14:paraId="4DC8E4CE" w14:textId="6C8E9FB2"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99</w:t>
            </w:r>
          </w:p>
        </w:tc>
        <w:tc>
          <w:tcPr>
            <w:tcW w:w="949" w:type="dxa"/>
          </w:tcPr>
          <w:p w14:paraId="2EFE9EA9" w14:textId="01728373"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99</w:t>
            </w:r>
          </w:p>
        </w:tc>
      </w:tr>
      <w:tr w:rsidR="00BF12FA" w:rsidRPr="000176C9" w14:paraId="1D550F7E" w14:textId="77777777" w:rsidTr="009E29A3">
        <w:tc>
          <w:tcPr>
            <w:cnfStyle w:val="001000000000" w:firstRow="0" w:lastRow="0" w:firstColumn="1" w:lastColumn="0" w:oddVBand="0" w:evenVBand="0" w:oddHBand="0" w:evenHBand="0" w:firstRowFirstColumn="0" w:firstRowLastColumn="0" w:lastRowFirstColumn="0" w:lastRowLastColumn="0"/>
            <w:tcW w:w="3678" w:type="dxa"/>
            <w:vMerge/>
          </w:tcPr>
          <w:p w14:paraId="2F96A193" w14:textId="77777777" w:rsidR="00BF12FA" w:rsidRPr="000176C9" w:rsidRDefault="00BF12FA" w:rsidP="00BF12FA">
            <w:pPr>
              <w:rPr>
                <w:rFonts w:eastAsia="Times New Roman" w:cs="Arial"/>
              </w:rPr>
            </w:pPr>
          </w:p>
        </w:tc>
        <w:tc>
          <w:tcPr>
            <w:tcW w:w="992" w:type="dxa"/>
            <w:vMerge/>
          </w:tcPr>
          <w:p w14:paraId="40C1613D" w14:textId="77777777" w:rsidR="00BF12FA" w:rsidRPr="000176C9" w:rsidRDefault="00BF12FA" w:rsidP="00BF12FA">
            <w:pPr>
              <w:cnfStyle w:val="000000000000" w:firstRow="0" w:lastRow="0" w:firstColumn="0" w:lastColumn="0" w:oddVBand="0" w:evenVBand="0" w:oddHBand="0" w:evenHBand="0" w:firstRowFirstColumn="0" w:firstRowLastColumn="0" w:lastRowFirstColumn="0" w:lastRowLastColumn="0"/>
              <w:rPr>
                <w:rFonts w:eastAsia="Times New Roman" w:cs="Arial"/>
              </w:rPr>
            </w:pPr>
          </w:p>
        </w:tc>
        <w:tc>
          <w:tcPr>
            <w:tcW w:w="851" w:type="dxa"/>
          </w:tcPr>
          <w:p w14:paraId="55BC3D05" w14:textId="63402133" w:rsidR="00BF12FA" w:rsidRPr="000176C9" w:rsidRDefault="00BF12FA" w:rsidP="00CF4044">
            <w:pPr>
              <w:cnfStyle w:val="000000000000" w:firstRow="0" w:lastRow="0" w:firstColumn="0" w:lastColumn="0" w:oddVBand="0" w:evenVBand="0" w:oddHBand="0" w:evenHBand="0" w:firstRowFirstColumn="0" w:firstRowLastColumn="0" w:lastRowFirstColumn="0" w:lastRowLastColumn="0"/>
              <w:rPr>
                <w:i/>
              </w:rPr>
            </w:pPr>
            <w:r w:rsidRPr="000176C9">
              <w:rPr>
                <w:i/>
              </w:rPr>
              <w:t>Actual</w:t>
            </w:r>
          </w:p>
        </w:tc>
        <w:tc>
          <w:tcPr>
            <w:tcW w:w="850" w:type="dxa"/>
            <w:shd w:val="clear" w:color="auto" w:fill="70AD47" w:themeFill="accent6"/>
          </w:tcPr>
          <w:p w14:paraId="449B0AEC" w14:textId="5F5F81E5"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100</w:t>
            </w:r>
            <w:r w:rsidR="00BF12FA" w:rsidRPr="000176C9">
              <w:rPr>
                <w:rFonts w:eastAsia="Times New Roman" w:cstheme="minorHAnsi"/>
              </w:rPr>
              <w:t> </w:t>
            </w:r>
          </w:p>
        </w:tc>
        <w:tc>
          <w:tcPr>
            <w:tcW w:w="854" w:type="dxa"/>
            <w:shd w:val="clear" w:color="auto" w:fill="70AD47" w:themeFill="accent6"/>
          </w:tcPr>
          <w:p w14:paraId="0AFED814" w14:textId="54E1E048"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100</w:t>
            </w:r>
            <w:r w:rsidR="00BF12FA" w:rsidRPr="000176C9">
              <w:rPr>
                <w:rFonts w:eastAsia="Times New Roman" w:cstheme="minorHAnsi"/>
              </w:rPr>
              <w:t> </w:t>
            </w:r>
          </w:p>
        </w:tc>
        <w:tc>
          <w:tcPr>
            <w:tcW w:w="847" w:type="dxa"/>
            <w:shd w:val="clear" w:color="auto" w:fill="70AD47" w:themeFill="accent6"/>
          </w:tcPr>
          <w:p w14:paraId="6DB430A9" w14:textId="3A6B1730"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100</w:t>
            </w:r>
            <w:r w:rsidR="00BF12FA" w:rsidRPr="000176C9">
              <w:rPr>
                <w:rFonts w:eastAsia="Times New Roman" w:cstheme="minorHAnsi"/>
              </w:rPr>
              <w:t> </w:t>
            </w:r>
          </w:p>
        </w:tc>
        <w:tc>
          <w:tcPr>
            <w:tcW w:w="949" w:type="dxa"/>
            <w:shd w:val="clear" w:color="auto" w:fill="70AD47" w:themeFill="accent6"/>
          </w:tcPr>
          <w:p w14:paraId="34BBA27B" w14:textId="7EEC2E5D" w:rsidR="00BF12FA" w:rsidRPr="000176C9" w:rsidRDefault="007E5D2D" w:rsidP="00937D0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726F9">
              <w:rPr>
                <w:rFonts w:eastAsia="Times New Roman" w:cstheme="minorHAnsi"/>
              </w:rPr>
              <w:t>100</w:t>
            </w:r>
            <w:r w:rsidR="00BF12FA" w:rsidRPr="000176C9">
              <w:rPr>
                <w:rFonts w:eastAsia="Times New Roman" w:cstheme="minorHAnsi"/>
              </w:rPr>
              <w:t> </w:t>
            </w:r>
          </w:p>
        </w:tc>
      </w:tr>
    </w:tbl>
    <w:p w14:paraId="44D351E1" w14:textId="454C51E3" w:rsidR="00B55DCD" w:rsidRDefault="00B55DCD" w:rsidP="5BE7CF87">
      <w:pPr>
        <w:rPr>
          <w:szCs w:val="24"/>
        </w:rPr>
      </w:pPr>
    </w:p>
    <w:p w14:paraId="3E7BA5E2" w14:textId="77777777" w:rsidR="00B55DCD" w:rsidRDefault="00B55DCD">
      <w:pPr>
        <w:jc w:val="left"/>
        <w:rPr>
          <w:szCs w:val="24"/>
        </w:rPr>
      </w:pPr>
      <w:r>
        <w:rPr>
          <w:szCs w:val="24"/>
        </w:rPr>
        <w:br w:type="page"/>
      </w:r>
    </w:p>
    <w:p w14:paraId="642CCCDC" w14:textId="72EB309E" w:rsidR="005A44AD" w:rsidRPr="000176C9" w:rsidRDefault="14C48974" w:rsidP="00731D23">
      <w:pPr>
        <w:pStyle w:val="Heading2"/>
        <w:spacing w:before="0" w:after="100" w:afterAutospacing="1"/>
      </w:pPr>
      <w:bookmarkStart w:id="80" w:name="_Toc111212823"/>
      <w:r>
        <w:lastRenderedPageBreak/>
        <w:t>Customer Sentiment</w:t>
      </w:r>
      <w:bookmarkEnd w:id="80"/>
    </w:p>
    <w:p w14:paraId="2B4D78FC" w14:textId="2DAB4ADF" w:rsidR="0003260C" w:rsidRPr="000176C9" w:rsidRDefault="00F31907" w:rsidP="0003260C">
      <w:r>
        <w:t xml:space="preserve">Our reputation with customers improved </w:t>
      </w:r>
      <w:r w:rsidRPr="001F707F">
        <w:t xml:space="preserve">significantly over the </w:t>
      </w:r>
      <w:r w:rsidR="007E5D2D" w:rsidRPr="004726F9">
        <w:t>2018</w:t>
      </w:r>
      <w:r w:rsidR="002F040F" w:rsidRPr="001F707F">
        <w:t>–</w:t>
      </w:r>
      <w:r w:rsidR="007E5D2D" w:rsidRPr="004726F9">
        <w:t>2023</w:t>
      </w:r>
      <w:r w:rsidR="002F040F" w:rsidRPr="001F707F">
        <w:t xml:space="preserve"> regulatory period</w:t>
      </w:r>
      <w:r>
        <w:t xml:space="preserve">. </w:t>
      </w:r>
      <w:r w:rsidR="00E15E47">
        <w:t xml:space="preserve">Results from the Commission’s </w:t>
      </w:r>
      <w:r w:rsidR="00B56E5B">
        <w:t xml:space="preserve">quarterly </w:t>
      </w:r>
      <w:r w:rsidR="00B56E5B" w:rsidRPr="5515A1A3">
        <w:rPr>
          <w:i/>
        </w:rPr>
        <w:t>Customer Perception Survey</w:t>
      </w:r>
      <w:r w:rsidR="00B56E5B">
        <w:t xml:space="preserve"> show </w:t>
      </w:r>
      <w:r w:rsidR="0003260C">
        <w:t>that</w:t>
      </w:r>
      <w:r w:rsidR="00936E1D">
        <w:t xml:space="preserve"> </w:t>
      </w:r>
      <w:r w:rsidR="00F84F00">
        <w:t xml:space="preserve">the trend </w:t>
      </w:r>
      <w:r>
        <w:t xml:space="preserve">for both </w:t>
      </w:r>
      <w:r w:rsidRPr="5515A1A3">
        <w:rPr>
          <w:i/>
        </w:rPr>
        <w:t>trust</w:t>
      </w:r>
      <w:r>
        <w:t xml:space="preserve"> and </w:t>
      </w:r>
      <w:r w:rsidRPr="5515A1A3">
        <w:rPr>
          <w:i/>
        </w:rPr>
        <w:t>value for money</w:t>
      </w:r>
      <w:r>
        <w:t xml:space="preserve"> </w:t>
      </w:r>
      <w:r w:rsidR="00F84F00">
        <w:t>has been positive</w:t>
      </w:r>
      <w:r w:rsidR="00936E1D">
        <w:t>,</w:t>
      </w:r>
      <w:r w:rsidR="00F84F00">
        <w:t xml:space="preserve"> with a noticeable lift in positive customer sentiment</w:t>
      </w:r>
      <w:r w:rsidR="00B13B53">
        <w:t xml:space="preserve">. Latest results show us sitting </w:t>
      </w:r>
      <w:r w:rsidR="00233280">
        <w:t>in line with</w:t>
      </w:r>
      <w:r w:rsidR="00F83687">
        <w:t xml:space="preserve"> </w:t>
      </w:r>
      <w:r w:rsidR="00B13B53">
        <w:t>the industry average</w:t>
      </w:r>
      <w:r w:rsidR="009E3A63">
        <w:t xml:space="preserve"> </w:t>
      </w:r>
      <w:r w:rsidR="00936E1D">
        <w:t xml:space="preserve">after being below </w:t>
      </w:r>
      <w:r w:rsidR="00601176">
        <w:t>average</w:t>
      </w:r>
      <w:r w:rsidR="00936E1D">
        <w:t xml:space="preserve"> for much of the period</w:t>
      </w:r>
      <w:r w:rsidR="009E3A63">
        <w:t xml:space="preserve"> (</w:t>
      </w:r>
      <w:r w:rsidRPr="00DA691C">
        <w:fldChar w:fldCharType="begin"/>
      </w:r>
      <w:r>
        <w:instrText xml:space="preserve"> REF _Ref110251395 \h  \* MERGEFORMAT </w:instrText>
      </w:r>
      <w:r w:rsidRPr="00DA691C">
        <w:fldChar w:fldCharType="separate"/>
      </w:r>
      <w:r w:rsidR="001E2895" w:rsidRPr="000176C9">
        <w:t xml:space="preserve">Figure </w:t>
      </w:r>
      <w:r w:rsidR="001E2895">
        <w:rPr>
          <w:noProof/>
        </w:rPr>
        <w:t>5</w:t>
      </w:r>
      <w:r w:rsidRPr="00DA691C">
        <w:fldChar w:fldCharType="end"/>
      </w:r>
      <w:r w:rsidR="009E3A63" w:rsidRPr="001F707F">
        <w:t>)</w:t>
      </w:r>
      <w:r w:rsidR="001D4966">
        <w:t>.</w:t>
      </w:r>
    </w:p>
    <w:p w14:paraId="3F078975" w14:textId="5111E519" w:rsidR="00BA5A4A" w:rsidRPr="000176C9" w:rsidRDefault="31C9D157">
      <w:pPr>
        <w:pStyle w:val="Image"/>
      </w:pPr>
      <w:r w:rsidRPr="000176C9">
        <w:drawing>
          <wp:inline distT="0" distB="0" distL="0" distR="0" wp14:anchorId="765E468B" wp14:editId="43559144">
            <wp:extent cx="4775203" cy="2387600"/>
            <wp:effectExtent l="0" t="0" r="6350" b="0"/>
            <wp:docPr id="10" name="Picture 10" descr="Two graphs comparing Coliban Water's scores on the trust and value for money surveys, comparing us with the industry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05820" cy="2402909"/>
                    </a:xfrm>
                    <a:prstGeom prst="rect">
                      <a:avLst/>
                    </a:prstGeom>
                  </pic:spPr>
                </pic:pic>
              </a:graphicData>
            </a:graphic>
          </wp:inline>
        </w:drawing>
      </w:r>
    </w:p>
    <w:p w14:paraId="38AEB769" w14:textId="2A3EEA4E" w:rsidR="2A7D9BC8" w:rsidRDefault="00BA5A4A" w:rsidP="1C795B7D">
      <w:pPr>
        <w:pStyle w:val="Caption"/>
      </w:pPr>
      <w:bookmarkStart w:id="81" w:name="_Ref110251395"/>
      <w:bookmarkStart w:id="82" w:name="_Ref115072800"/>
      <w:r w:rsidRPr="000176C9">
        <w:t xml:space="preserve">Figure </w:t>
      </w:r>
      <w:r w:rsidRPr="000176C9">
        <w:fldChar w:fldCharType="begin"/>
      </w:r>
      <w:r w:rsidRPr="000176C9">
        <w:instrText>SEQ Figure \* ARABIC</w:instrText>
      </w:r>
      <w:r w:rsidRPr="000176C9">
        <w:fldChar w:fldCharType="separate"/>
      </w:r>
      <w:r w:rsidR="001E2895">
        <w:rPr>
          <w:noProof/>
        </w:rPr>
        <w:t>5</w:t>
      </w:r>
      <w:r w:rsidRPr="000176C9">
        <w:fldChar w:fldCharType="end"/>
      </w:r>
      <w:bookmarkEnd w:id="81"/>
      <w:r w:rsidRPr="000176C9">
        <w:t>: Trust and Value for Money Scores</w:t>
      </w:r>
      <w:r w:rsidR="007C0C77" w:rsidRPr="000176C9">
        <w:t xml:space="preserve"> </w:t>
      </w:r>
      <w:r w:rsidR="00233280" w:rsidRPr="000176C9">
        <w:t>(</w:t>
      </w:r>
      <w:r w:rsidR="007C0C77" w:rsidRPr="000176C9">
        <w:t>ESC Customer Perception Survey</w:t>
      </w:r>
      <w:r w:rsidR="00233280" w:rsidRPr="000176C9">
        <w:t>)</w:t>
      </w:r>
      <w:r w:rsidR="007C0C77" w:rsidRPr="000176C9">
        <w:t>.</w:t>
      </w:r>
      <w:bookmarkEnd w:id="82"/>
    </w:p>
    <w:p w14:paraId="22482A49" w14:textId="71AC82FF" w:rsidR="00726EFA" w:rsidRPr="000176C9" w:rsidRDefault="00F12155">
      <w:pPr>
        <w:jc w:val="left"/>
        <w:rPr>
          <w:i/>
          <w:color w:val="0070C0"/>
          <w:sz w:val="20"/>
          <w:szCs w:val="18"/>
        </w:rPr>
      </w:pPr>
      <w:r w:rsidRPr="000176C9">
        <w:t xml:space="preserve">Coliban Water </w:t>
      </w:r>
      <w:r w:rsidR="001A2DA3" w:rsidRPr="001F707F">
        <w:t xml:space="preserve">participates in the </w:t>
      </w:r>
      <w:r w:rsidR="00936E1D" w:rsidRPr="000176C9">
        <w:t>a</w:t>
      </w:r>
      <w:r w:rsidR="001A2DA3" w:rsidRPr="000176C9">
        <w:t xml:space="preserve">nnual </w:t>
      </w:r>
      <w:r w:rsidR="005E383A" w:rsidRPr="000176C9">
        <w:rPr>
          <w:i/>
        </w:rPr>
        <w:t>Customer Satisfaction Survey</w:t>
      </w:r>
      <w:r w:rsidR="005E383A" w:rsidRPr="000176C9">
        <w:t xml:space="preserve"> with a cohort of other Victorian water businesses. This telephone survey canvases the opinion of </w:t>
      </w:r>
      <w:r w:rsidR="007E5D2D" w:rsidRPr="004726F9">
        <w:t>400</w:t>
      </w:r>
      <w:r w:rsidR="001D1DFE" w:rsidRPr="001F707F">
        <w:t xml:space="preserve"> random</w:t>
      </w:r>
      <w:r w:rsidR="005E383A" w:rsidRPr="000176C9">
        <w:t xml:space="preserve"> customers </w:t>
      </w:r>
      <w:r w:rsidR="00AD5756" w:rsidRPr="000176C9">
        <w:t xml:space="preserve">in each service region </w:t>
      </w:r>
      <w:r w:rsidR="005E383A" w:rsidRPr="000176C9">
        <w:t xml:space="preserve">on their perception of tap water quality. </w:t>
      </w:r>
      <w:r w:rsidR="00E53C7B" w:rsidRPr="000176C9">
        <w:t>S</w:t>
      </w:r>
      <w:r w:rsidR="001D1DFE" w:rsidRPr="000176C9">
        <w:t xml:space="preserve">atisfaction with the quality of </w:t>
      </w:r>
      <w:r w:rsidR="00603F05">
        <w:t xml:space="preserve">drinking </w:t>
      </w:r>
      <w:r w:rsidR="001D1DFE" w:rsidRPr="000176C9">
        <w:t>water has remained consistent</w:t>
      </w:r>
      <w:r w:rsidR="00FF5657" w:rsidRPr="000176C9">
        <w:t>ly high</w:t>
      </w:r>
      <w:r w:rsidR="00A80DEA" w:rsidRPr="000176C9">
        <w:t xml:space="preserve">, with all results </w:t>
      </w:r>
      <w:r w:rsidR="0029515A">
        <w:t xml:space="preserve">greater than </w:t>
      </w:r>
      <w:r w:rsidR="0029515A" w:rsidRPr="004726F9">
        <w:t>8</w:t>
      </w:r>
      <w:r w:rsidR="0029515A">
        <w:t>4%</w:t>
      </w:r>
      <w:r w:rsidR="00AD5756" w:rsidRPr="000176C9">
        <w:t xml:space="preserve"> (</w:t>
      </w:r>
      <w:r w:rsidR="00282408" w:rsidRPr="00DA691C">
        <w:fldChar w:fldCharType="begin"/>
      </w:r>
      <w:r w:rsidR="00282408" w:rsidRPr="000176C9">
        <w:instrText xml:space="preserve"> REF _Ref114140108 \h </w:instrText>
      </w:r>
      <w:r w:rsidR="000176C9">
        <w:instrText xml:space="preserve"> \* MERGEFORMAT </w:instrText>
      </w:r>
      <w:r w:rsidR="00282408" w:rsidRPr="00DA691C">
        <w:fldChar w:fldCharType="separate"/>
      </w:r>
      <w:r w:rsidR="001E2895" w:rsidRPr="000176C9">
        <w:t xml:space="preserve">Table </w:t>
      </w:r>
      <w:r w:rsidR="001E2895">
        <w:rPr>
          <w:noProof/>
        </w:rPr>
        <w:t>14</w:t>
      </w:r>
      <w:r w:rsidR="00282408" w:rsidRPr="00DA691C">
        <w:fldChar w:fldCharType="end"/>
      </w:r>
      <w:r w:rsidR="00AD5756" w:rsidRPr="001F707F">
        <w:t>)</w:t>
      </w:r>
      <w:r w:rsidR="00FF5657" w:rsidRPr="000176C9">
        <w:t>.</w:t>
      </w:r>
      <w:bookmarkStart w:id="83" w:name="_Ref109889889"/>
    </w:p>
    <w:p w14:paraId="72AB5029" w14:textId="7B60600B" w:rsidR="00E32FE5" w:rsidRPr="000176C9" w:rsidRDefault="00E32FE5" w:rsidP="00E32FE5">
      <w:pPr>
        <w:pStyle w:val="Caption"/>
        <w:keepNext/>
      </w:pPr>
      <w:bookmarkStart w:id="84" w:name="_Ref114140108"/>
      <w:r w:rsidRPr="000176C9">
        <w:t xml:space="preserve">Table </w:t>
      </w:r>
      <w:r w:rsidRPr="001F707F">
        <w:fldChar w:fldCharType="begin"/>
      </w:r>
      <w:r w:rsidRPr="000176C9">
        <w:instrText>SEQ Table \* ARABIC</w:instrText>
      </w:r>
      <w:r w:rsidRPr="001F707F">
        <w:fldChar w:fldCharType="separate"/>
      </w:r>
      <w:r w:rsidR="001E2895">
        <w:rPr>
          <w:noProof/>
        </w:rPr>
        <w:t>14</w:t>
      </w:r>
      <w:r w:rsidRPr="001F707F">
        <w:fldChar w:fldCharType="end"/>
      </w:r>
      <w:bookmarkEnd w:id="83"/>
      <w:bookmarkEnd w:id="84"/>
      <w:r w:rsidRPr="001F707F">
        <w:t>: Annual customer satisfaction survey scores</w:t>
      </w:r>
      <w:r w:rsidR="00AA0805" w:rsidRPr="001F707F">
        <w:t>.</w:t>
      </w:r>
    </w:p>
    <w:tbl>
      <w:tblPr>
        <w:tblStyle w:val="ps23"/>
        <w:tblW w:w="9072" w:type="dxa"/>
        <w:tblInd w:w="-15" w:type="dxa"/>
        <w:tblLayout w:type="fixed"/>
        <w:tblCellMar>
          <w:top w:w="57" w:type="dxa"/>
          <w:bottom w:w="57" w:type="dxa"/>
        </w:tblCellMar>
        <w:tblLook w:val="04A0" w:firstRow="1" w:lastRow="0" w:firstColumn="1" w:lastColumn="0" w:noHBand="0" w:noVBand="1"/>
      </w:tblPr>
      <w:tblGrid>
        <w:gridCol w:w="4111"/>
        <w:gridCol w:w="1240"/>
        <w:gridCol w:w="1240"/>
        <w:gridCol w:w="1240"/>
        <w:gridCol w:w="1241"/>
      </w:tblGrid>
      <w:tr w:rsidR="00674613" w:rsidRPr="000176C9" w14:paraId="2725E97F" w14:textId="77777777" w:rsidTr="000B03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6B6E9362" w14:textId="77777777" w:rsidR="00674613" w:rsidRPr="000176C9" w:rsidRDefault="00674613" w:rsidP="0003260C">
            <w:r w:rsidRPr="000176C9">
              <w:t>Year</w:t>
            </w:r>
          </w:p>
        </w:tc>
        <w:tc>
          <w:tcPr>
            <w:tcW w:w="1240" w:type="dxa"/>
          </w:tcPr>
          <w:p w14:paraId="0C190845" w14:textId="4F4C6BDE" w:rsidR="00674613" w:rsidRPr="001F707F" w:rsidRDefault="007E5D2D" w:rsidP="005C5F12">
            <w:pPr>
              <w:jc w:val="center"/>
              <w:cnfStyle w:val="100000000000" w:firstRow="1" w:lastRow="0" w:firstColumn="0" w:lastColumn="0" w:oddVBand="0" w:evenVBand="0" w:oddHBand="0" w:evenHBand="0" w:firstRowFirstColumn="0" w:firstRowLastColumn="0" w:lastRowFirstColumn="0" w:lastRowLastColumn="0"/>
            </w:pPr>
            <w:r w:rsidRPr="004726F9">
              <w:t>2018</w:t>
            </w:r>
            <w:r w:rsidR="00674613" w:rsidRPr="001F707F">
              <w:t>–</w:t>
            </w:r>
            <w:r w:rsidRPr="004726F9">
              <w:t>19</w:t>
            </w:r>
          </w:p>
        </w:tc>
        <w:tc>
          <w:tcPr>
            <w:tcW w:w="1240" w:type="dxa"/>
          </w:tcPr>
          <w:p w14:paraId="375F07AC" w14:textId="6FCBA7DB" w:rsidR="00674613" w:rsidRPr="001F707F" w:rsidRDefault="007E5D2D" w:rsidP="005C5F12">
            <w:pPr>
              <w:jc w:val="center"/>
              <w:cnfStyle w:val="100000000000" w:firstRow="1" w:lastRow="0" w:firstColumn="0" w:lastColumn="0" w:oddVBand="0" w:evenVBand="0" w:oddHBand="0" w:evenHBand="0" w:firstRowFirstColumn="0" w:firstRowLastColumn="0" w:lastRowFirstColumn="0" w:lastRowLastColumn="0"/>
            </w:pPr>
            <w:r w:rsidRPr="004726F9">
              <w:t>2019</w:t>
            </w:r>
            <w:r w:rsidR="00674613" w:rsidRPr="001F707F">
              <w:t>–</w:t>
            </w:r>
            <w:r w:rsidRPr="004726F9">
              <w:t>20</w:t>
            </w:r>
          </w:p>
        </w:tc>
        <w:tc>
          <w:tcPr>
            <w:tcW w:w="1240" w:type="dxa"/>
          </w:tcPr>
          <w:p w14:paraId="53B62BB2" w14:textId="51E318D1" w:rsidR="00674613" w:rsidRPr="001F707F" w:rsidRDefault="007E5D2D" w:rsidP="005C5F12">
            <w:pPr>
              <w:jc w:val="center"/>
              <w:cnfStyle w:val="100000000000" w:firstRow="1" w:lastRow="0" w:firstColumn="0" w:lastColumn="0" w:oddVBand="0" w:evenVBand="0" w:oddHBand="0" w:evenHBand="0" w:firstRowFirstColumn="0" w:firstRowLastColumn="0" w:lastRowFirstColumn="0" w:lastRowLastColumn="0"/>
            </w:pPr>
            <w:r w:rsidRPr="004726F9">
              <w:t>2020</w:t>
            </w:r>
            <w:r w:rsidR="00674613" w:rsidRPr="001F707F">
              <w:t>–</w:t>
            </w:r>
            <w:r w:rsidRPr="004726F9">
              <w:t>21</w:t>
            </w:r>
          </w:p>
        </w:tc>
        <w:tc>
          <w:tcPr>
            <w:tcW w:w="1241" w:type="dxa"/>
          </w:tcPr>
          <w:p w14:paraId="0EB7402E" w14:textId="75A9C73A" w:rsidR="00674613" w:rsidRPr="001F707F" w:rsidRDefault="007E5D2D" w:rsidP="005C5F12">
            <w:pPr>
              <w:jc w:val="center"/>
              <w:cnfStyle w:val="100000000000" w:firstRow="1" w:lastRow="0" w:firstColumn="0" w:lastColumn="0" w:oddVBand="0" w:evenVBand="0" w:oddHBand="0" w:evenHBand="0" w:firstRowFirstColumn="0" w:firstRowLastColumn="0" w:lastRowFirstColumn="0" w:lastRowLastColumn="0"/>
            </w:pPr>
            <w:r w:rsidRPr="004726F9">
              <w:t>2021</w:t>
            </w:r>
            <w:r w:rsidR="00674613" w:rsidRPr="001F707F">
              <w:t>–</w:t>
            </w:r>
            <w:r w:rsidRPr="004726F9">
              <w:t>22</w:t>
            </w:r>
          </w:p>
        </w:tc>
      </w:tr>
      <w:tr w:rsidR="00674613" w:rsidRPr="000176C9" w14:paraId="49C00514" w14:textId="77777777" w:rsidTr="000B03D9">
        <w:tc>
          <w:tcPr>
            <w:cnfStyle w:val="001000000000" w:firstRow="0" w:lastRow="0" w:firstColumn="1" w:lastColumn="0" w:oddVBand="0" w:evenVBand="0" w:oddHBand="0" w:evenHBand="0" w:firstRowFirstColumn="0" w:firstRowLastColumn="0" w:lastRowFirstColumn="0" w:lastRowLastColumn="0"/>
            <w:tcW w:w="4111" w:type="dxa"/>
          </w:tcPr>
          <w:p w14:paraId="2A8411B3" w14:textId="77777777" w:rsidR="00674613" w:rsidRPr="000176C9" w:rsidRDefault="00674613" w:rsidP="00067E96">
            <w:pPr>
              <w:jc w:val="left"/>
            </w:pPr>
            <w:r w:rsidRPr="000176C9">
              <w:t>Customer satisfaction with tap water quality</w:t>
            </w:r>
          </w:p>
        </w:tc>
        <w:tc>
          <w:tcPr>
            <w:tcW w:w="1240" w:type="dxa"/>
          </w:tcPr>
          <w:p w14:paraId="27A7D36D" w14:textId="5B3AD4D6" w:rsidR="00674613" w:rsidRPr="000176C9" w:rsidRDefault="007E5D2D" w:rsidP="00067E96">
            <w:pPr>
              <w:jc w:val="right"/>
              <w:cnfStyle w:val="000000000000" w:firstRow="0" w:lastRow="0" w:firstColumn="0" w:lastColumn="0" w:oddVBand="0" w:evenVBand="0" w:oddHBand="0" w:evenHBand="0" w:firstRowFirstColumn="0" w:firstRowLastColumn="0" w:lastRowFirstColumn="0" w:lastRowLastColumn="0"/>
            </w:pPr>
            <w:r w:rsidRPr="004726F9">
              <w:t>87</w:t>
            </w:r>
            <w:r w:rsidR="00674613" w:rsidRPr="001F707F">
              <w:t>%</w:t>
            </w:r>
          </w:p>
        </w:tc>
        <w:tc>
          <w:tcPr>
            <w:tcW w:w="1240" w:type="dxa"/>
          </w:tcPr>
          <w:p w14:paraId="6C66B671" w14:textId="6324809D" w:rsidR="00674613" w:rsidRPr="000176C9" w:rsidRDefault="007E5D2D" w:rsidP="00067E96">
            <w:pPr>
              <w:jc w:val="right"/>
              <w:cnfStyle w:val="000000000000" w:firstRow="0" w:lastRow="0" w:firstColumn="0" w:lastColumn="0" w:oddVBand="0" w:evenVBand="0" w:oddHBand="0" w:evenHBand="0" w:firstRowFirstColumn="0" w:firstRowLastColumn="0" w:lastRowFirstColumn="0" w:lastRowLastColumn="0"/>
            </w:pPr>
            <w:r w:rsidRPr="004726F9">
              <w:t>84</w:t>
            </w:r>
            <w:r w:rsidR="00674613" w:rsidRPr="001F707F">
              <w:t>%</w:t>
            </w:r>
          </w:p>
        </w:tc>
        <w:tc>
          <w:tcPr>
            <w:tcW w:w="1240" w:type="dxa"/>
          </w:tcPr>
          <w:p w14:paraId="3B71EF95" w14:textId="2CFDC74D" w:rsidR="00674613" w:rsidRPr="000176C9" w:rsidRDefault="007E5D2D" w:rsidP="00067E96">
            <w:pPr>
              <w:jc w:val="right"/>
              <w:cnfStyle w:val="000000000000" w:firstRow="0" w:lastRow="0" w:firstColumn="0" w:lastColumn="0" w:oddVBand="0" w:evenVBand="0" w:oddHBand="0" w:evenHBand="0" w:firstRowFirstColumn="0" w:firstRowLastColumn="0" w:lastRowFirstColumn="0" w:lastRowLastColumn="0"/>
            </w:pPr>
            <w:r w:rsidRPr="004726F9">
              <w:t>88</w:t>
            </w:r>
            <w:r w:rsidR="00674613" w:rsidRPr="001F707F">
              <w:t>%</w:t>
            </w:r>
          </w:p>
        </w:tc>
        <w:tc>
          <w:tcPr>
            <w:tcW w:w="1241" w:type="dxa"/>
          </w:tcPr>
          <w:p w14:paraId="1D00FB93" w14:textId="36375DA7" w:rsidR="00674613" w:rsidRPr="000176C9" w:rsidRDefault="007E5D2D" w:rsidP="00067E96">
            <w:pPr>
              <w:jc w:val="right"/>
              <w:cnfStyle w:val="000000000000" w:firstRow="0" w:lastRow="0" w:firstColumn="0" w:lastColumn="0" w:oddVBand="0" w:evenVBand="0" w:oddHBand="0" w:evenHBand="0" w:firstRowFirstColumn="0" w:firstRowLastColumn="0" w:lastRowFirstColumn="0" w:lastRowLastColumn="0"/>
            </w:pPr>
            <w:r w:rsidRPr="004726F9">
              <w:t>88</w:t>
            </w:r>
            <w:r w:rsidR="00674613" w:rsidRPr="001F707F">
              <w:t>%</w:t>
            </w:r>
          </w:p>
        </w:tc>
      </w:tr>
    </w:tbl>
    <w:p w14:paraId="7547B27D" w14:textId="0510B20E" w:rsidR="00561C5F" w:rsidRPr="000176C9" w:rsidRDefault="6AB75000" w:rsidP="00643B26">
      <w:pPr>
        <w:pStyle w:val="Heading2"/>
      </w:pPr>
      <w:bookmarkStart w:id="85" w:name="_Toc111212824"/>
      <w:r>
        <w:t xml:space="preserve">Revenue Requirement </w:t>
      </w:r>
      <w:r w:rsidR="00111215">
        <w:t>and</w:t>
      </w:r>
      <w:r>
        <w:t xml:space="preserve"> Prices</w:t>
      </w:r>
      <w:bookmarkEnd w:id="85"/>
    </w:p>
    <w:p w14:paraId="0A5CC0F4" w14:textId="08B42750" w:rsidR="00561C5F" w:rsidRPr="000176C9" w:rsidRDefault="00936E1D" w:rsidP="00731D23">
      <w:pPr>
        <w:spacing w:after="100" w:afterAutospacing="1"/>
      </w:pPr>
      <w:r w:rsidRPr="000176C9">
        <w:t>Actual r</w:t>
      </w:r>
      <w:r w:rsidR="009B5AA8" w:rsidRPr="000176C9">
        <w:t>evenue</w:t>
      </w:r>
      <w:r w:rsidR="007C3FB3" w:rsidRPr="000176C9">
        <w:t xml:space="preserve"> </w:t>
      </w:r>
      <w:r w:rsidR="005740A5" w:rsidRPr="000176C9">
        <w:t>across the first four years</w:t>
      </w:r>
      <w:r w:rsidR="008F49B3" w:rsidRPr="000176C9">
        <w:t xml:space="preserve"> is </w:t>
      </w:r>
      <w:r w:rsidR="00BF6B00" w:rsidRPr="000176C9">
        <w:t>$</w:t>
      </w:r>
      <w:r w:rsidR="003F61CF" w:rsidRPr="004726F9">
        <w:t>6.4</w:t>
      </w:r>
      <w:r w:rsidR="00BF6B00" w:rsidRPr="000176C9">
        <w:t xml:space="preserve">m </w:t>
      </w:r>
      <w:r w:rsidR="00BF6B00" w:rsidRPr="00D433D2">
        <w:t>(</w:t>
      </w:r>
      <w:r w:rsidR="00D433D2" w:rsidRPr="00D433D2">
        <w:t>-</w:t>
      </w:r>
      <w:r w:rsidR="00BB17A5" w:rsidRPr="004726F9">
        <w:t>1.</w:t>
      </w:r>
      <w:r w:rsidR="007E5D2D" w:rsidRPr="004726F9">
        <w:t>2</w:t>
      </w:r>
      <w:r w:rsidR="008F49B3" w:rsidRPr="000176C9">
        <w:t>%</w:t>
      </w:r>
      <w:r w:rsidR="00BF6B00" w:rsidRPr="000176C9">
        <w:t>)</w:t>
      </w:r>
      <w:r w:rsidR="008F49B3" w:rsidRPr="000176C9">
        <w:t xml:space="preserve"> </w:t>
      </w:r>
      <w:r w:rsidR="00D433D2" w:rsidRPr="00D433D2">
        <w:t>below</w:t>
      </w:r>
      <w:r w:rsidR="008F49B3" w:rsidRPr="000176C9">
        <w:t xml:space="preserve"> the revenue requirement. </w:t>
      </w:r>
      <w:r w:rsidR="0081208E" w:rsidRPr="00D433D2">
        <w:t xml:space="preserve">Revenue </w:t>
      </w:r>
      <w:r w:rsidR="00F92E4F" w:rsidRPr="00D433D2">
        <w:t>in 2018–19</w:t>
      </w:r>
      <w:r w:rsidR="0081208E" w:rsidRPr="00D433D2">
        <w:t xml:space="preserve"> exceeded revenue requirement, driven by </w:t>
      </w:r>
      <w:r w:rsidR="00AD0562" w:rsidRPr="000176C9">
        <w:t>hot</w:t>
      </w:r>
      <w:r w:rsidR="00ED4354" w:rsidRPr="000176C9">
        <w:t>,</w:t>
      </w:r>
      <w:r w:rsidR="00AD0562" w:rsidRPr="000176C9">
        <w:t xml:space="preserve"> dry conditions</w:t>
      </w:r>
      <w:r w:rsidR="00ED4354" w:rsidRPr="000176C9">
        <w:t>, with</w:t>
      </w:r>
      <w:r w:rsidR="00AD0562" w:rsidRPr="000176C9">
        <w:t xml:space="preserve"> </w:t>
      </w:r>
      <w:r w:rsidR="00471D3A" w:rsidRPr="000176C9">
        <w:t xml:space="preserve">household </w:t>
      </w:r>
      <w:r w:rsidR="00D0254D" w:rsidRPr="000176C9">
        <w:t xml:space="preserve">water demand peaking at average </w:t>
      </w:r>
      <w:r w:rsidR="007E5D2D" w:rsidRPr="004726F9">
        <w:t>210</w:t>
      </w:r>
      <w:r w:rsidR="00D0254D" w:rsidRPr="001F707F">
        <w:t xml:space="preserve"> kL</w:t>
      </w:r>
      <w:r w:rsidR="00471D3A" w:rsidRPr="000176C9">
        <w:t xml:space="preserve">. </w:t>
      </w:r>
      <w:r w:rsidR="006361F9" w:rsidRPr="000176C9">
        <w:t xml:space="preserve">Demand has since </w:t>
      </w:r>
      <w:r w:rsidR="00B36C56">
        <w:t xml:space="preserve">moderated </w:t>
      </w:r>
      <w:r w:rsidR="00C35CF4" w:rsidRPr="00D433D2">
        <w:t xml:space="preserve">with </w:t>
      </w:r>
      <w:r w:rsidR="00F92E4F" w:rsidRPr="00D433D2">
        <w:t>total revenue below revenue requirement in each following year.</w:t>
      </w:r>
    </w:p>
    <w:p w14:paraId="3B8CD3C6" w14:textId="131E8A93" w:rsidR="00BD1B13" w:rsidRPr="000176C9" w:rsidRDefault="00BD1B13" w:rsidP="00BD1B13">
      <w:pPr>
        <w:pStyle w:val="Caption"/>
        <w:keepNext/>
      </w:pPr>
      <w:r w:rsidRPr="000176C9">
        <w:t xml:space="preserve">Table </w:t>
      </w:r>
      <w:r w:rsidRPr="00735EDE">
        <w:fldChar w:fldCharType="begin"/>
      </w:r>
      <w:r w:rsidRPr="000176C9">
        <w:instrText>SEQ Table \* ARABIC</w:instrText>
      </w:r>
      <w:r w:rsidRPr="00735EDE">
        <w:fldChar w:fldCharType="separate"/>
      </w:r>
      <w:r w:rsidR="001E2895">
        <w:rPr>
          <w:noProof/>
        </w:rPr>
        <w:t>15</w:t>
      </w:r>
      <w:r w:rsidRPr="00735EDE">
        <w:fldChar w:fldCharType="end"/>
      </w:r>
      <w:r w:rsidRPr="000176C9">
        <w:t xml:space="preserve">: </w:t>
      </w:r>
      <w:r w:rsidRPr="001F707F">
        <w:t>Revenue Requirement</w:t>
      </w:r>
      <w:r w:rsidR="005029A9" w:rsidRPr="000176C9">
        <w:t xml:space="preserve"> vs Actual Revenue, </w:t>
      </w:r>
      <w:r w:rsidR="007E5D2D" w:rsidRPr="004726F9">
        <w:t>2018</w:t>
      </w:r>
      <w:r w:rsidR="005B1396" w:rsidRPr="001F707F">
        <w:t>–</w:t>
      </w:r>
      <w:r w:rsidR="007E5D2D" w:rsidRPr="004726F9">
        <w:t>19</w:t>
      </w:r>
      <w:r w:rsidR="005029A9" w:rsidRPr="001F707F">
        <w:t xml:space="preserve"> to </w:t>
      </w:r>
      <w:r w:rsidR="007E5D2D" w:rsidRPr="004726F9">
        <w:t>2021</w:t>
      </w:r>
      <w:r w:rsidR="005B1396" w:rsidRPr="001F707F">
        <w:t>–</w:t>
      </w:r>
      <w:r w:rsidR="007E5D2D" w:rsidRPr="004726F9">
        <w:t>22</w:t>
      </w:r>
      <w:r w:rsidRPr="001F707F">
        <w:t>.</w:t>
      </w:r>
    </w:p>
    <w:tbl>
      <w:tblPr>
        <w:tblStyle w:val="ps23"/>
        <w:tblW w:w="0" w:type="auto"/>
        <w:tblInd w:w="0" w:type="dxa"/>
        <w:tblLayout w:type="fixed"/>
        <w:tblCellMar>
          <w:top w:w="57" w:type="dxa"/>
          <w:bottom w:w="57" w:type="dxa"/>
        </w:tblCellMar>
        <w:tblLook w:val="04A0" w:firstRow="1" w:lastRow="0" w:firstColumn="1" w:lastColumn="0" w:noHBand="0" w:noVBand="1"/>
      </w:tblPr>
      <w:tblGrid>
        <w:gridCol w:w="3318"/>
        <w:gridCol w:w="1135"/>
        <w:gridCol w:w="1136"/>
        <w:gridCol w:w="1135"/>
        <w:gridCol w:w="1136"/>
        <w:gridCol w:w="1136"/>
      </w:tblGrid>
      <w:tr w:rsidR="005600B8" w:rsidRPr="000176C9" w14:paraId="6B2EDFDE" w14:textId="2ED029AF" w:rsidTr="009E2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8" w:type="dxa"/>
          </w:tcPr>
          <w:p w14:paraId="065BA90C" w14:textId="1B42DBB0" w:rsidR="005600B8" w:rsidRPr="001F707F" w:rsidRDefault="005600B8" w:rsidP="00731D23">
            <w:pPr>
              <w:spacing w:after="100" w:afterAutospacing="1"/>
            </w:pPr>
            <w:r w:rsidRPr="000176C9">
              <w:t xml:space="preserve">$m </w:t>
            </w:r>
            <w:r w:rsidR="007E5D2D" w:rsidRPr="004726F9">
              <w:t>22</w:t>
            </w:r>
            <w:r w:rsidRPr="001F707F">
              <w:t>–</w:t>
            </w:r>
            <w:r w:rsidR="007E5D2D" w:rsidRPr="004726F9">
              <w:t>23</w:t>
            </w:r>
          </w:p>
        </w:tc>
        <w:tc>
          <w:tcPr>
            <w:tcW w:w="1135" w:type="dxa"/>
          </w:tcPr>
          <w:p w14:paraId="0570E43D" w14:textId="27C63F36" w:rsidR="005600B8" w:rsidRPr="001F707F" w:rsidRDefault="007E5D2D" w:rsidP="005C5F12">
            <w:pPr>
              <w:spacing w:after="100" w:afterAutospacing="1"/>
              <w:jc w:val="center"/>
              <w:cnfStyle w:val="100000000000" w:firstRow="1" w:lastRow="0" w:firstColumn="0" w:lastColumn="0" w:oddVBand="0" w:evenVBand="0" w:oddHBand="0" w:evenHBand="0" w:firstRowFirstColumn="0" w:firstRowLastColumn="0" w:lastRowFirstColumn="0" w:lastRowLastColumn="0"/>
            </w:pPr>
            <w:r w:rsidRPr="004726F9">
              <w:t>2018</w:t>
            </w:r>
            <w:r w:rsidR="005600B8" w:rsidRPr="001F707F">
              <w:t>–</w:t>
            </w:r>
            <w:r w:rsidRPr="004726F9">
              <w:t>19</w:t>
            </w:r>
          </w:p>
        </w:tc>
        <w:tc>
          <w:tcPr>
            <w:tcW w:w="1136" w:type="dxa"/>
          </w:tcPr>
          <w:p w14:paraId="56F0B873" w14:textId="57281F46" w:rsidR="005600B8" w:rsidRPr="001F707F" w:rsidRDefault="007E5D2D" w:rsidP="005C5F12">
            <w:pPr>
              <w:spacing w:after="100" w:afterAutospacing="1"/>
              <w:jc w:val="center"/>
              <w:cnfStyle w:val="100000000000" w:firstRow="1" w:lastRow="0" w:firstColumn="0" w:lastColumn="0" w:oddVBand="0" w:evenVBand="0" w:oddHBand="0" w:evenHBand="0" w:firstRowFirstColumn="0" w:firstRowLastColumn="0" w:lastRowFirstColumn="0" w:lastRowLastColumn="0"/>
            </w:pPr>
            <w:r w:rsidRPr="004726F9">
              <w:t>2019</w:t>
            </w:r>
            <w:r w:rsidR="005600B8" w:rsidRPr="001F707F">
              <w:t>–</w:t>
            </w:r>
            <w:r w:rsidRPr="004726F9">
              <w:t>20</w:t>
            </w:r>
          </w:p>
        </w:tc>
        <w:tc>
          <w:tcPr>
            <w:tcW w:w="1135" w:type="dxa"/>
          </w:tcPr>
          <w:p w14:paraId="6BE0E7C5" w14:textId="462043AE" w:rsidR="005600B8" w:rsidRPr="001F707F" w:rsidRDefault="007E5D2D" w:rsidP="005C5F12">
            <w:pPr>
              <w:spacing w:after="100" w:afterAutospacing="1"/>
              <w:jc w:val="center"/>
              <w:cnfStyle w:val="100000000000" w:firstRow="1" w:lastRow="0" w:firstColumn="0" w:lastColumn="0" w:oddVBand="0" w:evenVBand="0" w:oddHBand="0" w:evenHBand="0" w:firstRowFirstColumn="0" w:firstRowLastColumn="0" w:lastRowFirstColumn="0" w:lastRowLastColumn="0"/>
            </w:pPr>
            <w:r w:rsidRPr="004726F9">
              <w:t>2020</w:t>
            </w:r>
            <w:r w:rsidR="005600B8" w:rsidRPr="001F707F">
              <w:t>–</w:t>
            </w:r>
            <w:r w:rsidRPr="004726F9">
              <w:t>21</w:t>
            </w:r>
          </w:p>
        </w:tc>
        <w:tc>
          <w:tcPr>
            <w:tcW w:w="1136" w:type="dxa"/>
          </w:tcPr>
          <w:p w14:paraId="2E286229" w14:textId="4CD874BF" w:rsidR="005600B8" w:rsidRPr="001F707F" w:rsidRDefault="007E5D2D" w:rsidP="005C5F12">
            <w:pPr>
              <w:spacing w:after="100" w:afterAutospacing="1"/>
              <w:jc w:val="center"/>
              <w:cnfStyle w:val="100000000000" w:firstRow="1" w:lastRow="0" w:firstColumn="0" w:lastColumn="0" w:oddVBand="0" w:evenVBand="0" w:oddHBand="0" w:evenHBand="0" w:firstRowFirstColumn="0" w:firstRowLastColumn="0" w:lastRowFirstColumn="0" w:lastRowLastColumn="0"/>
            </w:pPr>
            <w:r w:rsidRPr="004726F9">
              <w:t>2021</w:t>
            </w:r>
            <w:r w:rsidR="005600B8" w:rsidRPr="001F707F">
              <w:t>–</w:t>
            </w:r>
            <w:r w:rsidRPr="004726F9">
              <w:t>22</w:t>
            </w:r>
          </w:p>
        </w:tc>
        <w:tc>
          <w:tcPr>
            <w:tcW w:w="1136" w:type="dxa"/>
          </w:tcPr>
          <w:p w14:paraId="02DBF379" w14:textId="6A379081" w:rsidR="005600B8" w:rsidRPr="000176C9" w:rsidRDefault="005600B8" w:rsidP="005C5F12">
            <w:pPr>
              <w:spacing w:after="100" w:afterAutospacing="1"/>
              <w:jc w:val="center"/>
              <w:cnfStyle w:val="100000000000" w:firstRow="1" w:lastRow="0" w:firstColumn="0" w:lastColumn="0" w:oddVBand="0" w:evenVBand="0" w:oddHBand="0" w:evenHBand="0" w:firstRowFirstColumn="0" w:firstRowLastColumn="0" w:lastRowFirstColumn="0" w:lastRowLastColumn="0"/>
            </w:pPr>
            <w:r w:rsidRPr="000176C9">
              <w:t>Total</w:t>
            </w:r>
          </w:p>
        </w:tc>
      </w:tr>
      <w:tr w:rsidR="005600B8" w:rsidRPr="000176C9" w14:paraId="753F05FF" w14:textId="1C3D4F4B" w:rsidTr="009E29A3">
        <w:trPr>
          <w:trHeight w:val="269"/>
        </w:trPr>
        <w:tc>
          <w:tcPr>
            <w:cnfStyle w:val="001000000000" w:firstRow="0" w:lastRow="0" w:firstColumn="1" w:lastColumn="0" w:oddVBand="0" w:evenVBand="0" w:oddHBand="0" w:evenHBand="0" w:firstRowFirstColumn="0" w:firstRowLastColumn="0" w:lastRowFirstColumn="0" w:lastRowLastColumn="0"/>
            <w:tcW w:w="3318" w:type="dxa"/>
          </w:tcPr>
          <w:p w14:paraId="004F3FEA" w14:textId="1090C079" w:rsidR="005600B8" w:rsidRPr="000176C9" w:rsidRDefault="005600B8" w:rsidP="00731D23">
            <w:pPr>
              <w:spacing w:after="100" w:afterAutospacing="1"/>
            </w:pPr>
            <w:r w:rsidRPr="000176C9">
              <w:t>Revenue Requirement</w:t>
            </w:r>
          </w:p>
        </w:tc>
        <w:tc>
          <w:tcPr>
            <w:tcW w:w="1135" w:type="dxa"/>
          </w:tcPr>
          <w:p w14:paraId="7B5395A6" w14:textId="29999C26" w:rsidR="005600B8" w:rsidRPr="000176C9" w:rsidRDefault="007E5D2D" w:rsidP="00067E96">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4726F9">
              <w:t>133</w:t>
            </w:r>
            <w:r w:rsidR="005600B8" w:rsidRPr="000176C9">
              <w:t>.</w:t>
            </w:r>
            <w:r w:rsidRPr="004726F9">
              <w:t>8</w:t>
            </w:r>
          </w:p>
        </w:tc>
        <w:tc>
          <w:tcPr>
            <w:tcW w:w="1136" w:type="dxa"/>
          </w:tcPr>
          <w:p w14:paraId="50A0F080" w14:textId="0CF04BA2" w:rsidR="005600B8" w:rsidRPr="000176C9" w:rsidRDefault="007E5D2D" w:rsidP="00067E96">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4726F9">
              <w:t>134</w:t>
            </w:r>
            <w:r w:rsidR="005600B8" w:rsidRPr="000176C9">
              <w:t>.</w:t>
            </w:r>
            <w:r w:rsidR="00591CF1" w:rsidRPr="00D433D2">
              <w:t>6</w:t>
            </w:r>
          </w:p>
        </w:tc>
        <w:tc>
          <w:tcPr>
            <w:tcW w:w="1135" w:type="dxa"/>
          </w:tcPr>
          <w:p w14:paraId="493735A4" w14:textId="0C9DC08D" w:rsidR="005600B8" w:rsidRPr="000176C9" w:rsidRDefault="007E5D2D" w:rsidP="00067E96">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4726F9">
              <w:t>135</w:t>
            </w:r>
            <w:r w:rsidR="005600B8" w:rsidRPr="000176C9">
              <w:t>.</w:t>
            </w:r>
            <w:r w:rsidRPr="004726F9">
              <w:t>9</w:t>
            </w:r>
          </w:p>
        </w:tc>
        <w:tc>
          <w:tcPr>
            <w:tcW w:w="1136" w:type="dxa"/>
          </w:tcPr>
          <w:p w14:paraId="6611B7EE" w14:textId="0D4F1839" w:rsidR="005600B8" w:rsidRPr="000176C9" w:rsidRDefault="007E5D2D" w:rsidP="00067E96">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4726F9">
              <w:t>136</w:t>
            </w:r>
            <w:r w:rsidR="005600B8" w:rsidRPr="000176C9">
              <w:t>.</w:t>
            </w:r>
            <w:r w:rsidR="00591CF1" w:rsidRPr="004726F9">
              <w:t>6</w:t>
            </w:r>
          </w:p>
        </w:tc>
        <w:tc>
          <w:tcPr>
            <w:tcW w:w="1136" w:type="dxa"/>
          </w:tcPr>
          <w:p w14:paraId="7717B541" w14:textId="63876E50" w:rsidR="005600B8" w:rsidRPr="000176C9" w:rsidRDefault="007E5D2D" w:rsidP="00067E96">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4726F9">
              <w:t>541</w:t>
            </w:r>
            <w:r w:rsidR="005600B8" w:rsidRPr="000176C9">
              <w:t>.</w:t>
            </w:r>
            <w:r w:rsidR="00591CF1" w:rsidRPr="004726F9">
              <w:t>0</w:t>
            </w:r>
          </w:p>
        </w:tc>
      </w:tr>
      <w:tr w:rsidR="005600B8" w:rsidRPr="000176C9" w14:paraId="26E02419" w14:textId="42C845A9" w:rsidTr="009E29A3">
        <w:trPr>
          <w:trHeight w:val="15"/>
        </w:trPr>
        <w:tc>
          <w:tcPr>
            <w:cnfStyle w:val="001000000000" w:firstRow="0" w:lastRow="0" w:firstColumn="1" w:lastColumn="0" w:oddVBand="0" w:evenVBand="0" w:oddHBand="0" w:evenHBand="0" w:firstRowFirstColumn="0" w:firstRowLastColumn="0" w:lastRowFirstColumn="0" w:lastRowLastColumn="0"/>
            <w:tcW w:w="3318" w:type="dxa"/>
          </w:tcPr>
          <w:p w14:paraId="0DD60572" w14:textId="17705268" w:rsidR="005600B8" w:rsidRPr="000176C9" w:rsidRDefault="005600B8" w:rsidP="00731D23">
            <w:pPr>
              <w:spacing w:after="100" w:afterAutospacing="1"/>
            </w:pPr>
            <w:r w:rsidRPr="000176C9">
              <w:t>Revenue (actual)</w:t>
            </w:r>
          </w:p>
        </w:tc>
        <w:tc>
          <w:tcPr>
            <w:tcW w:w="1135" w:type="dxa"/>
          </w:tcPr>
          <w:p w14:paraId="669B98FD" w14:textId="0796C7A8" w:rsidR="005600B8" w:rsidRPr="000176C9" w:rsidRDefault="007E5D2D">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4726F9">
              <w:t>1</w:t>
            </w:r>
            <w:r w:rsidR="002B766E" w:rsidRPr="004726F9">
              <w:t>38.1</w:t>
            </w:r>
          </w:p>
        </w:tc>
        <w:tc>
          <w:tcPr>
            <w:tcW w:w="1136" w:type="dxa"/>
          </w:tcPr>
          <w:p w14:paraId="7A49130C" w14:textId="4451FA71" w:rsidR="005600B8" w:rsidRPr="000176C9" w:rsidRDefault="007E5D2D">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4726F9">
              <w:t>1</w:t>
            </w:r>
            <w:r w:rsidR="002B766E" w:rsidRPr="004726F9">
              <w:t>34.5</w:t>
            </w:r>
          </w:p>
        </w:tc>
        <w:tc>
          <w:tcPr>
            <w:tcW w:w="1135" w:type="dxa"/>
          </w:tcPr>
          <w:p w14:paraId="606CBE33" w14:textId="66B89D56" w:rsidR="005600B8" w:rsidRPr="000176C9" w:rsidRDefault="002B766E">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4726F9">
              <w:t>131.8</w:t>
            </w:r>
          </w:p>
        </w:tc>
        <w:tc>
          <w:tcPr>
            <w:tcW w:w="1136" w:type="dxa"/>
          </w:tcPr>
          <w:p w14:paraId="46C99AB2" w14:textId="36562891" w:rsidR="005600B8" w:rsidRPr="000176C9" w:rsidRDefault="007E5D2D">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4726F9">
              <w:t>13</w:t>
            </w:r>
            <w:r w:rsidR="000E3C07" w:rsidRPr="004726F9">
              <w:t>0.3</w:t>
            </w:r>
          </w:p>
        </w:tc>
        <w:tc>
          <w:tcPr>
            <w:tcW w:w="1136" w:type="dxa"/>
          </w:tcPr>
          <w:p w14:paraId="18254415" w14:textId="59067A98" w:rsidR="005600B8" w:rsidRPr="000176C9" w:rsidRDefault="000E3C07">
            <w:pPr>
              <w:spacing w:after="100" w:afterAutospacing="1"/>
              <w:jc w:val="right"/>
              <w:cnfStyle w:val="000000000000" w:firstRow="0" w:lastRow="0" w:firstColumn="0" w:lastColumn="0" w:oddVBand="0" w:evenVBand="0" w:oddHBand="0" w:evenHBand="0" w:firstRowFirstColumn="0" w:firstRowLastColumn="0" w:lastRowFirstColumn="0" w:lastRowLastColumn="0"/>
              <w:rPr>
                <w:rStyle w:val="CommentReference"/>
                <w:sz w:val="20"/>
                <w:szCs w:val="20"/>
                <w:lang w:eastAsia="en-US"/>
              </w:rPr>
            </w:pPr>
            <w:r w:rsidRPr="004726F9">
              <w:rPr>
                <w:rStyle w:val="CommentReference"/>
                <w:sz w:val="20"/>
                <w:szCs w:val="20"/>
              </w:rPr>
              <w:t>534.5</w:t>
            </w:r>
          </w:p>
        </w:tc>
      </w:tr>
      <w:tr w:rsidR="005600B8" w:rsidRPr="000176C9" w14:paraId="369A2DD1" w14:textId="043AC297" w:rsidTr="009E29A3">
        <w:trPr>
          <w:trHeight w:val="158"/>
        </w:trPr>
        <w:tc>
          <w:tcPr>
            <w:cnfStyle w:val="001000000000" w:firstRow="0" w:lastRow="0" w:firstColumn="1" w:lastColumn="0" w:oddVBand="0" w:evenVBand="0" w:oddHBand="0" w:evenHBand="0" w:firstRowFirstColumn="0" w:firstRowLastColumn="0" w:lastRowFirstColumn="0" w:lastRowLastColumn="0"/>
            <w:tcW w:w="3318" w:type="dxa"/>
          </w:tcPr>
          <w:p w14:paraId="50A1C930" w14:textId="50F5FB51" w:rsidR="005600B8" w:rsidRPr="000176C9" w:rsidRDefault="005600B8" w:rsidP="00731D23">
            <w:pPr>
              <w:spacing w:after="100" w:afterAutospacing="1"/>
            </w:pPr>
            <w:r w:rsidRPr="000176C9">
              <w:t>Variance (%)</w:t>
            </w:r>
          </w:p>
        </w:tc>
        <w:tc>
          <w:tcPr>
            <w:tcW w:w="1135" w:type="dxa"/>
          </w:tcPr>
          <w:p w14:paraId="69B00B67" w14:textId="419CC803" w:rsidR="005600B8" w:rsidRPr="000176C9" w:rsidRDefault="005600B8">
            <w:pPr>
              <w:spacing w:after="100" w:afterAutospacing="1"/>
              <w:jc w:val="right"/>
              <w:cnfStyle w:val="000000000000" w:firstRow="0" w:lastRow="0" w:firstColumn="0" w:lastColumn="0" w:oddVBand="0" w:evenVBand="0" w:oddHBand="0" w:evenHBand="0" w:firstRowFirstColumn="0" w:firstRowLastColumn="0" w:lastRowFirstColumn="0" w:lastRowLastColumn="0"/>
              <w:rPr>
                <w:i/>
              </w:rPr>
            </w:pPr>
            <w:r w:rsidRPr="000176C9">
              <w:rPr>
                <w:i/>
              </w:rPr>
              <w:t>+</w:t>
            </w:r>
            <w:r w:rsidR="00F014DA" w:rsidRPr="004726F9">
              <w:rPr>
                <w:i/>
              </w:rPr>
              <w:t>3.2</w:t>
            </w:r>
            <w:r w:rsidRPr="000176C9">
              <w:rPr>
                <w:i/>
              </w:rPr>
              <w:t>%</w:t>
            </w:r>
          </w:p>
        </w:tc>
        <w:tc>
          <w:tcPr>
            <w:tcW w:w="1136" w:type="dxa"/>
          </w:tcPr>
          <w:p w14:paraId="21B26DE0" w14:textId="380C0127" w:rsidR="005600B8" w:rsidRPr="000176C9" w:rsidRDefault="00F014DA">
            <w:pPr>
              <w:spacing w:after="100" w:afterAutospacing="1"/>
              <w:jc w:val="right"/>
              <w:cnfStyle w:val="000000000000" w:firstRow="0" w:lastRow="0" w:firstColumn="0" w:lastColumn="0" w:oddVBand="0" w:evenVBand="0" w:oddHBand="0" w:evenHBand="0" w:firstRowFirstColumn="0" w:firstRowLastColumn="0" w:lastRowFirstColumn="0" w:lastRowLastColumn="0"/>
              <w:rPr>
                <w:i/>
              </w:rPr>
            </w:pPr>
            <w:r w:rsidRPr="004726F9">
              <w:rPr>
                <w:i/>
              </w:rPr>
              <w:t>-0.1</w:t>
            </w:r>
            <w:r w:rsidR="005600B8" w:rsidRPr="00D433D2">
              <w:rPr>
                <w:i/>
              </w:rPr>
              <w:t>%</w:t>
            </w:r>
          </w:p>
        </w:tc>
        <w:tc>
          <w:tcPr>
            <w:tcW w:w="1135" w:type="dxa"/>
          </w:tcPr>
          <w:p w14:paraId="552DDCBA" w14:textId="72B07E4E" w:rsidR="005600B8" w:rsidRPr="000176C9" w:rsidRDefault="00F014DA">
            <w:pPr>
              <w:spacing w:after="100" w:afterAutospacing="1"/>
              <w:jc w:val="right"/>
              <w:cnfStyle w:val="000000000000" w:firstRow="0" w:lastRow="0" w:firstColumn="0" w:lastColumn="0" w:oddVBand="0" w:evenVBand="0" w:oddHBand="0" w:evenHBand="0" w:firstRowFirstColumn="0" w:firstRowLastColumn="0" w:lastRowFirstColumn="0" w:lastRowLastColumn="0"/>
              <w:rPr>
                <w:i/>
              </w:rPr>
            </w:pPr>
            <w:r w:rsidRPr="004726F9">
              <w:rPr>
                <w:i/>
              </w:rPr>
              <w:t>-3.0</w:t>
            </w:r>
            <w:r w:rsidR="005600B8" w:rsidRPr="00D433D2">
              <w:rPr>
                <w:i/>
              </w:rPr>
              <w:t>%</w:t>
            </w:r>
          </w:p>
        </w:tc>
        <w:tc>
          <w:tcPr>
            <w:tcW w:w="1136" w:type="dxa"/>
          </w:tcPr>
          <w:p w14:paraId="5B79A7CE" w14:textId="2FE5ECDA" w:rsidR="005600B8" w:rsidRPr="000176C9" w:rsidRDefault="005600B8">
            <w:pPr>
              <w:spacing w:after="100" w:afterAutospacing="1"/>
              <w:jc w:val="right"/>
              <w:cnfStyle w:val="000000000000" w:firstRow="0" w:lastRow="0" w:firstColumn="0" w:lastColumn="0" w:oddVBand="0" w:evenVBand="0" w:oddHBand="0" w:evenHBand="0" w:firstRowFirstColumn="0" w:firstRowLastColumn="0" w:lastRowFirstColumn="0" w:lastRowLastColumn="0"/>
              <w:rPr>
                <w:rStyle w:val="CommentReference"/>
                <w:i/>
                <w:sz w:val="20"/>
                <w:szCs w:val="20"/>
                <w:lang w:eastAsia="en-US"/>
              </w:rPr>
            </w:pPr>
            <w:r w:rsidRPr="000176C9">
              <w:rPr>
                <w:rStyle w:val="CommentReference"/>
                <w:i/>
                <w:sz w:val="20"/>
                <w:szCs w:val="20"/>
              </w:rPr>
              <w:t>-</w:t>
            </w:r>
            <w:r w:rsidR="00F014DA" w:rsidRPr="004726F9">
              <w:rPr>
                <w:rStyle w:val="CommentReference"/>
                <w:i/>
                <w:sz w:val="20"/>
                <w:szCs w:val="20"/>
              </w:rPr>
              <w:t>4.7</w:t>
            </w:r>
            <w:r w:rsidRPr="000176C9">
              <w:rPr>
                <w:rStyle w:val="CommentReference"/>
                <w:i/>
                <w:sz w:val="20"/>
                <w:szCs w:val="20"/>
              </w:rPr>
              <w:t>%</w:t>
            </w:r>
          </w:p>
        </w:tc>
        <w:tc>
          <w:tcPr>
            <w:tcW w:w="1136" w:type="dxa"/>
          </w:tcPr>
          <w:p w14:paraId="5D47E09D" w14:textId="37770A66" w:rsidR="005600B8" w:rsidRPr="000176C9" w:rsidRDefault="00D433D2">
            <w:pPr>
              <w:spacing w:after="100" w:afterAutospacing="1"/>
              <w:jc w:val="right"/>
              <w:cnfStyle w:val="000000000000" w:firstRow="0" w:lastRow="0" w:firstColumn="0" w:lastColumn="0" w:oddVBand="0" w:evenVBand="0" w:oddHBand="0" w:evenHBand="0" w:firstRowFirstColumn="0" w:firstRowLastColumn="0" w:lastRowFirstColumn="0" w:lastRowLastColumn="0"/>
              <w:rPr>
                <w:rStyle w:val="CommentReference"/>
                <w:i/>
                <w:sz w:val="20"/>
                <w:szCs w:val="20"/>
                <w:lang w:eastAsia="en-US"/>
              </w:rPr>
            </w:pPr>
            <w:r w:rsidRPr="004726F9">
              <w:rPr>
                <w:rStyle w:val="CommentReference"/>
                <w:i/>
                <w:sz w:val="20"/>
                <w:szCs w:val="20"/>
              </w:rPr>
              <w:t>-1.2</w:t>
            </w:r>
            <w:r w:rsidR="009B5AA8" w:rsidRPr="000176C9">
              <w:rPr>
                <w:rStyle w:val="CommentReference"/>
                <w:i/>
                <w:sz w:val="20"/>
                <w:szCs w:val="20"/>
              </w:rPr>
              <w:t>%</w:t>
            </w:r>
          </w:p>
        </w:tc>
      </w:tr>
    </w:tbl>
    <w:p w14:paraId="4DCA7A81" w14:textId="77777777" w:rsidR="0009583B" w:rsidRPr="000176C9" w:rsidRDefault="0009583B" w:rsidP="009E29A3"/>
    <w:p w14:paraId="02C49003" w14:textId="099BD69D" w:rsidR="00A52754" w:rsidRPr="000176C9" w:rsidRDefault="00CB6FB6" w:rsidP="00731D23">
      <w:pPr>
        <w:spacing w:after="100" w:afterAutospacing="1"/>
      </w:pPr>
      <w:r w:rsidRPr="000176C9">
        <w:lastRenderedPageBreak/>
        <w:t xml:space="preserve">Prices for most services </w:t>
      </w:r>
      <w:r w:rsidR="00A52754" w:rsidRPr="000176C9">
        <w:t xml:space="preserve">have fallen in real terms across </w:t>
      </w:r>
      <w:r w:rsidR="00A52754" w:rsidRPr="001F707F">
        <w:t xml:space="preserve">the </w:t>
      </w:r>
      <w:r w:rsidR="007E5D2D" w:rsidRPr="004726F9">
        <w:t>2018</w:t>
      </w:r>
      <w:r w:rsidR="002F040F" w:rsidRPr="001F707F">
        <w:t>–</w:t>
      </w:r>
      <w:r w:rsidR="007E5D2D" w:rsidRPr="004726F9">
        <w:t>2023</w:t>
      </w:r>
      <w:r w:rsidR="002F040F" w:rsidRPr="001F707F">
        <w:t xml:space="preserve"> regulatory period</w:t>
      </w:r>
      <w:r w:rsidR="00ED4354" w:rsidRPr="000176C9">
        <w:t>.</w:t>
      </w:r>
      <w:r w:rsidR="00A52754" w:rsidRPr="000176C9">
        <w:t xml:space="preserve"> </w:t>
      </w:r>
      <w:r w:rsidR="00A1373F">
        <w:t xml:space="preserve">By </w:t>
      </w:r>
      <w:r w:rsidR="007E5D2D" w:rsidRPr="004726F9">
        <w:t>2022</w:t>
      </w:r>
      <w:r w:rsidR="009C239B" w:rsidRPr="001F707F">
        <w:t>–</w:t>
      </w:r>
      <w:r w:rsidR="007E5D2D" w:rsidRPr="004726F9">
        <w:t>23</w:t>
      </w:r>
      <w:r w:rsidR="00A1373F" w:rsidRPr="001F707F">
        <w:t>,</w:t>
      </w:r>
      <w:r w:rsidR="00A52754" w:rsidRPr="000176C9">
        <w:t xml:space="preserve"> prices </w:t>
      </w:r>
      <w:r w:rsidR="00A1373F">
        <w:t xml:space="preserve">were about </w:t>
      </w:r>
      <w:r w:rsidR="007E5D2D" w:rsidRPr="004726F9">
        <w:t>10</w:t>
      </w:r>
      <w:r w:rsidR="00A1373F">
        <w:t xml:space="preserve">% </w:t>
      </w:r>
      <w:r w:rsidR="00A52754" w:rsidRPr="000176C9">
        <w:t xml:space="preserve">lower </w:t>
      </w:r>
      <w:r w:rsidR="00A52754" w:rsidRPr="001F707F">
        <w:t xml:space="preserve">than </w:t>
      </w:r>
      <w:r w:rsidR="007E5D2D" w:rsidRPr="004726F9">
        <w:t>2017</w:t>
      </w:r>
      <w:r w:rsidR="009C239B" w:rsidRPr="001F707F">
        <w:t>–</w:t>
      </w:r>
      <w:r w:rsidR="007E5D2D" w:rsidRPr="004726F9">
        <w:t>18</w:t>
      </w:r>
      <w:r w:rsidR="00A52754" w:rsidRPr="001F707F">
        <w:t xml:space="preserve"> prices</w:t>
      </w:r>
      <w:r w:rsidR="00A52754" w:rsidRPr="000176C9">
        <w:t>.</w:t>
      </w:r>
      <w:r w:rsidR="00965470">
        <w:t xml:space="preserve"> This was due to prescribed price movements of </w:t>
      </w:r>
      <w:r w:rsidR="007E5D2D" w:rsidRPr="004726F9">
        <w:t>6</w:t>
      </w:r>
      <w:r w:rsidR="00965470">
        <w:t>.</w:t>
      </w:r>
      <w:r w:rsidR="007E5D2D" w:rsidRPr="004726F9">
        <w:t>7</w:t>
      </w:r>
      <w:r w:rsidR="00965470">
        <w:t xml:space="preserve">% and debt adjustments of </w:t>
      </w:r>
      <w:r w:rsidR="007E5D2D" w:rsidRPr="004726F9">
        <w:t>3</w:t>
      </w:r>
      <w:r w:rsidR="00965470">
        <w:t>.</w:t>
      </w:r>
      <w:r w:rsidR="007E5D2D" w:rsidRPr="004726F9">
        <w:t>2</w:t>
      </w:r>
      <w:r w:rsidR="00965470">
        <w:t>%</w:t>
      </w:r>
      <w:r w:rsidR="00125B67">
        <w:t>.</w:t>
      </w:r>
      <w:r w:rsidR="00A1373F">
        <w:t xml:space="preserve"> </w:t>
      </w:r>
    </w:p>
    <w:p w14:paraId="791F7FE6" w14:textId="27A48B13" w:rsidR="005F579A" w:rsidRPr="000176C9" w:rsidRDefault="005F579A" w:rsidP="005F579A">
      <w:pPr>
        <w:pStyle w:val="Caption"/>
        <w:keepNext/>
      </w:pPr>
      <w:r w:rsidRPr="000176C9">
        <w:t xml:space="preserve">Table </w:t>
      </w:r>
      <w:r w:rsidRPr="000176C9">
        <w:fldChar w:fldCharType="begin"/>
      </w:r>
      <w:r w:rsidRPr="000176C9">
        <w:instrText>SEQ Table \* ARABIC</w:instrText>
      </w:r>
      <w:r w:rsidRPr="000176C9">
        <w:fldChar w:fldCharType="separate"/>
      </w:r>
      <w:r w:rsidR="001E2895">
        <w:rPr>
          <w:noProof/>
        </w:rPr>
        <w:t>16</w:t>
      </w:r>
      <w:r w:rsidRPr="000176C9">
        <w:fldChar w:fldCharType="end"/>
      </w:r>
      <w:r w:rsidRPr="000176C9">
        <w:t xml:space="preserve">: </w:t>
      </w:r>
      <w:r w:rsidRPr="001F707F">
        <w:t>Average annual price change</w:t>
      </w:r>
      <w:r w:rsidR="00F62E76" w:rsidRPr="000176C9">
        <w:t>.</w:t>
      </w:r>
    </w:p>
    <w:tbl>
      <w:tblPr>
        <w:tblStyle w:val="ps23"/>
        <w:tblW w:w="0" w:type="auto"/>
        <w:tblInd w:w="0" w:type="dxa"/>
        <w:tblCellMar>
          <w:top w:w="57" w:type="dxa"/>
          <w:bottom w:w="57" w:type="dxa"/>
        </w:tblCellMar>
        <w:tblLook w:val="04A0" w:firstRow="1" w:lastRow="0" w:firstColumn="1" w:lastColumn="0" w:noHBand="0" w:noVBand="1"/>
      </w:tblPr>
      <w:tblGrid>
        <w:gridCol w:w="3663"/>
        <w:gridCol w:w="1078"/>
        <w:gridCol w:w="1046"/>
        <w:gridCol w:w="1086"/>
        <w:gridCol w:w="1042"/>
        <w:gridCol w:w="1081"/>
      </w:tblGrid>
      <w:tr w:rsidR="00853087" w:rsidRPr="000176C9" w14:paraId="3985964F" w14:textId="77777777" w:rsidTr="009E2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14:paraId="5576B831" w14:textId="0A4BB439" w:rsidR="00853087" w:rsidRPr="000176C9" w:rsidRDefault="00853087" w:rsidP="00F33402">
            <w:pPr>
              <w:spacing w:after="100" w:afterAutospacing="1"/>
            </w:pPr>
          </w:p>
        </w:tc>
        <w:tc>
          <w:tcPr>
            <w:tcW w:w="1078" w:type="dxa"/>
          </w:tcPr>
          <w:p w14:paraId="46851780" w14:textId="384B4660" w:rsidR="00853087" w:rsidRPr="001F707F" w:rsidRDefault="007E5D2D" w:rsidP="005C5F12">
            <w:pPr>
              <w:spacing w:after="100" w:afterAutospacing="1"/>
              <w:jc w:val="center"/>
              <w:cnfStyle w:val="100000000000" w:firstRow="1" w:lastRow="0" w:firstColumn="0" w:lastColumn="0" w:oddVBand="0" w:evenVBand="0" w:oddHBand="0" w:evenHBand="0" w:firstRowFirstColumn="0" w:firstRowLastColumn="0" w:lastRowFirstColumn="0" w:lastRowLastColumn="0"/>
            </w:pPr>
            <w:r w:rsidRPr="004726F9">
              <w:t>2018</w:t>
            </w:r>
            <w:r w:rsidR="00853087" w:rsidRPr="001F707F">
              <w:t>–</w:t>
            </w:r>
            <w:r w:rsidRPr="004726F9">
              <w:t>19</w:t>
            </w:r>
          </w:p>
        </w:tc>
        <w:tc>
          <w:tcPr>
            <w:tcW w:w="1046" w:type="dxa"/>
          </w:tcPr>
          <w:p w14:paraId="7AE37252" w14:textId="0A1B0E9C" w:rsidR="00853087" w:rsidRPr="001F707F" w:rsidRDefault="007E5D2D" w:rsidP="005C5F12">
            <w:pPr>
              <w:spacing w:after="100" w:afterAutospacing="1"/>
              <w:jc w:val="center"/>
              <w:cnfStyle w:val="100000000000" w:firstRow="1" w:lastRow="0" w:firstColumn="0" w:lastColumn="0" w:oddVBand="0" w:evenVBand="0" w:oddHBand="0" w:evenHBand="0" w:firstRowFirstColumn="0" w:firstRowLastColumn="0" w:lastRowFirstColumn="0" w:lastRowLastColumn="0"/>
            </w:pPr>
            <w:r w:rsidRPr="004726F9">
              <w:t>2019</w:t>
            </w:r>
            <w:r w:rsidR="00853087" w:rsidRPr="001F707F">
              <w:t>–</w:t>
            </w:r>
            <w:r w:rsidRPr="004726F9">
              <w:t>20</w:t>
            </w:r>
          </w:p>
        </w:tc>
        <w:tc>
          <w:tcPr>
            <w:tcW w:w="1086" w:type="dxa"/>
          </w:tcPr>
          <w:p w14:paraId="02A5B86B" w14:textId="1E735C9B" w:rsidR="00853087" w:rsidRPr="001F707F" w:rsidRDefault="007E5D2D" w:rsidP="005C5F12">
            <w:pPr>
              <w:spacing w:after="100" w:afterAutospacing="1"/>
              <w:jc w:val="center"/>
              <w:cnfStyle w:val="100000000000" w:firstRow="1" w:lastRow="0" w:firstColumn="0" w:lastColumn="0" w:oddVBand="0" w:evenVBand="0" w:oddHBand="0" w:evenHBand="0" w:firstRowFirstColumn="0" w:firstRowLastColumn="0" w:lastRowFirstColumn="0" w:lastRowLastColumn="0"/>
            </w:pPr>
            <w:r w:rsidRPr="004726F9">
              <w:t>2020</w:t>
            </w:r>
            <w:r w:rsidR="00853087" w:rsidRPr="001F707F">
              <w:t>–</w:t>
            </w:r>
            <w:r w:rsidRPr="004726F9">
              <w:t>21</w:t>
            </w:r>
          </w:p>
        </w:tc>
        <w:tc>
          <w:tcPr>
            <w:tcW w:w="1042" w:type="dxa"/>
          </w:tcPr>
          <w:p w14:paraId="2AA08177" w14:textId="4942464A" w:rsidR="00853087" w:rsidRPr="001F707F" w:rsidRDefault="007E5D2D" w:rsidP="005C5F12">
            <w:pPr>
              <w:spacing w:after="100" w:afterAutospacing="1"/>
              <w:jc w:val="center"/>
              <w:cnfStyle w:val="100000000000" w:firstRow="1" w:lastRow="0" w:firstColumn="0" w:lastColumn="0" w:oddVBand="0" w:evenVBand="0" w:oddHBand="0" w:evenHBand="0" w:firstRowFirstColumn="0" w:firstRowLastColumn="0" w:lastRowFirstColumn="0" w:lastRowLastColumn="0"/>
            </w:pPr>
            <w:r w:rsidRPr="004726F9">
              <w:t>2021</w:t>
            </w:r>
            <w:r w:rsidR="00853087" w:rsidRPr="001F707F">
              <w:t>–</w:t>
            </w:r>
            <w:r w:rsidRPr="004726F9">
              <w:t>22</w:t>
            </w:r>
          </w:p>
        </w:tc>
        <w:tc>
          <w:tcPr>
            <w:tcW w:w="1081" w:type="dxa"/>
          </w:tcPr>
          <w:p w14:paraId="6A938C98" w14:textId="7A047C93" w:rsidR="00853087" w:rsidRPr="000176C9" w:rsidRDefault="007E5D2D" w:rsidP="005C5F12">
            <w:pPr>
              <w:spacing w:after="100" w:afterAutospacing="1"/>
              <w:jc w:val="center"/>
              <w:cnfStyle w:val="100000000000" w:firstRow="1" w:lastRow="0" w:firstColumn="0" w:lastColumn="0" w:oddVBand="0" w:evenVBand="0" w:oddHBand="0" w:evenHBand="0" w:firstRowFirstColumn="0" w:firstRowLastColumn="0" w:lastRowFirstColumn="0" w:lastRowLastColumn="0"/>
            </w:pPr>
            <w:r w:rsidRPr="004726F9">
              <w:t>2022</w:t>
            </w:r>
            <w:r w:rsidR="00853087" w:rsidRPr="001F707F">
              <w:t>–</w:t>
            </w:r>
            <w:r w:rsidRPr="004726F9">
              <w:t>23</w:t>
            </w:r>
          </w:p>
        </w:tc>
      </w:tr>
      <w:tr w:rsidR="00853087" w:rsidRPr="000176C9" w14:paraId="019DB3BA" w14:textId="77777777" w:rsidTr="009E29A3">
        <w:tc>
          <w:tcPr>
            <w:cnfStyle w:val="001000000000" w:firstRow="0" w:lastRow="0" w:firstColumn="1" w:lastColumn="0" w:oddVBand="0" w:evenVBand="0" w:oddHBand="0" w:evenHBand="0" w:firstRowFirstColumn="0" w:firstRowLastColumn="0" w:lastRowFirstColumn="0" w:lastRowLastColumn="0"/>
            <w:tcW w:w="3663" w:type="dxa"/>
          </w:tcPr>
          <w:p w14:paraId="54E42E8A" w14:textId="372A1079" w:rsidR="00853087" w:rsidRPr="000176C9" w:rsidRDefault="00010482" w:rsidP="00F33402">
            <w:pPr>
              <w:spacing w:after="100" w:afterAutospacing="1"/>
            </w:pPr>
            <w:r w:rsidRPr="000176C9">
              <w:t>Annual p</w:t>
            </w:r>
            <w:r w:rsidR="00F62E76" w:rsidRPr="000176C9">
              <w:t>rice change (%)</w:t>
            </w:r>
          </w:p>
        </w:tc>
        <w:tc>
          <w:tcPr>
            <w:tcW w:w="1078" w:type="dxa"/>
          </w:tcPr>
          <w:p w14:paraId="50DA35CE" w14:textId="3BC17677" w:rsidR="00853087" w:rsidRPr="000176C9" w:rsidRDefault="005F579A" w:rsidP="00A51FD4">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0176C9">
              <w:t>-</w:t>
            </w:r>
            <w:r w:rsidR="007E5D2D" w:rsidRPr="004726F9">
              <w:t>1</w:t>
            </w:r>
            <w:r w:rsidRPr="000176C9">
              <w:t>.</w:t>
            </w:r>
            <w:r w:rsidR="007E79F0">
              <w:t>9</w:t>
            </w:r>
            <w:r w:rsidRPr="000176C9">
              <w:t>%</w:t>
            </w:r>
          </w:p>
        </w:tc>
        <w:tc>
          <w:tcPr>
            <w:tcW w:w="1046" w:type="dxa"/>
          </w:tcPr>
          <w:p w14:paraId="5E4EF939" w14:textId="4D40F10E" w:rsidR="00853087" w:rsidRPr="000176C9" w:rsidRDefault="005F579A" w:rsidP="00A51FD4">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0176C9">
              <w:t>-</w:t>
            </w:r>
            <w:r w:rsidR="007E5D2D" w:rsidRPr="004726F9">
              <w:t>1</w:t>
            </w:r>
            <w:r w:rsidRPr="000176C9">
              <w:t>.</w:t>
            </w:r>
            <w:r w:rsidR="007E79F0">
              <w:t>8</w:t>
            </w:r>
            <w:r w:rsidRPr="000176C9">
              <w:t>%</w:t>
            </w:r>
          </w:p>
        </w:tc>
        <w:tc>
          <w:tcPr>
            <w:tcW w:w="1086" w:type="dxa"/>
          </w:tcPr>
          <w:p w14:paraId="16BBF44C" w14:textId="4F6C7BBA" w:rsidR="00853087" w:rsidRPr="000176C9" w:rsidRDefault="005F579A" w:rsidP="00A51FD4">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0176C9">
              <w:t>-</w:t>
            </w:r>
            <w:r w:rsidR="007E5D2D" w:rsidRPr="004726F9">
              <w:t>2</w:t>
            </w:r>
            <w:r w:rsidRPr="000176C9">
              <w:t>.</w:t>
            </w:r>
            <w:r w:rsidR="007E5D2D" w:rsidRPr="004726F9">
              <w:t>2</w:t>
            </w:r>
            <w:r w:rsidRPr="000176C9">
              <w:t>%</w:t>
            </w:r>
          </w:p>
        </w:tc>
        <w:tc>
          <w:tcPr>
            <w:tcW w:w="1042" w:type="dxa"/>
          </w:tcPr>
          <w:p w14:paraId="4397D35D" w14:textId="0FD38004" w:rsidR="00853087" w:rsidRPr="000176C9" w:rsidRDefault="005F579A" w:rsidP="00A51FD4">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0176C9">
              <w:t>-</w:t>
            </w:r>
            <w:r w:rsidR="007E5D2D" w:rsidRPr="004726F9">
              <w:t>2</w:t>
            </w:r>
            <w:r w:rsidRPr="000176C9">
              <w:t>.</w:t>
            </w:r>
            <w:r w:rsidR="007E5D2D" w:rsidRPr="004726F9">
              <w:t>2</w:t>
            </w:r>
            <w:r w:rsidRPr="000176C9">
              <w:t>%</w:t>
            </w:r>
          </w:p>
        </w:tc>
        <w:tc>
          <w:tcPr>
            <w:tcW w:w="1081" w:type="dxa"/>
          </w:tcPr>
          <w:p w14:paraId="329462C3" w14:textId="3FE2CD14" w:rsidR="00853087" w:rsidRPr="000176C9" w:rsidRDefault="005F579A" w:rsidP="00A51FD4">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0176C9">
              <w:t>-</w:t>
            </w:r>
            <w:r w:rsidR="007E5D2D" w:rsidRPr="004726F9">
              <w:t>1</w:t>
            </w:r>
            <w:r w:rsidRPr="000176C9">
              <w:t>.</w:t>
            </w:r>
            <w:r w:rsidR="007E79F0">
              <w:t>9</w:t>
            </w:r>
            <w:r w:rsidRPr="000176C9">
              <w:t>%</w:t>
            </w:r>
          </w:p>
        </w:tc>
      </w:tr>
    </w:tbl>
    <w:p w14:paraId="1930D7A1" w14:textId="77777777" w:rsidR="00A80DEA" w:rsidRPr="000176C9" w:rsidRDefault="00A80DEA" w:rsidP="001303AB"/>
    <w:p w14:paraId="08BA7F55" w14:textId="111CCEA9" w:rsidR="00EA163F" w:rsidRPr="000176C9" w:rsidRDefault="00EA163F" w:rsidP="1C795B7D">
      <w:pPr>
        <w:pStyle w:val="Heading2"/>
        <w:spacing w:before="0" w:after="100" w:afterAutospacing="1"/>
      </w:pPr>
      <w:bookmarkStart w:id="86" w:name="_Toc111212825"/>
      <w:r>
        <w:t xml:space="preserve">Performance </w:t>
      </w:r>
      <w:r w:rsidR="00D41E99">
        <w:t xml:space="preserve">PREMO rating </w:t>
      </w:r>
      <w:r>
        <w:t>summary</w:t>
      </w:r>
      <w:bookmarkEnd w:id="86"/>
    </w:p>
    <w:tbl>
      <w:tblPr>
        <w:tblStyle w:val="ps23"/>
        <w:tblW w:w="0" w:type="auto"/>
        <w:tblInd w:w="-10" w:type="dxa"/>
        <w:tblCellMar>
          <w:top w:w="57" w:type="dxa"/>
          <w:bottom w:w="57" w:type="dxa"/>
        </w:tblCellMar>
        <w:tblLook w:val="04A0" w:firstRow="1" w:lastRow="0" w:firstColumn="1" w:lastColumn="0" w:noHBand="0" w:noVBand="1"/>
      </w:tblPr>
      <w:tblGrid>
        <w:gridCol w:w="4106"/>
        <w:gridCol w:w="709"/>
        <w:gridCol w:w="4191"/>
      </w:tblGrid>
      <w:tr w:rsidR="0092250C" w:rsidRPr="000176C9" w14:paraId="08D1605A" w14:textId="77777777" w:rsidTr="005C5F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06" w:type="dxa"/>
          </w:tcPr>
          <w:p w14:paraId="205EEA31" w14:textId="3FAFF3BF" w:rsidR="0092250C" w:rsidRPr="000176C9" w:rsidRDefault="0092250C" w:rsidP="00C30B63">
            <w:pPr>
              <w:jc w:val="center"/>
            </w:pPr>
            <w:r w:rsidRPr="000176C9">
              <w:t>Guiding Question</w:t>
            </w:r>
          </w:p>
        </w:tc>
        <w:tc>
          <w:tcPr>
            <w:tcW w:w="709" w:type="dxa"/>
          </w:tcPr>
          <w:p w14:paraId="744B1F7C" w14:textId="3F21EEF0" w:rsidR="0092250C" w:rsidRPr="000176C9" w:rsidRDefault="0092250C" w:rsidP="00C30B63">
            <w:pPr>
              <w:jc w:val="center"/>
              <w:cnfStyle w:val="100000000000" w:firstRow="1" w:lastRow="0" w:firstColumn="0" w:lastColumn="0" w:oddVBand="0" w:evenVBand="0" w:oddHBand="0" w:evenHBand="0" w:firstRowFirstColumn="0" w:firstRowLastColumn="0" w:lastRowFirstColumn="0" w:lastRowLastColumn="0"/>
            </w:pPr>
            <w:r w:rsidRPr="000176C9">
              <w:t>Score</w:t>
            </w:r>
          </w:p>
        </w:tc>
        <w:tc>
          <w:tcPr>
            <w:tcW w:w="4191" w:type="dxa"/>
          </w:tcPr>
          <w:p w14:paraId="0103C60C" w14:textId="598A3C3A" w:rsidR="0092250C" w:rsidRPr="000176C9" w:rsidRDefault="005E26F7" w:rsidP="00C30B63">
            <w:pPr>
              <w:jc w:val="center"/>
              <w:cnfStyle w:val="100000000000" w:firstRow="1" w:lastRow="0" w:firstColumn="0" w:lastColumn="0" w:oddVBand="0" w:evenVBand="0" w:oddHBand="0" w:evenHBand="0" w:firstRowFirstColumn="0" w:firstRowLastColumn="0" w:lastRowFirstColumn="0" w:lastRowLastColumn="0"/>
            </w:pPr>
            <w:r w:rsidRPr="000176C9">
              <w:t>Justification</w:t>
            </w:r>
          </w:p>
        </w:tc>
      </w:tr>
      <w:tr w:rsidR="0092250C" w:rsidRPr="000176C9" w14:paraId="42629424" w14:textId="77777777" w:rsidTr="005C5F12">
        <w:tc>
          <w:tcPr>
            <w:cnfStyle w:val="001000000000" w:firstRow="0" w:lastRow="0" w:firstColumn="1" w:lastColumn="0" w:oddVBand="0" w:evenVBand="0" w:oddHBand="0" w:evenHBand="0" w:firstRowFirstColumn="0" w:firstRowLastColumn="0" w:lastRowFirstColumn="0" w:lastRowLastColumn="0"/>
            <w:tcW w:w="4106" w:type="dxa"/>
            <w:vAlign w:val="top"/>
          </w:tcPr>
          <w:p w14:paraId="636A13B1" w14:textId="3CF84D9C" w:rsidR="0092250C" w:rsidRPr="000176C9" w:rsidRDefault="00AD0ED7" w:rsidP="00026EB6">
            <w:pPr>
              <w:jc w:val="left"/>
            </w:pPr>
            <w:r w:rsidRPr="000176C9">
              <w:t xml:space="preserve">To what extent has the business demonstrated delivery of its </w:t>
            </w:r>
            <w:r w:rsidR="006E7684">
              <w:t>Customer Outcomes</w:t>
            </w:r>
            <w:r w:rsidRPr="000176C9">
              <w:t xml:space="preserve"> commitment over the current regulatory period? Did its customers get what they paid for?</w:t>
            </w:r>
          </w:p>
        </w:tc>
        <w:tc>
          <w:tcPr>
            <w:tcW w:w="709" w:type="dxa"/>
            <w:vAlign w:val="top"/>
          </w:tcPr>
          <w:p w14:paraId="77825F14" w14:textId="511FD178" w:rsidR="0092250C" w:rsidRPr="001F707F" w:rsidRDefault="007E5D2D" w:rsidP="00026EB6">
            <w:pPr>
              <w:jc w:val="center"/>
              <w:cnfStyle w:val="000000000000" w:firstRow="0" w:lastRow="0" w:firstColumn="0" w:lastColumn="0" w:oddVBand="0" w:evenVBand="0" w:oddHBand="0" w:evenHBand="0" w:firstRowFirstColumn="0" w:firstRowLastColumn="0" w:lastRowFirstColumn="0" w:lastRowLastColumn="0"/>
            </w:pPr>
            <w:r w:rsidRPr="004726F9">
              <w:t>3</w:t>
            </w:r>
            <w:r w:rsidR="005E26F7" w:rsidRPr="001F707F">
              <w:t>.</w:t>
            </w:r>
            <w:r w:rsidRPr="004726F9">
              <w:t>00</w:t>
            </w:r>
          </w:p>
        </w:tc>
        <w:tc>
          <w:tcPr>
            <w:tcW w:w="4191" w:type="dxa"/>
            <w:vAlign w:val="top"/>
          </w:tcPr>
          <w:p w14:paraId="5F866877" w14:textId="7F8D6211" w:rsidR="0092250C" w:rsidRPr="000176C9" w:rsidRDefault="00AD5756" w:rsidP="00AA0805">
            <w:pPr>
              <w:jc w:val="left"/>
              <w:cnfStyle w:val="000000000000" w:firstRow="0" w:lastRow="0" w:firstColumn="0" w:lastColumn="0" w:oddVBand="0" w:evenVBand="0" w:oddHBand="0" w:evenHBand="0" w:firstRowFirstColumn="0" w:firstRowLastColumn="0" w:lastRowFirstColumn="0" w:lastRowLastColumn="0"/>
            </w:pPr>
            <w:r w:rsidRPr="000176C9">
              <w:t xml:space="preserve">We discussed </w:t>
            </w:r>
            <w:r w:rsidR="002C2F92" w:rsidRPr="000176C9">
              <w:t xml:space="preserve">Outcomes </w:t>
            </w:r>
            <w:r w:rsidRPr="000176C9">
              <w:t xml:space="preserve">performance with customers at annual forums where they helped determine our ratings. Customers </w:t>
            </w:r>
            <w:r w:rsidR="002C2F92" w:rsidRPr="000176C9">
              <w:t>agree</w:t>
            </w:r>
            <w:r w:rsidRPr="000176C9">
              <w:t xml:space="preserve"> we have provided service in line with their expectations. We delivered </w:t>
            </w:r>
            <w:r w:rsidR="00603F05">
              <w:t>G</w:t>
            </w:r>
            <w:r w:rsidRPr="000176C9">
              <w:t xml:space="preserve">reen performance years </w:t>
            </w:r>
            <w:r w:rsidR="007E5D2D" w:rsidRPr="004726F9">
              <w:t>1</w:t>
            </w:r>
            <w:r w:rsidRPr="001F707F">
              <w:t>–</w:t>
            </w:r>
            <w:r w:rsidR="007E5D2D" w:rsidRPr="004726F9">
              <w:t>3</w:t>
            </w:r>
            <w:r w:rsidRPr="001F707F">
              <w:t xml:space="preserve"> and </w:t>
            </w:r>
            <w:r w:rsidR="00603F05">
              <w:t>A</w:t>
            </w:r>
            <w:r w:rsidRPr="000176C9">
              <w:t>mber</w:t>
            </w:r>
            <w:r w:rsidR="00603F05">
              <w:t xml:space="preserve"> in</w:t>
            </w:r>
            <w:r w:rsidRPr="000176C9">
              <w:t xml:space="preserve"> year </w:t>
            </w:r>
            <w:r w:rsidR="007E5D2D" w:rsidRPr="004726F9">
              <w:t>4</w:t>
            </w:r>
            <w:r w:rsidRPr="001F707F">
              <w:t>.</w:t>
            </w:r>
          </w:p>
        </w:tc>
      </w:tr>
      <w:tr w:rsidR="0092250C" w:rsidRPr="000176C9" w14:paraId="17A62D91" w14:textId="77777777" w:rsidTr="005C5F12">
        <w:tc>
          <w:tcPr>
            <w:cnfStyle w:val="001000000000" w:firstRow="0" w:lastRow="0" w:firstColumn="1" w:lastColumn="0" w:oddVBand="0" w:evenVBand="0" w:oddHBand="0" w:evenHBand="0" w:firstRowFirstColumn="0" w:firstRowLastColumn="0" w:lastRowFirstColumn="0" w:lastRowLastColumn="0"/>
            <w:tcW w:w="4106" w:type="dxa"/>
            <w:vAlign w:val="top"/>
          </w:tcPr>
          <w:p w14:paraId="5ADA0D08" w14:textId="4E786180" w:rsidR="0092250C" w:rsidRPr="000176C9" w:rsidRDefault="00AD0ED7" w:rsidP="00026EB6">
            <w:pPr>
              <w:jc w:val="left"/>
            </w:pPr>
            <w:r w:rsidRPr="000176C9">
              <w:t xml:space="preserve">How does actual </w:t>
            </w:r>
            <w:r w:rsidR="008E2B70" w:rsidRPr="000176C9">
              <w:t>operating expenditure</w:t>
            </w:r>
            <w:r w:rsidRPr="000176C9">
              <w:t xml:space="preserve"> across the current period compare with the established benchmark allowance, and to what extent has the business rationalised any discrepancies?</w:t>
            </w:r>
          </w:p>
        </w:tc>
        <w:tc>
          <w:tcPr>
            <w:tcW w:w="709" w:type="dxa"/>
            <w:vAlign w:val="top"/>
          </w:tcPr>
          <w:p w14:paraId="7A32D195" w14:textId="28ACF42A" w:rsidR="0092250C" w:rsidRPr="001F707F" w:rsidRDefault="007E5D2D" w:rsidP="00026EB6">
            <w:pPr>
              <w:jc w:val="center"/>
              <w:cnfStyle w:val="000000000000" w:firstRow="0" w:lastRow="0" w:firstColumn="0" w:lastColumn="0" w:oddVBand="0" w:evenVBand="0" w:oddHBand="0" w:evenHBand="0" w:firstRowFirstColumn="0" w:firstRowLastColumn="0" w:lastRowFirstColumn="0" w:lastRowLastColumn="0"/>
            </w:pPr>
            <w:r w:rsidRPr="004726F9">
              <w:t>2</w:t>
            </w:r>
            <w:r w:rsidR="005E26F7" w:rsidRPr="001F707F">
              <w:t>.</w:t>
            </w:r>
            <w:r w:rsidRPr="004726F9">
              <w:t>75</w:t>
            </w:r>
          </w:p>
        </w:tc>
        <w:tc>
          <w:tcPr>
            <w:tcW w:w="4191" w:type="dxa"/>
            <w:vAlign w:val="top"/>
          </w:tcPr>
          <w:p w14:paraId="0A9F2DA1" w14:textId="382C4042" w:rsidR="0092250C" w:rsidRPr="000176C9" w:rsidRDefault="00720967" w:rsidP="00AA0805">
            <w:pPr>
              <w:jc w:val="left"/>
              <w:cnfStyle w:val="000000000000" w:firstRow="0" w:lastRow="0" w:firstColumn="0" w:lastColumn="0" w:oddVBand="0" w:evenVBand="0" w:oddHBand="0" w:evenHBand="0" w:firstRowFirstColumn="0" w:firstRowLastColumn="0" w:lastRowFirstColumn="0" w:lastRowLastColumn="0"/>
            </w:pPr>
            <w:r w:rsidRPr="000176C9">
              <w:t>A</w:t>
            </w:r>
            <w:r w:rsidR="00AD5756" w:rsidRPr="000176C9">
              <w:t xml:space="preserve">ctual </w:t>
            </w:r>
            <w:r w:rsidR="008E2B70" w:rsidRPr="000176C9">
              <w:t>operating expenditure</w:t>
            </w:r>
            <w:r w:rsidR="00AD5756" w:rsidRPr="000176C9">
              <w:t xml:space="preserve"> </w:t>
            </w:r>
            <w:r w:rsidR="007E79F0">
              <w:t>6.5</w:t>
            </w:r>
            <w:r w:rsidR="00AD5756" w:rsidRPr="001F707F">
              <w:t>% higher than</w:t>
            </w:r>
            <w:r w:rsidR="00CD0D9E">
              <w:t xml:space="preserve"> the</w:t>
            </w:r>
            <w:r w:rsidR="00AD5756" w:rsidRPr="000176C9">
              <w:t xml:space="preserve"> </w:t>
            </w:r>
            <w:r w:rsidR="005B1396" w:rsidRPr="000176C9">
              <w:t>Determination</w:t>
            </w:r>
            <w:r w:rsidRPr="000176C9">
              <w:t xml:space="preserve"> to end </w:t>
            </w:r>
            <w:r w:rsidR="007E5D2D" w:rsidRPr="004726F9">
              <w:t>2021</w:t>
            </w:r>
            <w:r w:rsidRPr="001F707F">
              <w:t>–</w:t>
            </w:r>
            <w:r w:rsidR="007E5D2D" w:rsidRPr="004726F9">
              <w:t>22</w:t>
            </w:r>
            <w:r w:rsidR="00AD5756" w:rsidRPr="001F707F">
              <w:t>. This has been</w:t>
            </w:r>
            <w:r w:rsidR="00603F05">
              <w:t xml:space="preserve"> despite unforeseen costs being greater than our overall variation, and challenges regarding </w:t>
            </w:r>
            <w:r w:rsidR="00AD5756" w:rsidRPr="000176C9">
              <w:t>the pandemic and the current business environment.</w:t>
            </w:r>
          </w:p>
        </w:tc>
      </w:tr>
      <w:tr w:rsidR="0092250C" w:rsidRPr="000176C9" w14:paraId="427D204D" w14:textId="77777777" w:rsidTr="005C5F12">
        <w:tc>
          <w:tcPr>
            <w:cnfStyle w:val="001000000000" w:firstRow="0" w:lastRow="0" w:firstColumn="1" w:lastColumn="0" w:oddVBand="0" w:evenVBand="0" w:oddHBand="0" w:evenHBand="0" w:firstRowFirstColumn="0" w:firstRowLastColumn="0" w:lastRowFirstColumn="0" w:lastRowLastColumn="0"/>
            <w:tcW w:w="4106" w:type="dxa"/>
            <w:vAlign w:val="top"/>
          </w:tcPr>
          <w:p w14:paraId="5D2ED05E" w14:textId="510C7C06" w:rsidR="0092250C" w:rsidRPr="000176C9" w:rsidRDefault="00AD0ED7" w:rsidP="00026EB6">
            <w:pPr>
              <w:jc w:val="left"/>
            </w:pPr>
            <w:r w:rsidRPr="000176C9">
              <w:t>How does actual capital expenditure across the current period compare with the established benchmark allowance, and to what extent has the business rationalised any discrepancies?</w:t>
            </w:r>
          </w:p>
        </w:tc>
        <w:tc>
          <w:tcPr>
            <w:tcW w:w="709" w:type="dxa"/>
            <w:vAlign w:val="top"/>
          </w:tcPr>
          <w:p w14:paraId="67FC84EE" w14:textId="560113C9" w:rsidR="0092250C" w:rsidRPr="001F707F" w:rsidRDefault="007E5D2D" w:rsidP="00026EB6">
            <w:pPr>
              <w:jc w:val="center"/>
              <w:cnfStyle w:val="000000000000" w:firstRow="0" w:lastRow="0" w:firstColumn="0" w:lastColumn="0" w:oddVBand="0" w:evenVBand="0" w:oddHBand="0" w:evenHBand="0" w:firstRowFirstColumn="0" w:firstRowLastColumn="0" w:lastRowFirstColumn="0" w:lastRowLastColumn="0"/>
            </w:pPr>
            <w:r w:rsidRPr="004726F9">
              <w:t>2</w:t>
            </w:r>
            <w:r w:rsidR="005E26F7" w:rsidRPr="001F707F">
              <w:t>.</w:t>
            </w:r>
            <w:r w:rsidRPr="004726F9">
              <w:t>50</w:t>
            </w:r>
          </w:p>
        </w:tc>
        <w:tc>
          <w:tcPr>
            <w:tcW w:w="4191" w:type="dxa"/>
            <w:vAlign w:val="top"/>
          </w:tcPr>
          <w:p w14:paraId="5D84960C" w14:textId="4A857B69" w:rsidR="0092250C" w:rsidRPr="00603F05" w:rsidRDefault="00720967" w:rsidP="00AA0805">
            <w:pPr>
              <w:jc w:val="left"/>
              <w:cnfStyle w:val="000000000000" w:firstRow="0" w:lastRow="0" w:firstColumn="0" w:lastColumn="0" w:oddVBand="0" w:evenVBand="0" w:oddHBand="0" w:evenHBand="0" w:firstRowFirstColumn="0" w:firstRowLastColumn="0" w:lastRowFirstColumn="0" w:lastRowLastColumn="0"/>
            </w:pPr>
            <w:r w:rsidRPr="000176C9">
              <w:t>We have spent or committed $</w:t>
            </w:r>
            <w:r w:rsidR="007E79F0" w:rsidRPr="004726F9">
              <w:t>5</w:t>
            </w:r>
            <w:r w:rsidR="007E79F0">
              <w:t>1</w:t>
            </w:r>
            <w:r w:rsidR="007E79F0" w:rsidRPr="001F707F">
              <w:t xml:space="preserve">m </w:t>
            </w:r>
            <w:r w:rsidRPr="001F707F">
              <w:t>(</w:t>
            </w:r>
            <w:r w:rsidR="007E5D2D" w:rsidRPr="004726F9">
              <w:t>2</w:t>
            </w:r>
            <w:r w:rsidR="007E79F0">
              <w:t>3</w:t>
            </w:r>
            <w:r w:rsidRPr="001F707F">
              <w:t xml:space="preserve">%) more capital investment than in the </w:t>
            </w:r>
            <w:r w:rsidR="005B1396" w:rsidRPr="000176C9">
              <w:t>Determination</w:t>
            </w:r>
            <w:r w:rsidRPr="000176C9">
              <w:t>. This has been largely to address non-compliance events (actual and risk), including at the Kyneton WRP.</w:t>
            </w:r>
            <w:r w:rsidR="00603F05">
              <w:t xml:space="preserve"> Customers are better off by our commencement of the </w:t>
            </w:r>
            <w:r w:rsidR="00603F05">
              <w:rPr>
                <w:i/>
              </w:rPr>
              <w:t xml:space="preserve">Big Water Build </w:t>
            </w:r>
            <w:r w:rsidR="00603F05">
              <w:t>within this regulatory period.</w:t>
            </w:r>
          </w:p>
        </w:tc>
      </w:tr>
      <w:tr w:rsidR="0092250C" w:rsidRPr="000176C9" w14:paraId="5143A225" w14:textId="77777777" w:rsidTr="005C5F12">
        <w:tc>
          <w:tcPr>
            <w:cnfStyle w:val="001000000000" w:firstRow="0" w:lastRow="0" w:firstColumn="1" w:lastColumn="0" w:oddVBand="0" w:evenVBand="0" w:oddHBand="0" w:evenHBand="0" w:firstRowFirstColumn="0" w:firstRowLastColumn="0" w:lastRowFirstColumn="0" w:lastRowLastColumn="0"/>
            <w:tcW w:w="4106" w:type="dxa"/>
            <w:vAlign w:val="top"/>
          </w:tcPr>
          <w:p w14:paraId="554D10EC" w14:textId="35CBA6B0" w:rsidR="0092250C" w:rsidRPr="000176C9" w:rsidRDefault="00AD0ED7" w:rsidP="00026EB6">
            <w:pPr>
              <w:jc w:val="left"/>
            </w:pPr>
            <w:r w:rsidRPr="001F707F">
              <w:t>To what extent does customer sentiment demonstrate satisfaction in the business’s performance over the current regulatory period? Are customers happy with the value they receive from their water business?</w:t>
            </w:r>
          </w:p>
        </w:tc>
        <w:tc>
          <w:tcPr>
            <w:tcW w:w="709" w:type="dxa"/>
            <w:vAlign w:val="top"/>
          </w:tcPr>
          <w:p w14:paraId="088F1D9B" w14:textId="7D5D4475" w:rsidR="0092250C" w:rsidRPr="001F707F" w:rsidRDefault="007E5D2D" w:rsidP="00026EB6">
            <w:pPr>
              <w:jc w:val="center"/>
              <w:cnfStyle w:val="000000000000" w:firstRow="0" w:lastRow="0" w:firstColumn="0" w:lastColumn="0" w:oddVBand="0" w:evenVBand="0" w:oddHBand="0" w:evenHBand="0" w:firstRowFirstColumn="0" w:firstRowLastColumn="0" w:lastRowFirstColumn="0" w:lastRowLastColumn="0"/>
            </w:pPr>
            <w:r w:rsidRPr="004726F9">
              <w:t>2</w:t>
            </w:r>
            <w:r w:rsidR="005E26F7" w:rsidRPr="001F707F">
              <w:t>.</w:t>
            </w:r>
            <w:r w:rsidRPr="004726F9">
              <w:t>75</w:t>
            </w:r>
          </w:p>
        </w:tc>
        <w:tc>
          <w:tcPr>
            <w:tcW w:w="4191" w:type="dxa"/>
            <w:vAlign w:val="top"/>
          </w:tcPr>
          <w:p w14:paraId="3C765F34" w14:textId="06B7EAA7" w:rsidR="0092250C" w:rsidRPr="000176C9" w:rsidRDefault="00720967" w:rsidP="00AA0805">
            <w:pPr>
              <w:jc w:val="left"/>
              <w:cnfStyle w:val="000000000000" w:firstRow="0" w:lastRow="0" w:firstColumn="0" w:lastColumn="0" w:oddVBand="0" w:evenVBand="0" w:oddHBand="0" w:evenHBand="0" w:firstRowFirstColumn="0" w:firstRowLastColumn="0" w:lastRowFirstColumn="0" w:lastRowLastColumn="0"/>
            </w:pPr>
            <w:r w:rsidRPr="000176C9">
              <w:t xml:space="preserve">Customer sentiment over regulatory period clearly trended up as seen in Commission’s quarterly survey results for </w:t>
            </w:r>
            <w:r w:rsidRPr="000176C9">
              <w:rPr>
                <w:i/>
              </w:rPr>
              <w:t>Trust</w:t>
            </w:r>
            <w:r w:rsidRPr="000176C9">
              <w:t xml:space="preserve"> and </w:t>
            </w:r>
            <w:r w:rsidRPr="000176C9">
              <w:rPr>
                <w:i/>
              </w:rPr>
              <w:t>Value for Money</w:t>
            </w:r>
            <w:r w:rsidRPr="000176C9">
              <w:t xml:space="preserve">. In </w:t>
            </w:r>
            <w:r w:rsidR="007E5D2D" w:rsidRPr="004726F9">
              <w:t>2022</w:t>
            </w:r>
            <w:r w:rsidRPr="001F707F">
              <w:t xml:space="preserve">, </w:t>
            </w:r>
            <w:r w:rsidR="00603F05">
              <w:t xml:space="preserve">we have improved to be in line with the </w:t>
            </w:r>
            <w:r w:rsidRPr="000176C9">
              <w:t>industry average.</w:t>
            </w:r>
          </w:p>
          <w:p w14:paraId="756F7E0D" w14:textId="58A5697C" w:rsidR="0092250C" w:rsidRPr="000176C9" w:rsidRDefault="00720967" w:rsidP="00AA0805">
            <w:pPr>
              <w:jc w:val="left"/>
              <w:cnfStyle w:val="000000000000" w:firstRow="0" w:lastRow="0" w:firstColumn="0" w:lastColumn="0" w:oddVBand="0" w:evenVBand="0" w:oddHBand="0" w:evenHBand="0" w:firstRowFirstColumn="0" w:firstRowLastColumn="0" w:lastRowFirstColumn="0" w:lastRowLastColumn="0"/>
            </w:pPr>
            <w:r w:rsidRPr="000176C9">
              <w:t xml:space="preserve">Customer satisfaction with tap water consistently high at </w:t>
            </w:r>
            <w:r w:rsidR="007E5D2D" w:rsidRPr="004726F9">
              <w:t>87</w:t>
            </w:r>
            <w:r w:rsidRPr="001F707F">
              <w:t>–</w:t>
            </w:r>
            <w:r w:rsidR="007E5D2D" w:rsidRPr="004726F9">
              <w:t>89</w:t>
            </w:r>
            <w:r w:rsidRPr="001F707F">
              <w:t>% approval.</w:t>
            </w:r>
          </w:p>
        </w:tc>
      </w:tr>
      <w:tr w:rsidR="0092250C" w:rsidRPr="000176C9" w14:paraId="28723337" w14:textId="77777777" w:rsidTr="005C5F12">
        <w:tc>
          <w:tcPr>
            <w:cnfStyle w:val="001000000000" w:firstRow="0" w:lastRow="0" w:firstColumn="1" w:lastColumn="0" w:oddVBand="0" w:evenVBand="0" w:oddHBand="0" w:evenHBand="0" w:firstRowFirstColumn="0" w:firstRowLastColumn="0" w:lastRowFirstColumn="0" w:lastRowLastColumn="0"/>
            <w:tcW w:w="4106" w:type="dxa"/>
            <w:vAlign w:val="top"/>
          </w:tcPr>
          <w:p w14:paraId="2AB05529" w14:textId="369E3389" w:rsidR="0092250C" w:rsidRPr="000176C9" w:rsidRDefault="00AD0ED7" w:rsidP="00026EB6">
            <w:pPr>
              <w:jc w:val="left"/>
              <w:rPr>
                <w:b/>
              </w:rPr>
            </w:pPr>
            <w:r w:rsidRPr="000176C9">
              <w:rPr>
                <w:b/>
              </w:rPr>
              <w:t>Final score (average)</w:t>
            </w:r>
          </w:p>
        </w:tc>
        <w:tc>
          <w:tcPr>
            <w:tcW w:w="709" w:type="dxa"/>
            <w:vAlign w:val="top"/>
          </w:tcPr>
          <w:p w14:paraId="49BFD911" w14:textId="12B9D737" w:rsidR="0092250C" w:rsidRPr="001F707F" w:rsidRDefault="007E5D2D" w:rsidP="00026EB6">
            <w:pPr>
              <w:jc w:val="center"/>
              <w:cnfStyle w:val="000000000000" w:firstRow="0" w:lastRow="0" w:firstColumn="0" w:lastColumn="0" w:oddVBand="0" w:evenVBand="0" w:oddHBand="0" w:evenHBand="0" w:firstRowFirstColumn="0" w:firstRowLastColumn="0" w:lastRowFirstColumn="0" w:lastRowLastColumn="0"/>
              <w:rPr>
                <w:b/>
              </w:rPr>
            </w:pPr>
            <w:r w:rsidRPr="004726F9">
              <w:rPr>
                <w:b/>
              </w:rPr>
              <w:t>2</w:t>
            </w:r>
            <w:r w:rsidR="005E26F7" w:rsidRPr="001F707F">
              <w:rPr>
                <w:b/>
              </w:rPr>
              <w:t>.</w:t>
            </w:r>
            <w:r w:rsidRPr="004726F9">
              <w:rPr>
                <w:b/>
              </w:rPr>
              <w:t>75</w:t>
            </w:r>
          </w:p>
        </w:tc>
        <w:tc>
          <w:tcPr>
            <w:tcW w:w="4191" w:type="dxa"/>
            <w:vAlign w:val="top"/>
          </w:tcPr>
          <w:p w14:paraId="5FF72C7A" w14:textId="3942E2AF" w:rsidR="0092250C" w:rsidRPr="00F04314" w:rsidRDefault="001303AB" w:rsidP="00AA0805">
            <w:pPr>
              <w:jc w:val="left"/>
              <w:cnfStyle w:val="000000000000" w:firstRow="0" w:lastRow="0" w:firstColumn="0" w:lastColumn="0" w:oddVBand="0" w:evenVBand="0" w:oddHBand="0" w:evenHBand="0" w:firstRowFirstColumn="0" w:firstRowLastColumn="0" w:lastRowFirstColumn="0" w:lastRowLastColumn="0"/>
              <w:rPr>
                <w:b/>
              </w:rPr>
            </w:pPr>
            <w:r w:rsidRPr="00F04314">
              <w:rPr>
                <w:b/>
              </w:rPr>
              <w:t xml:space="preserve">Reasonably confident element is </w:t>
            </w:r>
            <w:r w:rsidRPr="00F04314">
              <w:rPr>
                <w:b/>
                <w:i/>
              </w:rPr>
              <w:t>Advanced</w:t>
            </w:r>
            <w:r w:rsidRPr="00F04314">
              <w:rPr>
                <w:b/>
              </w:rPr>
              <w:t>.</w:t>
            </w:r>
          </w:p>
        </w:tc>
      </w:tr>
    </w:tbl>
    <w:p w14:paraId="5D1ADAE3" w14:textId="77777777" w:rsidR="009E5591" w:rsidRPr="000176C9" w:rsidRDefault="009E5591" w:rsidP="00643B26"/>
    <w:p w14:paraId="2362F56F" w14:textId="0B654B92" w:rsidR="00963496" w:rsidRPr="000176C9" w:rsidRDefault="02D0F88A" w:rsidP="1C795B7D">
      <w:pPr>
        <w:pStyle w:val="Heading2"/>
        <w:spacing w:before="0" w:after="100" w:afterAutospacing="1"/>
      </w:pPr>
      <w:bookmarkStart w:id="87" w:name="_Toc111212826"/>
      <w:r>
        <w:t>References</w:t>
      </w:r>
      <w:bookmarkEnd w:id="87"/>
    </w:p>
    <w:p w14:paraId="35AC347C" w14:textId="31D5E900" w:rsidR="0012575B" w:rsidRPr="004726F9" w:rsidRDefault="0012575B" w:rsidP="0012575B">
      <w:pPr>
        <w:pStyle w:val="ListParagraph"/>
        <w:numPr>
          <w:ilvl w:val="0"/>
          <w:numId w:val="93"/>
        </w:numPr>
        <w:rPr>
          <w:i/>
        </w:rPr>
      </w:pPr>
      <w:r>
        <w:t>PS</w:t>
      </w:r>
      <w:r w:rsidR="007E5D2D" w:rsidRPr="004726F9">
        <w:t>23</w:t>
      </w:r>
      <w:r w:rsidRPr="001F707F">
        <w:t>_BG_</w:t>
      </w:r>
      <w:r w:rsidR="007E5D2D" w:rsidRPr="004726F9">
        <w:t>04</w:t>
      </w:r>
      <w:r w:rsidRPr="001F707F">
        <w:t xml:space="preserve">: </w:t>
      </w:r>
      <w:r w:rsidRPr="004726F9">
        <w:rPr>
          <w:i/>
        </w:rPr>
        <w:t>Outcomes Background Document</w:t>
      </w:r>
    </w:p>
    <w:p w14:paraId="2A663943" w14:textId="1A4D98C0" w:rsidR="0012575B" w:rsidRPr="004726F9" w:rsidRDefault="0012575B" w:rsidP="0012575B">
      <w:pPr>
        <w:pStyle w:val="ListParagraph"/>
        <w:numPr>
          <w:ilvl w:val="0"/>
          <w:numId w:val="93"/>
        </w:numPr>
        <w:rPr>
          <w:i/>
        </w:rPr>
      </w:pPr>
      <w:r w:rsidRPr="001F707F">
        <w:t>PS</w:t>
      </w:r>
      <w:r w:rsidR="007E5D2D" w:rsidRPr="004726F9">
        <w:t>23</w:t>
      </w:r>
      <w:r w:rsidRPr="001F707F">
        <w:t>_BG_</w:t>
      </w:r>
      <w:r w:rsidR="007E5D2D" w:rsidRPr="004726F9">
        <w:t>05</w:t>
      </w:r>
      <w:r w:rsidR="00DE2B93" w:rsidRPr="001F707F">
        <w:t xml:space="preserve">: </w:t>
      </w:r>
      <w:r w:rsidR="00DE2B93" w:rsidRPr="004726F9">
        <w:rPr>
          <w:i/>
        </w:rPr>
        <w:t>Service Standards Background Document</w:t>
      </w:r>
    </w:p>
    <w:p w14:paraId="2EAF8C5E" w14:textId="0E2567F8" w:rsidR="0012575B" w:rsidRPr="004726F9" w:rsidRDefault="0012575B" w:rsidP="0012575B">
      <w:pPr>
        <w:pStyle w:val="ListParagraph"/>
        <w:numPr>
          <w:ilvl w:val="0"/>
          <w:numId w:val="93"/>
        </w:numPr>
        <w:rPr>
          <w:i/>
        </w:rPr>
      </w:pPr>
      <w:r w:rsidRPr="001F707F">
        <w:t>PS</w:t>
      </w:r>
      <w:r w:rsidR="007E5D2D" w:rsidRPr="004726F9">
        <w:t>23</w:t>
      </w:r>
      <w:r w:rsidRPr="001F707F">
        <w:t>_BG_</w:t>
      </w:r>
      <w:r w:rsidR="007E5D2D" w:rsidRPr="004726F9">
        <w:t>06</w:t>
      </w:r>
      <w:r w:rsidR="00DE2B93" w:rsidRPr="001F707F">
        <w:t xml:space="preserve">: </w:t>
      </w:r>
      <w:r w:rsidR="00DE2B93" w:rsidRPr="004726F9">
        <w:rPr>
          <w:i/>
        </w:rPr>
        <w:t>Guaranteed Service Levels Background Document</w:t>
      </w:r>
    </w:p>
    <w:p w14:paraId="1FA8C180" w14:textId="1C9D2BEE" w:rsidR="0012575B" w:rsidRPr="004726F9" w:rsidRDefault="0012575B" w:rsidP="0012575B">
      <w:pPr>
        <w:pStyle w:val="ListParagraph"/>
        <w:numPr>
          <w:ilvl w:val="0"/>
          <w:numId w:val="93"/>
        </w:numPr>
        <w:rPr>
          <w:i/>
        </w:rPr>
      </w:pPr>
      <w:r w:rsidRPr="001F707F">
        <w:t>PS</w:t>
      </w:r>
      <w:r w:rsidR="007E5D2D" w:rsidRPr="004726F9">
        <w:t>23</w:t>
      </w:r>
      <w:r w:rsidRPr="001F707F">
        <w:t>_BG_</w:t>
      </w:r>
      <w:r w:rsidR="007E5D2D" w:rsidRPr="004726F9">
        <w:t>08</w:t>
      </w:r>
      <w:r w:rsidR="00DE2B93" w:rsidRPr="001F707F">
        <w:t xml:space="preserve">: </w:t>
      </w:r>
      <w:r w:rsidR="00DE2B93" w:rsidRPr="004726F9">
        <w:rPr>
          <w:i/>
        </w:rPr>
        <w:t>Opex Background Document</w:t>
      </w:r>
    </w:p>
    <w:p w14:paraId="28140CB0" w14:textId="517C6C4E" w:rsidR="0012575B" w:rsidRDefault="0012575B" w:rsidP="0012575B">
      <w:pPr>
        <w:pStyle w:val="ListParagraph"/>
        <w:numPr>
          <w:ilvl w:val="0"/>
          <w:numId w:val="93"/>
        </w:numPr>
      </w:pPr>
      <w:r w:rsidRPr="001F707F">
        <w:t>PS</w:t>
      </w:r>
      <w:r w:rsidR="007E5D2D" w:rsidRPr="004726F9">
        <w:t>23</w:t>
      </w:r>
      <w:r w:rsidRPr="001F707F">
        <w:t>_BG_</w:t>
      </w:r>
      <w:r w:rsidR="007E5D2D" w:rsidRPr="004726F9">
        <w:t>09</w:t>
      </w:r>
      <w:r w:rsidR="00DE2B93" w:rsidRPr="001F707F">
        <w:t xml:space="preserve">: </w:t>
      </w:r>
      <w:r w:rsidR="00DE2B93" w:rsidRPr="004726F9">
        <w:rPr>
          <w:i/>
        </w:rPr>
        <w:t>Capex Background Document</w:t>
      </w:r>
    </w:p>
    <w:p w14:paraId="7315DBDB" w14:textId="5C09F8E8" w:rsidR="00FF2A3A" w:rsidRPr="000176C9" w:rsidRDefault="2034E621" w:rsidP="00731D23">
      <w:pPr>
        <w:pStyle w:val="Heading1"/>
        <w:spacing w:after="100" w:afterAutospacing="1"/>
      </w:pPr>
      <w:bookmarkStart w:id="88" w:name="_Toc114643691"/>
      <w:bookmarkStart w:id="89" w:name="_Toc107585223"/>
      <w:bookmarkStart w:id="90" w:name="_Toc107924474"/>
      <w:bookmarkStart w:id="91" w:name="_Toc107924615"/>
      <w:bookmarkStart w:id="92" w:name="_Toc108447877"/>
      <w:bookmarkStart w:id="93" w:name="_Toc108448032"/>
      <w:bookmarkStart w:id="94" w:name="_Toc108531919"/>
      <w:bookmarkStart w:id="95" w:name="_Risk"/>
      <w:bookmarkStart w:id="96" w:name="_Toc109218680"/>
      <w:bookmarkStart w:id="97" w:name="_Ref109248606"/>
      <w:bookmarkStart w:id="98" w:name="_Ref109562573"/>
      <w:bookmarkStart w:id="99" w:name="_Toc113595502"/>
      <w:bookmarkStart w:id="100" w:name="_Toc111212827"/>
      <w:bookmarkStart w:id="101" w:name="_Toc1234900670"/>
      <w:bookmarkStart w:id="102" w:name="_Toc115353053"/>
      <w:bookmarkEnd w:id="88"/>
      <w:bookmarkEnd w:id="89"/>
      <w:bookmarkEnd w:id="90"/>
      <w:bookmarkEnd w:id="91"/>
      <w:bookmarkEnd w:id="92"/>
      <w:bookmarkEnd w:id="93"/>
      <w:bookmarkEnd w:id="94"/>
      <w:bookmarkEnd w:id="95"/>
      <w:r w:rsidRPr="000176C9">
        <w:lastRenderedPageBreak/>
        <w:t>Risk</w:t>
      </w:r>
      <w:bookmarkEnd w:id="96"/>
      <w:bookmarkEnd w:id="97"/>
      <w:bookmarkEnd w:id="98"/>
      <w:bookmarkEnd w:id="99"/>
      <w:bookmarkEnd w:id="100"/>
      <w:bookmarkEnd w:id="101"/>
      <w:bookmarkEnd w:id="102"/>
    </w:p>
    <w:p w14:paraId="59147EB7" w14:textId="2EE1DA92" w:rsidR="7D2A0FF5" w:rsidRPr="000176C9" w:rsidRDefault="7D2A0FF5" w:rsidP="7D2A0FF5">
      <w:r w:rsidRPr="000176C9">
        <w:rPr>
          <w:noProof/>
        </w:rPr>
        <mc:AlternateContent>
          <mc:Choice Requires="wps">
            <w:drawing>
              <wp:inline distT="45720" distB="45720" distL="114300" distR="114300" wp14:anchorId="1C965BF2" wp14:editId="017CBB26">
                <wp:extent cx="5532755" cy="1744345"/>
                <wp:effectExtent l="0" t="0" r="0" b="0"/>
                <wp:docPr id="44481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1744825"/>
                        </a:xfrm>
                        <a:prstGeom prst="rect">
                          <a:avLst/>
                        </a:prstGeom>
                        <a:solidFill>
                          <a:srgbClr val="F0F0EA"/>
                        </a:solidFill>
                        <a:ln w="9525">
                          <a:noFill/>
                          <a:miter lim="800000"/>
                          <a:headEnd/>
                          <a:tailEnd/>
                        </a:ln>
                      </wps:spPr>
                      <wps:txbx>
                        <w:txbxContent>
                          <w:p w14:paraId="0F64131D" w14:textId="1B750567" w:rsidR="001E2895" w:rsidRPr="00535552" w:rsidRDefault="001E2895" w:rsidP="00562004">
                            <w:pPr>
                              <w:pStyle w:val="BoxHeading"/>
                              <w:jc w:val="left"/>
                            </w:pPr>
                            <w:r w:rsidRPr="00535552">
                              <w:t>Chapter Summary</w:t>
                            </w:r>
                          </w:p>
                          <w:p w14:paraId="0D3E0167" w14:textId="40E33210" w:rsidR="001E2895" w:rsidRPr="00FE6C3B" w:rsidRDefault="001E2895" w:rsidP="00562004">
                            <w:pPr>
                              <w:pStyle w:val="ListParagraph"/>
                              <w:numPr>
                                <w:ilvl w:val="0"/>
                                <w:numId w:val="7"/>
                              </w:numPr>
                              <w:jc w:val="left"/>
                            </w:pPr>
                            <w:r>
                              <w:t xml:space="preserve">Rated </w:t>
                            </w:r>
                            <w:r w:rsidRPr="00662BA3">
                              <w:rPr>
                                <w:i/>
                              </w:rPr>
                              <w:t>Risk</w:t>
                            </w:r>
                            <w:r>
                              <w:t xml:space="preserve"> element as </w:t>
                            </w:r>
                            <w:r w:rsidRPr="009E29A3">
                              <w:rPr>
                                <w:b/>
                                <w:i/>
                              </w:rPr>
                              <w:t>Standard</w:t>
                            </w:r>
                            <w:r>
                              <w:rPr>
                                <w:i/>
                              </w:rPr>
                              <w:t>.</w:t>
                            </w:r>
                          </w:p>
                          <w:p w14:paraId="7B1F6F4A" w14:textId="35444512" w:rsidR="001E2895" w:rsidRDefault="001E2895" w:rsidP="00562004">
                            <w:pPr>
                              <w:pStyle w:val="ListParagraph"/>
                              <w:numPr>
                                <w:ilvl w:val="0"/>
                                <w:numId w:val="7"/>
                              </w:numPr>
                              <w:jc w:val="left"/>
                            </w:pPr>
                            <w:r>
                              <w:t>Significant compliance risk has materialised in recent years owing to the age and condition of our assets.</w:t>
                            </w:r>
                          </w:p>
                          <w:p w14:paraId="52DDD2B1" w14:textId="77777777" w:rsidR="001E2895" w:rsidRDefault="001E2895" w:rsidP="00562004">
                            <w:pPr>
                              <w:pStyle w:val="ListParagraph"/>
                              <w:numPr>
                                <w:ilvl w:val="0"/>
                                <w:numId w:val="7"/>
                              </w:numPr>
                              <w:jc w:val="left"/>
                            </w:pPr>
                            <w:r>
                              <w:t>A significant business capacity uplift is required to respond to the challenges of climate change, growth and ageing assets.</w:t>
                            </w:r>
                          </w:p>
                          <w:p w14:paraId="51764D03" w14:textId="3538FAD6" w:rsidR="001E2895" w:rsidRDefault="001E2895" w:rsidP="00562004">
                            <w:pPr>
                              <w:pStyle w:val="ListParagraph"/>
                              <w:numPr>
                                <w:ilvl w:val="0"/>
                                <w:numId w:val="7"/>
                              </w:numPr>
                              <w:jc w:val="left"/>
                            </w:pPr>
                            <w:r>
                              <w:t>Customer engagement has shown understanding for the need for a balance between modest price increases and increased debt.</w:t>
                            </w:r>
                          </w:p>
                          <w:p w14:paraId="73802B05" w14:textId="22501D9B" w:rsidR="001E2895" w:rsidRPr="00FE6C3B" w:rsidRDefault="001E2895" w:rsidP="00562004">
                            <w:pPr>
                              <w:pStyle w:val="ListParagraph"/>
                              <w:numPr>
                                <w:ilvl w:val="0"/>
                                <w:numId w:val="7"/>
                              </w:numPr>
                              <w:jc w:val="left"/>
                            </w:pPr>
                            <w:r>
                              <w:t>Mitigation plans are in place for key business and customer risks.</w:t>
                            </w:r>
                            <w:r w:rsidDel="00842A34">
                              <w:t xml:space="preserve"> </w:t>
                            </w:r>
                          </w:p>
                        </w:txbxContent>
                      </wps:txbx>
                      <wps:bodyPr rot="0" vert="horz" wrap="square" lIns="108000" tIns="108000" rIns="108000" bIns="108000" anchor="t" anchorCtr="0">
                        <a:spAutoFit/>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13912C64">
              <v:shape id="_x0000_s1030" style="width:435.65pt;height:137.35pt;visibility:visible;mso-wrap-style:square;mso-left-percent:-10001;mso-top-percent:-10001;mso-position-horizontal:absolute;mso-position-horizontal-relative:char;mso-position-vertical:absolute;mso-position-vertical-relative:line;mso-left-percent:-10001;mso-top-percent:-10001;v-text-anchor:top" fillcolor="#f0f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" w14:anchorId="1C965BF2">
                <v:textbox style="mso-fit-shape-to-text:t" inset="3mm,3mm,3mm,3mm">
                  <w:txbxContent>
                    <w:p w:rsidRPr="00535552" w:rsidR="001E2895" w:rsidP="00562004" w:rsidRDefault="001E2895" w14:paraId="08408E36" w14:textId="1B750567">
                      <w:pPr>
                        <w:pStyle w:val="BoxHeading"/>
                        <w:jc w:val="left"/>
                      </w:pPr>
                      <w:r w:rsidRPr="00535552">
                        <w:t>Chapter Summary</w:t>
                      </w:r>
                    </w:p>
                    <w:p w:rsidRPr="00FE6C3B" w:rsidR="001E2895" w:rsidP="00562004" w:rsidRDefault="001E2895" w14:paraId="00199577" w14:textId="40E33210">
                      <w:pPr>
                        <w:pStyle w:val="ListParagraph"/>
                        <w:numPr>
                          <w:ilvl w:val="0"/>
                          <w:numId w:val="7"/>
                        </w:numPr>
                        <w:jc w:val="left"/>
                      </w:pPr>
                      <w:r>
                        <w:t xml:space="preserve">Rated </w:t>
                      </w:r>
                      <w:r w:rsidRPr="00662BA3">
                        <w:rPr>
                          <w:i/>
                        </w:rPr>
                        <w:t>Risk</w:t>
                      </w:r>
                      <w:r>
                        <w:t xml:space="preserve"> element as </w:t>
                      </w:r>
                      <w:r w:rsidRPr="009E29A3">
                        <w:rPr>
                          <w:b/>
                          <w:i/>
                        </w:rPr>
                        <w:t>Standard</w:t>
                      </w:r>
                      <w:r>
                        <w:rPr>
                          <w:i/>
                        </w:rPr>
                        <w:t>.</w:t>
                      </w:r>
                    </w:p>
                    <w:p w:rsidR="001E2895" w:rsidP="00562004" w:rsidRDefault="001E2895" w14:paraId="69CA4A0F" w14:textId="35444512">
                      <w:pPr>
                        <w:pStyle w:val="ListParagraph"/>
                        <w:numPr>
                          <w:ilvl w:val="0"/>
                          <w:numId w:val="7"/>
                        </w:numPr>
                        <w:jc w:val="left"/>
                      </w:pPr>
                      <w:r>
                        <w:t>Significant compliance risk has materialised in recent years owing to the age and condition of our assets.</w:t>
                      </w:r>
                    </w:p>
                    <w:p w:rsidR="001E2895" w:rsidP="00562004" w:rsidRDefault="001E2895" w14:paraId="2F224087" w14:textId="77777777">
                      <w:pPr>
                        <w:pStyle w:val="ListParagraph"/>
                        <w:numPr>
                          <w:ilvl w:val="0"/>
                          <w:numId w:val="7"/>
                        </w:numPr>
                        <w:jc w:val="left"/>
                      </w:pPr>
                      <w:r>
                        <w:t>A significant business capacity uplift is required to respond to the challenges of climate change, growth and ageing assets.</w:t>
                      </w:r>
                    </w:p>
                    <w:p w:rsidR="001E2895" w:rsidP="00562004" w:rsidRDefault="001E2895" w14:paraId="18772EF8" w14:textId="3538FAD6">
                      <w:pPr>
                        <w:pStyle w:val="ListParagraph"/>
                        <w:numPr>
                          <w:ilvl w:val="0"/>
                          <w:numId w:val="7"/>
                        </w:numPr>
                        <w:jc w:val="left"/>
                      </w:pPr>
                      <w:r>
                        <w:t>Customer engagement has shown understanding for the need for a balance between modest price increases and increased debt.</w:t>
                      </w:r>
                    </w:p>
                    <w:p w:rsidRPr="00FE6C3B" w:rsidR="001E2895" w:rsidP="00562004" w:rsidRDefault="001E2895" w14:paraId="6A3BCDB8" w14:textId="22501D9B">
                      <w:pPr>
                        <w:pStyle w:val="ListParagraph"/>
                        <w:numPr>
                          <w:ilvl w:val="0"/>
                          <w:numId w:val="7"/>
                        </w:numPr>
                        <w:jc w:val="left"/>
                      </w:pPr>
                      <w:r>
                        <w:t>Mitigation plans are in place for key business and customer risks.</w:t>
                      </w:r>
                      <w:r w:rsidDel="00842A34">
                        <w:t xml:space="preserve"> </w:t>
                      </w:r>
                    </w:p>
                  </w:txbxContent>
                </v:textbox>
                <w10:anchorlock/>
              </v:shape>
            </w:pict>
          </mc:Fallback>
        </mc:AlternateContent>
      </w:r>
    </w:p>
    <w:p w14:paraId="131612CF" w14:textId="77777777" w:rsidR="00AD33A7" w:rsidRPr="000176C9" w:rsidRDefault="00AD33A7" w:rsidP="00AD33A7">
      <w:pPr>
        <w:pStyle w:val="Heading2"/>
      </w:pPr>
      <w:bookmarkStart w:id="103" w:name="_Toc111212828"/>
      <w:r w:rsidRPr="000176C9">
        <w:t>PREMO Rating – Risk</w:t>
      </w:r>
      <w:bookmarkEnd w:id="103"/>
    </w:p>
    <w:p w14:paraId="50DC3EEE" w14:textId="2CD72A0E" w:rsidR="00AD33A7" w:rsidRPr="000176C9" w:rsidRDefault="00AD33A7" w:rsidP="00AD33A7">
      <w:r w:rsidRPr="000176C9">
        <w:t xml:space="preserve">We have rated </w:t>
      </w:r>
      <w:r w:rsidRPr="000176C9">
        <w:rPr>
          <w:i/>
        </w:rPr>
        <w:t>Risk</w:t>
      </w:r>
      <w:r w:rsidRPr="000176C9">
        <w:t xml:space="preserve"> as </w:t>
      </w:r>
      <w:r w:rsidRPr="000176C9">
        <w:rPr>
          <w:i/>
        </w:rPr>
        <w:t xml:space="preserve">Standard </w:t>
      </w:r>
      <w:r w:rsidRPr="000176C9">
        <w:t xml:space="preserve">for our </w:t>
      </w:r>
      <w:r w:rsidR="007E5D2D" w:rsidRPr="00562004">
        <w:t>2023</w:t>
      </w:r>
      <w:r w:rsidRPr="000176C9">
        <w:t xml:space="preserve"> </w:t>
      </w:r>
      <w:r w:rsidR="0076230D" w:rsidRPr="000176C9">
        <w:t>Price Submission</w:t>
      </w:r>
      <w:r w:rsidRPr="000176C9">
        <w:t xml:space="preserve">. </w:t>
      </w:r>
    </w:p>
    <w:p w14:paraId="2ABA7146" w14:textId="68E356E3" w:rsidR="001249C2" w:rsidRPr="000176C9" w:rsidRDefault="008E2F69" w:rsidP="00AD33A7">
      <w:r w:rsidRPr="000176C9">
        <w:t xml:space="preserve">A key </w:t>
      </w:r>
      <w:r w:rsidR="00603F05">
        <w:t>theme in this submission</w:t>
      </w:r>
      <w:r w:rsidR="00603F05" w:rsidRPr="000176C9">
        <w:t xml:space="preserve"> </w:t>
      </w:r>
      <w:r w:rsidR="00234392" w:rsidRPr="000176C9">
        <w:t xml:space="preserve">is the need to address </w:t>
      </w:r>
      <w:r w:rsidR="00711739" w:rsidRPr="000176C9">
        <w:t>non-compliant and ageing assets</w:t>
      </w:r>
      <w:r w:rsidR="00234392" w:rsidRPr="000176C9">
        <w:t xml:space="preserve">. </w:t>
      </w:r>
      <w:r w:rsidR="7ABFCA23" w:rsidRPr="000176C9">
        <w:t>L</w:t>
      </w:r>
      <w:r w:rsidR="7DDC1A46" w:rsidRPr="000176C9">
        <w:t xml:space="preserve">ow capital renewals and the presence of </w:t>
      </w:r>
      <w:r w:rsidR="7ABFCA23" w:rsidRPr="000176C9">
        <w:t xml:space="preserve">extreme </w:t>
      </w:r>
      <w:r w:rsidR="7DDC1A46" w:rsidRPr="000176C9">
        <w:t xml:space="preserve">asset </w:t>
      </w:r>
      <w:r w:rsidR="7ABFCA23" w:rsidRPr="000176C9">
        <w:t xml:space="preserve">risks has increased the risk rating of our </w:t>
      </w:r>
      <w:r w:rsidR="7ABFCA23" w:rsidRPr="000176C9">
        <w:rPr>
          <w:i/>
        </w:rPr>
        <w:t>Asset Confidence</w:t>
      </w:r>
      <w:r w:rsidR="7ABFCA23" w:rsidRPr="000176C9">
        <w:t xml:space="preserve"> strategic risk to Very High</w:t>
      </w:r>
      <w:r w:rsidR="33C5D1F4" w:rsidRPr="000176C9">
        <w:t>.</w:t>
      </w:r>
      <w:r w:rsidR="001249C2" w:rsidRPr="000176C9">
        <w:t xml:space="preserve"> </w:t>
      </w:r>
      <w:r w:rsidR="34BA89AA" w:rsidRPr="000176C9">
        <w:t>For example, the clear water storage at</w:t>
      </w:r>
      <w:r w:rsidR="001249C2" w:rsidRPr="000176C9">
        <w:t xml:space="preserve"> </w:t>
      </w:r>
      <w:r w:rsidR="00251186" w:rsidRPr="000176C9">
        <w:t>the</w:t>
      </w:r>
      <w:r w:rsidR="001249C2" w:rsidRPr="000176C9">
        <w:t xml:space="preserve"> Bendigo Water Treatment Plant</w:t>
      </w:r>
      <w:r w:rsidR="34BA89AA" w:rsidRPr="000176C9">
        <w:t xml:space="preserve"> </w:t>
      </w:r>
      <w:r w:rsidR="001249C2" w:rsidRPr="000176C9">
        <w:t>is ageing</w:t>
      </w:r>
      <w:r w:rsidR="004A5753">
        <w:t xml:space="preserve"> and at risk of failure</w:t>
      </w:r>
      <w:r w:rsidR="34BA89AA" w:rsidRPr="000176C9">
        <w:t>, with a</w:t>
      </w:r>
      <w:r w:rsidR="001249C2" w:rsidRPr="000176C9">
        <w:t xml:space="preserve"> project to remedy this </w:t>
      </w:r>
      <w:r w:rsidR="34BA89AA" w:rsidRPr="000176C9">
        <w:t xml:space="preserve">extreme </w:t>
      </w:r>
      <w:r w:rsidR="001249C2" w:rsidRPr="000176C9">
        <w:t>risk currently underway.</w:t>
      </w:r>
      <w:r w:rsidR="33C5D1F4" w:rsidRPr="000176C9">
        <w:t xml:space="preserve"> </w:t>
      </w:r>
      <w:r w:rsidR="07F18A19" w:rsidRPr="000176C9">
        <w:t>Age</w:t>
      </w:r>
      <w:r w:rsidR="004A5753">
        <w:t>ing</w:t>
      </w:r>
      <w:r w:rsidR="07F18A19" w:rsidRPr="000176C9">
        <w:t xml:space="preserve"> assets at the Bendigo </w:t>
      </w:r>
      <w:r w:rsidR="004A5753">
        <w:t>WRP</w:t>
      </w:r>
      <w:r w:rsidR="07F18A19" w:rsidRPr="000176C9">
        <w:t xml:space="preserve"> have failed multiple times, resulting in an EPA licence non-compliance </w:t>
      </w:r>
      <w:r w:rsidR="000A56BE" w:rsidRPr="000176C9">
        <w:t xml:space="preserve">in </w:t>
      </w:r>
      <w:r w:rsidR="007E5D2D" w:rsidRPr="00562004">
        <w:t>2021</w:t>
      </w:r>
      <w:r w:rsidR="004A5753">
        <w:t>-</w:t>
      </w:r>
      <w:r w:rsidR="007E5D2D" w:rsidRPr="00562004">
        <w:t>22</w:t>
      </w:r>
      <w:r w:rsidR="07F18A19" w:rsidRPr="000176C9">
        <w:t xml:space="preserve">. </w:t>
      </w:r>
    </w:p>
    <w:p w14:paraId="42B1B75C" w14:textId="52B8D7CB" w:rsidR="00F71ABC" w:rsidRPr="002D7B98" w:rsidRDefault="00F71ABC" w:rsidP="00562004">
      <w:pPr>
        <w:pStyle w:val="Heading3"/>
      </w:pPr>
      <w:r w:rsidRPr="00AF7179">
        <w:t>Key Risks</w:t>
      </w:r>
    </w:p>
    <w:p w14:paraId="3E3F1847" w14:textId="7621C8B1" w:rsidR="00700938" w:rsidRPr="000176C9" w:rsidRDefault="00732374" w:rsidP="00AD33A7">
      <w:r w:rsidRPr="000176C9">
        <w:t xml:space="preserve">Our </w:t>
      </w:r>
      <w:r w:rsidR="002A32B2" w:rsidRPr="000176C9">
        <w:rPr>
          <w:i/>
        </w:rPr>
        <w:t>Environmental Performance</w:t>
      </w:r>
      <w:r w:rsidR="002A32B2" w:rsidRPr="000176C9">
        <w:t xml:space="preserve"> strategic risk has been rated Extreme due to </w:t>
      </w:r>
      <w:r w:rsidR="009F2974" w:rsidRPr="000176C9">
        <w:t xml:space="preserve">unsatisfactory levels of </w:t>
      </w:r>
      <w:r w:rsidR="0016760B" w:rsidRPr="000176C9">
        <w:t>EPA</w:t>
      </w:r>
      <w:r w:rsidR="00AF28E8" w:rsidRPr="000176C9">
        <w:t>-</w:t>
      </w:r>
      <w:r w:rsidR="0016760B" w:rsidRPr="000176C9">
        <w:t>notifiable sewer spills</w:t>
      </w:r>
      <w:r w:rsidR="005C76CD" w:rsidRPr="000176C9">
        <w:t xml:space="preserve"> </w:t>
      </w:r>
      <w:r w:rsidR="0072593A" w:rsidRPr="000176C9">
        <w:t xml:space="preserve">and the </w:t>
      </w:r>
      <w:r w:rsidR="5D9E87DC" w:rsidRPr="000176C9">
        <w:t>imposition</w:t>
      </w:r>
      <w:r w:rsidR="005C76CD" w:rsidRPr="000176C9">
        <w:t xml:space="preserve"> of a </w:t>
      </w:r>
      <w:bookmarkStart w:id="104" w:name="_Hlk114061858"/>
      <w:r w:rsidR="0072593A" w:rsidRPr="000176C9">
        <w:t>two</w:t>
      </w:r>
      <w:r w:rsidR="00720967" w:rsidRPr="000176C9">
        <w:t>-</w:t>
      </w:r>
      <w:r w:rsidR="0072593A" w:rsidRPr="000176C9">
        <w:t>year undertaking (equivalent to a good behaviour</w:t>
      </w:r>
      <w:r w:rsidR="005C76CD" w:rsidRPr="000176C9">
        <w:t xml:space="preserve"> </w:t>
      </w:r>
      <w:r w:rsidR="5D9E87DC" w:rsidRPr="000176C9">
        <w:t>bond</w:t>
      </w:r>
      <w:r w:rsidR="005C76CD" w:rsidRPr="000176C9">
        <w:t xml:space="preserve">) </w:t>
      </w:r>
      <w:bookmarkEnd w:id="104"/>
      <w:r w:rsidR="0072593A" w:rsidRPr="000176C9">
        <w:t xml:space="preserve">issued by the Magistrates’ Court in March </w:t>
      </w:r>
      <w:r w:rsidR="007E5D2D" w:rsidRPr="00562004">
        <w:t>2021</w:t>
      </w:r>
      <w:r w:rsidR="0072593A" w:rsidRPr="000176C9">
        <w:t xml:space="preserve">. The undertaking and a significant financial </w:t>
      </w:r>
      <w:r w:rsidR="7E7E8B64" w:rsidRPr="000176C9">
        <w:t>penalty</w:t>
      </w:r>
      <w:r w:rsidR="001249C2" w:rsidRPr="000176C9">
        <w:t xml:space="preserve"> </w:t>
      </w:r>
      <w:r w:rsidR="7D83E402" w:rsidRPr="000176C9">
        <w:t>were</w:t>
      </w:r>
      <w:r w:rsidR="00AF28E8" w:rsidRPr="000176C9">
        <w:t xml:space="preserve"> </w:t>
      </w:r>
      <w:r w:rsidR="00A04B83" w:rsidRPr="000176C9">
        <w:t>imposed due to</w:t>
      </w:r>
      <w:r w:rsidR="0072593A" w:rsidRPr="000176C9">
        <w:t xml:space="preserve"> breaches of environmental laws as a result of the Kyneton </w:t>
      </w:r>
      <w:r w:rsidR="004A5753">
        <w:t>WRP</w:t>
      </w:r>
      <w:r w:rsidR="0072593A" w:rsidRPr="000176C9">
        <w:t xml:space="preserve"> having insufficient capacity and discharging into the Campaspe River</w:t>
      </w:r>
      <w:r w:rsidR="004A5753">
        <w:t xml:space="preserve"> beyond licence requirements</w:t>
      </w:r>
      <w:r w:rsidR="0072593A" w:rsidRPr="000176C9">
        <w:t xml:space="preserve">. It was Coliban Water’s third prosecution for environmental offences in its service region since </w:t>
      </w:r>
      <w:r w:rsidR="007E5D2D" w:rsidRPr="00562004">
        <w:t>2016</w:t>
      </w:r>
      <w:r w:rsidR="0072593A" w:rsidRPr="000176C9">
        <w:t xml:space="preserve">. Other significant environmental risks continue to be held where assets are unable to keep pace with demand. </w:t>
      </w:r>
    </w:p>
    <w:p w14:paraId="3CACACD2" w14:textId="5BE82769" w:rsidR="00F71ABC" w:rsidRPr="000176C9" w:rsidRDefault="00F71ABC" w:rsidP="00562004">
      <w:pPr>
        <w:pStyle w:val="Heading3"/>
      </w:pPr>
      <w:r>
        <w:t>Our Response</w:t>
      </w:r>
    </w:p>
    <w:p w14:paraId="02299791" w14:textId="2539C44E" w:rsidR="00554898" w:rsidRPr="000176C9" w:rsidRDefault="2763D754" w:rsidP="00AD33A7">
      <w:r>
        <w:t xml:space="preserve">Our response to these asset risks is </w:t>
      </w:r>
      <w:r w:rsidR="00910F19">
        <w:t>for</w:t>
      </w:r>
      <w:r>
        <w:t xml:space="preserve"> </w:t>
      </w:r>
      <w:r w:rsidR="0CCC66FD">
        <w:t xml:space="preserve">high priority </w:t>
      </w:r>
      <w:r w:rsidR="00CB7F36">
        <w:t>investment</w:t>
      </w:r>
      <w:r>
        <w:t xml:space="preserve"> </w:t>
      </w:r>
      <w:r w:rsidR="00910F19">
        <w:t>to meet</w:t>
      </w:r>
      <w:r w:rsidR="1F77B4AC">
        <w:t xml:space="preserve"> growth, climate change and ageing </w:t>
      </w:r>
      <w:r w:rsidR="003E5CFB">
        <w:t xml:space="preserve">and degrading </w:t>
      </w:r>
      <w:r w:rsidR="1F77B4AC">
        <w:t xml:space="preserve">assets. With a </w:t>
      </w:r>
      <w:r w:rsidR="73951746">
        <w:t xml:space="preserve">renewed and </w:t>
      </w:r>
      <w:r w:rsidR="1F77B4AC">
        <w:t xml:space="preserve">carefully considered </w:t>
      </w:r>
      <w:r w:rsidR="73951746">
        <w:t xml:space="preserve">capital prioritisation </w:t>
      </w:r>
      <w:r w:rsidR="12015423">
        <w:t>process</w:t>
      </w:r>
      <w:r w:rsidR="73951746">
        <w:t xml:space="preserve">, </w:t>
      </w:r>
      <w:r w:rsidR="625C092F">
        <w:t>we have ensured</w:t>
      </w:r>
      <w:r w:rsidR="0104BBAD">
        <w:t xml:space="preserve"> that</w:t>
      </w:r>
      <w:r w:rsidR="00FE3671">
        <w:t xml:space="preserve"> </w:t>
      </w:r>
      <w:r w:rsidR="0104BBAD">
        <w:t xml:space="preserve">high priority works </w:t>
      </w:r>
      <w:r w:rsidR="004A5753">
        <w:t>are</w:t>
      </w:r>
      <w:r w:rsidR="0104BBAD">
        <w:t xml:space="preserve"> programmed</w:t>
      </w:r>
      <w:r w:rsidR="702B0BB9">
        <w:t xml:space="preserve"> within our </w:t>
      </w:r>
      <w:r w:rsidR="702B0BB9" w:rsidRPr="77003AAF">
        <w:rPr>
          <w:i/>
        </w:rPr>
        <w:t>Big Water Build</w:t>
      </w:r>
      <w:r w:rsidR="0104BBAD">
        <w:t xml:space="preserve">. </w:t>
      </w:r>
      <w:r w:rsidR="3C4EBA77">
        <w:t xml:space="preserve">Our </w:t>
      </w:r>
      <w:r w:rsidR="47C7103B">
        <w:t xml:space="preserve">rigorous master planning and externally assured </w:t>
      </w:r>
      <w:r w:rsidR="3C4EBA77">
        <w:t>Monte</w:t>
      </w:r>
      <w:r w:rsidR="0019619C">
        <w:t>-</w:t>
      </w:r>
      <w:r w:rsidR="3C4EBA77">
        <w:t xml:space="preserve">Carlo </w:t>
      </w:r>
      <w:r w:rsidR="00CA080B" w:rsidRPr="77003AAF">
        <w:rPr>
          <w:i/>
        </w:rPr>
        <w:t>P</w:t>
      </w:r>
      <w:r w:rsidR="007E5D2D" w:rsidRPr="00562004">
        <w:rPr>
          <w:i/>
          <w:iCs/>
        </w:rPr>
        <w:t>50</w:t>
      </w:r>
      <w:r w:rsidR="00CA080B">
        <w:t xml:space="preserve"> cost estimates</w:t>
      </w:r>
      <w:r w:rsidR="6D1D601B">
        <w:t xml:space="preserve"> </w:t>
      </w:r>
      <w:r w:rsidR="12749302">
        <w:t>provide a solid base for increased capital expenditure</w:t>
      </w:r>
      <w:r w:rsidR="2AB77B3F">
        <w:t xml:space="preserve"> and mitigate the risk of cost overestimation or underestimation</w:t>
      </w:r>
      <w:r w:rsidR="12749302">
        <w:t>.</w:t>
      </w:r>
      <w:r w:rsidR="4480CACC">
        <w:t xml:space="preserve"> </w:t>
      </w:r>
      <w:r w:rsidR="0A66A9EE">
        <w:t xml:space="preserve">Business cases for all </w:t>
      </w:r>
      <w:r w:rsidR="00E72173">
        <w:t>M</w:t>
      </w:r>
      <w:r w:rsidR="0A66A9EE">
        <w:t xml:space="preserve">ajor </w:t>
      </w:r>
      <w:r w:rsidR="00E72173">
        <w:t xml:space="preserve">Projects </w:t>
      </w:r>
      <w:r w:rsidR="0A66A9EE">
        <w:t>demonstrate the prudency of th</w:t>
      </w:r>
      <w:r w:rsidR="6D1D601B">
        <w:t>e program.</w:t>
      </w:r>
      <w:r w:rsidR="004A5753">
        <w:t xml:space="preserve"> Capital projects are all subject to approval at Board or Management level depending on their size and complexity.</w:t>
      </w:r>
    </w:p>
    <w:p w14:paraId="761115A1" w14:textId="342CA839" w:rsidR="007930C7" w:rsidRDefault="00114482" w:rsidP="00AD33A7">
      <w:r w:rsidRPr="000176C9">
        <w:t xml:space="preserve">We are aware of </w:t>
      </w:r>
      <w:r w:rsidR="00910F19" w:rsidRPr="000176C9">
        <w:t>increased</w:t>
      </w:r>
      <w:r w:rsidR="00554898" w:rsidRPr="000176C9">
        <w:t xml:space="preserve"> capital deliverability risk</w:t>
      </w:r>
      <w:r w:rsidR="000C06B4" w:rsidRPr="000176C9">
        <w:t xml:space="preserve"> in this economic climate</w:t>
      </w:r>
      <w:r w:rsidR="00554898" w:rsidRPr="000176C9">
        <w:t xml:space="preserve">. We </w:t>
      </w:r>
      <w:r w:rsidR="000C06B4" w:rsidRPr="000176C9">
        <w:t xml:space="preserve">have </w:t>
      </w:r>
      <w:r w:rsidR="00554898" w:rsidRPr="000176C9">
        <w:t xml:space="preserve">restructured our organisation </w:t>
      </w:r>
      <w:r w:rsidR="00D235E5" w:rsidRPr="000176C9">
        <w:t>and beg</w:t>
      </w:r>
      <w:r w:rsidR="00910F19" w:rsidRPr="000176C9">
        <w:t>u</w:t>
      </w:r>
      <w:r w:rsidR="00D235E5" w:rsidRPr="000176C9">
        <w:t xml:space="preserve">n a robust business transformation program to ensure we </w:t>
      </w:r>
      <w:r w:rsidR="005F50E5" w:rsidRPr="000176C9">
        <w:t xml:space="preserve">can achieve the </w:t>
      </w:r>
      <w:r w:rsidR="007604A0" w:rsidRPr="000176C9">
        <w:t xml:space="preserve">necessary </w:t>
      </w:r>
      <w:r w:rsidR="005F50E5" w:rsidRPr="000176C9">
        <w:t xml:space="preserve">investment levels. </w:t>
      </w:r>
      <w:r w:rsidR="0003100F" w:rsidRPr="000176C9">
        <w:t xml:space="preserve">This includes a complete overhaul of our Project Management Office function and identifying the optimal business model to deliver the capital program to ensure </w:t>
      </w:r>
      <w:r w:rsidR="0003100F" w:rsidRPr="000176C9">
        <w:lastRenderedPageBreak/>
        <w:t>maximum value for customers.</w:t>
      </w:r>
      <w:r w:rsidR="00ED1F34" w:rsidRPr="000176C9">
        <w:t xml:space="preserve"> </w:t>
      </w:r>
      <w:r w:rsidR="006924B5" w:rsidRPr="000176C9">
        <w:t>R</w:t>
      </w:r>
      <w:r w:rsidR="00ED1F34" w:rsidRPr="000176C9">
        <w:t xml:space="preserve">ecreating </w:t>
      </w:r>
      <w:r w:rsidR="006924B5" w:rsidRPr="000176C9">
        <w:t xml:space="preserve">our </w:t>
      </w:r>
      <w:r w:rsidR="00ED1F34" w:rsidRPr="000176C9">
        <w:t>business model from the ground up</w:t>
      </w:r>
      <w:r w:rsidR="009516B8" w:rsidRPr="000176C9">
        <w:t xml:space="preserve"> </w:t>
      </w:r>
      <w:r w:rsidR="0004126C" w:rsidRPr="000176C9">
        <w:t xml:space="preserve">has put </w:t>
      </w:r>
      <w:r w:rsidR="009516B8" w:rsidRPr="000176C9">
        <w:t xml:space="preserve">us on the best path towards </w:t>
      </w:r>
      <w:r w:rsidR="006924B5" w:rsidRPr="000176C9">
        <w:rPr>
          <w:b/>
        </w:rPr>
        <w:t>transforming</w:t>
      </w:r>
      <w:r w:rsidR="006924B5" w:rsidRPr="000176C9">
        <w:t xml:space="preserve"> our business while we also </w:t>
      </w:r>
      <w:r w:rsidR="006924B5" w:rsidRPr="000176C9">
        <w:rPr>
          <w:b/>
        </w:rPr>
        <w:t>run</w:t>
      </w:r>
      <w:r w:rsidR="006924B5" w:rsidRPr="000176C9">
        <w:t xml:space="preserve"> our assets and simultaneously </w:t>
      </w:r>
      <w:r w:rsidR="006924B5" w:rsidRPr="000176C9">
        <w:rPr>
          <w:b/>
        </w:rPr>
        <w:t>grow</w:t>
      </w:r>
      <w:r w:rsidR="006924B5" w:rsidRPr="000176C9">
        <w:t xml:space="preserve"> our capability</w:t>
      </w:r>
      <w:r w:rsidR="00910F19" w:rsidRPr="000176C9">
        <w:t>:</w:t>
      </w:r>
      <w:r w:rsidR="006924B5" w:rsidRPr="000176C9">
        <w:t xml:space="preserve"> our </w:t>
      </w:r>
      <w:r w:rsidR="006924B5" w:rsidRPr="000176C9">
        <w:rPr>
          <w:i/>
        </w:rPr>
        <w:t>Run – Grow – Transform</w:t>
      </w:r>
      <w:r w:rsidR="00742A78" w:rsidRPr="000176C9">
        <w:t xml:space="preserve"> approach</w:t>
      </w:r>
      <w:r w:rsidR="009516B8" w:rsidRPr="000176C9">
        <w:t>.</w:t>
      </w:r>
      <w:r w:rsidR="0003100F" w:rsidRPr="000176C9">
        <w:t xml:space="preserve"> </w:t>
      </w:r>
    </w:p>
    <w:p w14:paraId="634CFD85" w14:textId="24AA9F92" w:rsidR="00FE3671" w:rsidRPr="000176C9" w:rsidRDefault="0041333D" w:rsidP="00AD33A7">
      <w:r>
        <w:t xml:space="preserve">From </w:t>
      </w:r>
      <w:r w:rsidR="007E5D2D" w:rsidRPr="00562004">
        <w:t>2019</w:t>
      </w:r>
      <w:r>
        <w:t xml:space="preserve"> to </w:t>
      </w:r>
      <w:r w:rsidR="007E5D2D" w:rsidRPr="00562004">
        <w:t>2022</w:t>
      </w:r>
      <w:r>
        <w:t xml:space="preserve">, we have successfully planned and delivered a doubling of direct capital expenditure </w:t>
      </w:r>
      <w:r w:rsidRPr="00562004">
        <w:t>to $</w:t>
      </w:r>
      <w:r w:rsidR="007E5D2D" w:rsidRPr="00562004">
        <w:t>44</w:t>
      </w:r>
      <w:r w:rsidR="004A5753" w:rsidRPr="00562004">
        <w:t>m</w:t>
      </w:r>
      <w:r w:rsidRPr="00562004">
        <w:t xml:space="preserve"> in </w:t>
      </w:r>
      <w:r w:rsidR="007E5D2D" w:rsidRPr="00562004">
        <w:t>20</w:t>
      </w:r>
      <w:r w:rsidR="009C0A84" w:rsidRPr="00562004">
        <w:t>21–</w:t>
      </w:r>
      <w:r w:rsidR="007E5D2D" w:rsidRPr="00562004">
        <w:t>22</w:t>
      </w:r>
      <w:r w:rsidRPr="00562004">
        <w:t>. We are on track to increase this to $</w:t>
      </w:r>
      <w:r w:rsidR="007E5D2D" w:rsidRPr="00562004">
        <w:t>55</w:t>
      </w:r>
      <w:r w:rsidR="004A5753" w:rsidRPr="00562004">
        <w:t>m</w:t>
      </w:r>
      <w:r w:rsidRPr="00562004">
        <w:t xml:space="preserve"> in</w:t>
      </w:r>
      <w:r>
        <w:t xml:space="preserve"> </w:t>
      </w:r>
      <w:r w:rsidR="007E5D2D" w:rsidRPr="00562004">
        <w:t>20</w:t>
      </w:r>
      <w:r w:rsidR="009C0A84">
        <w:t>22–</w:t>
      </w:r>
      <w:r w:rsidR="007E5D2D" w:rsidRPr="00562004">
        <w:t>23</w:t>
      </w:r>
      <w:r w:rsidR="007930C7">
        <w:t>. W</w:t>
      </w:r>
      <w:r w:rsidR="00ED1F34" w:rsidRPr="000176C9">
        <w:t xml:space="preserve">e have </w:t>
      </w:r>
      <w:r w:rsidR="007930C7">
        <w:t>a well-</w:t>
      </w:r>
      <w:r w:rsidR="007930C7" w:rsidRPr="000176C9">
        <w:t>established</w:t>
      </w:r>
      <w:r w:rsidR="00ED1F34" w:rsidRPr="000176C9">
        <w:t xml:space="preserve"> track record of delivery</w:t>
      </w:r>
      <w:r w:rsidR="007930C7">
        <w:t xml:space="preserve"> and we will </w:t>
      </w:r>
      <w:r w:rsidR="006924B5" w:rsidRPr="000176C9">
        <w:t>continu</w:t>
      </w:r>
      <w:r w:rsidR="007930C7">
        <w:t>e</w:t>
      </w:r>
      <w:r w:rsidR="006924B5" w:rsidRPr="000176C9">
        <w:t xml:space="preserve"> this trajectory</w:t>
      </w:r>
      <w:r w:rsidR="007930C7">
        <w:t xml:space="preserve"> through the coming </w:t>
      </w:r>
      <w:r w:rsidR="004A5753">
        <w:t xml:space="preserve">regulatory </w:t>
      </w:r>
      <w:r w:rsidR="007930C7">
        <w:t>period</w:t>
      </w:r>
      <w:r w:rsidR="006924B5" w:rsidRPr="000176C9">
        <w:t xml:space="preserve">. </w:t>
      </w:r>
    </w:p>
    <w:p w14:paraId="65B613E4" w14:textId="12362D6D" w:rsidR="00FE3671" w:rsidRPr="000176C9" w:rsidRDefault="67CEF10D" w:rsidP="00AD33A7">
      <w:r w:rsidRPr="000176C9">
        <w:t xml:space="preserve">We </w:t>
      </w:r>
      <w:r w:rsidR="62507966" w:rsidRPr="000176C9">
        <w:t xml:space="preserve">have conducted our most rigorous engagement program </w:t>
      </w:r>
      <w:r w:rsidR="4065129D" w:rsidRPr="000176C9">
        <w:t xml:space="preserve">ever </w:t>
      </w:r>
      <w:r w:rsidR="736B47C1" w:rsidRPr="000176C9">
        <w:t xml:space="preserve">to </w:t>
      </w:r>
      <w:r w:rsidR="4065129D" w:rsidRPr="000176C9">
        <w:t xml:space="preserve">understand customer </w:t>
      </w:r>
      <w:r w:rsidR="5F82CCEC" w:rsidRPr="000176C9">
        <w:t xml:space="preserve">needs and wants. Outcomes of this engagement are intrinsic to this </w:t>
      </w:r>
      <w:r w:rsidR="00CB7F36" w:rsidRPr="000176C9">
        <w:t>s</w:t>
      </w:r>
      <w:r w:rsidR="5F82CCEC" w:rsidRPr="000176C9">
        <w:t>ubmission</w:t>
      </w:r>
      <w:r w:rsidR="6079CD48" w:rsidRPr="000176C9">
        <w:t xml:space="preserve">, including our increased focus on water security, </w:t>
      </w:r>
      <w:r w:rsidR="00112972" w:rsidRPr="000176C9">
        <w:t xml:space="preserve">support for </w:t>
      </w:r>
      <w:r w:rsidR="61116D62" w:rsidRPr="000176C9">
        <w:t xml:space="preserve">customers experiencing vulnerability and being a community leader. We </w:t>
      </w:r>
      <w:r w:rsidR="005C2E07">
        <w:t>will</w:t>
      </w:r>
      <w:r w:rsidR="005C2E07" w:rsidRPr="000176C9">
        <w:t xml:space="preserve"> </w:t>
      </w:r>
      <w:r w:rsidR="778C4FBF" w:rsidRPr="000176C9">
        <w:t xml:space="preserve">fully implement the </w:t>
      </w:r>
      <w:r w:rsidR="00910F19" w:rsidRPr="000176C9">
        <w:t>recommendations</w:t>
      </w:r>
      <w:r w:rsidR="778C4FBF" w:rsidRPr="000176C9">
        <w:t xml:space="preserve"> of the </w:t>
      </w:r>
      <w:r w:rsidR="003F78EE">
        <w:t>Deliberative</w:t>
      </w:r>
      <w:r w:rsidR="003F78EE" w:rsidRPr="000176C9">
        <w:t xml:space="preserve"> </w:t>
      </w:r>
      <w:r w:rsidR="778C4FBF" w:rsidRPr="000176C9">
        <w:t xml:space="preserve">Panel other than price levels </w:t>
      </w:r>
      <w:r w:rsidR="00CB7F36" w:rsidRPr="000176C9">
        <w:t>(</w:t>
      </w:r>
      <w:r w:rsidR="778C4FBF" w:rsidRPr="000176C9">
        <w:t>our submission proposes lower price increases</w:t>
      </w:r>
      <w:r w:rsidR="150FBC1A" w:rsidRPr="000176C9">
        <w:t xml:space="preserve"> </w:t>
      </w:r>
      <w:r w:rsidR="778C4FBF" w:rsidRPr="000176C9">
        <w:t>than those recommended by the panel</w:t>
      </w:r>
      <w:r w:rsidR="00CB7F36" w:rsidRPr="000176C9">
        <w:t>)</w:t>
      </w:r>
      <w:r w:rsidR="778C4FBF" w:rsidRPr="000176C9">
        <w:t>.</w:t>
      </w:r>
      <w:r w:rsidR="5F82CCEC" w:rsidRPr="000176C9">
        <w:t xml:space="preserve"> </w:t>
      </w:r>
      <w:r w:rsidR="0068215D" w:rsidRPr="000176C9">
        <w:t xml:space="preserve">For more information on our customer engagement, please see chapter </w:t>
      </w:r>
      <w:r w:rsidR="003D6C08" w:rsidRPr="000517D8">
        <w:fldChar w:fldCharType="begin"/>
      </w:r>
      <w:r w:rsidR="003D6C08" w:rsidRPr="000176C9">
        <w:instrText xml:space="preserve"> REF _Ref111098059 \r \h  \* MERGEFORMAT </w:instrText>
      </w:r>
      <w:r w:rsidR="003D6C08" w:rsidRPr="000517D8">
        <w:fldChar w:fldCharType="separate"/>
      </w:r>
      <w:r w:rsidR="001E2895">
        <w:t>5</w:t>
      </w:r>
      <w:r w:rsidR="003D6C08" w:rsidRPr="000517D8">
        <w:fldChar w:fldCharType="end"/>
      </w:r>
      <w:r w:rsidR="0068215D" w:rsidRPr="000176C9">
        <w:t>.</w:t>
      </w:r>
    </w:p>
    <w:p w14:paraId="0541FC62" w14:textId="1C969655" w:rsidR="003930C8" w:rsidRPr="000176C9" w:rsidRDefault="3F0FFEED" w:rsidP="00AD33A7">
      <w:r w:rsidRPr="000176C9">
        <w:t xml:space="preserve">By ensuring most of the capital expenditure is debt funded, we have reduced the </w:t>
      </w:r>
      <w:r w:rsidR="04BCEEBF" w:rsidRPr="000176C9">
        <w:t>risk of customers bearing the burden</w:t>
      </w:r>
      <w:r w:rsidR="35FA1A48" w:rsidRPr="000176C9">
        <w:t xml:space="preserve"> of capital expenditure this period. Our proposed price increases contribute only $</w:t>
      </w:r>
      <w:r w:rsidR="007E5D2D" w:rsidRPr="00562004">
        <w:t>55</w:t>
      </w:r>
      <w:r w:rsidR="35FA1A48" w:rsidRPr="000176C9">
        <w:t xml:space="preserve">m </w:t>
      </w:r>
      <w:r w:rsidR="0BABC703" w:rsidRPr="000176C9">
        <w:t>to cash flow. This is a small proportion of our overall $</w:t>
      </w:r>
      <w:r w:rsidR="007E5D2D" w:rsidRPr="00562004">
        <w:t>435</w:t>
      </w:r>
      <w:r w:rsidR="0BABC703" w:rsidRPr="000176C9">
        <w:t xml:space="preserve">m </w:t>
      </w:r>
      <w:r w:rsidR="00E77468" w:rsidRPr="000176C9">
        <w:t xml:space="preserve">direct capital </w:t>
      </w:r>
      <w:r w:rsidR="0BABC703" w:rsidRPr="000176C9">
        <w:t>portfolio expenditure,</w:t>
      </w:r>
      <w:r w:rsidRPr="000176C9">
        <w:t xml:space="preserve"> </w:t>
      </w:r>
      <w:r w:rsidR="582A204D" w:rsidRPr="000176C9">
        <w:t xml:space="preserve">with the balance covered by general cash flows </w:t>
      </w:r>
      <w:r w:rsidR="7BCA68F0" w:rsidRPr="000176C9">
        <w:t>and</w:t>
      </w:r>
      <w:r w:rsidR="582A204D" w:rsidRPr="000176C9">
        <w:t xml:space="preserve"> new debt</w:t>
      </w:r>
      <w:r w:rsidR="0BABC703" w:rsidRPr="000176C9">
        <w:t>.</w:t>
      </w:r>
    </w:p>
    <w:p w14:paraId="6DD60793" w14:textId="3D9DF062" w:rsidR="006F7AFD" w:rsidRPr="000176C9" w:rsidRDefault="006F7AFD" w:rsidP="00AD33A7">
      <w:r w:rsidRPr="000176C9">
        <w:t xml:space="preserve">Finally, we have engaged </w:t>
      </w:r>
      <w:r w:rsidR="006D31CE" w:rsidRPr="000176C9">
        <w:t xml:space="preserve">independent experts to support development of this submission, including providing assurance on the completeness and quality of all information presented. Our overarching assurance program has been undertaken by Sequana </w:t>
      </w:r>
      <w:r w:rsidR="004375EA">
        <w:t>Partners, involving a</w:t>
      </w:r>
      <w:r w:rsidR="006D31CE" w:rsidRPr="000176C9">
        <w:t xml:space="preserve"> </w:t>
      </w:r>
      <w:r w:rsidR="005C2E07">
        <w:t>review</w:t>
      </w:r>
      <w:r w:rsidR="006D31CE" w:rsidRPr="000176C9">
        <w:t xml:space="preserve"> </w:t>
      </w:r>
      <w:r w:rsidR="004375EA">
        <w:t xml:space="preserve">of </w:t>
      </w:r>
      <w:r w:rsidR="006D31CE" w:rsidRPr="000176C9">
        <w:t>the submission and independent assurance to our Board.</w:t>
      </w:r>
    </w:p>
    <w:p w14:paraId="4B55945B" w14:textId="534387B4" w:rsidR="00F33661" w:rsidRPr="000176C9" w:rsidRDefault="00F33661" w:rsidP="00F33661">
      <w:pPr>
        <w:pStyle w:val="Heading2"/>
      </w:pPr>
      <w:bookmarkStart w:id="105" w:name="_Ref111190779"/>
      <w:bookmarkStart w:id="106" w:name="_Toc111212829"/>
      <w:r w:rsidRPr="000176C9">
        <w:t>Corporate Risk Management Framework</w:t>
      </w:r>
      <w:bookmarkEnd w:id="105"/>
      <w:bookmarkEnd w:id="106"/>
    </w:p>
    <w:p w14:paraId="2D29397B" w14:textId="0C3C7C9A" w:rsidR="00F33661" w:rsidRPr="000176C9" w:rsidRDefault="00F33661" w:rsidP="00F33661">
      <w:pPr>
        <w:rPr>
          <w:szCs w:val="24"/>
        </w:rPr>
      </w:pPr>
      <w:r w:rsidRPr="000176C9">
        <w:rPr>
          <w:szCs w:val="24"/>
        </w:rPr>
        <w:t xml:space="preserve">Coliban Water’s </w:t>
      </w:r>
      <w:r w:rsidRPr="000176C9">
        <w:rPr>
          <w:i/>
          <w:iCs/>
          <w:szCs w:val="24"/>
        </w:rPr>
        <w:t>Risk Management Framework</w:t>
      </w:r>
      <w:r w:rsidRPr="000176C9">
        <w:rPr>
          <w:szCs w:val="24"/>
        </w:rPr>
        <w:t xml:space="preserve"> is based on the eight risk management principles outlined in the Risk Management Standard AS/NZS ISO </w:t>
      </w:r>
      <w:r w:rsidR="007E5D2D" w:rsidRPr="00562004">
        <w:rPr>
          <w:szCs w:val="24"/>
        </w:rPr>
        <w:t>31000</w:t>
      </w:r>
      <w:r w:rsidRPr="000176C9">
        <w:rPr>
          <w:szCs w:val="24"/>
        </w:rPr>
        <w:t>:</w:t>
      </w:r>
      <w:r w:rsidR="007E5D2D" w:rsidRPr="00562004">
        <w:rPr>
          <w:szCs w:val="24"/>
        </w:rPr>
        <w:t>2018</w:t>
      </w:r>
      <w:r w:rsidRPr="000176C9">
        <w:rPr>
          <w:szCs w:val="24"/>
        </w:rPr>
        <w:t>. All risks are assessed within the envelope of the Coliban Water Risk Appetite Statement, which identifies areas where the business actively seeks reward if risks can be effectively mitigated.</w:t>
      </w:r>
    </w:p>
    <w:p w14:paraId="218EF608" w14:textId="0F8152F5" w:rsidR="00F33661" w:rsidRPr="000176C9" w:rsidRDefault="00F33661" w:rsidP="00F33661">
      <w:r w:rsidRPr="000176C9">
        <w:t xml:space="preserve">Scenario analyses for risks, including an assessment of the nature and scale of risk and probability of occurrence, have been undertaken in developing this </w:t>
      </w:r>
      <w:r w:rsidR="0076230D" w:rsidRPr="000176C9">
        <w:t>Price Submission</w:t>
      </w:r>
      <w:r w:rsidRPr="000176C9">
        <w:t xml:space="preserve">. </w:t>
      </w:r>
    </w:p>
    <w:p w14:paraId="04815C4A" w14:textId="184ABE89" w:rsidR="00F33661" w:rsidRPr="000176C9" w:rsidRDefault="00F33661" w:rsidP="00F33661">
      <w:r w:rsidRPr="000176C9">
        <w:t>Our corporate risk framework outlines the key risks to the entity. Period</w:t>
      </w:r>
      <w:r w:rsidR="00107434" w:rsidRPr="000176C9">
        <w:t>ic</w:t>
      </w:r>
      <w:r w:rsidRPr="000176C9">
        <w:t xml:space="preserve"> assessments of these risks occur, and Board receives and discusses a monthly risk report with </w:t>
      </w:r>
      <w:r w:rsidR="00107434" w:rsidRPr="000176C9">
        <w:t>objective</w:t>
      </w:r>
      <w:r w:rsidRPr="000176C9">
        <w:t xml:space="preserve"> traffic light assessments of all Key Risk Indicators. An example monthly </w:t>
      </w:r>
      <w:r w:rsidR="00C81302" w:rsidRPr="000176C9">
        <w:t xml:space="preserve">Board </w:t>
      </w:r>
      <w:r w:rsidRPr="000176C9">
        <w:t xml:space="preserve">report is shown </w:t>
      </w:r>
      <w:r w:rsidR="00BD1B13" w:rsidRPr="000176C9">
        <w:t xml:space="preserve">in </w:t>
      </w:r>
      <w:r w:rsidR="00BD1B13" w:rsidRPr="000517D8">
        <w:fldChar w:fldCharType="begin"/>
      </w:r>
      <w:r w:rsidR="00BD1B13" w:rsidRPr="000176C9">
        <w:instrText xml:space="preserve"> REF _Ref111097455 \h </w:instrText>
      </w:r>
      <w:r w:rsidR="000176C9">
        <w:instrText xml:space="preserve"> \* MERGEFORMAT </w:instrText>
      </w:r>
      <w:r w:rsidR="00BD1B13" w:rsidRPr="000517D8">
        <w:fldChar w:fldCharType="separate"/>
      </w:r>
      <w:r w:rsidR="001E2895" w:rsidRPr="000176C9">
        <w:t xml:space="preserve">Figure </w:t>
      </w:r>
      <w:r w:rsidR="001E2895">
        <w:rPr>
          <w:noProof/>
        </w:rPr>
        <w:t>6</w:t>
      </w:r>
      <w:r w:rsidR="00BD1B13" w:rsidRPr="000517D8">
        <w:fldChar w:fldCharType="end"/>
      </w:r>
      <w:r w:rsidR="00BD1B13" w:rsidRPr="000176C9">
        <w:t>.</w:t>
      </w:r>
    </w:p>
    <w:p w14:paraId="4EAAF74E" w14:textId="77777777" w:rsidR="00BD1B13" w:rsidRPr="000176C9" w:rsidRDefault="002D451B" w:rsidP="00BD1B13">
      <w:pPr>
        <w:keepNext/>
      </w:pPr>
      <w:r w:rsidRPr="000176C9">
        <w:rPr>
          <w:noProof/>
        </w:rPr>
        <w:lastRenderedPageBreak/>
        <w:drawing>
          <wp:inline distT="0" distB="0" distL="0" distR="0" wp14:anchorId="645283C7" wp14:editId="501F454D">
            <wp:extent cx="5723828" cy="3225800"/>
            <wp:effectExtent l="0" t="0" r="0" b="0"/>
            <wp:docPr id="723549025" name="Picture 72354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3828" cy="3225800"/>
                    </a:xfrm>
                    <a:prstGeom prst="rect">
                      <a:avLst/>
                    </a:prstGeom>
                  </pic:spPr>
                </pic:pic>
              </a:graphicData>
            </a:graphic>
          </wp:inline>
        </w:drawing>
      </w:r>
    </w:p>
    <w:p w14:paraId="0FDE3CF0" w14:textId="77CA4206" w:rsidR="00BD1B13" w:rsidRPr="000176C9" w:rsidRDefault="29EADB64" w:rsidP="00BD1B13">
      <w:pPr>
        <w:pStyle w:val="Caption"/>
        <w:jc w:val="left"/>
      </w:pPr>
      <w:bookmarkStart w:id="107" w:name="_Ref111097455"/>
      <w:r w:rsidRPr="000176C9">
        <w:t xml:space="preserve">Figure </w:t>
      </w:r>
      <w:r w:rsidR="00BD1B13" w:rsidRPr="000176C9">
        <w:fldChar w:fldCharType="begin"/>
      </w:r>
      <w:r w:rsidR="00BD1B13" w:rsidRPr="000176C9">
        <w:instrText>SEQ Figure \* ARABIC</w:instrText>
      </w:r>
      <w:r w:rsidR="00BD1B13" w:rsidRPr="000176C9">
        <w:fldChar w:fldCharType="separate"/>
      </w:r>
      <w:r w:rsidR="001E2895">
        <w:rPr>
          <w:noProof/>
        </w:rPr>
        <w:t>6</w:t>
      </w:r>
      <w:r w:rsidR="00BD1B13" w:rsidRPr="000176C9">
        <w:fldChar w:fldCharType="end"/>
      </w:r>
      <w:bookmarkEnd w:id="107"/>
      <w:r w:rsidRPr="000176C9">
        <w:t xml:space="preserve">: Risk assessment </w:t>
      </w:r>
      <w:r w:rsidR="75383CA5" w:rsidRPr="000176C9">
        <w:t xml:space="preserve">Board snapshot, </w:t>
      </w:r>
      <w:r w:rsidR="00B10C1B">
        <w:t>August</w:t>
      </w:r>
      <w:r w:rsidR="00B10C1B" w:rsidRPr="000176C9">
        <w:t xml:space="preserve"> </w:t>
      </w:r>
      <w:r w:rsidR="007E5D2D" w:rsidRPr="00562004">
        <w:t>2022</w:t>
      </w:r>
      <w:r w:rsidRPr="000176C9">
        <w:t>.</w:t>
      </w:r>
    </w:p>
    <w:p w14:paraId="20194EB0" w14:textId="7D97E736" w:rsidR="002A7D0A" w:rsidRPr="000176C9" w:rsidRDefault="46581F48" w:rsidP="00A51FD4">
      <w:pPr>
        <w:pStyle w:val="Heading2"/>
      </w:pPr>
      <w:bookmarkStart w:id="108" w:name="_Toc111212830"/>
      <w:r w:rsidRPr="000176C9">
        <w:t xml:space="preserve">Risk allocation Business </w:t>
      </w:r>
      <w:r w:rsidR="00111215">
        <w:t>and</w:t>
      </w:r>
      <w:r w:rsidRPr="000176C9">
        <w:t xml:space="preserve"> Customers</w:t>
      </w:r>
      <w:bookmarkEnd w:id="108"/>
    </w:p>
    <w:p w14:paraId="4C67168E" w14:textId="67A1D7B5" w:rsidR="1C795B7D" w:rsidRPr="000176C9" w:rsidRDefault="6E65E804">
      <w:r w:rsidRPr="000176C9">
        <w:t xml:space="preserve">We are proposing real price increases to </w:t>
      </w:r>
      <w:r w:rsidR="5F10B81C" w:rsidRPr="000176C9">
        <w:t xml:space="preserve">ensure customers </w:t>
      </w:r>
      <w:r w:rsidR="006B6625">
        <w:t xml:space="preserve">and developers </w:t>
      </w:r>
      <w:r w:rsidR="5F10B81C" w:rsidRPr="000176C9">
        <w:t xml:space="preserve">pay a fair share of </w:t>
      </w:r>
      <w:r w:rsidRPr="000176C9">
        <w:t xml:space="preserve">the </w:t>
      </w:r>
      <w:r w:rsidRPr="000176C9">
        <w:rPr>
          <w:i/>
        </w:rPr>
        <w:t>Big Water Build</w:t>
      </w:r>
      <w:r w:rsidR="00D34DC4">
        <w:t xml:space="preserve"> in the next period and be</w:t>
      </w:r>
      <w:r w:rsidR="0018085A">
        <w:t>yond following the principle of intergenerational equity</w:t>
      </w:r>
      <w:r w:rsidR="005C2E07">
        <w:t xml:space="preserve"> supported by customers</w:t>
      </w:r>
      <w:r w:rsidR="0018085A">
        <w:t>. T</w:t>
      </w:r>
      <w:r w:rsidR="5F10B81C" w:rsidRPr="000176C9">
        <w:t xml:space="preserve">his position has been supported by our </w:t>
      </w:r>
      <w:r w:rsidR="003F78EE">
        <w:t>Deliberative</w:t>
      </w:r>
      <w:r w:rsidR="003F78EE" w:rsidRPr="000176C9">
        <w:t xml:space="preserve"> </w:t>
      </w:r>
      <w:r w:rsidR="5F10B81C" w:rsidRPr="000176C9">
        <w:t>Panel</w:t>
      </w:r>
      <w:r w:rsidR="3D5597D5" w:rsidRPr="000176C9">
        <w:t xml:space="preserve"> and verified by broad customer engagement</w:t>
      </w:r>
      <w:r w:rsidRPr="000176C9">
        <w:t xml:space="preserve">. This is a reversal of the previous risk allocation where Coliban Water </w:t>
      </w:r>
      <w:r w:rsidR="1742FC13" w:rsidRPr="000176C9">
        <w:t xml:space="preserve">under-invested in infrastructure </w:t>
      </w:r>
      <w:r w:rsidR="084D3858" w:rsidRPr="000176C9">
        <w:t xml:space="preserve">to constrain </w:t>
      </w:r>
      <w:r w:rsidR="5F10B81C" w:rsidRPr="000176C9">
        <w:t xml:space="preserve">short-term </w:t>
      </w:r>
      <w:r w:rsidR="084D3858" w:rsidRPr="000176C9">
        <w:t>price rises and pay down debt</w:t>
      </w:r>
      <w:r w:rsidR="407FAD6E" w:rsidRPr="000176C9">
        <w:t>.</w:t>
      </w:r>
    </w:p>
    <w:p w14:paraId="3C03BC7A" w14:textId="131D5F4B" w:rsidR="00814B78" w:rsidRPr="000176C9" w:rsidRDefault="00814B78">
      <w:r w:rsidRPr="000176C9">
        <w:t xml:space="preserve">The proposed price increases are back-ended </w:t>
      </w:r>
      <w:r w:rsidR="005C2E07">
        <w:t>to reflect the fact that customers will receive better service levels as the period progresses. Also, l</w:t>
      </w:r>
      <w:r w:rsidR="0084365C" w:rsidRPr="000176C9">
        <w:t xml:space="preserve">ower price rises </w:t>
      </w:r>
      <w:r w:rsidR="005C2E07">
        <w:t xml:space="preserve">in </w:t>
      </w:r>
      <w:r w:rsidR="0084365C" w:rsidRPr="000176C9">
        <w:t>year</w:t>
      </w:r>
      <w:r w:rsidR="005C2E07">
        <w:t>s</w:t>
      </w:r>
      <w:r w:rsidR="0084365C" w:rsidRPr="000176C9">
        <w:t xml:space="preserve"> </w:t>
      </w:r>
      <w:r w:rsidR="007E5D2D" w:rsidRPr="00562004">
        <w:t>1</w:t>
      </w:r>
      <w:r w:rsidR="0084365C" w:rsidRPr="000176C9">
        <w:t xml:space="preserve"> and </w:t>
      </w:r>
      <w:r w:rsidR="007E5D2D" w:rsidRPr="00562004">
        <w:t>2</w:t>
      </w:r>
      <w:r w:rsidR="0084365C" w:rsidRPr="000176C9">
        <w:t xml:space="preserve"> </w:t>
      </w:r>
      <w:r w:rsidR="005C2E07">
        <w:t xml:space="preserve">will </w:t>
      </w:r>
      <w:r w:rsidR="0084365C" w:rsidRPr="000176C9">
        <w:t xml:space="preserve">reduce </w:t>
      </w:r>
      <w:r w:rsidR="005C2E07">
        <w:t xml:space="preserve">the </w:t>
      </w:r>
      <w:r w:rsidR="0084365C" w:rsidRPr="000176C9">
        <w:t>financial impacts on our customers</w:t>
      </w:r>
      <w:r w:rsidR="005C2E07">
        <w:t xml:space="preserve"> before we </w:t>
      </w:r>
      <w:r w:rsidR="005912E8" w:rsidRPr="000176C9">
        <w:t>return to lower</w:t>
      </w:r>
      <w:r w:rsidR="005C2E07">
        <w:t xml:space="preserve"> </w:t>
      </w:r>
      <w:r w:rsidR="005912E8" w:rsidRPr="000176C9">
        <w:t xml:space="preserve">inflation by the end of the </w:t>
      </w:r>
      <w:r w:rsidR="00E43786">
        <w:t>regulatory period as forecast by the Reserve Bank of Australia.</w:t>
      </w:r>
      <w:r w:rsidR="00C64DDD" w:rsidRPr="000176C9">
        <w:t xml:space="preserve"> </w:t>
      </w:r>
    </w:p>
    <w:p w14:paraId="28A05872" w14:textId="79955EFF" w:rsidR="00561C5F" w:rsidRPr="000176C9" w:rsidRDefault="165580F5" w:rsidP="1C795B7D">
      <w:pPr>
        <w:pStyle w:val="Heading2"/>
        <w:spacing w:before="0" w:after="100" w:afterAutospacing="1"/>
      </w:pPr>
      <w:bookmarkStart w:id="109" w:name="_Toc111212831"/>
      <w:r w:rsidRPr="000176C9">
        <w:t>Key Risks</w:t>
      </w:r>
      <w:bookmarkEnd w:id="109"/>
    </w:p>
    <w:p w14:paraId="2A6DD8DE" w14:textId="192FB86C" w:rsidR="00B55DCD" w:rsidRDefault="00B9270A" w:rsidP="00731D23">
      <w:pPr>
        <w:spacing w:after="100" w:afterAutospacing="1"/>
      </w:pPr>
      <w:r w:rsidRPr="000176C9">
        <w:t>Key risks</w:t>
      </w:r>
      <w:r w:rsidRPr="000176C9" w:rsidDel="00BE5990">
        <w:t xml:space="preserve"> </w:t>
      </w:r>
      <w:r w:rsidR="00F755D0" w:rsidRPr="000176C9">
        <w:t xml:space="preserve">to customer prices </w:t>
      </w:r>
      <w:r w:rsidR="00BE5990" w:rsidRPr="000176C9">
        <w:t>and</w:t>
      </w:r>
      <w:r w:rsidR="00F755D0" w:rsidRPr="000176C9">
        <w:t xml:space="preserve"> service levels </w:t>
      </w:r>
      <w:r w:rsidRPr="000176C9">
        <w:t xml:space="preserve">have been identified </w:t>
      </w:r>
      <w:r w:rsidR="00BE5990" w:rsidRPr="000176C9">
        <w:t xml:space="preserve">for the </w:t>
      </w:r>
      <w:r w:rsidR="007E5D2D" w:rsidRPr="00562004">
        <w:t>2023</w:t>
      </w:r>
      <w:r w:rsidR="00BD7FB3">
        <w:t xml:space="preserve"> </w:t>
      </w:r>
      <w:r w:rsidR="002F040F" w:rsidRPr="000176C9">
        <w:t>regulatory period</w:t>
      </w:r>
      <w:r w:rsidR="00BE5990" w:rsidRPr="000176C9">
        <w:t xml:space="preserve"> </w:t>
      </w:r>
      <w:r w:rsidR="00BC2FEB" w:rsidRPr="000176C9">
        <w:t>consistent with Appendix D of the Guidance</w:t>
      </w:r>
      <w:r w:rsidR="007C31D8" w:rsidRPr="000176C9">
        <w:t>. Where a risk has been</w:t>
      </w:r>
      <w:r w:rsidRPr="000176C9">
        <w:t xml:space="preserve"> assessed as </w:t>
      </w:r>
      <w:r w:rsidR="007A2D1D" w:rsidRPr="000176C9">
        <w:t>h</w:t>
      </w:r>
      <w:r w:rsidR="00B367B7" w:rsidRPr="000176C9">
        <w:t xml:space="preserve">igh or </w:t>
      </w:r>
      <w:r w:rsidR="007A2D1D" w:rsidRPr="000176C9">
        <w:t>m</w:t>
      </w:r>
      <w:r w:rsidR="00B367B7" w:rsidRPr="000176C9">
        <w:t xml:space="preserve">edium </w:t>
      </w:r>
      <w:r w:rsidR="00F755D0" w:rsidRPr="000176C9">
        <w:t>(of adverse price movements or poor service outcomes)</w:t>
      </w:r>
      <w:r w:rsidRPr="000176C9">
        <w:t xml:space="preserve">, </w:t>
      </w:r>
      <w:r w:rsidR="00416FA3" w:rsidRPr="000176C9">
        <w:t>a mitigation strategy</w:t>
      </w:r>
      <w:r w:rsidRPr="000176C9">
        <w:t xml:space="preserve"> has been determined</w:t>
      </w:r>
      <w:r w:rsidR="00416FA3" w:rsidRPr="000176C9">
        <w:t xml:space="preserve"> along with an assessment of the shar</w:t>
      </w:r>
      <w:r w:rsidR="00B367B7" w:rsidRPr="000176C9">
        <w:t>e</w:t>
      </w:r>
      <w:r w:rsidR="00416FA3" w:rsidRPr="000176C9">
        <w:t xml:space="preserve"> of risk between Coliban Water and customers. </w:t>
      </w:r>
    </w:p>
    <w:p w14:paraId="59D885B8" w14:textId="77777777" w:rsidR="00B55DCD" w:rsidRDefault="00B55DCD">
      <w:pPr>
        <w:jc w:val="left"/>
      </w:pPr>
      <w:r>
        <w:br w:type="page"/>
      </w:r>
    </w:p>
    <w:tbl>
      <w:tblPr>
        <w:tblStyle w:val="TableGrid"/>
        <w:tblW w:w="9067" w:type="dxa"/>
        <w:tblLook w:val="04A0" w:firstRow="1" w:lastRow="0" w:firstColumn="1" w:lastColumn="0" w:noHBand="0" w:noVBand="1"/>
      </w:tblPr>
      <w:tblGrid>
        <w:gridCol w:w="1110"/>
        <w:gridCol w:w="7957"/>
      </w:tblGrid>
      <w:tr w:rsidR="0014622C" w:rsidRPr="000176C9" w14:paraId="11B2BD46" w14:textId="77777777" w:rsidTr="00EB48A6">
        <w:trPr>
          <w:tblHeader/>
        </w:trPr>
        <w:tc>
          <w:tcPr>
            <w:tcW w:w="906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5AE28A33" w14:textId="77777777" w:rsidR="0014622C" w:rsidRPr="000176C9" w:rsidRDefault="0014622C" w:rsidP="00A51FD4">
            <w:pPr>
              <w:spacing w:before="120" w:after="120"/>
              <w:jc w:val="left"/>
              <w:rPr>
                <w:b/>
                <w:sz w:val="20"/>
                <w:szCs w:val="20"/>
              </w:rPr>
            </w:pPr>
            <w:r w:rsidRPr="000176C9">
              <w:rPr>
                <w:b/>
                <w:color w:val="0070C0"/>
                <w:sz w:val="20"/>
                <w:szCs w:val="20"/>
              </w:rPr>
              <w:lastRenderedPageBreak/>
              <w:t>Customers experiencing vulnerability</w:t>
            </w:r>
          </w:p>
        </w:tc>
      </w:tr>
      <w:tr w:rsidR="00CA0F5F" w:rsidRPr="000176C9" w14:paraId="176DD5D8" w14:textId="77777777" w:rsidTr="00EB48A6">
        <w:tc>
          <w:tcPr>
            <w:tcW w:w="11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113F2B6" w14:textId="77777777" w:rsidR="00CA0F5F" w:rsidRPr="000176C9" w:rsidRDefault="00CA0F5F" w:rsidP="00A51FD4">
            <w:pPr>
              <w:spacing w:after="100" w:afterAutospacing="1"/>
              <w:jc w:val="left"/>
              <w:rPr>
                <w:sz w:val="20"/>
                <w:szCs w:val="20"/>
              </w:rPr>
            </w:pPr>
            <w:r w:rsidRPr="000176C9">
              <w:rPr>
                <w:color w:val="0070C0"/>
                <w:sz w:val="20"/>
                <w:szCs w:val="20"/>
              </w:rPr>
              <w:t>Risks</w:t>
            </w:r>
          </w:p>
        </w:tc>
        <w:tc>
          <w:tcPr>
            <w:tcW w:w="79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552E025" w14:textId="45BCE30E" w:rsidR="00CA0F5F" w:rsidRPr="000176C9" w:rsidRDefault="3B683A74" w:rsidP="00562004">
            <w:pPr>
              <w:spacing w:after="120"/>
              <w:jc w:val="left"/>
              <w:rPr>
                <w:sz w:val="20"/>
                <w:szCs w:val="20"/>
              </w:rPr>
            </w:pPr>
            <w:r w:rsidRPr="000176C9">
              <w:rPr>
                <w:sz w:val="20"/>
                <w:szCs w:val="20"/>
              </w:rPr>
              <w:t>More than one third of Coliban Water</w:t>
            </w:r>
            <w:r w:rsidR="3C7D75FA" w:rsidRPr="000176C9">
              <w:rPr>
                <w:sz w:val="20"/>
                <w:szCs w:val="20"/>
              </w:rPr>
              <w:t xml:space="preserve"> cu</w:t>
            </w:r>
            <w:r w:rsidRPr="000176C9">
              <w:rPr>
                <w:sz w:val="20"/>
                <w:szCs w:val="20"/>
              </w:rPr>
              <w:t>s</w:t>
            </w:r>
            <w:r w:rsidR="3C7D75FA" w:rsidRPr="000176C9">
              <w:rPr>
                <w:sz w:val="20"/>
                <w:szCs w:val="20"/>
              </w:rPr>
              <w:t>tomers</w:t>
            </w:r>
            <w:r w:rsidRPr="000176C9">
              <w:rPr>
                <w:sz w:val="20"/>
                <w:szCs w:val="20"/>
              </w:rPr>
              <w:t xml:space="preserve"> have an active concession card</w:t>
            </w:r>
            <w:r w:rsidR="00137208" w:rsidRPr="000176C9">
              <w:rPr>
                <w:sz w:val="20"/>
                <w:szCs w:val="20"/>
              </w:rPr>
              <w:t>. W</w:t>
            </w:r>
            <w:r w:rsidRPr="000176C9">
              <w:rPr>
                <w:sz w:val="20"/>
                <w:szCs w:val="20"/>
              </w:rPr>
              <w:t xml:space="preserve">e are acutely aware of the need to increase support to these customers. While bill increases of </w:t>
            </w:r>
            <w:r w:rsidR="007E5D2D" w:rsidRPr="00562004">
              <w:rPr>
                <w:sz w:val="20"/>
                <w:szCs w:val="20"/>
              </w:rPr>
              <w:t>1</w:t>
            </w:r>
            <w:r w:rsidRPr="000176C9">
              <w:rPr>
                <w:sz w:val="20"/>
                <w:szCs w:val="20"/>
              </w:rPr>
              <w:t>.</w:t>
            </w:r>
            <w:r w:rsidR="007E5D2D" w:rsidRPr="00562004">
              <w:rPr>
                <w:sz w:val="20"/>
                <w:szCs w:val="20"/>
              </w:rPr>
              <w:t>9</w:t>
            </w:r>
            <w:r w:rsidRPr="000176C9">
              <w:rPr>
                <w:sz w:val="20"/>
                <w:szCs w:val="20"/>
              </w:rPr>
              <w:t xml:space="preserve">% to </w:t>
            </w:r>
            <w:r w:rsidR="007E5D2D" w:rsidRPr="00562004">
              <w:rPr>
                <w:sz w:val="20"/>
                <w:szCs w:val="20"/>
              </w:rPr>
              <w:t>2</w:t>
            </w:r>
            <w:r w:rsidRPr="000176C9">
              <w:rPr>
                <w:sz w:val="20"/>
                <w:szCs w:val="20"/>
              </w:rPr>
              <w:t>.</w:t>
            </w:r>
            <w:r w:rsidR="007E5D2D" w:rsidRPr="00562004">
              <w:rPr>
                <w:sz w:val="20"/>
                <w:szCs w:val="20"/>
              </w:rPr>
              <w:t>5</w:t>
            </w:r>
            <w:r w:rsidRPr="000176C9">
              <w:rPr>
                <w:sz w:val="20"/>
                <w:szCs w:val="20"/>
              </w:rPr>
              <w:t xml:space="preserve">% may be modest to some customers, we know this will risk customer disengagement and financial hardship for customers experiencing vulnerability. </w:t>
            </w:r>
          </w:p>
        </w:tc>
      </w:tr>
      <w:tr w:rsidR="00CA0F5F" w:rsidRPr="000176C9" w14:paraId="2B9C8B0F" w14:textId="77777777" w:rsidTr="00EB48A6">
        <w:tc>
          <w:tcPr>
            <w:tcW w:w="11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6BB1703F" w14:textId="77777777" w:rsidR="00CA0F5F" w:rsidRPr="000176C9" w:rsidRDefault="00CA0F5F" w:rsidP="00A51FD4">
            <w:pPr>
              <w:spacing w:after="100" w:afterAutospacing="1"/>
              <w:jc w:val="left"/>
              <w:rPr>
                <w:color w:val="0070C0"/>
                <w:sz w:val="20"/>
                <w:szCs w:val="20"/>
              </w:rPr>
            </w:pPr>
            <w:r w:rsidRPr="000176C9">
              <w:rPr>
                <w:color w:val="0070C0"/>
                <w:sz w:val="20"/>
                <w:szCs w:val="20"/>
              </w:rPr>
              <w:t>Mitigation</w:t>
            </w:r>
          </w:p>
        </w:tc>
        <w:tc>
          <w:tcPr>
            <w:tcW w:w="79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27E5F425" w14:textId="2671164B" w:rsidR="00B509FD" w:rsidRPr="000176C9" w:rsidRDefault="3B683A74" w:rsidP="00A51FD4">
            <w:pPr>
              <w:spacing w:after="120"/>
              <w:jc w:val="left"/>
              <w:rPr>
                <w:sz w:val="20"/>
                <w:szCs w:val="20"/>
              </w:rPr>
            </w:pPr>
            <w:r w:rsidRPr="000176C9">
              <w:rPr>
                <w:sz w:val="20"/>
                <w:szCs w:val="20"/>
              </w:rPr>
              <w:t xml:space="preserve">We will significantly increase financial support offered to our customers as recommended by </w:t>
            </w:r>
            <w:r w:rsidR="00BD7FB3">
              <w:rPr>
                <w:sz w:val="20"/>
                <w:szCs w:val="20"/>
              </w:rPr>
              <w:t>our Deliberative</w:t>
            </w:r>
            <w:r w:rsidR="00045680" w:rsidRPr="000176C9">
              <w:rPr>
                <w:sz w:val="20"/>
                <w:szCs w:val="20"/>
              </w:rPr>
              <w:t xml:space="preserve"> </w:t>
            </w:r>
            <w:r w:rsidRPr="000176C9">
              <w:rPr>
                <w:sz w:val="20"/>
                <w:szCs w:val="20"/>
              </w:rPr>
              <w:t xml:space="preserve">Panel. </w:t>
            </w:r>
          </w:p>
          <w:p w14:paraId="60AB92F7" w14:textId="200982A7" w:rsidR="00CA0F5F" w:rsidRPr="000176C9" w:rsidRDefault="3B683A74" w:rsidP="00A51FD4">
            <w:pPr>
              <w:spacing w:after="120"/>
              <w:jc w:val="left"/>
              <w:rPr>
                <w:sz w:val="20"/>
                <w:szCs w:val="20"/>
              </w:rPr>
            </w:pPr>
            <w:r w:rsidRPr="000176C9">
              <w:rPr>
                <w:sz w:val="20"/>
                <w:szCs w:val="20"/>
              </w:rPr>
              <w:t xml:space="preserve">We have invested in the Experian Mosaic customer segmentation product to proactively identify residential customers at risk of financial hardship who may choose to </w:t>
            </w:r>
            <w:r w:rsidR="6C889EA0" w:rsidRPr="000176C9">
              <w:rPr>
                <w:sz w:val="20"/>
                <w:szCs w:val="20"/>
              </w:rPr>
              <w:t xml:space="preserve">not </w:t>
            </w:r>
            <w:r w:rsidRPr="000176C9">
              <w:rPr>
                <w:sz w:val="20"/>
                <w:szCs w:val="20"/>
              </w:rPr>
              <w:t>engage with Coliban Water.</w:t>
            </w:r>
          </w:p>
          <w:p w14:paraId="313202C5" w14:textId="47B87641" w:rsidR="00CA0F5F" w:rsidRPr="000176C9" w:rsidRDefault="3B683A74" w:rsidP="00A51FD4">
            <w:pPr>
              <w:spacing w:after="120"/>
              <w:jc w:val="left"/>
              <w:rPr>
                <w:sz w:val="20"/>
                <w:szCs w:val="20"/>
              </w:rPr>
            </w:pPr>
            <w:r w:rsidRPr="000176C9">
              <w:rPr>
                <w:sz w:val="20"/>
                <w:szCs w:val="20"/>
              </w:rPr>
              <w:t xml:space="preserve">We will maintain the current fixed / variable split for our services. This means customers have some incentive to manage their bills while reducing the likelihood of summer bill shock as consumption doubles </w:t>
            </w:r>
            <w:r w:rsidR="0B578A23" w:rsidRPr="000176C9">
              <w:rPr>
                <w:sz w:val="20"/>
                <w:szCs w:val="20"/>
              </w:rPr>
              <w:t xml:space="preserve">or triples </w:t>
            </w:r>
            <w:r w:rsidRPr="000176C9">
              <w:rPr>
                <w:sz w:val="20"/>
                <w:szCs w:val="20"/>
              </w:rPr>
              <w:t xml:space="preserve">during </w:t>
            </w:r>
            <w:r w:rsidR="0B578A23" w:rsidRPr="000176C9">
              <w:rPr>
                <w:sz w:val="20"/>
                <w:szCs w:val="20"/>
              </w:rPr>
              <w:t xml:space="preserve">dry </w:t>
            </w:r>
            <w:r w:rsidRPr="000176C9">
              <w:rPr>
                <w:sz w:val="20"/>
                <w:szCs w:val="20"/>
              </w:rPr>
              <w:t>summer</w:t>
            </w:r>
            <w:r w:rsidR="0B578A23" w:rsidRPr="000176C9">
              <w:rPr>
                <w:sz w:val="20"/>
                <w:szCs w:val="20"/>
              </w:rPr>
              <w:t>s</w:t>
            </w:r>
            <w:r w:rsidRPr="000176C9">
              <w:rPr>
                <w:sz w:val="20"/>
                <w:szCs w:val="20"/>
              </w:rPr>
              <w:t xml:space="preserve">. </w:t>
            </w:r>
          </w:p>
          <w:p w14:paraId="114DA7A9" w14:textId="4D331D88" w:rsidR="00CA0F5F" w:rsidRPr="000176C9" w:rsidRDefault="3B683A74" w:rsidP="00A51FD4">
            <w:pPr>
              <w:spacing w:after="120"/>
              <w:jc w:val="left"/>
              <w:rPr>
                <w:sz w:val="20"/>
                <w:szCs w:val="20"/>
              </w:rPr>
            </w:pPr>
            <w:r w:rsidRPr="000176C9">
              <w:rPr>
                <w:sz w:val="20"/>
                <w:szCs w:val="20"/>
              </w:rPr>
              <w:t xml:space="preserve">The rollout of digital metering </w:t>
            </w:r>
            <w:r w:rsidR="00BD7FB3">
              <w:rPr>
                <w:sz w:val="20"/>
                <w:szCs w:val="20"/>
              </w:rPr>
              <w:t xml:space="preserve">has enabled us </w:t>
            </w:r>
            <w:r w:rsidRPr="000176C9">
              <w:rPr>
                <w:sz w:val="20"/>
                <w:szCs w:val="20"/>
              </w:rPr>
              <w:t xml:space="preserve">to proactively detect leaks </w:t>
            </w:r>
            <w:r w:rsidR="00BD7FB3">
              <w:rPr>
                <w:sz w:val="20"/>
                <w:szCs w:val="20"/>
              </w:rPr>
              <w:t xml:space="preserve">which are </w:t>
            </w:r>
            <w:r w:rsidRPr="000176C9">
              <w:rPr>
                <w:sz w:val="20"/>
                <w:szCs w:val="20"/>
              </w:rPr>
              <w:t xml:space="preserve">a source of </w:t>
            </w:r>
            <w:r w:rsidR="103B0F5B" w:rsidRPr="000176C9">
              <w:rPr>
                <w:sz w:val="20"/>
                <w:szCs w:val="20"/>
              </w:rPr>
              <w:t xml:space="preserve">unexpected </w:t>
            </w:r>
            <w:r w:rsidRPr="000176C9">
              <w:rPr>
                <w:sz w:val="20"/>
                <w:szCs w:val="20"/>
              </w:rPr>
              <w:t>high bills</w:t>
            </w:r>
            <w:r w:rsidR="00BD7FB3">
              <w:rPr>
                <w:sz w:val="20"/>
                <w:szCs w:val="20"/>
              </w:rPr>
              <w:t>. We have engaged plumbers to assist customers make repairs to reduce leaks.</w:t>
            </w:r>
            <w:r w:rsidRPr="000176C9">
              <w:rPr>
                <w:sz w:val="20"/>
                <w:szCs w:val="20"/>
              </w:rPr>
              <w:t xml:space="preserve"> To date, customers have resolved </w:t>
            </w:r>
            <w:r w:rsidR="00FD43E9" w:rsidRPr="000176C9">
              <w:rPr>
                <w:sz w:val="20"/>
                <w:szCs w:val="20"/>
              </w:rPr>
              <w:t xml:space="preserve">up to </w:t>
            </w:r>
            <w:r w:rsidRPr="000176C9">
              <w:rPr>
                <w:sz w:val="20"/>
                <w:szCs w:val="20"/>
              </w:rPr>
              <w:t>$</w:t>
            </w:r>
            <w:r w:rsidR="007E5D2D" w:rsidRPr="00562004">
              <w:rPr>
                <w:sz w:val="20"/>
                <w:szCs w:val="20"/>
              </w:rPr>
              <w:t>600</w:t>
            </w:r>
            <w:r w:rsidR="003276F1" w:rsidRPr="00562004">
              <w:rPr>
                <w:sz w:val="20"/>
                <w:szCs w:val="20"/>
              </w:rPr>
              <w:t>,</w:t>
            </w:r>
            <w:r w:rsidR="003276F1" w:rsidRPr="00562004">
              <w:t>000</w:t>
            </w:r>
            <w:r w:rsidRPr="000176C9">
              <w:rPr>
                <w:sz w:val="20"/>
                <w:szCs w:val="20"/>
              </w:rPr>
              <w:t xml:space="preserve"> worth of leaks upon being notified by us. Digital metering will also provide opportunities for innovative billing approaches</w:t>
            </w:r>
            <w:r w:rsidR="00126CA6" w:rsidRPr="000176C9">
              <w:rPr>
                <w:sz w:val="20"/>
                <w:szCs w:val="20"/>
              </w:rPr>
              <w:t>. W</w:t>
            </w:r>
            <w:r w:rsidRPr="000176C9">
              <w:rPr>
                <w:sz w:val="20"/>
                <w:szCs w:val="20"/>
              </w:rPr>
              <w:t xml:space="preserve">e will </w:t>
            </w:r>
            <w:r w:rsidR="00BD7FB3">
              <w:rPr>
                <w:sz w:val="20"/>
                <w:szCs w:val="20"/>
              </w:rPr>
              <w:t>implement</w:t>
            </w:r>
            <w:r w:rsidRPr="000176C9">
              <w:rPr>
                <w:sz w:val="20"/>
                <w:szCs w:val="20"/>
              </w:rPr>
              <w:t xml:space="preserve"> monthly billing during this regulatory period to further reduce bill shock and enhance affordability.</w:t>
            </w:r>
          </w:p>
        </w:tc>
      </w:tr>
    </w:tbl>
    <w:p w14:paraId="2BF4BEF3" w14:textId="77777777" w:rsidR="00D36AE0" w:rsidRPr="000176C9" w:rsidRDefault="00D36AE0" w:rsidP="00731D23">
      <w:pPr>
        <w:spacing w:after="100" w:afterAutospacing="1"/>
        <w:rPr>
          <w:sz w:val="2"/>
          <w:szCs w:val="2"/>
        </w:rPr>
      </w:pPr>
    </w:p>
    <w:tbl>
      <w:tblPr>
        <w:tblStyle w:val="TableGrid"/>
        <w:tblW w:w="9067" w:type="dxa"/>
        <w:tblLayout w:type="fixed"/>
        <w:tblLook w:val="04A0" w:firstRow="1" w:lastRow="0" w:firstColumn="1" w:lastColumn="0" w:noHBand="0" w:noVBand="1"/>
      </w:tblPr>
      <w:tblGrid>
        <w:gridCol w:w="1111"/>
        <w:gridCol w:w="7956"/>
      </w:tblGrid>
      <w:tr w:rsidR="0014622C" w:rsidRPr="000176C9" w14:paraId="22F599CB" w14:textId="77777777" w:rsidTr="00EB48A6">
        <w:tc>
          <w:tcPr>
            <w:tcW w:w="906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29F2D05" w14:textId="3D00C140" w:rsidR="0014622C" w:rsidRPr="000176C9" w:rsidRDefault="0014622C" w:rsidP="00A51FD4">
            <w:pPr>
              <w:spacing w:before="120" w:after="120"/>
              <w:jc w:val="left"/>
              <w:rPr>
                <w:b/>
                <w:sz w:val="20"/>
                <w:szCs w:val="20"/>
              </w:rPr>
            </w:pPr>
            <w:r w:rsidRPr="000176C9">
              <w:rPr>
                <w:b/>
                <w:color w:val="0070C0"/>
                <w:sz w:val="20"/>
                <w:szCs w:val="20"/>
              </w:rPr>
              <w:t xml:space="preserve">Operational </w:t>
            </w:r>
            <w:r w:rsidR="001D1ED6">
              <w:rPr>
                <w:b/>
                <w:color w:val="0070C0"/>
                <w:sz w:val="20"/>
                <w:szCs w:val="20"/>
              </w:rPr>
              <w:t>r</w:t>
            </w:r>
            <w:r w:rsidRPr="000176C9">
              <w:rPr>
                <w:b/>
                <w:color w:val="0070C0"/>
                <w:sz w:val="20"/>
                <w:szCs w:val="20"/>
              </w:rPr>
              <w:t>isk: Non-compliant treatment plants</w:t>
            </w:r>
          </w:p>
        </w:tc>
      </w:tr>
      <w:tr w:rsidR="00CA0F5F" w:rsidRPr="000176C9" w14:paraId="6300EF62" w14:textId="77777777" w:rsidTr="00EB48A6">
        <w:tc>
          <w:tcPr>
            <w:tcW w:w="11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319C169" w14:textId="77777777" w:rsidR="00CA0F5F" w:rsidRPr="000176C9" w:rsidRDefault="00CA0F5F" w:rsidP="00A51FD4">
            <w:pPr>
              <w:spacing w:after="100" w:afterAutospacing="1"/>
              <w:jc w:val="left"/>
              <w:rPr>
                <w:color w:val="0070C0"/>
                <w:sz w:val="20"/>
                <w:szCs w:val="20"/>
              </w:rPr>
            </w:pPr>
            <w:r w:rsidRPr="000176C9">
              <w:rPr>
                <w:color w:val="0070C0"/>
                <w:sz w:val="20"/>
                <w:szCs w:val="20"/>
              </w:rPr>
              <w:t>Risks</w:t>
            </w:r>
          </w:p>
        </w:tc>
        <w:tc>
          <w:tcPr>
            <w:tcW w:w="795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E1DA99E" w14:textId="46053673" w:rsidR="00CA0F5F" w:rsidRPr="000176C9" w:rsidRDefault="3D498E11" w:rsidP="00562004">
            <w:pPr>
              <w:spacing w:after="120"/>
              <w:jc w:val="left"/>
              <w:rPr>
                <w:sz w:val="20"/>
                <w:szCs w:val="20"/>
              </w:rPr>
            </w:pPr>
            <w:r w:rsidRPr="000176C9">
              <w:rPr>
                <w:sz w:val="20"/>
                <w:szCs w:val="20"/>
              </w:rPr>
              <w:t xml:space="preserve">We are at risk of non-compliance with EPA licence conditions </w:t>
            </w:r>
            <w:r w:rsidR="00C43F19" w:rsidRPr="000176C9">
              <w:rPr>
                <w:sz w:val="20"/>
                <w:szCs w:val="20"/>
              </w:rPr>
              <w:t>at a number of</w:t>
            </w:r>
            <w:r w:rsidRPr="000176C9">
              <w:rPr>
                <w:sz w:val="20"/>
                <w:szCs w:val="20"/>
              </w:rPr>
              <w:t xml:space="preserve"> our </w:t>
            </w:r>
            <w:r w:rsidR="00BD7FB3">
              <w:rPr>
                <w:sz w:val="20"/>
                <w:szCs w:val="20"/>
              </w:rPr>
              <w:t>WRPs</w:t>
            </w:r>
            <w:r w:rsidR="6CDB0A93" w:rsidRPr="000176C9">
              <w:rPr>
                <w:sz w:val="20"/>
                <w:szCs w:val="20"/>
              </w:rPr>
              <w:t>, such as</w:t>
            </w:r>
            <w:r w:rsidR="00B95DCE" w:rsidRPr="000176C9">
              <w:rPr>
                <w:sz w:val="20"/>
                <w:szCs w:val="20"/>
              </w:rPr>
              <w:t xml:space="preserve"> Bendigo</w:t>
            </w:r>
            <w:r w:rsidR="00DD2292">
              <w:rPr>
                <w:sz w:val="20"/>
                <w:szCs w:val="20"/>
              </w:rPr>
              <w:t>, Castlemaine</w:t>
            </w:r>
            <w:r w:rsidR="6CDB0A93" w:rsidRPr="000176C9">
              <w:rPr>
                <w:sz w:val="20"/>
                <w:szCs w:val="20"/>
              </w:rPr>
              <w:t xml:space="preserve"> and Cohuna.</w:t>
            </w:r>
            <w:r w:rsidRPr="000176C9">
              <w:rPr>
                <w:sz w:val="20"/>
                <w:szCs w:val="20"/>
              </w:rPr>
              <w:t xml:space="preserve"> In </w:t>
            </w:r>
            <w:r w:rsidR="00DD2292" w:rsidRPr="000176C9">
              <w:rPr>
                <w:sz w:val="20"/>
                <w:szCs w:val="20"/>
              </w:rPr>
              <w:t>202</w:t>
            </w:r>
            <w:r w:rsidR="00DD2292">
              <w:rPr>
                <w:sz w:val="20"/>
                <w:szCs w:val="20"/>
              </w:rPr>
              <w:t>1</w:t>
            </w:r>
            <w:r w:rsidRPr="000176C9">
              <w:rPr>
                <w:sz w:val="20"/>
                <w:szCs w:val="20"/>
              </w:rPr>
              <w:t>, the Magistrates</w:t>
            </w:r>
            <w:r w:rsidR="1FF5FC6F" w:rsidRPr="000176C9">
              <w:rPr>
                <w:sz w:val="20"/>
                <w:szCs w:val="20"/>
              </w:rPr>
              <w:t>’</w:t>
            </w:r>
            <w:r w:rsidRPr="000176C9">
              <w:rPr>
                <w:sz w:val="20"/>
                <w:szCs w:val="20"/>
              </w:rPr>
              <w:t xml:space="preserve"> Court convicted Coliban Water for </w:t>
            </w:r>
            <w:r w:rsidR="00DD2292">
              <w:rPr>
                <w:sz w:val="20"/>
                <w:szCs w:val="20"/>
              </w:rPr>
              <w:t>Kyneton</w:t>
            </w:r>
            <w:r w:rsidR="00B947ED">
              <w:rPr>
                <w:sz w:val="20"/>
                <w:szCs w:val="20"/>
              </w:rPr>
              <w:t xml:space="preserve"> (2019)</w:t>
            </w:r>
            <w:r w:rsidR="00DD2292">
              <w:rPr>
                <w:sz w:val="20"/>
                <w:szCs w:val="20"/>
              </w:rPr>
              <w:t xml:space="preserve"> </w:t>
            </w:r>
            <w:r w:rsidRPr="000176C9">
              <w:rPr>
                <w:sz w:val="20"/>
                <w:szCs w:val="20"/>
              </w:rPr>
              <w:t>and placed Coliban Water on a two</w:t>
            </w:r>
            <w:r w:rsidR="1F8649CB" w:rsidRPr="000176C9">
              <w:rPr>
                <w:sz w:val="20"/>
                <w:szCs w:val="20"/>
              </w:rPr>
              <w:t>-</w:t>
            </w:r>
            <w:r w:rsidRPr="000176C9">
              <w:rPr>
                <w:sz w:val="20"/>
                <w:szCs w:val="20"/>
              </w:rPr>
              <w:t xml:space="preserve">year </w:t>
            </w:r>
            <w:r w:rsidR="0019619C" w:rsidRPr="000176C9">
              <w:rPr>
                <w:sz w:val="20"/>
                <w:szCs w:val="20"/>
              </w:rPr>
              <w:t>U</w:t>
            </w:r>
            <w:r w:rsidR="00037612" w:rsidRPr="000176C9">
              <w:rPr>
                <w:sz w:val="20"/>
                <w:szCs w:val="20"/>
              </w:rPr>
              <w:t>ndertaking (</w:t>
            </w:r>
            <w:r w:rsidRPr="000176C9">
              <w:rPr>
                <w:sz w:val="20"/>
                <w:szCs w:val="20"/>
              </w:rPr>
              <w:t xml:space="preserve">good behaviour bond). </w:t>
            </w:r>
            <w:r w:rsidRPr="00DD2292">
              <w:rPr>
                <w:sz w:val="20"/>
                <w:szCs w:val="20"/>
              </w:rPr>
              <w:t>In</w:t>
            </w:r>
            <w:r w:rsidRPr="000176C9">
              <w:rPr>
                <w:sz w:val="20"/>
                <w:szCs w:val="20"/>
              </w:rPr>
              <w:t xml:space="preserve"> </w:t>
            </w:r>
            <w:r w:rsidR="00DD2292" w:rsidRPr="000176C9">
              <w:rPr>
                <w:sz w:val="20"/>
                <w:szCs w:val="20"/>
              </w:rPr>
              <w:t>202</w:t>
            </w:r>
            <w:r w:rsidR="00B947ED">
              <w:rPr>
                <w:sz w:val="20"/>
                <w:szCs w:val="20"/>
              </w:rPr>
              <w:t>1–22</w:t>
            </w:r>
            <w:r w:rsidRPr="000176C9">
              <w:rPr>
                <w:sz w:val="20"/>
                <w:szCs w:val="20"/>
              </w:rPr>
              <w:t>, the Bendigo WRP was non-compliant with its licence due to exceeding the discharge volume limit.</w:t>
            </w:r>
            <w:r w:rsidR="00B668D1" w:rsidRPr="000176C9">
              <w:rPr>
                <w:sz w:val="20"/>
                <w:szCs w:val="20"/>
              </w:rPr>
              <w:t xml:space="preserve"> For the Cohuna WRP, we </w:t>
            </w:r>
            <w:r w:rsidR="00DD2292">
              <w:rPr>
                <w:sz w:val="20"/>
                <w:szCs w:val="20"/>
              </w:rPr>
              <w:t xml:space="preserve">are addressing some </w:t>
            </w:r>
            <w:r w:rsidR="00B668D1" w:rsidRPr="000176C9">
              <w:rPr>
                <w:sz w:val="20"/>
                <w:szCs w:val="20"/>
              </w:rPr>
              <w:t xml:space="preserve">integrity issues for two treatment lagoons where </w:t>
            </w:r>
            <w:r w:rsidR="000B473C" w:rsidRPr="000176C9">
              <w:rPr>
                <w:sz w:val="20"/>
                <w:szCs w:val="20"/>
              </w:rPr>
              <w:t>seepage was occurring</w:t>
            </w:r>
            <w:r w:rsidR="004375EA">
              <w:rPr>
                <w:sz w:val="20"/>
                <w:szCs w:val="20"/>
              </w:rPr>
              <w:t>. F</w:t>
            </w:r>
            <w:r w:rsidR="000B473C" w:rsidRPr="000176C9">
              <w:rPr>
                <w:sz w:val="20"/>
                <w:szCs w:val="20"/>
              </w:rPr>
              <w:t xml:space="preserve">urther works are </w:t>
            </w:r>
            <w:r w:rsidR="00BD7FB3">
              <w:rPr>
                <w:sz w:val="20"/>
                <w:szCs w:val="20"/>
              </w:rPr>
              <w:t xml:space="preserve">prioritised </w:t>
            </w:r>
            <w:r w:rsidR="000B473C" w:rsidRPr="000176C9">
              <w:rPr>
                <w:sz w:val="20"/>
                <w:szCs w:val="20"/>
              </w:rPr>
              <w:t>to fully address non-compliance issues.</w:t>
            </w:r>
          </w:p>
        </w:tc>
      </w:tr>
      <w:tr w:rsidR="00CA0F5F" w:rsidRPr="000176C9" w14:paraId="75FCC02D" w14:textId="77777777" w:rsidTr="00EB48A6">
        <w:tc>
          <w:tcPr>
            <w:tcW w:w="11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35EC6C67" w14:textId="394C4B6F" w:rsidR="00CA0F5F" w:rsidRPr="000176C9" w:rsidRDefault="00CA0F5F" w:rsidP="00A51FD4">
            <w:pPr>
              <w:spacing w:after="100" w:afterAutospacing="1"/>
              <w:jc w:val="left"/>
              <w:rPr>
                <w:color w:val="0070C0"/>
                <w:sz w:val="20"/>
                <w:szCs w:val="20"/>
              </w:rPr>
            </w:pPr>
            <w:r w:rsidRPr="000176C9">
              <w:rPr>
                <w:color w:val="0070C0"/>
                <w:sz w:val="20"/>
                <w:szCs w:val="20"/>
              </w:rPr>
              <w:t>Mitigation</w:t>
            </w:r>
          </w:p>
          <w:p w14:paraId="4A07712D" w14:textId="77777777" w:rsidR="00CA0F5F" w:rsidRPr="000176C9" w:rsidRDefault="00CA0F5F" w:rsidP="00A51FD4">
            <w:pPr>
              <w:spacing w:after="100" w:afterAutospacing="1"/>
              <w:jc w:val="left"/>
              <w:rPr>
                <w:color w:val="0070C0"/>
                <w:sz w:val="20"/>
                <w:szCs w:val="20"/>
              </w:rPr>
            </w:pPr>
          </w:p>
        </w:tc>
        <w:tc>
          <w:tcPr>
            <w:tcW w:w="795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5AD1FF0E" w14:textId="7E9ADBE5" w:rsidR="00CA0F5F" w:rsidRDefault="66921DE3" w:rsidP="00F2575D">
            <w:pPr>
              <w:spacing w:after="120"/>
              <w:jc w:val="left"/>
              <w:rPr>
                <w:sz w:val="20"/>
                <w:szCs w:val="20"/>
              </w:rPr>
            </w:pPr>
            <w:r w:rsidRPr="000176C9">
              <w:rPr>
                <w:sz w:val="20"/>
                <w:szCs w:val="20"/>
              </w:rPr>
              <w:t xml:space="preserve">We have commenced a significant program of works at the Bendigo WRP to </w:t>
            </w:r>
            <w:r w:rsidR="2089FBDF" w:rsidRPr="000176C9">
              <w:rPr>
                <w:sz w:val="20"/>
                <w:szCs w:val="20"/>
              </w:rPr>
              <w:t xml:space="preserve">reduce </w:t>
            </w:r>
            <w:r w:rsidRPr="000176C9">
              <w:rPr>
                <w:sz w:val="20"/>
                <w:szCs w:val="20"/>
              </w:rPr>
              <w:t>risk of further licence breaches. We will invest $</w:t>
            </w:r>
            <w:r w:rsidR="007E5D2D" w:rsidRPr="00562004">
              <w:rPr>
                <w:sz w:val="20"/>
                <w:szCs w:val="20"/>
              </w:rPr>
              <w:t>53</w:t>
            </w:r>
            <w:r w:rsidR="3547C298" w:rsidRPr="000176C9">
              <w:rPr>
                <w:sz w:val="20"/>
                <w:szCs w:val="20"/>
              </w:rPr>
              <w:t xml:space="preserve">m </w:t>
            </w:r>
            <w:r w:rsidRPr="000176C9">
              <w:rPr>
                <w:sz w:val="20"/>
                <w:szCs w:val="20"/>
              </w:rPr>
              <w:t>in a sludge handling project and $</w:t>
            </w:r>
            <w:r w:rsidR="007E5D2D" w:rsidRPr="00562004">
              <w:rPr>
                <w:sz w:val="20"/>
                <w:szCs w:val="20"/>
              </w:rPr>
              <w:t>6</w:t>
            </w:r>
            <w:r w:rsidR="008612B8" w:rsidRPr="00562004">
              <w:rPr>
                <w:sz w:val="20"/>
                <w:szCs w:val="20"/>
              </w:rPr>
              <w:t>2</w:t>
            </w:r>
            <w:r w:rsidRPr="000176C9">
              <w:rPr>
                <w:sz w:val="20"/>
                <w:szCs w:val="20"/>
              </w:rPr>
              <w:t xml:space="preserve">m in additional works at this site </w:t>
            </w:r>
            <w:r w:rsidR="69A444EC" w:rsidRPr="000176C9">
              <w:rPr>
                <w:sz w:val="20"/>
                <w:szCs w:val="20"/>
              </w:rPr>
              <w:t>($</w:t>
            </w:r>
            <w:r w:rsidR="007E5D2D" w:rsidRPr="00562004">
              <w:rPr>
                <w:sz w:val="20"/>
                <w:szCs w:val="20"/>
              </w:rPr>
              <w:t>2</w:t>
            </w:r>
            <w:r w:rsidR="00D81B21" w:rsidRPr="00562004">
              <w:rPr>
                <w:sz w:val="20"/>
                <w:szCs w:val="20"/>
              </w:rPr>
              <w:t>6</w:t>
            </w:r>
            <w:r w:rsidR="69A444EC" w:rsidRPr="000176C9">
              <w:rPr>
                <w:sz w:val="20"/>
                <w:szCs w:val="20"/>
              </w:rPr>
              <w:t xml:space="preserve">m in </w:t>
            </w:r>
            <w:r w:rsidR="006E2CCC">
              <w:rPr>
                <w:sz w:val="20"/>
                <w:szCs w:val="20"/>
              </w:rPr>
              <w:t xml:space="preserve">the </w:t>
            </w:r>
            <w:r w:rsidR="007E5D2D" w:rsidRPr="00562004">
              <w:rPr>
                <w:sz w:val="20"/>
                <w:szCs w:val="20"/>
              </w:rPr>
              <w:t>2023</w:t>
            </w:r>
            <w:r w:rsidR="69A444EC" w:rsidRPr="000176C9">
              <w:rPr>
                <w:sz w:val="20"/>
                <w:szCs w:val="20"/>
              </w:rPr>
              <w:t>-</w:t>
            </w:r>
            <w:r w:rsidR="007E5D2D" w:rsidRPr="00562004">
              <w:rPr>
                <w:sz w:val="20"/>
                <w:szCs w:val="20"/>
              </w:rPr>
              <w:t>2028</w:t>
            </w:r>
            <w:r w:rsidR="006E2CCC">
              <w:rPr>
                <w:sz w:val="20"/>
                <w:szCs w:val="20"/>
              </w:rPr>
              <w:t xml:space="preserve"> regulatory period</w:t>
            </w:r>
            <w:r w:rsidR="69A444EC" w:rsidRPr="000176C9">
              <w:rPr>
                <w:sz w:val="20"/>
                <w:szCs w:val="20"/>
              </w:rPr>
              <w:t xml:space="preserve">) </w:t>
            </w:r>
            <w:r w:rsidRPr="000176C9">
              <w:rPr>
                <w:sz w:val="20"/>
                <w:szCs w:val="20"/>
              </w:rPr>
              <w:t>to ensure this end-of-life asset is upgraded to respond to the threats of climate change and customer growth.</w:t>
            </w:r>
            <w:r w:rsidR="2089FBDF" w:rsidRPr="000176C9">
              <w:rPr>
                <w:sz w:val="20"/>
                <w:szCs w:val="20"/>
              </w:rPr>
              <w:t xml:space="preserve"> </w:t>
            </w:r>
            <w:r w:rsidR="6A1A0CB5" w:rsidRPr="000176C9">
              <w:rPr>
                <w:sz w:val="20"/>
                <w:szCs w:val="20"/>
              </w:rPr>
              <w:t xml:space="preserve">Both </w:t>
            </w:r>
            <w:r w:rsidR="006E2CCC">
              <w:rPr>
                <w:sz w:val="20"/>
                <w:szCs w:val="20"/>
              </w:rPr>
              <w:t xml:space="preserve">are Top </w:t>
            </w:r>
            <w:r w:rsidR="007E5D2D" w:rsidRPr="00562004">
              <w:rPr>
                <w:sz w:val="20"/>
                <w:szCs w:val="20"/>
              </w:rPr>
              <w:t>10</w:t>
            </w:r>
            <w:r w:rsidR="006E2CCC">
              <w:rPr>
                <w:sz w:val="20"/>
                <w:szCs w:val="20"/>
              </w:rPr>
              <w:t xml:space="preserve"> </w:t>
            </w:r>
            <w:r w:rsidR="6A1A0CB5" w:rsidRPr="000176C9">
              <w:rPr>
                <w:sz w:val="20"/>
                <w:szCs w:val="20"/>
              </w:rPr>
              <w:t xml:space="preserve">projects </w:t>
            </w:r>
            <w:r w:rsidR="006E2CCC">
              <w:rPr>
                <w:sz w:val="20"/>
                <w:szCs w:val="20"/>
              </w:rPr>
              <w:t>in this submission</w:t>
            </w:r>
            <w:r w:rsidR="6A1A0CB5" w:rsidRPr="000176C9">
              <w:rPr>
                <w:sz w:val="20"/>
                <w:szCs w:val="20"/>
              </w:rPr>
              <w:t xml:space="preserve">. </w:t>
            </w:r>
            <w:r w:rsidR="25A8BA50" w:rsidRPr="000176C9">
              <w:rPr>
                <w:sz w:val="20"/>
                <w:szCs w:val="20"/>
              </w:rPr>
              <w:t>While we are carefully planning these works to optimise customer value, we are undertaking a corporate restructure to ensure better visibility of operational risks at this plant.</w:t>
            </w:r>
            <w:r w:rsidR="00B55DCD">
              <w:rPr>
                <w:sz w:val="20"/>
                <w:szCs w:val="20"/>
              </w:rPr>
              <w:br/>
            </w:r>
            <w:r w:rsidR="4FAD6B8F" w:rsidRPr="000176C9">
              <w:rPr>
                <w:sz w:val="20"/>
                <w:szCs w:val="20"/>
              </w:rPr>
              <w:t xml:space="preserve">The </w:t>
            </w:r>
            <w:r w:rsidR="5A50B09B" w:rsidRPr="000176C9">
              <w:rPr>
                <w:sz w:val="20"/>
                <w:szCs w:val="20"/>
              </w:rPr>
              <w:t xml:space="preserve">Cohuna WRP </w:t>
            </w:r>
            <w:r w:rsidR="6A1A0CB5" w:rsidRPr="000176C9">
              <w:rPr>
                <w:sz w:val="20"/>
                <w:szCs w:val="20"/>
              </w:rPr>
              <w:t xml:space="preserve">Upgrade Project, a Top </w:t>
            </w:r>
            <w:r w:rsidR="007E5D2D" w:rsidRPr="00562004">
              <w:rPr>
                <w:sz w:val="20"/>
                <w:szCs w:val="20"/>
              </w:rPr>
              <w:t>10</w:t>
            </w:r>
            <w:r w:rsidR="6A1A0CB5" w:rsidRPr="000176C9">
              <w:rPr>
                <w:sz w:val="20"/>
                <w:szCs w:val="20"/>
              </w:rPr>
              <w:t xml:space="preserve"> project</w:t>
            </w:r>
            <w:r w:rsidR="006E2CCC">
              <w:rPr>
                <w:sz w:val="20"/>
                <w:szCs w:val="20"/>
              </w:rPr>
              <w:t>,</w:t>
            </w:r>
            <w:r w:rsidR="6A1A0CB5" w:rsidRPr="000176C9">
              <w:rPr>
                <w:sz w:val="20"/>
                <w:szCs w:val="20"/>
              </w:rPr>
              <w:t xml:space="preserve"> </w:t>
            </w:r>
            <w:r w:rsidR="4FAD6B8F" w:rsidRPr="000176C9">
              <w:rPr>
                <w:sz w:val="20"/>
                <w:szCs w:val="20"/>
              </w:rPr>
              <w:t xml:space="preserve">will </w:t>
            </w:r>
            <w:r w:rsidR="006E2CCC">
              <w:rPr>
                <w:sz w:val="20"/>
                <w:szCs w:val="20"/>
              </w:rPr>
              <w:t xml:space="preserve">result in </w:t>
            </w:r>
            <w:r w:rsidR="2C8F07F7" w:rsidRPr="000176C9">
              <w:rPr>
                <w:sz w:val="20"/>
                <w:szCs w:val="20"/>
              </w:rPr>
              <w:t xml:space="preserve">the remaining </w:t>
            </w:r>
            <w:r w:rsidR="4FAD6B8F" w:rsidRPr="000176C9">
              <w:rPr>
                <w:sz w:val="20"/>
                <w:szCs w:val="20"/>
              </w:rPr>
              <w:t xml:space="preserve">two lagoons </w:t>
            </w:r>
            <w:r w:rsidR="006E2CCC">
              <w:rPr>
                <w:sz w:val="20"/>
                <w:szCs w:val="20"/>
              </w:rPr>
              <w:t xml:space="preserve">being </w:t>
            </w:r>
            <w:r w:rsidR="4FAD6B8F" w:rsidRPr="000176C9">
              <w:rPr>
                <w:sz w:val="20"/>
                <w:szCs w:val="20"/>
              </w:rPr>
              <w:t>upgraded to address lagoon seepage</w:t>
            </w:r>
            <w:r w:rsidR="006E2CCC">
              <w:rPr>
                <w:sz w:val="20"/>
                <w:szCs w:val="20"/>
              </w:rPr>
              <w:t>. A</w:t>
            </w:r>
            <w:r w:rsidR="4FAD6B8F" w:rsidRPr="000176C9">
              <w:rPr>
                <w:sz w:val="20"/>
                <w:szCs w:val="20"/>
              </w:rPr>
              <w:t xml:space="preserve">dditional storage will be built to </w:t>
            </w:r>
            <w:r w:rsidR="2C8F07F7" w:rsidRPr="000176C9">
              <w:rPr>
                <w:sz w:val="20"/>
                <w:szCs w:val="20"/>
              </w:rPr>
              <w:t>meet</w:t>
            </w:r>
            <w:r w:rsidR="4FAD6B8F" w:rsidRPr="000176C9">
              <w:rPr>
                <w:sz w:val="20"/>
                <w:szCs w:val="20"/>
              </w:rPr>
              <w:t xml:space="preserve"> the overall water balance </w:t>
            </w:r>
            <w:r w:rsidR="2C8F07F7" w:rsidRPr="000176C9">
              <w:rPr>
                <w:sz w:val="20"/>
                <w:szCs w:val="20"/>
              </w:rPr>
              <w:t xml:space="preserve">requirements </w:t>
            </w:r>
            <w:r w:rsidR="4FAD6B8F" w:rsidRPr="000176C9">
              <w:rPr>
                <w:sz w:val="20"/>
                <w:szCs w:val="20"/>
              </w:rPr>
              <w:t>for the site and accommodate growth.</w:t>
            </w:r>
            <w:r w:rsidR="00B55DCD">
              <w:rPr>
                <w:sz w:val="20"/>
                <w:szCs w:val="20"/>
              </w:rPr>
              <w:t xml:space="preserve"> </w:t>
            </w:r>
            <w:r w:rsidRPr="000176C9">
              <w:rPr>
                <w:sz w:val="20"/>
                <w:szCs w:val="20"/>
              </w:rPr>
              <w:t xml:space="preserve">Various other capital works are proposed for </w:t>
            </w:r>
            <w:r w:rsidR="006E2CCC">
              <w:rPr>
                <w:sz w:val="20"/>
                <w:szCs w:val="20"/>
              </w:rPr>
              <w:t>WTPs and WRPs</w:t>
            </w:r>
            <w:r w:rsidRPr="000176C9">
              <w:rPr>
                <w:sz w:val="20"/>
                <w:szCs w:val="20"/>
              </w:rPr>
              <w:t xml:space="preserve"> to ensure current and ongoing compliance with EPA and </w:t>
            </w:r>
            <w:r w:rsidR="006E2CCC">
              <w:rPr>
                <w:sz w:val="20"/>
                <w:szCs w:val="20"/>
              </w:rPr>
              <w:t>DoH</w:t>
            </w:r>
            <w:r w:rsidRPr="000176C9">
              <w:rPr>
                <w:sz w:val="20"/>
                <w:szCs w:val="20"/>
              </w:rPr>
              <w:t xml:space="preserve"> requirements. </w:t>
            </w:r>
          </w:p>
          <w:p w14:paraId="1FF430B1" w14:textId="493AF832" w:rsidR="00CA0F5F" w:rsidRPr="000176C9" w:rsidRDefault="00111215" w:rsidP="00B55DCD">
            <w:pPr>
              <w:spacing w:after="120"/>
              <w:jc w:val="left"/>
              <w:rPr>
                <w:sz w:val="20"/>
                <w:szCs w:val="20"/>
              </w:rPr>
            </w:pPr>
            <w:r w:rsidRPr="00111215">
              <w:rPr>
                <w:sz w:val="20"/>
                <w:szCs w:val="20"/>
              </w:rPr>
              <w:t xml:space="preserve">In addition to undertaking capital upgrades at the Kyneton WRP, </w:t>
            </w:r>
            <w:r>
              <w:rPr>
                <w:sz w:val="20"/>
                <w:szCs w:val="20"/>
              </w:rPr>
              <w:t xml:space="preserve">we are also investigating </w:t>
            </w:r>
            <w:r w:rsidRPr="00111215">
              <w:rPr>
                <w:sz w:val="20"/>
                <w:szCs w:val="20"/>
              </w:rPr>
              <w:t xml:space="preserve">incorporating an environmental offset into an amended EPA licensed discharge to the </w:t>
            </w:r>
            <w:r>
              <w:rPr>
                <w:sz w:val="20"/>
                <w:szCs w:val="20"/>
              </w:rPr>
              <w:t>r</w:t>
            </w:r>
            <w:r w:rsidRPr="00111215">
              <w:rPr>
                <w:sz w:val="20"/>
                <w:szCs w:val="20"/>
              </w:rPr>
              <w:t>iver. The environmental offset consists of extensive riparian works upstream of the discharge point to reduce nutrient inputs into the Campaspe. The works consist of the removal of willows, replanting these areas</w:t>
            </w:r>
            <w:r>
              <w:rPr>
                <w:sz w:val="20"/>
                <w:szCs w:val="20"/>
              </w:rPr>
              <w:t xml:space="preserve">, </w:t>
            </w:r>
            <w:r w:rsidRPr="00111215">
              <w:rPr>
                <w:sz w:val="20"/>
                <w:szCs w:val="20"/>
              </w:rPr>
              <w:t xml:space="preserve">fencing to restrict stock access to the waterway, and </w:t>
            </w:r>
            <w:r>
              <w:rPr>
                <w:sz w:val="20"/>
                <w:szCs w:val="20"/>
              </w:rPr>
              <w:t xml:space="preserve">installing </w:t>
            </w:r>
            <w:r w:rsidRPr="00111215">
              <w:rPr>
                <w:sz w:val="20"/>
                <w:szCs w:val="20"/>
              </w:rPr>
              <w:t>off-stream watering points</w:t>
            </w:r>
            <w:r>
              <w:rPr>
                <w:sz w:val="20"/>
                <w:szCs w:val="20"/>
              </w:rPr>
              <w:t>.</w:t>
            </w:r>
            <w:r w:rsidR="00B55DCD">
              <w:rPr>
                <w:sz w:val="20"/>
                <w:szCs w:val="20"/>
              </w:rPr>
              <w:t xml:space="preserve"> </w:t>
            </w:r>
            <w:r w:rsidRPr="00111215">
              <w:rPr>
                <w:sz w:val="20"/>
                <w:szCs w:val="20"/>
              </w:rPr>
              <w:t xml:space="preserve">Coliban Water is </w:t>
            </w:r>
            <w:r>
              <w:rPr>
                <w:sz w:val="20"/>
                <w:szCs w:val="20"/>
              </w:rPr>
              <w:t xml:space="preserve">also </w:t>
            </w:r>
            <w:r w:rsidRPr="00111215">
              <w:rPr>
                <w:sz w:val="20"/>
                <w:szCs w:val="20"/>
              </w:rPr>
              <w:t>investing in a comprehensive waterway health monitoring program, which is designed to show whether the riparian works that have been undertaken actually reduce nutrient levels in the waterway and improve overall waterway health.</w:t>
            </w:r>
          </w:p>
        </w:tc>
      </w:tr>
    </w:tbl>
    <w:p w14:paraId="6B2B6D61" w14:textId="77777777" w:rsidR="00447560" w:rsidRPr="000176C9" w:rsidRDefault="00447560" w:rsidP="00731D23">
      <w:pPr>
        <w:spacing w:after="100" w:afterAutospacing="1"/>
        <w:rPr>
          <w:sz w:val="2"/>
          <w:szCs w:val="2"/>
        </w:rPr>
      </w:pPr>
    </w:p>
    <w:tbl>
      <w:tblPr>
        <w:tblStyle w:val="TableGrid"/>
        <w:tblpPr w:leftFromText="180" w:rightFromText="180" w:vertAnchor="text" w:horzAnchor="margin" w:tblpY="5"/>
        <w:tblW w:w="9067" w:type="dxa"/>
        <w:tblLook w:val="04A0" w:firstRow="1" w:lastRow="0" w:firstColumn="1" w:lastColumn="0" w:noHBand="0" w:noVBand="1"/>
      </w:tblPr>
      <w:tblGrid>
        <w:gridCol w:w="1140"/>
        <w:gridCol w:w="7927"/>
      </w:tblGrid>
      <w:tr w:rsidR="0014622C" w:rsidRPr="000176C9" w14:paraId="21CB4CA4" w14:textId="77777777" w:rsidTr="00CB4CA8">
        <w:tc>
          <w:tcPr>
            <w:tcW w:w="906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237C32C6" w14:textId="11608B1D" w:rsidR="0014622C" w:rsidRPr="000176C9" w:rsidRDefault="0014622C" w:rsidP="00A51FD4">
            <w:pPr>
              <w:spacing w:before="120" w:after="120"/>
              <w:jc w:val="left"/>
              <w:rPr>
                <w:b/>
                <w:sz w:val="20"/>
                <w:szCs w:val="20"/>
              </w:rPr>
            </w:pPr>
            <w:r w:rsidRPr="000176C9">
              <w:rPr>
                <w:b/>
                <w:color w:val="0070C0"/>
                <w:sz w:val="20"/>
                <w:szCs w:val="20"/>
              </w:rPr>
              <w:lastRenderedPageBreak/>
              <w:t xml:space="preserve">Operational </w:t>
            </w:r>
            <w:r w:rsidR="001D1ED6">
              <w:rPr>
                <w:b/>
                <w:color w:val="0070C0"/>
                <w:sz w:val="20"/>
                <w:szCs w:val="20"/>
              </w:rPr>
              <w:t>r</w:t>
            </w:r>
            <w:r w:rsidRPr="000176C9">
              <w:rPr>
                <w:b/>
                <w:color w:val="0070C0"/>
                <w:sz w:val="20"/>
                <w:szCs w:val="20"/>
              </w:rPr>
              <w:t>isk: Ageing networks</w:t>
            </w:r>
          </w:p>
        </w:tc>
      </w:tr>
      <w:tr w:rsidR="00786077" w:rsidRPr="000176C9" w14:paraId="24904961" w14:textId="77777777" w:rsidTr="00CB4CA8">
        <w:tc>
          <w:tcPr>
            <w:tcW w:w="11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F47F8A3" w14:textId="77777777" w:rsidR="00786077" w:rsidRPr="000176C9" w:rsidRDefault="00786077" w:rsidP="00A51FD4">
            <w:pPr>
              <w:spacing w:after="100" w:afterAutospacing="1"/>
              <w:jc w:val="left"/>
              <w:rPr>
                <w:color w:val="0070C0"/>
                <w:sz w:val="20"/>
                <w:szCs w:val="20"/>
              </w:rPr>
            </w:pPr>
            <w:r w:rsidRPr="000176C9">
              <w:rPr>
                <w:color w:val="0070C0"/>
                <w:sz w:val="20"/>
                <w:szCs w:val="20"/>
              </w:rPr>
              <w:t>Risks</w:t>
            </w:r>
          </w:p>
        </w:tc>
        <w:tc>
          <w:tcPr>
            <w:tcW w:w="792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5EC42185" w14:textId="65F7F10F" w:rsidR="00786077" w:rsidRPr="000176C9" w:rsidRDefault="00786077" w:rsidP="00A51FD4">
            <w:pPr>
              <w:spacing w:after="120"/>
              <w:jc w:val="left"/>
              <w:rPr>
                <w:sz w:val="20"/>
                <w:szCs w:val="20"/>
              </w:rPr>
            </w:pPr>
            <w:r w:rsidRPr="000176C9">
              <w:rPr>
                <w:sz w:val="20"/>
                <w:szCs w:val="20"/>
              </w:rPr>
              <w:t>Ageing water and sewer pipes in many systems mean increased risk of poor service for customers (blockages, bursts and leaks and intrusions).</w:t>
            </w:r>
          </w:p>
          <w:p w14:paraId="571A3C83" w14:textId="49C9E6E0" w:rsidR="00786077" w:rsidRPr="000176C9" w:rsidRDefault="006E2CCC" w:rsidP="00A51FD4">
            <w:pPr>
              <w:spacing w:after="120"/>
              <w:jc w:val="left"/>
              <w:rPr>
                <w:sz w:val="20"/>
                <w:szCs w:val="20"/>
              </w:rPr>
            </w:pPr>
            <w:r>
              <w:rPr>
                <w:sz w:val="20"/>
                <w:szCs w:val="20"/>
              </w:rPr>
              <w:t>For example, i</w:t>
            </w:r>
            <w:r w:rsidR="6161D05C" w:rsidRPr="000176C9">
              <w:rPr>
                <w:sz w:val="20"/>
                <w:szCs w:val="20"/>
              </w:rPr>
              <w:t xml:space="preserve">n </w:t>
            </w:r>
            <w:r w:rsidR="007E5D2D" w:rsidRPr="00562004">
              <w:rPr>
                <w:sz w:val="20"/>
                <w:szCs w:val="20"/>
              </w:rPr>
              <w:t>2021</w:t>
            </w:r>
            <w:r w:rsidR="6161D05C" w:rsidRPr="000176C9">
              <w:rPr>
                <w:sz w:val="20"/>
                <w:szCs w:val="20"/>
              </w:rPr>
              <w:t xml:space="preserve"> </w:t>
            </w:r>
            <w:r w:rsidR="20A61706" w:rsidRPr="000176C9">
              <w:rPr>
                <w:sz w:val="20"/>
                <w:szCs w:val="20"/>
              </w:rPr>
              <w:t>an ageing sewer pipe collapsed leaving a</w:t>
            </w:r>
            <w:r w:rsidR="09B47A9F" w:rsidRPr="000176C9">
              <w:rPr>
                <w:sz w:val="20"/>
                <w:szCs w:val="20"/>
              </w:rPr>
              <w:t xml:space="preserve">n </w:t>
            </w:r>
            <w:proofErr w:type="gramStart"/>
            <w:r w:rsidR="007E5D2D" w:rsidRPr="00562004">
              <w:rPr>
                <w:sz w:val="20"/>
                <w:szCs w:val="20"/>
              </w:rPr>
              <w:t>8</w:t>
            </w:r>
            <w:r>
              <w:rPr>
                <w:sz w:val="20"/>
                <w:szCs w:val="20"/>
              </w:rPr>
              <w:t xml:space="preserve"> </w:t>
            </w:r>
            <w:r w:rsidR="09B47A9F" w:rsidRPr="000176C9">
              <w:rPr>
                <w:sz w:val="20"/>
                <w:szCs w:val="20"/>
              </w:rPr>
              <w:t>m</w:t>
            </w:r>
            <w:r w:rsidR="6E3B2FB8" w:rsidRPr="000176C9">
              <w:rPr>
                <w:sz w:val="20"/>
                <w:szCs w:val="20"/>
              </w:rPr>
              <w:t>etre</w:t>
            </w:r>
            <w:r w:rsidR="09B47A9F" w:rsidRPr="000176C9">
              <w:rPr>
                <w:sz w:val="20"/>
                <w:szCs w:val="20"/>
              </w:rPr>
              <w:t xml:space="preserve"> </w:t>
            </w:r>
            <w:r w:rsidR="012782C7" w:rsidRPr="000176C9">
              <w:rPr>
                <w:sz w:val="20"/>
                <w:szCs w:val="20"/>
              </w:rPr>
              <w:t>deep</w:t>
            </w:r>
            <w:proofErr w:type="gramEnd"/>
            <w:r w:rsidR="012782C7" w:rsidRPr="000176C9">
              <w:rPr>
                <w:sz w:val="20"/>
                <w:szCs w:val="20"/>
              </w:rPr>
              <w:t xml:space="preserve"> </w:t>
            </w:r>
            <w:r w:rsidR="09B47A9F" w:rsidRPr="000176C9">
              <w:rPr>
                <w:sz w:val="20"/>
                <w:szCs w:val="20"/>
              </w:rPr>
              <w:t xml:space="preserve">hole in a customer’s backyard. For the duration of </w:t>
            </w:r>
            <w:r w:rsidR="0007404F" w:rsidRPr="000176C9">
              <w:rPr>
                <w:sz w:val="20"/>
                <w:szCs w:val="20"/>
              </w:rPr>
              <w:t>remediation</w:t>
            </w:r>
            <w:r w:rsidR="09B47A9F" w:rsidRPr="000176C9">
              <w:rPr>
                <w:sz w:val="20"/>
                <w:szCs w:val="20"/>
              </w:rPr>
              <w:t xml:space="preserve">, trucks </w:t>
            </w:r>
            <w:r w:rsidR="012782C7" w:rsidRPr="000176C9">
              <w:rPr>
                <w:sz w:val="20"/>
                <w:szCs w:val="20"/>
              </w:rPr>
              <w:t>and maintenance crews were active in a residential street and customer backyards</w:t>
            </w:r>
            <w:r w:rsidR="52BFA015" w:rsidRPr="000176C9">
              <w:rPr>
                <w:sz w:val="20"/>
                <w:szCs w:val="20"/>
              </w:rPr>
              <w:t>. The total cost of repair was over $</w:t>
            </w:r>
            <w:r w:rsidR="007E5D2D" w:rsidRPr="00562004">
              <w:rPr>
                <w:sz w:val="20"/>
                <w:szCs w:val="20"/>
              </w:rPr>
              <w:t>1</w:t>
            </w:r>
            <w:r w:rsidR="52BFA015" w:rsidRPr="000176C9">
              <w:rPr>
                <w:sz w:val="20"/>
                <w:szCs w:val="20"/>
              </w:rPr>
              <w:t>.</w:t>
            </w:r>
            <w:r w:rsidR="007E5D2D" w:rsidRPr="00562004">
              <w:rPr>
                <w:sz w:val="20"/>
                <w:szCs w:val="20"/>
              </w:rPr>
              <w:t>3</w:t>
            </w:r>
            <w:r w:rsidR="52BFA015" w:rsidRPr="000176C9">
              <w:rPr>
                <w:sz w:val="20"/>
                <w:szCs w:val="20"/>
              </w:rPr>
              <w:t xml:space="preserve"> million.</w:t>
            </w:r>
            <w:r w:rsidR="008759DF">
              <w:rPr>
                <w:sz w:val="20"/>
                <w:szCs w:val="20"/>
              </w:rPr>
              <w:t xml:space="preserve"> </w:t>
            </w:r>
            <w:r w:rsidR="00713D6D">
              <w:rPr>
                <w:sz w:val="20"/>
                <w:szCs w:val="20"/>
              </w:rPr>
              <w:t>This incident</w:t>
            </w:r>
            <w:r w:rsidR="008759DF">
              <w:rPr>
                <w:sz w:val="20"/>
                <w:szCs w:val="20"/>
              </w:rPr>
              <w:t xml:space="preserve"> is </w:t>
            </w:r>
            <w:r w:rsidR="00087DCA">
              <w:rPr>
                <w:sz w:val="20"/>
                <w:szCs w:val="20"/>
              </w:rPr>
              <w:t xml:space="preserve">emblematic of the age and condition of </w:t>
            </w:r>
            <w:r>
              <w:rPr>
                <w:sz w:val="20"/>
                <w:szCs w:val="20"/>
              </w:rPr>
              <w:t xml:space="preserve">our </w:t>
            </w:r>
            <w:r w:rsidR="00087DCA">
              <w:rPr>
                <w:sz w:val="20"/>
                <w:szCs w:val="20"/>
              </w:rPr>
              <w:t>sewer networks.</w:t>
            </w:r>
            <w:r w:rsidR="00713D6D">
              <w:rPr>
                <w:sz w:val="20"/>
                <w:szCs w:val="20"/>
              </w:rPr>
              <w:t xml:space="preserve"> </w:t>
            </w:r>
          </w:p>
        </w:tc>
      </w:tr>
      <w:tr w:rsidR="00786077" w:rsidRPr="000176C9" w14:paraId="0089A96A" w14:textId="77777777" w:rsidTr="00CB4CA8">
        <w:tc>
          <w:tcPr>
            <w:tcW w:w="11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E5BD545" w14:textId="77777777" w:rsidR="00786077" w:rsidRPr="000176C9" w:rsidRDefault="00786077" w:rsidP="00A51FD4">
            <w:pPr>
              <w:spacing w:after="100" w:afterAutospacing="1"/>
              <w:jc w:val="left"/>
              <w:rPr>
                <w:color w:val="0070C0"/>
                <w:sz w:val="20"/>
                <w:szCs w:val="20"/>
              </w:rPr>
            </w:pPr>
            <w:r w:rsidRPr="000176C9">
              <w:rPr>
                <w:color w:val="0070C0"/>
                <w:sz w:val="20"/>
                <w:szCs w:val="20"/>
              </w:rPr>
              <w:t>Mitigation</w:t>
            </w:r>
          </w:p>
          <w:p w14:paraId="34119966" w14:textId="77777777" w:rsidR="00786077" w:rsidRPr="000176C9" w:rsidRDefault="00786077" w:rsidP="00A51FD4">
            <w:pPr>
              <w:spacing w:after="100" w:afterAutospacing="1"/>
              <w:jc w:val="left"/>
              <w:rPr>
                <w:color w:val="0070C0"/>
                <w:sz w:val="20"/>
                <w:szCs w:val="20"/>
              </w:rPr>
            </w:pPr>
          </w:p>
        </w:tc>
        <w:tc>
          <w:tcPr>
            <w:tcW w:w="792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2BE9A4C" w14:textId="3FF3B5C8" w:rsidR="00786077" w:rsidRPr="000176C9" w:rsidRDefault="6161D05C" w:rsidP="00A51FD4">
            <w:pPr>
              <w:spacing w:after="120"/>
              <w:jc w:val="left"/>
              <w:rPr>
                <w:sz w:val="20"/>
                <w:szCs w:val="20"/>
              </w:rPr>
            </w:pPr>
            <w:r w:rsidRPr="000176C9">
              <w:rPr>
                <w:sz w:val="20"/>
                <w:szCs w:val="20"/>
              </w:rPr>
              <w:t>We will expand our mains renewal programs this regulatory period.</w:t>
            </w:r>
            <w:r w:rsidR="52BFA015" w:rsidRPr="000176C9">
              <w:rPr>
                <w:sz w:val="20"/>
                <w:szCs w:val="20"/>
              </w:rPr>
              <w:t xml:space="preserve"> This will </w:t>
            </w:r>
            <w:r w:rsidR="4AE3C883" w:rsidRPr="000176C9">
              <w:rPr>
                <w:sz w:val="20"/>
                <w:szCs w:val="20"/>
              </w:rPr>
              <w:t xml:space="preserve">reduce the risk of catastrophic sewer collapses </w:t>
            </w:r>
            <w:r w:rsidR="6E3B2FB8" w:rsidRPr="000176C9">
              <w:rPr>
                <w:sz w:val="20"/>
                <w:szCs w:val="20"/>
              </w:rPr>
              <w:t xml:space="preserve">and water mains failures </w:t>
            </w:r>
            <w:r w:rsidR="4AE3C883" w:rsidRPr="000176C9">
              <w:rPr>
                <w:sz w:val="20"/>
                <w:szCs w:val="20"/>
              </w:rPr>
              <w:t>across our networks.</w:t>
            </w:r>
            <w:r w:rsidR="006D1574" w:rsidRPr="000176C9">
              <w:rPr>
                <w:sz w:val="20"/>
                <w:szCs w:val="20"/>
              </w:rPr>
              <w:t xml:space="preserve"> </w:t>
            </w:r>
            <w:r w:rsidR="00786077" w:rsidRPr="000176C9">
              <w:rPr>
                <w:sz w:val="20"/>
                <w:szCs w:val="20"/>
              </w:rPr>
              <w:t>We have implemented and will optimise procedures to identify at-risk mains for maintenance or renewal prior to failure occurring. This includes prioritising mains with persistent issues for renewal and/or cleaning.</w:t>
            </w:r>
          </w:p>
          <w:p w14:paraId="27F1C119" w14:textId="2543ABE9" w:rsidR="009827B0" w:rsidRPr="000176C9" w:rsidRDefault="47329408" w:rsidP="00A51FD4">
            <w:pPr>
              <w:spacing w:after="120"/>
              <w:jc w:val="left"/>
              <w:rPr>
                <w:sz w:val="20"/>
                <w:szCs w:val="20"/>
              </w:rPr>
            </w:pPr>
            <w:r w:rsidRPr="000176C9">
              <w:rPr>
                <w:sz w:val="20"/>
                <w:szCs w:val="20"/>
              </w:rPr>
              <w:t xml:space="preserve">We will continue to offer GSLs where </w:t>
            </w:r>
            <w:r w:rsidR="403AC018" w:rsidRPr="000176C9">
              <w:rPr>
                <w:sz w:val="20"/>
                <w:szCs w:val="20"/>
              </w:rPr>
              <w:t xml:space="preserve">we </w:t>
            </w:r>
            <w:r w:rsidRPr="000176C9">
              <w:rPr>
                <w:sz w:val="20"/>
                <w:szCs w:val="20"/>
              </w:rPr>
              <w:t>do not meet minimum levels of service</w:t>
            </w:r>
            <w:r w:rsidR="33FB29CA" w:rsidRPr="000176C9">
              <w:rPr>
                <w:sz w:val="20"/>
                <w:szCs w:val="20"/>
              </w:rPr>
              <w:t xml:space="preserve">. We are proposing to increase the values of </w:t>
            </w:r>
            <w:r w:rsidR="5129C328" w:rsidRPr="000176C9">
              <w:rPr>
                <w:sz w:val="20"/>
                <w:szCs w:val="20"/>
              </w:rPr>
              <w:t xml:space="preserve">most </w:t>
            </w:r>
            <w:r w:rsidR="33FB29CA" w:rsidRPr="000176C9">
              <w:rPr>
                <w:sz w:val="20"/>
                <w:szCs w:val="20"/>
              </w:rPr>
              <w:t>customer GSLs</w:t>
            </w:r>
            <w:r w:rsidR="2B110DD6" w:rsidRPr="000176C9">
              <w:rPr>
                <w:sz w:val="20"/>
                <w:szCs w:val="20"/>
              </w:rPr>
              <w:t>.</w:t>
            </w:r>
          </w:p>
        </w:tc>
      </w:tr>
    </w:tbl>
    <w:p w14:paraId="3FDBCA67" w14:textId="7B0865B2" w:rsidR="00BE5990" w:rsidRPr="000176C9" w:rsidDel="000A4978" w:rsidRDefault="00BE5990" w:rsidP="18ADF316">
      <w:pPr>
        <w:spacing w:after="100" w:afterAutospacing="1"/>
        <w:rPr>
          <w:sz w:val="2"/>
          <w:szCs w:val="2"/>
        </w:rPr>
      </w:pPr>
    </w:p>
    <w:tbl>
      <w:tblPr>
        <w:tblStyle w:val="TableGrid"/>
        <w:tblW w:w="9067" w:type="dxa"/>
        <w:tblLook w:val="04A0" w:firstRow="1" w:lastRow="0" w:firstColumn="1" w:lastColumn="0" w:noHBand="0" w:noVBand="1"/>
      </w:tblPr>
      <w:tblGrid>
        <w:gridCol w:w="1111"/>
        <w:gridCol w:w="7956"/>
      </w:tblGrid>
      <w:tr w:rsidR="0014622C" w:rsidRPr="000176C9" w14:paraId="434428A9" w14:textId="77777777" w:rsidTr="00EB48A6">
        <w:tc>
          <w:tcPr>
            <w:tcW w:w="906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893A8DE" w14:textId="77777777" w:rsidR="0014622C" w:rsidRPr="000176C9" w:rsidRDefault="0014622C" w:rsidP="00A51FD4">
            <w:pPr>
              <w:spacing w:before="120" w:after="120"/>
              <w:jc w:val="left"/>
              <w:rPr>
                <w:b/>
                <w:sz w:val="20"/>
                <w:szCs w:val="20"/>
              </w:rPr>
            </w:pPr>
            <w:r w:rsidRPr="000176C9">
              <w:rPr>
                <w:b/>
                <w:color w:val="0070C0"/>
                <w:sz w:val="20"/>
                <w:szCs w:val="20"/>
              </w:rPr>
              <w:t>Inflow to catchments</w:t>
            </w:r>
          </w:p>
        </w:tc>
      </w:tr>
      <w:tr w:rsidR="00417389" w:rsidRPr="000176C9" w14:paraId="0CC3D267" w14:textId="77777777" w:rsidTr="00EB48A6">
        <w:tc>
          <w:tcPr>
            <w:tcW w:w="11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28D8AAAC" w14:textId="77777777" w:rsidR="00417389" w:rsidRPr="000176C9" w:rsidRDefault="00417389" w:rsidP="00A51FD4">
            <w:pPr>
              <w:spacing w:after="100" w:afterAutospacing="1"/>
              <w:jc w:val="left"/>
              <w:rPr>
                <w:color w:val="0070C0"/>
                <w:sz w:val="20"/>
                <w:szCs w:val="20"/>
              </w:rPr>
            </w:pPr>
            <w:r w:rsidRPr="000176C9">
              <w:rPr>
                <w:color w:val="0070C0"/>
                <w:sz w:val="20"/>
                <w:szCs w:val="20"/>
              </w:rPr>
              <w:t>Risks</w:t>
            </w:r>
          </w:p>
        </w:tc>
        <w:tc>
          <w:tcPr>
            <w:tcW w:w="795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B1842B5" w14:textId="78337660" w:rsidR="00417389" w:rsidRPr="000176C9" w:rsidRDefault="6DEE47B2" w:rsidP="00A51FD4">
            <w:pPr>
              <w:spacing w:after="120"/>
              <w:jc w:val="left"/>
              <w:rPr>
                <w:sz w:val="20"/>
                <w:szCs w:val="20"/>
              </w:rPr>
            </w:pPr>
            <w:r w:rsidRPr="000176C9">
              <w:rPr>
                <w:sz w:val="20"/>
                <w:szCs w:val="20"/>
              </w:rPr>
              <w:t>Three</w:t>
            </w:r>
            <w:r w:rsidR="51BC8E2A" w:rsidRPr="000176C9">
              <w:rPr>
                <w:sz w:val="20"/>
                <w:szCs w:val="20"/>
              </w:rPr>
              <w:t xml:space="preserve"> </w:t>
            </w:r>
            <w:r w:rsidR="5E61D0AC" w:rsidRPr="000176C9">
              <w:rPr>
                <w:sz w:val="20"/>
                <w:szCs w:val="20"/>
              </w:rPr>
              <w:t xml:space="preserve">of our nine water </w:t>
            </w:r>
            <w:r w:rsidR="4CBA177D" w:rsidRPr="000176C9">
              <w:rPr>
                <w:sz w:val="20"/>
                <w:szCs w:val="20"/>
              </w:rPr>
              <w:t xml:space="preserve">supply systems are single source </w:t>
            </w:r>
            <w:r w:rsidR="006E2CCC">
              <w:rPr>
                <w:sz w:val="20"/>
                <w:szCs w:val="20"/>
              </w:rPr>
              <w:t xml:space="preserve">with a heightened </w:t>
            </w:r>
            <w:r w:rsidR="4CBA177D" w:rsidRPr="000176C9">
              <w:rPr>
                <w:sz w:val="20"/>
                <w:szCs w:val="20"/>
              </w:rPr>
              <w:t xml:space="preserve">risk of water deficit </w:t>
            </w:r>
            <w:r w:rsidR="5E61D0AC" w:rsidRPr="000176C9">
              <w:rPr>
                <w:sz w:val="20"/>
                <w:szCs w:val="20"/>
              </w:rPr>
              <w:t>or water restrictions</w:t>
            </w:r>
            <w:r w:rsidR="5E20EAB0" w:rsidRPr="000176C9">
              <w:rPr>
                <w:sz w:val="20"/>
                <w:szCs w:val="20"/>
              </w:rPr>
              <w:t xml:space="preserve">. This risk is exacerbated </w:t>
            </w:r>
            <w:r w:rsidR="0BF0A4B5" w:rsidRPr="000176C9">
              <w:rPr>
                <w:sz w:val="20"/>
                <w:szCs w:val="20"/>
              </w:rPr>
              <w:t>by</w:t>
            </w:r>
            <w:r w:rsidR="5E20EAB0" w:rsidRPr="000176C9">
              <w:rPr>
                <w:sz w:val="20"/>
                <w:szCs w:val="20"/>
              </w:rPr>
              <w:t xml:space="preserve"> climate change which has already reduced inflows </w:t>
            </w:r>
            <w:r w:rsidR="2E136752" w:rsidRPr="000176C9">
              <w:rPr>
                <w:sz w:val="20"/>
                <w:szCs w:val="20"/>
              </w:rPr>
              <w:t xml:space="preserve">to Coliban storages </w:t>
            </w:r>
            <w:r w:rsidR="5E20EAB0" w:rsidRPr="000176C9">
              <w:rPr>
                <w:sz w:val="20"/>
                <w:szCs w:val="20"/>
              </w:rPr>
              <w:t xml:space="preserve">by </w:t>
            </w:r>
            <w:r w:rsidR="007E5D2D" w:rsidRPr="00562004">
              <w:rPr>
                <w:sz w:val="20"/>
                <w:szCs w:val="20"/>
              </w:rPr>
              <w:t>53</w:t>
            </w:r>
            <w:r w:rsidR="5E20EAB0" w:rsidRPr="000176C9">
              <w:rPr>
                <w:sz w:val="20"/>
                <w:szCs w:val="20"/>
              </w:rPr>
              <w:t xml:space="preserve">% since </w:t>
            </w:r>
            <w:r w:rsidR="007E5D2D" w:rsidRPr="00562004">
              <w:rPr>
                <w:sz w:val="20"/>
                <w:szCs w:val="20"/>
              </w:rPr>
              <w:t>1975</w:t>
            </w:r>
            <w:r w:rsidR="4CBA177D" w:rsidRPr="000176C9">
              <w:rPr>
                <w:sz w:val="20"/>
                <w:szCs w:val="20"/>
              </w:rPr>
              <w:t xml:space="preserve">. </w:t>
            </w:r>
            <w:r w:rsidR="2E136752" w:rsidRPr="000176C9">
              <w:rPr>
                <w:sz w:val="20"/>
                <w:szCs w:val="20"/>
              </w:rPr>
              <w:t xml:space="preserve">Our system was once amongst the most reliable in Victoria but now it is </w:t>
            </w:r>
            <w:r w:rsidR="7600B455" w:rsidRPr="000176C9">
              <w:rPr>
                <w:sz w:val="20"/>
                <w:szCs w:val="20"/>
              </w:rPr>
              <w:t>amongst the most unreliable.</w:t>
            </w:r>
          </w:p>
        </w:tc>
      </w:tr>
      <w:tr w:rsidR="00417389" w:rsidRPr="000176C9" w14:paraId="51F0CDAA" w14:textId="77777777" w:rsidTr="00EB48A6">
        <w:tc>
          <w:tcPr>
            <w:tcW w:w="11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F6B792E" w14:textId="77777777" w:rsidR="00417389" w:rsidRPr="000176C9" w:rsidRDefault="00417389" w:rsidP="00A51FD4">
            <w:pPr>
              <w:spacing w:after="100" w:afterAutospacing="1"/>
              <w:jc w:val="left"/>
              <w:rPr>
                <w:color w:val="0070C0"/>
                <w:sz w:val="20"/>
                <w:szCs w:val="20"/>
              </w:rPr>
            </w:pPr>
            <w:r w:rsidRPr="000176C9">
              <w:rPr>
                <w:color w:val="0070C0"/>
                <w:sz w:val="20"/>
                <w:szCs w:val="20"/>
              </w:rPr>
              <w:t>Mitigation</w:t>
            </w:r>
          </w:p>
          <w:p w14:paraId="6914C9A7" w14:textId="77777777" w:rsidR="00417389" w:rsidRPr="000176C9" w:rsidRDefault="00417389" w:rsidP="00A51FD4">
            <w:pPr>
              <w:spacing w:after="100" w:afterAutospacing="1"/>
              <w:jc w:val="left"/>
              <w:rPr>
                <w:color w:val="0070C0"/>
                <w:sz w:val="20"/>
                <w:szCs w:val="20"/>
              </w:rPr>
            </w:pPr>
          </w:p>
        </w:tc>
        <w:tc>
          <w:tcPr>
            <w:tcW w:w="795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056534B" w14:textId="234B98A1" w:rsidR="00F415E5" w:rsidRPr="000176C9" w:rsidRDefault="00417389" w:rsidP="00A51FD4">
            <w:pPr>
              <w:spacing w:after="120"/>
              <w:jc w:val="left"/>
              <w:rPr>
                <w:sz w:val="20"/>
                <w:szCs w:val="20"/>
              </w:rPr>
            </w:pPr>
            <w:r w:rsidRPr="000176C9">
              <w:rPr>
                <w:sz w:val="20"/>
                <w:szCs w:val="20"/>
              </w:rPr>
              <w:t>Management rules</w:t>
            </w:r>
            <w:r w:rsidR="00B367B7" w:rsidRPr="000176C9">
              <w:rPr>
                <w:sz w:val="20"/>
                <w:szCs w:val="20"/>
              </w:rPr>
              <w:t xml:space="preserve"> </w:t>
            </w:r>
            <w:r w:rsidRPr="000176C9">
              <w:rPr>
                <w:sz w:val="20"/>
                <w:szCs w:val="20"/>
              </w:rPr>
              <w:t xml:space="preserve">proactively switch Bendigo supply to </w:t>
            </w:r>
            <w:r w:rsidR="00CD315F" w:rsidRPr="000176C9">
              <w:rPr>
                <w:sz w:val="20"/>
                <w:szCs w:val="20"/>
              </w:rPr>
              <w:t xml:space="preserve">the more expensive Lake </w:t>
            </w:r>
            <w:r w:rsidRPr="000176C9">
              <w:rPr>
                <w:sz w:val="20"/>
                <w:szCs w:val="20"/>
              </w:rPr>
              <w:t xml:space="preserve">Eppalock </w:t>
            </w:r>
            <w:r w:rsidR="00CD315F" w:rsidRPr="000176C9">
              <w:rPr>
                <w:sz w:val="20"/>
                <w:szCs w:val="20"/>
              </w:rPr>
              <w:t>and Goulburn systems</w:t>
            </w:r>
            <w:r w:rsidRPr="000176C9">
              <w:rPr>
                <w:sz w:val="20"/>
                <w:szCs w:val="20"/>
              </w:rPr>
              <w:t xml:space="preserve"> in dry conditions to ensure sufficient ongoing supply for </w:t>
            </w:r>
            <w:r w:rsidR="006E2CCC">
              <w:rPr>
                <w:sz w:val="20"/>
                <w:szCs w:val="20"/>
              </w:rPr>
              <w:t>Castlemaine and southern towns</w:t>
            </w:r>
            <w:r w:rsidRPr="000176C9">
              <w:rPr>
                <w:sz w:val="20"/>
                <w:szCs w:val="20"/>
              </w:rPr>
              <w:t>.</w:t>
            </w:r>
            <w:r w:rsidR="00151CE7" w:rsidRPr="000176C9">
              <w:rPr>
                <w:sz w:val="20"/>
                <w:szCs w:val="20"/>
              </w:rPr>
              <w:t xml:space="preserve"> Due to growth and climate change, a much higher percentage of Bendigo’s supply will be sourced from Lake Eppalock and the Goulburn system in the future.</w:t>
            </w:r>
          </w:p>
          <w:p w14:paraId="5D88F3BE" w14:textId="1968DD04" w:rsidR="00A45E08" w:rsidRPr="000176C9" w:rsidRDefault="004B7BAA" w:rsidP="00A51FD4">
            <w:pPr>
              <w:spacing w:after="120"/>
              <w:jc w:val="left"/>
              <w:rPr>
                <w:sz w:val="20"/>
                <w:szCs w:val="20"/>
              </w:rPr>
            </w:pPr>
            <w:r w:rsidRPr="000176C9">
              <w:rPr>
                <w:sz w:val="20"/>
                <w:szCs w:val="20"/>
              </w:rPr>
              <w:t>Our</w:t>
            </w:r>
            <w:r w:rsidR="4680F3EB" w:rsidRPr="000176C9">
              <w:rPr>
                <w:sz w:val="20"/>
                <w:szCs w:val="20"/>
              </w:rPr>
              <w:t xml:space="preserve"> </w:t>
            </w:r>
            <w:r w:rsidR="4680F3EB" w:rsidRPr="000176C9">
              <w:rPr>
                <w:i/>
                <w:sz w:val="20"/>
                <w:szCs w:val="20"/>
              </w:rPr>
              <w:t>Urban Water Strategy</w:t>
            </w:r>
            <w:r w:rsidR="4680F3EB" w:rsidRPr="000176C9">
              <w:rPr>
                <w:sz w:val="20"/>
                <w:szCs w:val="20"/>
              </w:rPr>
              <w:t xml:space="preserve"> not</w:t>
            </w:r>
            <w:r w:rsidRPr="000176C9">
              <w:rPr>
                <w:sz w:val="20"/>
                <w:szCs w:val="20"/>
              </w:rPr>
              <w:t>es</w:t>
            </w:r>
            <w:r w:rsidR="4680F3EB" w:rsidRPr="000176C9">
              <w:rPr>
                <w:sz w:val="20"/>
                <w:szCs w:val="20"/>
              </w:rPr>
              <w:t xml:space="preserve"> </w:t>
            </w:r>
            <w:r w:rsidR="007C768A" w:rsidRPr="000176C9">
              <w:rPr>
                <w:sz w:val="20"/>
                <w:szCs w:val="20"/>
              </w:rPr>
              <w:t>likely</w:t>
            </w:r>
            <w:r w:rsidR="4680F3EB" w:rsidRPr="000176C9">
              <w:rPr>
                <w:sz w:val="20"/>
                <w:szCs w:val="20"/>
              </w:rPr>
              <w:t xml:space="preserve"> need for the Coliban Southern Interconnector (Castlemaine Link) </w:t>
            </w:r>
            <w:r w:rsidR="5A5601B9" w:rsidRPr="000176C9">
              <w:rPr>
                <w:sz w:val="20"/>
                <w:szCs w:val="20"/>
              </w:rPr>
              <w:t xml:space="preserve">during the </w:t>
            </w:r>
            <w:r w:rsidR="007E5D2D" w:rsidRPr="00562004">
              <w:rPr>
                <w:sz w:val="20"/>
                <w:szCs w:val="20"/>
              </w:rPr>
              <w:t>2023</w:t>
            </w:r>
            <w:r w:rsidR="002F040F" w:rsidRPr="000176C9">
              <w:rPr>
                <w:sz w:val="20"/>
                <w:szCs w:val="20"/>
              </w:rPr>
              <w:t>–</w:t>
            </w:r>
            <w:r w:rsidR="007E5D2D" w:rsidRPr="00562004">
              <w:rPr>
                <w:sz w:val="20"/>
                <w:szCs w:val="20"/>
              </w:rPr>
              <w:t>2028</w:t>
            </w:r>
            <w:r w:rsidR="002F040F" w:rsidRPr="000176C9">
              <w:rPr>
                <w:sz w:val="20"/>
                <w:szCs w:val="20"/>
              </w:rPr>
              <w:t xml:space="preserve"> regulatory period</w:t>
            </w:r>
            <w:r w:rsidRPr="000176C9">
              <w:rPr>
                <w:sz w:val="20"/>
                <w:szCs w:val="20"/>
              </w:rPr>
              <w:t xml:space="preserve">. </w:t>
            </w:r>
            <w:r w:rsidR="00072C7F">
              <w:rPr>
                <w:sz w:val="20"/>
                <w:szCs w:val="20"/>
              </w:rPr>
              <w:t>However, w</w:t>
            </w:r>
            <w:r w:rsidR="4680F3EB" w:rsidRPr="000176C9">
              <w:rPr>
                <w:sz w:val="20"/>
                <w:szCs w:val="20"/>
              </w:rPr>
              <w:t>e have remove</w:t>
            </w:r>
            <w:r w:rsidR="6BD9658F" w:rsidRPr="000176C9">
              <w:rPr>
                <w:sz w:val="20"/>
                <w:szCs w:val="20"/>
              </w:rPr>
              <w:t>d</w:t>
            </w:r>
            <w:r w:rsidR="4680F3EB" w:rsidRPr="000176C9">
              <w:rPr>
                <w:sz w:val="20"/>
                <w:szCs w:val="20"/>
              </w:rPr>
              <w:t xml:space="preserve"> this expenditure from our revenue requirement </w:t>
            </w:r>
            <w:r w:rsidR="00072C7F">
              <w:rPr>
                <w:sz w:val="20"/>
                <w:szCs w:val="20"/>
              </w:rPr>
              <w:t xml:space="preserve">and </w:t>
            </w:r>
            <w:r w:rsidR="4680F3EB" w:rsidRPr="000176C9">
              <w:rPr>
                <w:sz w:val="20"/>
                <w:szCs w:val="20"/>
              </w:rPr>
              <w:t>will only include</w:t>
            </w:r>
            <w:r w:rsidR="003953F9" w:rsidRPr="000176C9">
              <w:rPr>
                <w:sz w:val="20"/>
                <w:szCs w:val="20"/>
              </w:rPr>
              <w:t xml:space="preserve"> these costs </w:t>
            </w:r>
            <w:r w:rsidR="4680F3EB" w:rsidRPr="000176C9">
              <w:rPr>
                <w:sz w:val="20"/>
                <w:szCs w:val="20"/>
              </w:rPr>
              <w:t>in prices once the drought trigger conditions are met for construction of this asset</w:t>
            </w:r>
            <w:r w:rsidR="4A0788A9" w:rsidRPr="000176C9">
              <w:rPr>
                <w:sz w:val="20"/>
                <w:szCs w:val="20"/>
              </w:rPr>
              <w:t>.</w:t>
            </w:r>
          </w:p>
          <w:p w14:paraId="6015DCC7" w14:textId="4BA8C2D0" w:rsidR="004A41D0" w:rsidRPr="000176C9" w:rsidRDefault="715BAB5F" w:rsidP="00A51FD4">
            <w:pPr>
              <w:spacing w:after="120"/>
              <w:jc w:val="left"/>
              <w:rPr>
                <w:sz w:val="20"/>
                <w:szCs w:val="20"/>
              </w:rPr>
            </w:pPr>
            <w:r w:rsidRPr="000176C9">
              <w:rPr>
                <w:sz w:val="20"/>
                <w:szCs w:val="20"/>
              </w:rPr>
              <w:t>We are investigating opportunities to diversify supply sources to provide greater operational flexibility and increased water security</w:t>
            </w:r>
            <w:r w:rsidR="00072C7F">
              <w:rPr>
                <w:sz w:val="20"/>
                <w:szCs w:val="20"/>
              </w:rPr>
              <w:t xml:space="preserve">. This includes </w:t>
            </w:r>
            <w:r w:rsidRPr="000176C9">
              <w:rPr>
                <w:sz w:val="20"/>
                <w:szCs w:val="20"/>
              </w:rPr>
              <w:t xml:space="preserve">groundwater </w:t>
            </w:r>
            <w:r w:rsidR="2D4F448F" w:rsidRPr="000176C9">
              <w:rPr>
                <w:sz w:val="20"/>
                <w:szCs w:val="20"/>
              </w:rPr>
              <w:t>exploration</w:t>
            </w:r>
            <w:r w:rsidRPr="000176C9">
              <w:rPr>
                <w:sz w:val="20"/>
                <w:szCs w:val="20"/>
              </w:rPr>
              <w:t xml:space="preserve"> for </w:t>
            </w:r>
            <w:r w:rsidR="393403B7" w:rsidRPr="000176C9">
              <w:rPr>
                <w:sz w:val="20"/>
                <w:szCs w:val="20"/>
              </w:rPr>
              <w:t>Trentham and</w:t>
            </w:r>
            <w:r w:rsidRPr="000176C9">
              <w:rPr>
                <w:sz w:val="20"/>
                <w:szCs w:val="20"/>
              </w:rPr>
              <w:t xml:space="preserve"> Kyneton</w:t>
            </w:r>
            <w:r w:rsidR="004B7BAA" w:rsidRPr="000176C9">
              <w:rPr>
                <w:sz w:val="20"/>
                <w:szCs w:val="20"/>
              </w:rPr>
              <w:t>,</w:t>
            </w:r>
            <w:r w:rsidRPr="000176C9">
              <w:rPr>
                <w:sz w:val="20"/>
                <w:szCs w:val="20"/>
              </w:rPr>
              <w:t xml:space="preserve"> supplying Castlemaine from Lake Eppalock via pipeline</w:t>
            </w:r>
            <w:r w:rsidR="004B7BAA" w:rsidRPr="000176C9">
              <w:rPr>
                <w:sz w:val="20"/>
                <w:szCs w:val="20"/>
              </w:rPr>
              <w:t>,</w:t>
            </w:r>
            <w:r w:rsidRPr="000176C9">
              <w:rPr>
                <w:sz w:val="20"/>
                <w:szCs w:val="20"/>
              </w:rPr>
              <w:t xml:space="preserve"> </w:t>
            </w:r>
            <w:r w:rsidR="00072C7F">
              <w:rPr>
                <w:sz w:val="20"/>
                <w:szCs w:val="20"/>
              </w:rPr>
              <w:t xml:space="preserve">a </w:t>
            </w:r>
            <w:r w:rsidRPr="000176C9">
              <w:rPr>
                <w:sz w:val="20"/>
                <w:szCs w:val="20"/>
              </w:rPr>
              <w:t>pipeline from Waranga Western Channel to Echuca and managed aquifer recharge</w:t>
            </w:r>
            <w:r w:rsidR="00072C7F">
              <w:rPr>
                <w:sz w:val="20"/>
                <w:szCs w:val="20"/>
              </w:rPr>
              <w:t xml:space="preserve"> in Bendigo</w:t>
            </w:r>
            <w:r w:rsidRPr="000176C9">
              <w:rPr>
                <w:sz w:val="20"/>
                <w:szCs w:val="20"/>
              </w:rPr>
              <w:t>.</w:t>
            </w:r>
          </w:p>
          <w:p w14:paraId="14CF3196" w14:textId="7960DB05" w:rsidR="00FE36F5" w:rsidRPr="000176C9" w:rsidRDefault="7600B455" w:rsidP="00A51FD4">
            <w:pPr>
              <w:spacing w:after="120"/>
              <w:jc w:val="left"/>
              <w:rPr>
                <w:sz w:val="20"/>
                <w:szCs w:val="20"/>
              </w:rPr>
            </w:pPr>
            <w:r w:rsidRPr="000176C9">
              <w:rPr>
                <w:sz w:val="20"/>
                <w:szCs w:val="20"/>
              </w:rPr>
              <w:t xml:space="preserve">In alignment with the </w:t>
            </w:r>
            <w:r w:rsidR="1E8B3C9C" w:rsidRPr="000176C9">
              <w:rPr>
                <w:sz w:val="20"/>
                <w:szCs w:val="20"/>
              </w:rPr>
              <w:t>recommendations</w:t>
            </w:r>
            <w:r w:rsidRPr="000176C9">
              <w:rPr>
                <w:sz w:val="20"/>
                <w:szCs w:val="20"/>
              </w:rPr>
              <w:t xml:space="preserve"> of the </w:t>
            </w:r>
            <w:r w:rsidR="00072C7F">
              <w:rPr>
                <w:sz w:val="20"/>
                <w:szCs w:val="20"/>
              </w:rPr>
              <w:t xml:space="preserve">Deliberative </w:t>
            </w:r>
            <w:r w:rsidRPr="000176C9">
              <w:rPr>
                <w:sz w:val="20"/>
                <w:szCs w:val="20"/>
              </w:rPr>
              <w:t xml:space="preserve">Panel, </w:t>
            </w:r>
            <w:r w:rsidR="249AC1AE" w:rsidRPr="000176C9">
              <w:rPr>
                <w:sz w:val="20"/>
                <w:szCs w:val="20"/>
              </w:rPr>
              <w:t>Coliban Water will continue to purchase additional Goulburn and Murray water entitlements to meet demand growth.</w:t>
            </w:r>
            <w:r w:rsidR="7A3E773D" w:rsidRPr="000176C9">
              <w:rPr>
                <w:sz w:val="20"/>
                <w:szCs w:val="20"/>
              </w:rPr>
              <w:t xml:space="preserve"> </w:t>
            </w:r>
            <w:r w:rsidR="249AC1AE" w:rsidRPr="000176C9">
              <w:rPr>
                <w:sz w:val="20"/>
                <w:szCs w:val="20"/>
              </w:rPr>
              <w:t xml:space="preserve">We will continue to </w:t>
            </w:r>
            <w:r w:rsidR="6793304C" w:rsidRPr="000176C9">
              <w:rPr>
                <w:sz w:val="20"/>
                <w:szCs w:val="20"/>
              </w:rPr>
              <w:t xml:space="preserve">sell </w:t>
            </w:r>
            <w:r w:rsidR="249AC1AE" w:rsidRPr="000176C9">
              <w:rPr>
                <w:sz w:val="20"/>
                <w:szCs w:val="20"/>
              </w:rPr>
              <w:t xml:space="preserve">surplus water allocations to offset </w:t>
            </w:r>
            <w:r w:rsidR="00072C7F">
              <w:rPr>
                <w:sz w:val="20"/>
                <w:szCs w:val="20"/>
              </w:rPr>
              <w:t xml:space="preserve">the </w:t>
            </w:r>
            <w:r w:rsidR="249AC1AE" w:rsidRPr="000176C9">
              <w:rPr>
                <w:sz w:val="20"/>
                <w:szCs w:val="20"/>
              </w:rPr>
              <w:t xml:space="preserve">RAB </w:t>
            </w:r>
            <w:r w:rsidR="6793304C" w:rsidRPr="000176C9">
              <w:rPr>
                <w:sz w:val="20"/>
                <w:szCs w:val="20"/>
              </w:rPr>
              <w:t xml:space="preserve">and </w:t>
            </w:r>
            <w:r w:rsidR="249AC1AE" w:rsidRPr="000176C9">
              <w:rPr>
                <w:sz w:val="20"/>
                <w:szCs w:val="20"/>
              </w:rPr>
              <w:t xml:space="preserve">mitigate </w:t>
            </w:r>
            <w:r w:rsidR="6793304C" w:rsidRPr="000176C9">
              <w:rPr>
                <w:sz w:val="20"/>
                <w:szCs w:val="20"/>
              </w:rPr>
              <w:t xml:space="preserve">future </w:t>
            </w:r>
            <w:r w:rsidR="249AC1AE" w:rsidRPr="000176C9">
              <w:rPr>
                <w:sz w:val="20"/>
                <w:szCs w:val="20"/>
              </w:rPr>
              <w:t>price</w:t>
            </w:r>
            <w:r w:rsidR="6793304C" w:rsidRPr="000176C9">
              <w:rPr>
                <w:sz w:val="20"/>
                <w:szCs w:val="20"/>
              </w:rPr>
              <w:t>s</w:t>
            </w:r>
            <w:r w:rsidR="249AC1AE" w:rsidRPr="000176C9">
              <w:rPr>
                <w:sz w:val="20"/>
                <w:szCs w:val="20"/>
              </w:rPr>
              <w:t xml:space="preserve">. </w:t>
            </w:r>
          </w:p>
          <w:p w14:paraId="7602512B" w14:textId="3ABB4B39" w:rsidR="00417389" w:rsidRPr="000176C9" w:rsidRDefault="00417389" w:rsidP="00A51FD4">
            <w:pPr>
              <w:spacing w:after="120"/>
              <w:jc w:val="left"/>
              <w:rPr>
                <w:sz w:val="20"/>
                <w:szCs w:val="20"/>
              </w:rPr>
            </w:pPr>
            <w:r w:rsidRPr="000176C9">
              <w:rPr>
                <w:sz w:val="20"/>
                <w:szCs w:val="20"/>
              </w:rPr>
              <w:t xml:space="preserve">Rural customers will continue to receive </w:t>
            </w:r>
            <w:r w:rsidR="00FE36F5" w:rsidRPr="000176C9">
              <w:rPr>
                <w:sz w:val="20"/>
                <w:szCs w:val="20"/>
              </w:rPr>
              <w:t xml:space="preserve">a </w:t>
            </w:r>
            <w:r w:rsidR="00414CBC" w:rsidRPr="000176C9">
              <w:rPr>
                <w:sz w:val="20"/>
                <w:szCs w:val="20"/>
              </w:rPr>
              <w:t xml:space="preserve">GSL via a </w:t>
            </w:r>
            <w:r w:rsidRPr="000176C9">
              <w:rPr>
                <w:sz w:val="20"/>
                <w:szCs w:val="20"/>
              </w:rPr>
              <w:t xml:space="preserve">rebate to fixed charges if </w:t>
            </w:r>
            <w:r w:rsidR="00FE36F5" w:rsidRPr="000176C9">
              <w:rPr>
                <w:sz w:val="20"/>
                <w:szCs w:val="20"/>
              </w:rPr>
              <w:t xml:space="preserve">we are unable to allocate </w:t>
            </w:r>
            <w:r w:rsidR="007E5D2D" w:rsidRPr="00562004">
              <w:rPr>
                <w:sz w:val="20"/>
                <w:szCs w:val="20"/>
              </w:rPr>
              <w:t>100</w:t>
            </w:r>
            <w:r w:rsidRPr="000176C9">
              <w:rPr>
                <w:sz w:val="20"/>
                <w:szCs w:val="20"/>
              </w:rPr>
              <w:t xml:space="preserve">% </w:t>
            </w:r>
            <w:r w:rsidR="00FE36F5" w:rsidRPr="000176C9">
              <w:rPr>
                <w:sz w:val="20"/>
                <w:szCs w:val="20"/>
              </w:rPr>
              <w:t>of entitlements in</w:t>
            </w:r>
            <w:r w:rsidRPr="000176C9">
              <w:rPr>
                <w:sz w:val="20"/>
                <w:szCs w:val="20"/>
              </w:rPr>
              <w:t xml:space="preserve"> any season</w:t>
            </w:r>
            <w:r w:rsidR="00EB5A6D">
              <w:rPr>
                <w:sz w:val="20"/>
                <w:szCs w:val="20"/>
              </w:rPr>
              <w:t xml:space="preserve"> (GSL-</w:t>
            </w:r>
            <w:r w:rsidR="007E5D2D" w:rsidRPr="00562004">
              <w:rPr>
                <w:sz w:val="20"/>
                <w:szCs w:val="20"/>
              </w:rPr>
              <w:t>08</w:t>
            </w:r>
            <w:r w:rsidR="00EB5A6D">
              <w:rPr>
                <w:sz w:val="20"/>
                <w:szCs w:val="20"/>
              </w:rPr>
              <w:t xml:space="preserve"> </w:t>
            </w:r>
            <w:r w:rsidR="00EB5A6D" w:rsidRPr="00B36C56">
              <w:rPr>
                <w:sz w:val="20"/>
                <w:szCs w:val="20"/>
              </w:rPr>
              <w:t xml:space="preserve">in </w:t>
            </w:r>
            <w:r w:rsidR="00EB5A6D" w:rsidRPr="00562004">
              <w:rPr>
                <w:sz w:val="20"/>
                <w:szCs w:val="20"/>
              </w:rPr>
              <w:fldChar w:fldCharType="begin"/>
            </w:r>
            <w:r w:rsidR="00EB5A6D" w:rsidRPr="00B36C56">
              <w:rPr>
                <w:sz w:val="20"/>
                <w:szCs w:val="20"/>
              </w:rPr>
              <w:instrText xml:space="preserve"> REF _Ref115165709 \h </w:instrText>
            </w:r>
            <w:r w:rsidR="00B36C56" w:rsidRPr="00562004">
              <w:rPr>
                <w:sz w:val="20"/>
                <w:szCs w:val="20"/>
              </w:rPr>
              <w:instrText xml:space="preserve"> \* MERGEFORMAT </w:instrText>
            </w:r>
            <w:r w:rsidR="00EB5A6D" w:rsidRPr="00562004">
              <w:rPr>
                <w:sz w:val="20"/>
                <w:szCs w:val="20"/>
              </w:rPr>
            </w:r>
            <w:r w:rsidR="00EB5A6D" w:rsidRPr="00562004">
              <w:rPr>
                <w:sz w:val="20"/>
                <w:szCs w:val="20"/>
              </w:rPr>
              <w:fldChar w:fldCharType="separate"/>
            </w:r>
            <w:r w:rsidR="001E2895" w:rsidRPr="001E2895">
              <w:rPr>
                <w:sz w:val="20"/>
                <w:szCs w:val="20"/>
              </w:rPr>
              <w:t xml:space="preserve">Table </w:t>
            </w:r>
            <w:r w:rsidR="001E2895" w:rsidRPr="001E2895">
              <w:rPr>
                <w:noProof/>
                <w:sz w:val="20"/>
                <w:szCs w:val="20"/>
              </w:rPr>
              <w:t>52</w:t>
            </w:r>
            <w:r w:rsidR="00EB5A6D" w:rsidRPr="00562004">
              <w:rPr>
                <w:sz w:val="20"/>
                <w:szCs w:val="20"/>
              </w:rPr>
              <w:fldChar w:fldCharType="end"/>
            </w:r>
            <w:r w:rsidR="00EB5A6D">
              <w:rPr>
                <w:sz w:val="20"/>
                <w:szCs w:val="20"/>
              </w:rPr>
              <w:t xml:space="preserve"> on page </w:t>
            </w:r>
            <w:r w:rsidR="00EB5A6D" w:rsidRPr="00562004">
              <w:rPr>
                <w:sz w:val="20"/>
                <w:szCs w:val="20"/>
              </w:rPr>
              <w:fldChar w:fldCharType="begin"/>
            </w:r>
            <w:r w:rsidR="00EB5A6D">
              <w:rPr>
                <w:sz w:val="20"/>
                <w:szCs w:val="20"/>
              </w:rPr>
              <w:instrText xml:space="preserve"> PAGEREF _Ref115165711 \h </w:instrText>
            </w:r>
            <w:r w:rsidR="00EB5A6D" w:rsidRPr="00562004">
              <w:rPr>
                <w:sz w:val="20"/>
                <w:szCs w:val="20"/>
              </w:rPr>
            </w:r>
            <w:r w:rsidR="00EB5A6D" w:rsidRPr="00562004">
              <w:rPr>
                <w:sz w:val="20"/>
                <w:szCs w:val="20"/>
              </w:rPr>
              <w:fldChar w:fldCharType="separate"/>
            </w:r>
            <w:r w:rsidR="001E2895">
              <w:rPr>
                <w:noProof/>
                <w:sz w:val="20"/>
                <w:szCs w:val="20"/>
              </w:rPr>
              <w:t>95</w:t>
            </w:r>
            <w:r w:rsidR="00EB5A6D" w:rsidRPr="00562004">
              <w:rPr>
                <w:sz w:val="20"/>
                <w:szCs w:val="20"/>
              </w:rPr>
              <w:fldChar w:fldCharType="end"/>
            </w:r>
            <w:r w:rsidR="00EB5A6D">
              <w:rPr>
                <w:sz w:val="20"/>
                <w:szCs w:val="20"/>
              </w:rPr>
              <w:t>)</w:t>
            </w:r>
            <w:r w:rsidRPr="000176C9">
              <w:rPr>
                <w:sz w:val="20"/>
                <w:szCs w:val="20"/>
              </w:rPr>
              <w:t>.</w:t>
            </w:r>
          </w:p>
        </w:tc>
      </w:tr>
    </w:tbl>
    <w:p w14:paraId="1E4E4F79" w14:textId="77777777" w:rsidR="00B55DCD" w:rsidRDefault="00B55DCD" w:rsidP="1C795B7D">
      <w:pPr>
        <w:spacing w:after="100" w:afterAutospacing="1"/>
        <w:rPr>
          <w:sz w:val="2"/>
          <w:szCs w:val="2"/>
        </w:rPr>
      </w:pPr>
    </w:p>
    <w:p w14:paraId="237897C8" w14:textId="77777777" w:rsidR="00B55DCD" w:rsidRDefault="00B55DCD">
      <w:pPr>
        <w:jc w:val="left"/>
        <w:rPr>
          <w:sz w:val="2"/>
          <w:szCs w:val="2"/>
        </w:rPr>
      </w:pPr>
      <w:r>
        <w:rPr>
          <w:sz w:val="2"/>
          <w:szCs w:val="2"/>
        </w:rPr>
        <w:br w:type="page"/>
      </w:r>
    </w:p>
    <w:p w14:paraId="7FC44D04" w14:textId="77777777" w:rsidR="00417389" w:rsidRPr="000176C9" w:rsidRDefault="00417389" w:rsidP="1C795B7D">
      <w:pPr>
        <w:spacing w:after="100" w:afterAutospacing="1"/>
        <w:rPr>
          <w:sz w:val="2"/>
          <w:szCs w:val="2"/>
        </w:rPr>
      </w:pPr>
    </w:p>
    <w:tbl>
      <w:tblPr>
        <w:tblStyle w:val="TableGrid"/>
        <w:tblW w:w="9067" w:type="dxa"/>
        <w:tblLook w:val="04A0" w:firstRow="1" w:lastRow="0" w:firstColumn="1" w:lastColumn="0" w:noHBand="0" w:noVBand="1"/>
      </w:tblPr>
      <w:tblGrid>
        <w:gridCol w:w="1111"/>
        <w:gridCol w:w="7956"/>
      </w:tblGrid>
      <w:tr w:rsidR="0014622C" w:rsidRPr="000176C9" w14:paraId="30F8F18F" w14:textId="77777777" w:rsidTr="00A51FD4">
        <w:tc>
          <w:tcPr>
            <w:tcW w:w="906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6A976E8" w14:textId="77777777" w:rsidR="0014622C" w:rsidRPr="000176C9" w:rsidRDefault="0014622C" w:rsidP="00A51FD4">
            <w:pPr>
              <w:spacing w:before="120" w:after="120"/>
              <w:jc w:val="left"/>
              <w:rPr>
                <w:b/>
                <w:sz w:val="20"/>
                <w:szCs w:val="20"/>
              </w:rPr>
            </w:pPr>
            <w:r w:rsidRPr="000176C9">
              <w:rPr>
                <w:b/>
                <w:color w:val="0070C0"/>
                <w:sz w:val="20"/>
                <w:szCs w:val="20"/>
              </w:rPr>
              <w:t>Capital estimation and deliverability</w:t>
            </w:r>
          </w:p>
        </w:tc>
      </w:tr>
      <w:tr w:rsidR="00417389" w:rsidRPr="000176C9" w14:paraId="70404752" w14:textId="77777777" w:rsidTr="00CB4CA8">
        <w:tc>
          <w:tcPr>
            <w:tcW w:w="11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5957B6F7" w14:textId="77777777" w:rsidR="00417389" w:rsidRPr="000176C9" w:rsidRDefault="00417389" w:rsidP="00A51FD4">
            <w:pPr>
              <w:spacing w:after="100" w:afterAutospacing="1"/>
              <w:jc w:val="left"/>
              <w:rPr>
                <w:color w:val="0070C0"/>
                <w:sz w:val="20"/>
                <w:szCs w:val="20"/>
              </w:rPr>
            </w:pPr>
            <w:r w:rsidRPr="000176C9">
              <w:rPr>
                <w:color w:val="0070C0"/>
                <w:sz w:val="20"/>
                <w:szCs w:val="20"/>
              </w:rPr>
              <w:t>Risks</w:t>
            </w:r>
          </w:p>
          <w:p w14:paraId="15130E87" w14:textId="77777777" w:rsidR="00417389" w:rsidRPr="000176C9" w:rsidRDefault="00417389" w:rsidP="00A51FD4">
            <w:pPr>
              <w:spacing w:after="100" w:afterAutospacing="1"/>
              <w:jc w:val="left"/>
              <w:rPr>
                <w:color w:val="0070C0"/>
                <w:sz w:val="20"/>
                <w:szCs w:val="20"/>
              </w:rPr>
            </w:pPr>
          </w:p>
        </w:tc>
        <w:tc>
          <w:tcPr>
            <w:tcW w:w="795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7D778C1" w14:textId="288C4507" w:rsidR="00417389" w:rsidRPr="000176C9" w:rsidRDefault="0021206B" w:rsidP="00562004">
            <w:pPr>
              <w:spacing w:after="120"/>
              <w:jc w:val="left"/>
              <w:rPr>
                <w:sz w:val="20"/>
                <w:szCs w:val="20"/>
              </w:rPr>
            </w:pPr>
            <w:r w:rsidRPr="000176C9">
              <w:rPr>
                <w:sz w:val="20"/>
                <w:szCs w:val="20"/>
              </w:rPr>
              <w:t xml:space="preserve">A </w:t>
            </w:r>
            <w:r w:rsidR="00072C7F">
              <w:rPr>
                <w:sz w:val="20"/>
                <w:szCs w:val="20"/>
              </w:rPr>
              <w:t xml:space="preserve">continued </w:t>
            </w:r>
            <w:r w:rsidRPr="000176C9">
              <w:rPr>
                <w:sz w:val="20"/>
                <w:szCs w:val="20"/>
              </w:rPr>
              <w:t xml:space="preserve">increase </w:t>
            </w:r>
            <w:r w:rsidR="0B9FDEF1" w:rsidRPr="000176C9">
              <w:rPr>
                <w:sz w:val="20"/>
                <w:szCs w:val="20"/>
              </w:rPr>
              <w:t xml:space="preserve">in capital delivery </w:t>
            </w:r>
            <w:r w:rsidRPr="000176C9">
              <w:rPr>
                <w:sz w:val="20"/>
                <w:szCs w:val="20"/>
              </w:rPr>
              <w:t xml:space="preserve">is </w:t>
            </w:r>
            <w:r w:rsidR="00072C7F">
              <w:rPr>
                <w:sz w:val="20"/>
                <w:szCs w:val="20"/>
              </w:rPr>
              <w:t xml:space="preserve">needed </w:t>
            </w:r>
            <w:r w:rsidR="0079346F" w:rsidRPr="000176C9">
              <w:rPr>
                <w:sz w:val="20"/>
                <w:szCs w:val="20"/>
              </w:rPr>
              <w:t>to respond to the threats of climate change, growth and ageing assets</w:t>
            </w:r>
            <w:r w:rsidR="0B9FDEF1" w:rsidRPr="000176C9">
              <w:rPr>
                <w:sz w:val="20"/>
                <w:szCs w:val="20"/>
              </w:rPr>
              <w:t>. Significant additional resourcing</w:t>
            </w:r>
            <w:r w:rsidR="002C5A8B" w:rsidRPr="000176C9">
              <w:rPr>
                <w:sz w:val="20"/>
                <w:szCs w:val="20"/>
              </w:rPr>
              <w:t xml:space="preserve"> </w:t>
            </w:r>
            <w:r w:rsidR="00072C7F">
              <w:rPr>
                <w:sz w:val="20"/>
                <w:szCs w:val="20"/>
              </w:rPr>
              <w:t xml:space="preserve">is </w:t>
            </w:r>
            <w:r w:rsidR="0B9FDEF1" w:rsidRPr="000176C9">
              <w:rPr>
                <w:sz w:val="20"/>
                <w:szCs w:val="20"/>
              </w:rPr>
              <w:t xml:space="preserve">required to deliver </w:t>
            </w:r>
            <w:r w:rsidR="008606D8" w:rsidRPr="000176C9">
              <w:rPr>
                <w:sz w:val="20"/>
                <w:szCs w:val="20"/>
              </w:rPr>
              <w:t xml:space="preserve">the </w:t>
            </w:r>
            <w:r w:rsidR="0B9FDEF1" w:rsidRPr="000176C9">
              <w:rPr>
                <w:sz w:val="20"/>
                <w:szCs w:val="20"/>
              </w:rPr>
              <w:t xml:space="preserve">full program in </w:t>
            </w:r>
            <w:r w:rsidR="00886629" w:rsidRPr="000176C9">
              <w:rPr>
                <w:sz w:val="20"/>
                <w:szCs w:val="20"/>
              </w:rPr>
              <w:t xml:space="preserve">the </w:t>
            </w:r>
            <w:r w:rsidR="0B9FDEF1" w:rsidRPr="000176C9">
              <w:rPr>
                <w:sz w:val="20"/>
                <w:szCs w:val="20"/>
              </w:rPr>
              <w:t>proposed timeframes.</w:t>
            </w:r>
            <w:r w:rsidR="4361F578" w:rsidRPr="000176C9">
              <w:rPr>
                <w:sz w:val="20"/>
                <w:szCs w:val="20"/>
              </w:rPr>
              <w:t xml:space="preserve"> </w:t>
            </w:r>
            <w:r w:rsidR="008606D8" w:rsidRPr="000176C9">
              <w:rPr>
                <w:sz w:val="20"/>
                <w:szCs w:val="20"/>
              </w:rPr>
              <w:t>M</w:t>
            </w:r>
            <w:r w:rsidR="0B9FDEF1" w:rsidRPr="000176C9">
              <w:rPr>
                <w:sz w:val="20"/>
                <w:szCs w:val="20"/>
              </w:rPr>
              <w:t xml:space="preserve">any key inputs (materials, skilled labour) are </w:t>
            </w:r>
            <w:r w:rsidR="005F1B57" w:rsidRPr="000176C9">
              <w:rPr>
                <w:sz w:val="20"/>
                <w:szCs w:val="20"/>
              </w:rPr>
              <w:t xml:space="preserve">becoming </w:t>
            </w:r>
            <w:r w:rsidR="0B9FDEF1" w:rsidRPr="000176C9">
              <w:rPr>
                <w:sz w:val="20"/>
                <w:szCs w:val="20"/>
              </w:rPr>
              <w:t>scarce and fac</w:t>
            </w:r>
            <w:r w:rsidR="00886629" w:rsidRPr="000176C9">
              <w:rPr>
                <w:sz w:val="20"/>
                <w:szCs w:val="20"/>
              </w:rPr>
              <w:t>e</w:t>
            </w:r>
            <w:r w:rsidR="0B9FDEF1" w:rsidRPr="000176C9">
              <w:rPr>
                <w:sz w:val="20"/>
                <w:szCs w:val="20"/>
              </w:rPr>
              <w:t xml:space="preserve"> price increases, adding to the degree of difficulty.</w:t>
            </w:r>
          </w:p>
        </w:tc>
      </w:tr>
      <w:tr w:rsidR="00417389" w:rsidRPr="000176C9" w14:paraId="7F0816B4" w14:textId="77777777" w:rsidTr="00CB4CA8">
        <w:tc>
          <w:tcPr>
            <w:tcW w:w="11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3B68A79" w14:textId="24528CB3" w:rsidR="00417389" w:rsidRPr="000176C9" w:rsidRDefault="00417389" w:rsidP="00A51FD4">
            <w:pPr>
              <w:spacing w:after="100" w:afterAutospacing="1"/>
              <w:jc w:val="left"/>
              <w:rPr>
                <w:color w:val="0070C0"/>
                <w:sz w:val="20"/>
                <w:szCs w:val="20"/>
              </w:rPr>
            </w:pPr>
            <w:r w:rsidRPr="000176C9">
              <w:rPr>
                <w:color w:val="0070C0"/>
                <w:sz w:val="20"/>
                <w:szCs w:val="20"/>
              </w:rPr>
              <w:t>Mitigation</w:t>
            </w:r>
          </w:p>
        </w:tc>
        <w:tc>
          <w:tcPr>
            <w:tcW w:w="795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1A449C8C" w14:textId="5DE0ED79" w:rsidR="00DD398D" w:rsidRPr="000176C9" w:rsidRDefault="009E1848" w:rsidP="00A51FD4">
            <w:pPr>
              <w:spacing w:after="120"/>
              <w:jc w:val="left"/>
              <w:rPr>
                <w:sz w:val="20"/>
                <w:szCs w:val="20"/>
              </w:rPr>
            </w:pPr>
            <w:r w:rsidRPr="000176C9">
              <w:rPr>
                <w:sz w:val="20"/>
                <w:szCs w:val="20"/>
              </w:rPr>
              <w:t xml:space="preserve">All </w:t>
            </w:r>
            <w:r w:rsidR="00E72173">
              <w:rPr>
                <w:sz w:val="20"/>
                <w:szCs w:val="20"/>
              </w:rPr>
              <w:t>M</w:t>
            </w:r>
            <w:r w:rsidRPr="000176C9">
              <w:rPr>
                <w:sz w:val="20"/>
                <w:szCs w:val="20"/>
              </w:rPr>
              <w:t xml:space="preserve">ajor </w:t>
            </w:r>
            <w:r w:rsidR="00E72173">
              <w:rPr>
                <w:sz w:val="20"/>
                <w:szCs w:val="20"/>
              </w:rPr>
              <w:t>P</w:t>
            </w:r>
            <w:r w:rsidR="00E72173" w:rsidRPr="000176C9">
              <w:rPr>
                <w:sz w:val="20"/>
                <w:szCs w:val="20"/>
              </w:rPr>
              <w:t xml:space="preserve">rojects </w:t>
            </w:r>
            <w:r w:rsidRPr="000176C9">
              <w:rPr>
                <w:sz w:val="20"/>
                <w:szCs w:val="20"/>
              </w:rPr>
              <w:t xml:space="preserve">are fully scoped and </w:t>
            </w:r>
            <w:r w:rsidR="008260F5" w:rsidRPr="000176C9">
              <w:rPr>
                <w:sz w:val="20"/>
                <w:szCs w:val="20"/>
              </w:rPr>
              <w:t xml:space="preserve">subject to </w:t>
            </w:r>
            <w:r w:rsidRPr="000176C9">
              <w:rPr>
                <w:sz w:val="20"/>
                <w:szCs w:val="20"/>
              </w:rPr>
              <w:t xml:space="preserve">an options assessment process. Business cases </w:t>
            </w:r>
            <w:r w:rsidR="00115086" w:rsidRPr="000176C9">
              <w:rPr>
                <w:sz w:val="20"/>
                <w:szCs w:val="20"/>
              </w:rPr>
              <w:t xml:space="preserve">have been written </w:t>
            </w:r>
            <w:r w:rsidR="002E5C90" w:rsidRPr="000176C9">
              <w:rPr>
                <w:sz w:val="20"/>
                <w:szCs w:val="20"/>
              </w:rPr>
              <w:t xml:space="preserve">with </w:t>
            </w:r>
            <w:r w:rsidR="00D249EB" w:rsidRPr="000176C9">
              <w:rPr>
                <w:sz w:val="20"/>
                <w:szCs w:val="20"/>
              </w:rPr>
              <w:t xml:space="preserve">proposed dates reviewed for feasibility of delivery. </w:t>
            </w:r>
            <w:r w:rsidR="00FA0C30" w:rsidRPr="000176C9">
              <w:rPr>
                <w:sz w:val="20"/>
                <w:szCs w:val="20"/>
              </w:rPr>
              <w:t xml:space="preserve">A rigorous process has ensured that only the highest </w:t>
            </w:r>
            <w:r w:rsidR="002E5C90" w:rsidRPr="000176C9">
              <w:rPr>
                <w:sz w:val="20"/>
                <w:szCs w:val="20"/>
              </w:rPr>
              <w:t xml:space="preserve">need </w:t>
            </w:r>
            <w:r w:rsidR="00FA0C30" w:rsidRPr="000176C9">
              <w:rPr>
                <w:sz w:val="20"/>
                <w:szCs w:val="20"/>
              </w:rPr>
              <w:t xml:space="preserve">projects have been prioritised. </w:t>
            </w:r>
            <w:r w:rsidR="00072C7F">
              <w:rPr>
                <w:sz w:val="20"/>
                <w:szCs w:val="20"/>
              </w:rPr>
              <w:t>Board and executive buy-in is assured as projects are only included within this submission following a rigorous internal approval process.</w:t>
            </w:r>
          </w:p>
          <w:p w14:paraId="371D6907" w14:textId="34B60FD6" w:rsidR="001A220E" w:rsidRPr="000176C9" w:rsidRDefault="00DD398D" w:rsidP="00A51FD4">
            <w:pPr>
              <w:spacing w:after="120"/>
              <w:jc w:val="left"/>
              <w:rPr>
                <w:sz w:val="20"/>
                <w:szCs w:val="20"/>
              </w:rPr>
            </w:pPr>
            <w:r w:rsidRPr="000176C9">
              <w:rPr>
                <w:sz w:val="20"/>
                <w:szCs w:val="20"/>
              </w:rPr>
              <w:t xml:space="preserve">Major project </w:t>
            </w:r>
            <w:r w:rsidR="00115086" w:rsidRPr="000176C9">
              <w:rPr>
                <w:sz w:val="20"/>
                <w:szCs w:val="20"/>
              </w:rPr>
              <w:t xml:space="preserve">costings </w:t>
            </w:r>
            <w:r w:rsidR="008E6425" w:rsidRPr="000176C9">
              <w:rPr>
                <w:sz w:val="20"/>
                <w:szCs w:val="20"/>
              </w:rPr>
              <w:t xml:space="preserve">are estimated </w:t>
            </w:r>
            <w:r w:rsidR="00115086" w:rsidRPr="000176C9">
              <w:rPr>
                <w:sz w:val="20"/>
                <w:szCs w:val="20"/>
              </w:rPr>
              <w:t>on a</w:t>
            </w:r>
            <w:r w:rsidR="00417389" w:rsidRPr="000176C9">
              <w:rPr>
                <w:sz w:val="20"/>
                <w:szCs w:val="20"/>
              </w:rPr>
              <w:t xml:space="preserve"> </w:t>
            </w:r>
            <w:r w:rsidR="00FB2628" w:rsidRPr="000176C9">
              <w:rPr>
                <w:i/>
                <w:sz w:val="20"/>
                <w:szCs w:val="20"/>
              </w:rPr>
              <w:t>P</w:t>
            </w:r>
            <w:r w:rsidR="007E5D2D" w:rsidRPr="00562004">
              <w:rPr>
                <w:i/>
                <w:sz w:val="20"/>
                <w:szCs w:val="20"/>
              </w:rPr>
              <w:t>50</w:t>
            </w:r>
            <w:r w:rsidR="00417389" w:rsidRPr="000176C9">
              <w:rPr>
                <w:sz w:val="20"/>
                <w:szCs w:val="20"/>
              </w:rPr>
              <w:t xml:space="preserve"> Monte Carlo </w:t>
            </w:r>
            <w:r w:rsidR="008E6425" w:rsidRPr="000176C9">
              <w:rPr>
                <w:sz w:val="20"/>
                <w:szCs w:val="20"/>
              </w:rPr>
              <w:t>basis</w:t>
            </w:r>
            <w:r w:rsidR="002E5C90" w:rsidRPr="000176C9">
              <w:rPr>
                <w:sz w:val="20"/>
                <w:szCs w:val="20"/>
              </w:rPr>
              <w:t>, resulting in</w:t>
            </w:r>
            <w:r w:rsidR="008E6425" w:rsidRPr="000176C9">
              <w:rPr>
                <w:sz w:val="20"/>
                <w:szCs w:val="20"/>
              </w:rPr>
              <w:t xml:space="preserve"> </w:t>
            </w:r>
            <w:r w:rsidR="002C43EB" w:rsidRPr="000176C9">
              <w:rPr>
                <w:sz w:val="20"/>
                <w:szCs w:val="20"/>
              </w:rPr>
              <w:t xml:space="preserve">a </w:t>
            </w:r>
            <w:r w:rsidR="00417389" w:rsidRPr="000176C9">
              <w:rPr>
                <w:sz w:val="20"/>
                <w:szCs w:val="20"/>
              </w:rPr>
              <w:t>significant reduction in contingency costs</w:t>
            </w:r>
            <w:r w:rsidR="00E10B8D" w:rsidRPr="000176C9">
              <w:rPr>
                <w:sz w:val="20"/>
                <w:szCs w:val="20"/>
              </w:rPr>
              <w:t xml:space="preserve"> </w:t>
            </w:r>
            <w:r w:rsidR="001A220E" w:rsidRPr="000176C9">
              <w:rPr>
                <w:sz w:val="20"/>
                <w:szCs w:val="20"/>
              </w:rPr>
              <w:t xml:space="preserve">being passed through to customers. </w:t>
            </w:r>
            <w:r w:rsidR="00711C3B" w:rsidRPr="000176C9">
              <w:rPr>
                <w:sz w:val="20"/>
                <w:szCs w:val="20"/>
              </w:rPr>
              <w:t xml:space="preserve">Project costings </w:t>
            </w:r>
            <w:r w:rsidR="00BB2C33" w:rsidRPr="000176C9">
              <w:rPr>
                <w:sz w:val="20"/>
                <w:szCs w:val="20"/>
              </w:rPr>
              <w:t>were</w:t>
            </w:r>
            <w:r w:rsidR="00711C3B" w:rsidRPr="000176C9">
              <w:rPr>
                <w:sz w:val="20"/>
                <w:szCs w:val="20"/>
              </w:rPr>
              <w:t xml:space="preserve"> reviewed in </w:t>
            </w:r>
            <w:r w:rsidR="00BB2689" w:rsidRPr="000176C9">
              <w:rPr>
                <w:sz w:val="20"/>
                <w:szCs w:val="20"/>
              </w:rPr>
              <w:t>mid-</w:t>
            </w:r>
            <w:r w:rsidR="007E5D2D" w:rsidRPr="00562004">
              <w:rPr>
                <w:sz w:val="20"/>
                <w:szCs w:val="20"/>
              </w:rPr>
              <w:t>2022</w:t>
            </w:r>
            <w:r w:rsidR="00711C3B" w:rsidRPr="000176C9">
              <w:rPr>
                <w:sz w:val="20"/>
                <w:szCs w:val="20"/>
              </w:rPr>
              <w:t xml:space="preserve"> to ensure currency and accuracy of forecasts.</w:t>
            </w:r>
            <w:r w:rsidR="00F33AEC" w:rsidRPr="000176C9">
              <w:rPr>
                <w:sz w:val="20"/>
                <w:szCs w:val="20"/>
              </w:rPr>
              <w:t xml:space="preserve"> Our </w:t>
            </w:r>
            <w:r w:rsidR="00F70D83">
              <w:rPr>
                <w:sz w:val="20"/>
                <w:szCs w:val="20"/>
              </w:rPr>
              <w:t>Net Present Value (</w:t>
            </w:r>
            <w:r w:rsidR="00F33AEC" w:rsidRPr="000176C9">
              <w:rPr>
                <w:sz w:val="20"/>
                <w:szCs w:val="20"/>
              </w:rPr>
              <w:t>NPV</w:t>
            </w:r>
            <w:r w:rsidR="00F70D83">
              <w:rPr>
                <w:sz w:val="20"/>
                <w:szCs w:val="20"/>
              </w:rPr>
              <w:t>)</w:t>
            </w:r>
            <w:r w:rsidR="00F33AEC" w:rsidRPr="000176C9">
              <w:rPr>
                <w:sz w:val="20"/>
                <w:szCs w:val="20"/>
              </w:rPr>
              <w:t xml:space="preserve"> methodology ensures that both capital and operating costs are considered </w:t>
            </w:r>
            <w:r w:rsidR="006C1D02" w:rsidRPr="000176C9">
              <w:rPr>
                <w:sz w:val="20"/>
                <w:szCs w:val="20"/>
              </w:rPr>
              <w:t>when determining the best value solution for customers.</w:t>
            </w:r>
          </w:p>
          <w:p w14:paraId="54762192" w14:textId="3CD0478E" w:rsidR="00030784" w:rsidRPr="000176C9" w:rsidRDefault="00072C7F" w:rsidP="00A51FD4">
            <w:pPr>
              <w:spacing w:after="120"/>
              <w:jc w:val="left"/>
              <w:rPr>
                <w:sz w:val="20"/>
                <w:szCs w:val="20"/>
              </w:rPr>
            </w:pPr>
            <w:r>
              <w:rPr>
                <w:sz w:val="20"/>
                <w:szCs w:val="20"/>
              </w:rPr>
              <w:t xml:space="preserve">Since </w:t>
            </w:r>
            <w:r w:rsidR="007E5D2D" w:rsidRPr="00562004">
              <w:rPr>
                <w:sz w:val="20"/>
                <w:szCs w:val="20"/>
              </w:rPr>
              <w:t>2018</w:t>
            </w:r>
            <w:r>
              <w:rPr>
                <w:sz w:val="20"/>
                <w:szCs w:val="20"/>
              </w:rPr>
              <w:t xml:space="preserve">, we have doubled direct </w:t>
            </w:r>
            <w:r w:rsidR="00871FDC" w:rsidRPr="000176C9">
              <w:rPr>
                <w:sz w:val="20"/>
                <w:szCs w:val="20"/>
              </w:rPr>
              <w:t xml:space="preserve">capital expenditure to respond to pressing needs. We will continue this </w:t>
            </w:r>
            <w:r w:rsidR="00A060C3" w:rsidRPr="000176C9">
              <w:rPr>
                <w:sz w:val="20"/>
                <w:szCs w:val="20"/>
              </w:rPr>
              <w:t xml:space="preserve">steady </w:t>
            </w:r>
            <w:r w:rsidR="00871FDC" w:rsidRPr="000176C9">
              <w:rPr>
                <w:sz w:val="20"/>
                <w:szCs w:val="20"/>
              </w:rPr>
              <w:t xml:space="preserve">build-up </w:t>
            </w:r>
            <w:r w:rsidR="0050646D" w:rsidRPr="000176C9">
              <w:rPr>
                <w:sz w:val="20"/>
                <w:szCs w:val="20"/>
              </w:rPr>
              <w:t xml:space="preserve">in coming years. </w:t>
            </w:r>
            <w:r w:rsidR="00C37091" w:rsidRPr="000176C9">
              <w:rPr>
                <w:sz w:val="20"/>
                <w:szCs w:val="20"/>
              </w:rPr>
              <w:t xml:space="preserve">A corporate restructure is </w:t>
            </w:r>
            <w:r w:rsidR="00F30B68" w:rsidRPr="000176C9">
              <w:rPr>
                <w:sz w:val="20"/>
                <w:szCs w:val="20"/>
              </w:rPr>
              <w:t xml:space="preserve">enabling </w:t>
            </w:r>
            <w:r w:rsidR="00C37091" w:rsidRPr="000176C9">
              <w:rPr>
                <w:sz w:val="20"/>
                <w:szCs w:val="20"/>
              </w:rPr>
              <w:t xml:space="preserve">business transformation </w:t>
            </w:r>
            <w:r w:rsidR="0050646D" w:rsidRPr="000176C9">
              <w:rPr>
                <w:sz w:val="20"/>
                <w:szCs w:val="20"/>
              </w:rPr>
              <w:t xml:space="preserve">that will leave us best placed </w:t>
            </w:r>
            <w:r w:rsidR="00030784" w:rsidRPr="000176C9">
              <w:rPr>
                <w:sz w:val="20"/>
                <w:szCs w:val="20"/>
              </w:rPr>
              <w:t>to deliver our portfolio.</w:t>
            </w:r>
            <w:r w:rsidR="004C6FA0" w:rsidRPr="000176C9">
              <w:rPr>
                <w:sz w:val="20"/>
                <w:szCs w:val="20"/>
              </w:rPr>
              <w:t xml:space="preserve"> We are reviewing our capital delivery models to ensure we </w:t>
            </w:r>
            <w:r w:rsidR="00CD1D1D" w:rsidRPr="000176C9">
              <w:rPr>
                <w:sz w:val="20"/>
                <w:szCs w:val="20"/>
              </w:rPr>
              <w:t>can access a tight market to achieve our customer objectives.</w:t>
            </w:r>
          </w:p>
          <w:p w14:paraId="636D9C0A" w14:textId="10E4EE86" w:rsidR="00417389" w:rsidRPr="000176C9" w:rsidRDefault="249AC1AE" w:rsidP="00A51FD4">
            <w:pPr>
              <w:spacing w:after="120"/>
              <w:jc w:val="left"/>
              <w:rPr>
                <w:sz w:val="20"/>
                <w:szCs w:val="20"/>
              </w:rPr>
            </w:pPr>
            <w:r w:rsidRPr="000176C9">
              <w:rPr>
                <w:sz w:val="20"/>
                <w:szCs w:val="20"/>
              </w:rPr>
              <w:t>T</w:t>
            </w:r>
            <w:r w:rsidR="0BDF5126" w:rsidRPr="000176C9">
              <w:rPr>
                <w:sz w:val="20"/>
                <w:szCs w:val="20"/>
              </w:rPr>
              <w:t>he t</w:t>
            </w:r>
            <w:r w:rsidRPr="000176C9">
              <w:rPr>
                <w:sz w:val="20"/>
                <w:szCs w:val="20"/>
              </w:rPr>
              <w:t xml:space="preserve">otal portfolio management approach means we </w:t>
            </w:r>
            <w:r w:rsidR="0A0D444A" w:rsidRPr="000176C9">
              <w:rPr>
                <w:sz w:val="20"/>
                <w:szCs w:val="20"/>
              </w:rPr>
              <w:t>re</w:t>
            </w:r>
            <w:r w:rsidRPr="000176C9">
              <w:rPr>
                <w:sz w:val="20"/>
                <w:szCs w:val="20"/>
              </w:rPr>
              <w:t xml:space="preserve">prioritise projects to </w:t>
            </w:r>
            <w:r w:rsidR="0A0D444A" w:rsidRPr="000176C9">
              <w:rPr>
                <w:sz w:val="20"/>
                <w:szCs w:val="20"/>
              </w:rPr>
              <w:t xml:space="preserve">better </w:t>
            </w:r>
            <w:r w:rsidR="0020330E" w:rsidRPr="000176C9">
              <w:rPr>
                <w:sz w:val="20"/>
                <w:szCs w:val="20"/>
              </w:rPr>
              <w:t xml:space="preserve">meet </w:t>
            </w:r>
            <w:r w:rsidR="0A0D444A" w:rsidRPr="000176C9">
              <w:rPr>
                <w:sz w:val="20"/>
                <w:szCs w:val="20"/>
              </w:rPr>
              <w:t xml:space="preserve">customer needs and </w:t>
            </w:r>
            <w:r w:rsidRPr="000176C9">
              <w:rPr>
                <w:sz w:val="20"/>
                <w:szCs w:val="20"/>
              </w:rPr>
              <w:t>address high risk</w:t>
            </w:r>
            <w:r w:rsidR="7FCE56B0" w:rsidRPr="000176C9">
              <w:rPr>
                <w:sz w:val="20"/>
                <w:szCs w:val="20"/>
              </w:rPr>
              <w:t>s</w:t>
            </w:r>
            <w:r w:rsidRPr="000176C9">
              <w:rPr>
                <w:sz w:val="20"/>
                <w:szCs w:val="20"/>
              </w:rPr>
              <w:t>. Any additional works subsequently reprio</w:t>
            </w:r>
            <w:r w:rsidR="302C1EBA" w:rsidRPr="000176C9">
              <w:rPr>
                <w:sz w:val="20"/>
                <w:szCs w:val="20"/>
              </w:rPr>
              <w:t>r</w:t>
            </w:r>
            <w:r w:rsidRPr="000176C9">
              <w:rPr>
                <w:sz w:val="20"/>
                <w:szCs w:val="20"/>
              </w:rPr>
              <w:t xml:space="preserve">itised will not be charged to customers this regulatory period apart from those that are a specified </w:t>
            </w:r>
            <w:r w:rsidR="00072C7F">
              <w:rPr>
                <w:sz w:val="20"/>
                <w:szCs w:val="20"/>
              </w:rPr>
              <w:t xml:space="preserve">as an Uncertain or Unforeseen </w:t>
            </w:r>
            <w:r w:rsidRPr="000176C9">
              <w:rPr>
                <w:sz w:val="20"/>
                <w:szCs w:val="20"/>
              </w:rPr>
              <w:t>project</w:t>
            </w:r>
            <w:r w:rsidR="00072C7F">
              <w:rPr>
                <w:sz w:val="20"/>
                <w:szCs w:val="20"/>
              </w:rPr>
              <w:t xml:space="preserve"> (see section </w:t>
            </w:r>
            <w:r w:rsidR="007E5D2D" w:rsidRPr="00562004">
              <w:rPr>
                <w:sz w:val="20"/>
                <w:szCs w:val="20"/>
              </w:rPr>
              <w:t>14</w:t>
            </w:r>
            <w:r w:rsidR="00072C7F">
              <w:rPr>
                <w:sz w:val="20"/>
                <w:szCs w:val="20"/>
              </w:rPr>
              <w:t>.</w:t>
            </w:r>
            <w:r w:rsidR="007E5D2D" w:rsidRPr="00562004">
              <w:rPr>
                <w:sz w:val="20"/>
                <w:szCs w:val="20"/>
              </w:rPr>
              <w:t>3</w:t>
            </w:r>
            <w:r w:rsidR="00072C7F">
              <w:rPr>
                <w:sz w:val="20"/>
                <w:szCs w:val="20"/>
              </w:rPr>
              <w:t>.</w:t>
            </w:r>
            <w:r w:rsidR="007E5D2D" w:rsidRPr="00562004">
              <w:rPr>
                <w:sz w:val="20"/>
                <w:szCs w:val="20"/>
              </w:rPr>
              <w:t>1</w:t>
            </w:r>
            <w:r w:rsidR="00072C7F">
              <w:rPr>
                <w:sz w:val="20"/>
                <w:szCs w:val="20"/>
              </w:rPr>
              <w:t>)</w:t>
            </w:r>
            <w:r w:rsidRPr="000176C9">
              <w:rPr>
                <w:sz w:val="20"/>
                <w:szCs w:val="20"/>
              </w:rPr>
              <w:t>.</w:t>
            </w:r>
          </w:p>
        </w:tc>
      </w:tr>
    </w:tbl>
    <w:p w14:paraId="7111842A" w14:textId="77777777" w:rsidR="00BB2689" w:rsidRPr="000176C9" w:rsidRDefault="00BB2689">
      <w:pPr>
        <w:rPr>
          <w:sz w:val="2"/>
          <w:szCs w:val="2"/>
        </w:rPr>
      </w:pPr>
    </w:p>
    <w:tbl>
      <w:tblPr>
        <w:tblStyle w:val="TableGrid"/>
        <w:tblW w:w="9067" w:type="dxa"/>
        <w:tblLook w:val="04A0" w:firstRow="1" w:lastRow="0" w:firstColumn="1" w:lastColumn="0" w:noHBand="0" w:noVBand="1"/>
      </w:tblPr>
      <w:tblGrid>
        <w:gridCol w:w="1111"/>
        <w:gridCol w:w="7956"/>
      </w:tblGrid>
      <w:tr w:rsidR="0014622C" w:rsidRPr="000176C9" w14:paraId="537F2B03" w14:textId="77777777" w:rsidTr="00A51FD4">
        <w:tc>
          <w:tcPr>
            <w:tcW w:w="906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7326865" w14:textId="1522B9A7" w:rsidR="0014622C" w:rsidRPr="000176C9" w:rsidRDefault="0014622C" w:rsidP="00A51FD4">
            <w:pPr>
              <w:spacing w:before="120" w:after="120"/>
              <w:jc w:val="left"/>
              <w:rPr>
                <w:b/>
                <w:sz w:val="20"/>
                <w:szCs w:val="20"/>
              </w:rPr>
            </w:pPr>
            <w:r w:rsidRPr="000176C9">
              <w:rPr>
                <w:b/>
                <w:color w:val="0070C0"/>
                <w:sz w:val="20"/>
                <w:szCs w:val="20"/>
              </w:rPr>
              <w:t>Peak water demand</w:t>
            </w:r>
          </w:p>
        </w:tc>
      </w:tr>
      <w:tr w:rsidR="00417389" w:rsidRPr="000176C9" w14:paraId="028FCDE4" w14:textId="77777777" w:rsidTr="00CB4CA8">
        <w:tc>
          <w:tcPr>
            <w:tcW w:w="11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2CD2E20" w14:textId="66DB418F" w:rsidR="00417389" w:rsidRPr="000176C9" w:rsidRDefault="00417389" w:rsidP="00A51FD4">
            <w:pPr>
              <w:spacing w:after="100" w:afterAutospacing="1"/>
              <w:jc w:val="left"/>
              <w:rPr>
                <w:color w:val="0070C0"/>
                <w:sz w:val="20"/>
                <w:szCs w:val="20"/>
              </w:rPr>
            </w:pPr>
            <w:r w:rsidRPr="000176C9">
              <w:rPr>
                <w:color w:val="0070C0"/>
                <w:sz w:val="20"/>
                <w:szCs w:val="20"/>
              </w:rPr>
              <w:t>Risks</w:t>
            </w:r>
          </w:p>
        </w:tc>
        <w:tc>
          <w:tcPr>
            <w:tcW w:w="795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46F72B1" w14:textId="2CB8DADC" w:rsidR="00417389" w:rsidRPr="000176C9" w:rsidRDefault="4CBA177D" w:rsidP="00562004">
            <w:pPr>
              <w:spacing w:after="120"/>
              <w:jc w:val="left"/>
              <w:rPr>
                <w:sz w:val="20"/>
                <w:szCs w:val="20"/>
              </w:rPr>
            </w:pPr>
            <w:r w:rsidRPr="000176C9">
              <w:rPr>
                <w:sz w:val="20"/>
                <w:szCs w:val="20"/>
              </w:rPr>
              <w:t xml:space="preserve">Population growth and climate change </w:t>
            </w:r>
            <w:r w:rsidR="008C2533">
              <w:rPr>
                <w:sz w:val="20"/>
                <w:szCs w:val="20"/>
              </w:rPr>
              <w:t>have</w:t>
            </w:r>
            <w:r w:rsidRPr="000176C9">
              <w:rPr>
                <w:sz w:val="20"/>
                <w:szCs w:val="20"/>
              </w:rPr>
              <w:t xml:space="preserve"> put increased strain on water networks. While </w:t>
            </w:r>
            <w:r w:rsidR="10CAB205" w:rsidRPr="000176C9">
              <w:rPr>
                <w:sz w:val="20"/>
                <w:szCs w:val="20"/>
              </w:rPr>
              <w:t xml:space="preserve">most </w:t>
            </w:r>
            <w:r w:rsidR="6F4FB854" w:rsidRPr="000176C9">
              <w:rPr>
                <w:sz w:val="20"/>
                <w:szCs w:val="20"/>
              </w:rPr>
              <w:t xml:space="preserve">systems can adequately supply </w:t>
            </w:r>
            <w:r w:rsidRPr="000176C9">
              <w:rPr>
                <w:sz w:val="20"/>
                <w:szCs w:val="20"/>
              </w:rPr>
              <w:t>average day demand, peak demand on hot</w:t>
            </w:r>
            <w:r w:rsidR="249AC1AE" w:rsidRPr="000176C9">
              <w:rPr>
                <w:sz w:val="20"/>
                <w:szCs w:val="20"/>
              </w:rPr>
              <w:t xml:space="preserve"> </w:t>
            </w:r>
            <w:r w:rsidRPr="000176C9">
              <w:rPr>
                <w:sz w:val="20"/>
                <w:szCs w:val="20"/>
              </w:rPr>
              <w:t xml:space="preserve">days </w:t>
            </w:r>
            <w:r w:rsidR="0010521A" w:rsidRPr="000176C9">
              <w:rPr>
                <w:sz w:val="20"/>
                <w:szCs w:val="20"/>
              </w:rPr>
              <w:t xml:space="preserve">can </w:t>
            </w:r>
            <w:r w:rsidRPr="000176C9">
              <w:rPr>
                <w:sz w:val="20"/>
                <w:szCs w:val="20"/>
              </w:rPr>
              <w:t xml:space="preserve">result in </w:t>
            </w:r>
            <w:r w:rsidR="0010521A" w:rsidRPr="000176C9">
              <w:rPr>
                <w:sz w:val="20"/>
                <w:szCs w:val="20"/>
              </w:rPr>
              <w:t xml:space="preserve">some </w:t>
            </w:r>
            <w:r w:rsidR="63484A7C" w:rsidRPr="000176C9">
              <w:rPr>
                <w:sz w:val="20"/>
                <w:szCs w:val="20"/>
              </w:rPr>
              <w:t>customer</w:t>
            </w:r>
            <w:r w:rsidR="10CAB205" w:rsidRPr="000176C9">
              <w:rPr>
                <w:sz w:val="20"/>
                <w:szCs w:val="20"/>
              </w:rPr>
              <w:t xml:space="preserve">s </w:t>
            </w:r>
            <w:r w:rsidR="63484A7C" w:rsidRPr="000176C9">
              <w:rPr>
                <w:sz w:val="20"/>
                <w:szCs w:val="20"/>
              </w:rPr>
              <w:t xml:space="preserve">experiencing </w:t>
            </w:r>
            <w:r w:rsidRPr="000176C9">
              <w:rPr>
                <w:sz w:val="20"/>
                <w:szCs w:val="20"/>
              </w:rPr>
              <w:t xml:space="preserve">poor </w:t>
            </w:r>
            <w:r w:rsidR="429BAC1F" w:rsidRPr="000176C9">
              <w:rPr>
                <w:sz w:val="20"/>
                <w:szCs w:val="20"/>
              </w:rPr>
              <w:t>flow rates</w:t>
            </w:r>
            <w:r w:rsidR="7500CC77" w:rsidRPr="000176C9">
              <w:rPr>
                <w:sz w:val="20"/>
                <w:szCs w:val="20"/>
              </w:rPr>
              <w:t xml:space="preserve"> when they need it most</w:t>
            </w:r>
            <w:r w:rsidRPr="000176C9">
              <w:rPr>
                <w:sz w:val="20"/>
                <w:szCs w:val="20"/>
              </w:rPr>
              <w:t>.</w:t>
            </w:r>
          </w:p>
        </w:tc>
      </w:tr>
      <w:tr w:rsidR="00417389" w:rsidRPr="000176C9" w14:paraId="7360BBBB" w14:textId="77777777" w:rsidTr="00CB4CA8">
        <w:tc>
          <w:tcPr>
            <w:tcW w:w="11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F9385AE" w14:textId="1505DA87" w:rsidR="00417389" w:rsidRPr="000176C9" w:rsidRDefault="00417389" w:rsidP="00A51FD4">
            <w:pPr>
              <w:spacing w:after="100" w:afterAutospacing="1"/>
              <w:jc w:val="left"/>
              <w:rPr>
                <w:color w:val="0070C0"/>
                <w:sz w:val="20"/>
                <w:szCs w:val="20"/>
              </w:rPr>
            </w:pPr>
            <w:r w:rsidRPr="000176C9">
              <w:rPr>
                <w:color w:val="0070C0"/>
                <w:sz w:val="20"/>
                <w:szCs w:val="20"/>
              </w:rPr>
              <w:t>Mitigation</w:t>
            </w:r>
          </w:p>
        </w:tc>
        <w:tc>
          <w:tcPr>
            <w:tcW w:w="795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297C0F72" w14:textId="20280FE0" w:rsidR="00417389" w:rsidRPr="000176C9" w:rsidRDefault="00417389" w:rsidP="00A51FD4">
            <w:pPr>
              <w:spacing w:after="120"/>
              <w:jc w:val="left"/>
              <w:rPr>
                <w:sz w:val="20"/>
                <w:szCs w:val="20"/>
              </w:rPr>
            </w:pPr>
            <w:r w:rsidRPr="000176C9">
              <w:rPr>
                <w:sz w:val="20"/>
                <w:szCs w:val="20"/>
              </w:rPr>
              <w:t xml:space="preserve">System augmentation will continue to occur where required </w:t>
            </w:r>
            <w:r w:rsidR="00376139" w:rsidRPr="000176C9">
              <w:rPr>
                <w:sz w:val="20"/>
                <w:szCs w:val="20"/>
              </w:rPr>
              <w:t>for</w:t>
            </w:r>
            <w:r w:rsidRPr="000176C9">
              <w:rPr>
                <w:sz w:val="20"/>
                <w:szCs w:val="20"/>
              </w:rPr>
              <w:t xml:space="preserve"> demand growth</w:t>
            </w:r>
            <w:r w:rsidR="0075103D" w:rsidRPr="000176C9">
              <w:rPr>
                <w:sz w:val="20"/>
                <w:szCs w:val="20"/>
              </w:rPr>
              <w:t>.</w:t>
            </w:r>
            <w:r w:rsidRPr="000176C9">
              <w:rPr>
                <w:sz w:val="20"/>
                <w:szCs w:val="20"/>
              </w:rPr>
              <w:t xml:space="preserve"> </w:t>
            </w:r>
            <w:r w:rsidR="0075103D" w:rsidRPr="000176C9">
              <w:rPr>
                <w:sz w:val="20"/>
                <w:szCs w:val="20"/>
              </w:rPr>
              <w:t xml:space="preserve">However, </w:t>
            </w:r>
            <w:r w:rsidR="00F27F3B" w:rsidRPr="000176C9">
              <w:rPr>
                <w:sz w:val="20"/>
                <w:szCs w:val="20"/>
              </w:rPr>
              <w:t xml:space="preserve">in the </w:t>
            </w:r>
            <w:r w:rsidRPr="000176C9">
              <w:rPr>
                <w:sz w:val="20"/>
                <w:szCs w:val="20"/>
              </w:rPr>
              <w:t xml:space="preserve">short-term customers may continue to experience poor </w:t>
            </w:r>
            <w:r w:rsidR="00730AB0" w:rsidRPr="000176C9">
              <w:rPr>
                <w:sz w:val="20"/>
                <w:szCs w:val="20"/>
              </w:rPr>
              <w:t>peak day</w:t>
            </w:r>
            <w:r w:rsidRPr="000176C9">
              <w:rPr>
                <w:sz w:val="20"/>
                <w:szCs w:val="20"/>
              </w:rPr>
              <w:t xml:space="preserve"> </w:t>
            </w:r>
            <w:r w:rsidR="00F27F3B" w:rsidRPr="000176C9">
              <w:rPr>
                <w:sz w:val="20"/>
                <w:szCs w:val="20"/>
              </w:rPr>
              <w:t>flow rates until these works occur.</w:t>
            </w:r>
          </w:p>
          <w:p w14:paraId="17695AD7" w14:textId="03156B16" w:rsidR="00417389" w:rsidRPr="000176C9" w:rsidRDefault="00376139" w:rsidP="00A51FD4">
            <w:pPr>
              <w:spacing w:after="120"/>
              <w:jc w:val="left"/>
              <w:rPr>
                <w:sz w:val="20"/>
                <w:szCs w:val="20"/>
              </w:rPr>
            </w:pPr>
            <w:r w:rsidRPr="000176C9">
              <w:rPr>
                <w:sz w:val="20"/>
                <w:szCs w:val="20"/>
              </w:rPr>
              <w:t xml:space="preserve">Based on </w:t>
            </w:r>
            <w:r w:rsidR="004C4BCB" w:rsidRPr="000176C9">
              <w:rPr>
                <w:sz w:val="20"/>
                <w:szCs w:val="20"/>
              </w:rPr>
              <w:t>feedback from our customers, Coliban Water</w:t>
            </w:r>
            <w:r w:rsidR="00417389" w:rsidRPr="000176C9">
              <w:rPr>
                <w:sz w:val="20"/>
                <w:szCs w:val="20"/>
              </w:rPr>
              <w:t xml:space="preserve"> has commenced </w:t>
            </w:r>
            <w:r w:rsidRPr="000176C9">
              <w:rPr>
                <w:sz w:val="20"/>
                <w:szCs w:val="20"/>
              </w:rPr>
              <w:t xml:space="preserve">a </w:t>
            </w:r>
            <w:r w:rsidR="00417389" w:rsidRPr="000176C9">
              <w:rPr>
                <w:sz w:val="20"/>
                <w:szCs w:val="20"/>
              </w:rPr>
              <w:t xml:space="preserve">program of pressure augmentation with booster pumps in small systems with known pressure issues. We </w:t>
            </w:r>
            <w:r w:rsidR="00072C7F">
              <w:rPr>
                <w:sz w:val="20"/>
                <w:szCs w:val="20"/>
              </w:rPr>
              <w:t xml:space="preserve">are </w:t>
            </w:r>
            <w:r w:rsidR="004F3B55" w:rsidRPr="000176C9">
              <w:rPr>
                <w:sz w:val="20"/>
                <w:szCs w:val="20"/>
              </w:rPr>
              <w:t>increas</w:t>
            </w:r>
            <w:r w:rsidR="00072C7F">
              <w:rPr>
                <w:sz w:val="20"/>
                <w:szCs w:val="20"/>
              </w:rPr>
              <w:t>ing</w:t>
            </w:r>
            <w:r w:rsidR="004F3B55" w:rsidRPr="000176C9">
              <w:rPr>
                <w:sz w:val="20"/>
                <w:szCs w:val="20"/>
              </w:rPr>
              <w:t xml:space="preserve"> the level of</w:t>
            </w:r>
            <w:r w:rsidR="00417389" w:rsidRPr="000176C9">
              <w:rPr>
                <w:sz w:val="20"/>
                <w:szCs w:val="20"/>
              </w:rPr>
              <w:t xml:space="preserve"> </w:t>
            </w:r>
            <w:r w:rsidR="00414CBC" w:rsidRPr="000176C9">
              <w:rPr>
                <w:sz w:val="20"/>
                <w:szCs w:val="20"/>
              </w:rPr>
              <w:t>GSL</w:t>
            </w:r>
            <w:r w:rsidR="004F3B55" w:rsidRPr="000176C9">
              <w:rPr>
                <w:sz w:val="20"/>
                <w:szCs w:val="20"/>
              </w:rPr>
              <w:t>s</w:t>
            </w:r>
            <w:r w:rsidR="00414CBC" w:rsidRPr="000176C9">
              <w:rPr>
                <w:sz w:val="20"/>
                <w:szCs w:val="20"/>
              </w:rPr>
              <w:t xml:space="preserve"> </w:t>
            </w:r>
            <w:r w:rsidR="00417389" w:rsidRPr="000176C9">
              <w:rPr>
                <w:sz w:val="20"/>
                <w:szCs w:val="20"/>
              </w:rPr>
              <w:t>in the event of poor ongoing pressure performance.</w:t>
            </w:r>
          </w:p>
          <w:p w14:paraId="3FCE9617" w14:textId="3D79919E" w:rsidR="00417389" w:rsidRPr="000176C9" w:rsidRDefault="249AC1AE" w:rsidP="00A51FD4">
            <w:pPr>
              <w:spacing w:after="120"/>
              <w:jc w:val="left"/>
              <w:rPr>
                <w:sz w:val="20"/>
                <w:szCs w:val="20"/>
              </w:rPr>
            </w:pPr>
            <w:r w:rsidRPr="000176C9">
              <w:rPr>
                <w:sz w:val="20"/>
                <w:szCs w:val="20"/>
              </w:rPr>
              <w:t xml:space="preserve">We will look for opportunities with the rollout of digital meters to elicit demand-side response on peak days, e.g. large non-residential customers </w:t>
            </w:r>
            <w:r w:rsidR="5D474FC3" w:rsidRPr="000176C9">
              <w:rPr>
                <w:sz w:val="20"/>
                <w:szCs w:val="20"/>
              </w:rPr>
              <w:t xml:space="preserve">in stressed systems </w:t>
            </w:r>
            <w:r w:rsidR="308CD145" w:rsidRPr="000176C9">
              <w:rPr>
                <w:sz w:val="20"/>
                <w:szCs w:val="20"/>
              </w:rPr>
              <w:t xml:space="preserve">that </w:t>
            </w:r>
            <w:r w:rsidR="00730AB0" w:rsidRPr="000176C9">
              <w:rPr>
                <w:sz w:val="20"/>
                <w:szCs w:val="20"/>
              </w:rPr>
              <w:t>c</w:t>
            </w:r>
            <w:r w:rsidRPr="000176C9">
              <w:rPr>
                <w:sz w:val="20"/>
                <w:szCs w:val="20"/>
              </w:rPr>
              <w:t xml:space="preserve">ould reduce supply during times of system stress in exchange for a payment or bill rebate. </w:t>
            </w:r>
          </w:p>
        </w:tc>
      </w:tr>
    </w:tbl>
    <w:p w14:paraId="4808374B" w14:textId="77777777" w:rsidR="00B55DCD" w:rsidRDefault="00B55DCD">
      <w:pPr>
        <w:rPr>
          <w:sz w:val="2"/>
          <w:szCs w:val="2"/>
        </w:rPr>
      </w:pPr>
    </w:p>
    <w:p w14:paraId="433F5DB5" w14:textId="77777777" w:rsidR="00B55DCD" w:rsidRDefault="00B55DCD">
      <w:pPr>
        <w:jc w:val="left"/>
        <w:rPr>
          <w:sz w:val="2"/>
          <w:szCs w:val="2"/>
        </w:rPr>
      </w:pPr>
      <w:r>
        <w:rPr>
          <w:sz w:val="2"/>
          <w:szCs w:val="2"/>
        </w:rPr>
        <w:br w:type="page"/>
      </w:r>
    </w:p>
    <w:p w14:paraId="0494EF5C" w14:textId="77777777" w:rsidR="00BB2689" w:rsidRPr="000176C9" w:rsidRDefault="00BB2689">
      <w:pPr>
        <w:rPr>
          <w:sz w:val="2"/>
          <w:szCs w:val="2"/>
        </w:rPr>
      </w:pPr>
    </w:p>
    <w:tbl>
      <w:tblPr>
        <w:tblStyle w:val="TableGrid"/>
        <w:tblW w:w="9067" w:type="dxa"/>
        <w:tblLook w:val="04A0" w:firstRow="1" w:lastRow="0" w:firstColumn="1" w:lastColumn="0" w:noHBand="0" w:noVBand="1"/>
      </w:tblPr>
      <w:tblGrid>
        <w:gridCol w:w="1111"/>
        <w:gridCol w:w="7956"/>
      </w:tblGrid>
      <w:tr w:rsidR="004023C3" w:rsidRPr="000176C9" w14:paraId="62AA69E8" w14:textId="77777777" w:rsidTr="00A51FD4">
        <w:tc>
          <w:tcPr>
            <w:tcW w:w="906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23CA54CE" w14:textId="7FA25E50" w:rsidR="004023C3" w:rsidRPr="000176C9" w:rsidRDefault="004023C3" w:rsidP="00A51FD4">
            <w:pPr>
              <w:spacing w:before="120" w:after="120"/>
              <w:jc w:val="left"/>
              <w:rPr>
                <w:b/>
                <w:sz w:val="20"/>
                <w:szCs w:val="20"/>
              </w:rPr>
            </w:pPr>
            <w:r w:rsidRPr="000176C9">
              <w:rPr>
                <w:b/>
                <w:color w:val="0070C0"/>
                <w:sz w:val="20"/>
                <w:szCs w:val="20"/>
              </w:rPr>
              <w:t>Electricity costs</w:t>
            </w:r>
          </w:p>
        </w:tc>
      </w:tr>
      <w:tr w:rsidR="00676452" w:rsidRPr="000176C9" w14:paraId="6FD8402F" w14:textId="77777777" w:rsidTr="00EB48A6">
        <w:tc>
          <w:tcPr>
            <w:tcW w:w="11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00F3F23" w14:textId="63770C23" w:rsidR="00676452" w:rsidRPr="000176C9" w:rsidRDefault="00676452" w:rsidP="00A51FD4">
            <w:pPr>
              <w:spacing w:after="100" w:afterAutospacing="1"/>
              <w:jc w:val="left"/>
              <w:rPr>
                <w:color w:val="0070C0"/>
                <w:sz w:val="20"/>
                <w:szCs w:val="20"/>
              </w:rPr>
            </w:pPr>
            <w:r w:rsidRPr="000176C9">
              <w:rPr>
                <w:color w:val="0070C0"/>
                <w:sz w:val="20"/>
                <w:szCs w:val="20"/>
              </w:rPr>
              <w:t>Risks</w:t>
            </w:r>
          </w:p>
        </w:tc>
        <w:tc>
          <w:tcPr>
            <w:tcW w:w="795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F7C771B" w14:textId="0F4A4E5E" w:rsidR="002B0BC0" w:rsidRPr="000176C9" w:rsidRDefault="0E90D115" w:rsidP="00A51FD4">
            <w:pPr>
              <w:spacing w:after="120"/>
              <w:jc w:val="left"/>
              <w:rPr>
                <w:sz w:val="20"/>
                <w:szCs w:val="20"/>
              </w:rPr>
            </w:pPr>
            <w:r w:rsidRPr="000176C9">
              <w:rPr>
                <w:sz w:val="20"/>
                <w:szCs w:val="20"/>
              </w:rPr>
              <w:t xml:space="preserve">Electricity prices for the </w:t>
            </w:r>
            <w:r w:rsidR="007E5D2D" w:rsidRPr="00562004">
              <w:rPr>
                <w:sz w:val="20"/>
                <w:szCs w:val="20"/>
              </w:rPr>
              <w:t>2023</w:t>
            </w:r>
            <w:r w:rsidR="002F040F" w:rsidRPr="000176C9">
              <w:rPr>
                <w:sz w:val="20"/>
                <w:szCs w:val="20"/>
              </w:rPr>
              <w:t>–</w:t>
            </w:r>
            <w:r w:rsidR="007E5D2D" w:rsidRPr="00562004">
              <w:rPr>
                <w:sz w:val="20"/>
                <w:szCs w:val="20"/>
              </w:rPr>
              <w:t>2028</w:t>
            </w:r>
            <w:r w:rsidR="002F040F" w:rsidRPr="000176C9">
              <w:rPr>
                <w:sz w:val="20"/>
                <w:szCs w:val="20"/>
              </w:rPr>
              <w:t xml:space="preserve"> regulatory period</w:t>
            </w:r>
            <w:r w:rsidRPr="000176C9">
              <w:rPr>
                <w:sz w:val="20"/>
                <w:szCs w:val="20"/>
              </w:rPr>
              <w:t xml:space="preserve"> are uncertain </w:t>
            </w:r>
            <w:r w:rsidR="7E72DC67" w:rsidRPr="000176C9">
              <w:rPr>
                <w:sz w:val="20"/>
                <w:szCs w:val="20"/>
              </w:rPr>
              <w:t>due to</w:t>
            </w:r>
            <w:r w:rsidRPr="000176C9">
              <w:rPr>
                <w:sz w:val="20"/>
                <w:szCs w:val="20"/>
              </w:rPr>
              <w:t xml:space="preserve"> recent volatility in the electricity market </w:t>
            </w:r>
            <w:r w:rsidR="00BA7B9B" w:rsidRPr="000176C9">
              <w:rPr>
                <w:sz w:val="20"/>
                <w:szCs w:val="20"/>
              </w:rPr>
              <w:t xml:space="preserve">as </w:t>
            </w:r>
            <w:r w:rsidR="004F68CB" w:rsidRPr="000176C9">
              <w:rPr>
                <w:sz w:val="20"/>
                <w:szCs w:val="20"/>
              </w:rPr>
              <w:t>society shifts to</w:t>
            </w:r>
            <w:r w:rsidRPr="000176C9">
              <w:rPr>
                <w:sz w:val="20"/>
                <w:szCs w:val="20"/>
              </w:rPr>
              <w:t xml:space="preserve"> renewable energy sources and coal generation</w:t>
            </w:r>
            <w:r w:rsidR="004F68CB" w:rsidRPr="000176C9">
              <w:rPr>
                <w:sz w:val="20"/>
                <w:szCs w:val="20"/>
              </w:rPr>
              <w:t xml:space="preserve"> is decommissioned</w:t>
            </w:r>
            <w:r w:rsidRPr="000176C9">
              <w:rPr>
                <w:sz w:val="20"/>
                <w:szCs w:val="20"/>
              </w:rPr>
              <w:t>.</w:t>
            </w:r>
          </w:p>
          <w:p w14:paraId="30956F36" w14:textId="7CFF0AA8" w:rsidR="00676452" w:rsidRPr="000176C9" w:rsidRDefault="3E75374E" w:rsidP="00A51FD4">
            <w:pPr>
              <w:spacing w:after="120"/>
              <w:jc w:val="left"/>
              <w:rPr>
                <w:sz w:val="20"/>
                <w:szCs w:val="20"/>
              </w:rPr>
            </w:pPr>
            <w:r w:rsidRPr="000176C9">
              <w:rPr>
                <w:sz w:val="20"/>
                <w:szCs w:val="20"/>
              </w:rPr>
              <w:t xml:space="preserve">Coliban Water may </w:t>
            </w:r>
            <w:r w:rsidR="6E009CB1" w:rsidRPr="000176C9">
              <w:rPr>
                <w:sz w:val="20"/>
                <w:szCs w:val="20"/>
              </w:rPr>
              <w:t xml:space="preserve">also </w:t>
            </w:r>
            <w:r w:rsidRPr="000176C9">
              <w:rPr>
                <w:sz w:val="20"/>
                <w:szCs w:val="20"/>
              </w:rPr>
              <w:t xml:space="preserve">experience significant </w:t>
            </w:r>
            <w:r w:rsidR="6B72183D" w:rsidRPr="000176C9">
              <w:rPr>
                <w:sz w:val="20"/>
                <w:szCs w:val="20"/>
              </w:rPr>
              <w:t xml:space="preserve">electricity </w:t>
            </w:r>
            <w:r w:rsidRPr="000176C9">
              <w:rPr>
                <w:sz w:val="20"/>
                <w:szCs w:val="20"/>
              </w:rPr>
              <w:t xml:space="preserve">demand volatility, with high levels of pumping in persistent dry conditions meaning </w:t>
            </w:r>
            <w:r w:rsidR="49BA1B6F" w:rsidRPr="000176C9">
              <w:rPr>
                <w:sz w:val="20"/>
                <w:szCs w:val="20"/>
              </w:rPr>
              <w:t xml:space="preserve">total electricity costs can vary by up to </w:t>
            </w:r>
            <w:r w:rsidR="007E5D2D" w:rsidRPr="00562004">
              <w:rPr>
                <w:sz w:val="20"/>
                <w:szCs w:val="20"/>
              </w:rPr>
              <w:t>30</w:t>
            </w:r>
            <w:r w:rsidR="49BA1B6F" w:rsidRPr="000176C9">
              <w:rPr>
                <w:sz w:val="20"/>
                <w:szCs w:val="20"/>
              </w:rPr>
              <w:t>% in any year.</w:t>
            </w:r>
          </w:p>
        </w:tc>
      </w:tr>
      <w:tr w:rsidR="00676452" w:rsidRPr="000176C9" w14:paraId="2755FE33" w14:textId="77777777" w:rsidTr="00EB48A6">
        <w:tc>
          <w:tcPr>
            <w:tcW w:w="11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862EB0F" w14:textId="76DAD02C" w:rsidR="00676452" w:rsidRPr="000176C9" w:rsidRDefault="00676452" w:rsidP="00A51FD4">
            <w:pPr>
              <w:spacing w:after="100" w:afterAutospacing="1"/>
              <w:jc w:val="left"/>
              <w:rPr>
                <w:color w:val="0070C0"/>
                <w:sz w:val="20"/>
                <w:szCs w:val="20"/>
              </w:rPr>
            </w:pPr>
            <w:r w:rsidRPr="000176C9">
              <w:rPr>
                <w:color w:val="0070C0"/>
                <w:sz w:val="20"/>
                <w:szCs w:val="20"/>
              </w:rPr>
              <w:t>Mitigation</w:t>
            </w:r>
          </w:p>
        </w:tc>
        <w:tc>
          <w:tcPr>
            <w:tcW w:w="795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BCDBC04" w14:textId="5F48BE00" w:rsidR="00676452" w:rsidRPr="000176C9" w:rsidRDefault="00165C11" w:rsidP="00A51FD4">
            <w:pPr>
              <w:spacing w:after="120"/>
              <w:jc w:val="left"/>
              <w:rPr>
                <w:sz w:val="20"/>
                <w:szCs w:val="20"/>
              </w:rPr>
            </w:pPr>
            <w:r w:rsidRPr="000176C9">
              <w:rPr>
                <w:sz w:val="20"/>
                <w:szCs w:val="20"/>
              </w:rPr>
              <w:t>While electricity prices have increased recently, our m</w:t>
            </w:r>
            <w:r w:rsidR="002B0BC0" w:rsidRPr="000176C9">
              <w:rPr>
                <w:sz w:val="20"/>
                <w:szCs w:val="20"/>
              </w:rPr>
              <w:t xml:space="preserve">ove to </w:t>
            </w:r>
            <w:r w:rsidRPr="000176C9">
              <w:rPr>
                <w:sz w:val="20"/>
                <w:szCs w:val="20"/>
              </w:rPr>
              <w:t xml:space="preserve">the </w:t>
            </w:r>
            <w:r w:rsidR="002B0BC0" w:rsidRPr="000176C9">
              <w:rPr>
                <w:sz w:val="20"/>
                <w:szCs w:val="20"/>
              </w:rPr>
              <w:t xml:space="preserve">centralised State Purchasing Contract </w:t>
            </w:r>
            <w:r w:rsidR="00072C7F">
              <w:rPr>
                <w:sz w:val="20"/>
                <w:szCs w:val="20"/>
              </w:rPr>
              <w:t>will cushion the impact</w:t>
            </w:r>
            <w:r w:rsidRPr="000176C9">
              <w:rPr>
                <w:sz w:val="20"/>
                <w:szCs w:val="20"/>
              </w:rPr>
              <w:t xml:space="preserve">. </w:t>
            </w:r>
          </w:p>
          <w:p w14:paraId="22A0F663" w14:textId="43D8E553" w:rsidR="002B0BC0" w:rsidRPr="000176C9" w:rsidRDefault="5DCDCF0B" w:rsidP="00A51FD4">
            <w:pPr>
              <w:spacing w:after="120"/>
              <w:jc w:val="left"/>
              <w:rPr>
                <w:sz w:val="20"/>
                <w:szCs w:val="20"/>
              </w:rPr>
            </w:pPr>
            <w:r w:rsidRPr="000176C9">
              <w:rPr>
                <w:sz w:val="20"/>
                <w:szCs w:val="20"/>
              </w:rPr>
              <w:t xml:space="preserve">We have been </w:t>
            </w:r>
            <w:r w:rsidR="006F5701" w:rsidRPr="000176C9">
              <w:rPr>
                <w:sz w:val="20"/>
                <w:szCs w:val="20"/>
              </w:rPr>
              <w:t>an</w:t>
            </w:r>
            <w:r w:rsidRPr="000176C9">
              <w:rPr>
                <w:sz w:val="20"/>
                <w:szCs w:val="20"/>
              </w:rPr>
              <w:t xml:space="preserve"> industry leader in participating in demand-response schemes and we </w:t>
            </w:r>
            <w:r w:rsidR="72B2F10B" w:rsidRPr="000176C9">
              <w:rPr>
                <w:sz w:val="20"/>
                <w:szCs w:val="20"/>
              </w:rPr>
              <w:t xml:space="preserve">will continue this. </w:t>
            </w:r>
          </w:p>
          <w:p w14:paraId="1FCA1A0C" w14:textId="6A10DDEE" w:rsidR="002B0BC0" w:rsidRPr="000176C9" w:rsidRDefault="008C2533" w:rsidP="00A51FD4">
            <w:pPr>
              <w:spacing w:after="120"/>
              <w:jc w:val="left"/>
              <w:rPr>
                <w:sz w:val="20"/>
                <w:szCs w:val="20"/>
              </w:rPr>
            </w:pPr>
            <w:r>
              <w:rPr>
                <w:sz w:val="20"/>
                <w:szCs w:val="20"/>
              </w:rPr>
              <w:t xml:space="preserve">To ensure prices reflect the most up-to-date forecasts of electricity prices, we have assumed electricity will increase in line with CPI only over the period. A revised update will be provided </w:t>
            </w:r>
            <w:r w:rsidR="00947AC1">
              <w:rPr>
                <w:sz w:val="20"/>
                <w:szCs w:val="20"/>
              </w:rPr>
              <w:t>in response to the Draft Decision</w:t>
            </w:r>
            <w:r>
              <w:rPr>
                <w:sz w:val="20"/>
                <w:szCs w:val="20"/>
              </w:rPr>
              <w:t xml:space="preserve"> once an industry electricity cost review is complete in early </w:t>
            </w:r>
            <w:r w:rsidR="007E5D2D" w:rsidRPr="00562004">
              <w:rPr>
                <w:sz w:val="20"/>
                <w:szCs w:val="20"/>
              </w:rPr>
              <w:t>2023</w:t>
            </w:r>
            <w:r>
              <w:rPr>
                <w:sz w:val="20"/>
                <w:szCs w:val="20"/>
              </w:rPr>
              <w:t>.</w:t>
            </w:r>
          </w:p>
        </w:tc>
      </w:tr>
    </w:tbl>
    <w:p w14:paraId="3F8E84B1" w14:textId="77777777" w:rsidR="00A33847" w:rsidRPr="000176C9" w:rsidRDefault="00A33847">
      <w:pPr>
        <w:rPr>
          <w:sz w:val="2"/>
          <w:szCs w:val="2"/>
        </w:rPr>
      </w:pPr>
    </w:p>
    <w:tbl>
      <w:tblPr>
        <w:tblStyle w:val="TableGrid"/>
        <w:tblW w:w="9067" w:type="dxa"/>
        <w:tblLook w:val="04A0" w:firstRow="1" w:lastRow="0" w:firstColumn="1" w:lastColumn="0" w:noHBand="0" w:noVBand="1"/>
      </w:tblPr>
      <w:tblGrid>
        <w:gridCol w:w="1140"/>
        <w:gridCol w:w="7927"/>
      </w:tblGrid>
      <w:tr w:rsidR="004023C3" w:rsidRPr="000176C9" w14:paraId="3CD424EE" w14:textId="77777777" w:rsidTr="00EB48A6">
        <w:tc>
          <w:tcPr>
            <w:tcW w:w="906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1CC2161" w14:textId="58169CDF" w:rsidR="004023C3" w:rsidRPr="000176C9" w:rsidRDefault="004023C3" w:rsidP="00A51FD4">
            <w:pPr>
              <w:spacing w:before="120" w:after="120"/>
              <w:jc w:val="left"/>
              <w:rPr>
                <w:b/>
                <w:sz w:val="20"/>
                <w:szCs w:val="20"/>
              </w:rPr>
            </w:pPr>
            <w:r w:rsidRPr="000176C9">
              <w:rPr>
                <w:b/>
                <w:color w:val="0070C0"/>
                <w:sz w:val="20"/>
                <w:szCs w:val="20"/>
              </w:rPr>
              <w:t>Growth and demand forecasting</w:t>
            </w:r>
          </w:p>
        </w:tc>
      </w:tr>
      <w:tr w:rsidR="00676452" w:rsidRPr="000176C9" w14:paraId="6EBFB561" w14:textId="77777777" w:rsidTr="00EB48A6">
        <w:tc>
          <w:tcPr>
            <w:tcW w:w="11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6B2442C6" w14:textId="6B2D28B3" w:rsidR="00676452" w:rsidRPr="000176C9" w:rsidRDefault="00676452" w:rsidP="00A51FD4">
            <w:pPr>
              <w:spacing w:after="100" w:afterAutospacing="1"/>
              <w:jc w:val="left"/>
              <w:rPr>
                <w:color w:val="0070C0"/>
                <w:sz w:val="20"/>
                <w:szCs w:val="20"/>
              </w:rPr>
            </w:pPr>
            <w:r w:rsidRPr="000176C9">
              <w:rPr>
                <w:color w:val="0070C0"/>
                <w:sz w:val="20"/>
                <w:szCs w:val="20"/>
              </w:rPr>
              <w:t>Risks</w:t>
            </w:r>
          </w:p>
        </w:tc>
        <w:tc>
          <w:tcPr>
            <w:tcW w:w="792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6922951F" w14:textId="618E7A38" w:rsidR="001078BC" w:rsidRPr="000176C9" w:rsidRDefault="569E8E5C" w:rsidP="00A51FD4">
            <w:pPr>
              <w:spacing w:after="120"/>
              <w:jc w:val="left"/>
              <w:rPr>
                <w:sz w:val="20"/>
                <w:szCs w:val="20"/>
              </w:rPr>
            </w:pPr>
            <w:r w:rsidRPr="000176C9">
              <w:rPr>
                <w:sz w:val="20"/>
                <w:szCs w:val="20"/>
              </w:rPr>
              <w:t xml:space="preserve">If actual </w:t>
            </w:r>
            <w:r w:rsidR="052D562A" w:rsidRPr="000176C9">
              <w:rPr>
                <w:sz w:val="20"/>
                <w:szCs w:val="20"/>
              </w:rPr>
              <w:t xml:space="preserve">growth and demand </w:t>
            </w:r>
            <w:r w:rsidRPr="000176C9">
              <w:rPr>
                <w:sz w:val="20"/>
                <w:szCs w:val="20"/>
              </w:rPr>
              <w:t xml:space="preserve">differs </w:t>
            </w:r>
            <w:r w:rsidR="006F5701" w:rsidRPr="000176C9">
              <w:rPr>
                <w:sz w:val="20"/>
                <w:szCs w:val="20"/>
              </w:rPr>
              <w:t xml:space="preserve">significantly </w:t>
            </w:r>
            <w:r w:rsidRPr="000176C9">
              <w:rPr>
                <w:sz w:val="20"/>
                <w:szCs w:val="20"/>
              </w:rPr>
              <w:t xml:space="preserve">from forecasts, </w:t>
            </w:r>
            <w:r w:rsidR="6B965EBB" w:rsidRPr="000176C9">
              <w:rPr>
                <w:sz w:val="20"/>
                <w:szCs w:val="20"/>
              </w:rPr>
              <w:t xml:space="preserve">we may see revenue and cost variances </w:t>
            </w:r>
            <w:r w:rsidR="052D562A" w:rsidRPr="000176C9">
              <w:rPr>
                <w:sz w:val="20"/>
                <w:szCs w:val="20"/>
              </w:rPr>
              <w:t xml:space="preserve">over the regulatory period. </w:t>
            </w:r>
          </w:p>
        </w:tc>
      </w:tr>
      <w:tr w:rsidR="00FF2E08" w:rsidRPr="000176C9" w14:paraId="5B6C3A80" w14:textId="77777777" w:rsidTr="00EB48A6">
        <w:tc>
          <w:tcPr>
            <w:tcW w:w="11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B9E3263" w14:textId="77777777" w:rsidR="00FF2E08" w:rsidRPr="000176C9" w:rsidRDefault="00FF2E08" w:rsidP="00A51FD4">
            <w:pPr>
              <w:spacing w:after="100" w:afterAutospacing="1"/>
              <w:jc w:val="left"/>
              <w:rPr>
                <w:color w:val="0070C0"/>
                <w:sz w:val="20"/>
                <w:szCs w:val="20"/>
              </w:rPr>
            </w:pPr>
            <w:r w:rsidRPr="000176C9">
              <w:rPr>
                <w:color w:val="0070C0"/>
                <w:sz w:val="20"/>
                <w:szCs w:val="20"/>
              </w:rPr>
              <w:t>Mitigation</w:t>
            </w:r>
          </w:p>
          <w:p w14:paraId="0EFFEC64" w14:textId="77777777" w:rsidR="00FF2E08" w:rsidRPr="000176C9" w:rsidRDefault="00FF2E08" w:rsidP="00A51FD4">
            <w:pPr>
              <w:spacing w:after="100" w:afterAutospacing="1"/>
              <w:jc w:val="left"/>
              <w:rPr>
                <w:color w:val="0070C0"/>
                <w:sz w:val="20"/>
                <w:szCs w:val="20"/>
              </w:rPr>
            </w:pPr>
          </w:p>
        </w:tc>
        <w:tc>
          <w:tcPr>
            <w:tcW w:w="792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F0BCC7A" w14:textId="3E7F5A08" w:rsidR="00E62164" w:rsidRPr="000176C9" w:rsidRDefault="00E62164" w:rsidP="00A51FD4">
            <w:pPr>
              <w:spacing w:after="120"/>
              <w:jc w:val="left"/>
              <w:rPr>
                <w:sz w:val="20"/>
                <w:szCs w:val="20"/>
              </w:rPr>
            </w:pPr>
            <w:r w:rsidRPr="000176C9">
              <w:rPr>
                <w:sz w:val="20"/>
                <w:szCs w:val="20"/>
              </w:rPr>
              <w:t xml:space="preserve">The business is well-placed to manage this risk as cost savings would </w:t>
            </w:r>
            <w:r w:rsidR="008C2533">
              <w:rPr>
                <w:sz w:val="20"/>
                <w:szCs w:val="20"/>
              </w:rPr>
              <w:t>partially</w:t>
            </w:r>
            <w:r w:rsidR="008C2533" w:rsidRPr="000176C9">
              <w:rPr>
                <w:sz w:val="20"/>
                <w:szCs w:val="20"/>
              </w:rPr>
              <w:t xml:space="preserve"> </w:t>
            </w:r>
            <w:r w:rsidRPr="000176C9">
              <w:rPr>
                <w:sz w:val="20"/>
                <w:szCs w:val="20"/>
              </w:rPr>
              <w:t>offset revenue reductions (and vice versa).</w:t>
            </w:r>
          </w:p>
          <w:p w14:paraId="7495AFE5" w14:textId="22F7C848" w:rsidR="00FF2E08" w:rsidRPr="000176C9" w:rsidRDefault="00FF2E08" w:rsidP="00A51FD4">
            <w:pPr>
              <w:spacing w:after="120"/>
              <w:jc w:val="left"/>
              <w:rPr>
                <w:sz w:val="20"/>
                <w:szCs w:val="20"/>
              </w:rPr>
            </w:pPr>
            <w:r w:rsidRPr="000176C9">
              <w:rPr>
                <w:sz w:val="20"/>
                <w:szCs w:val="20"/>
              </w:rPr>
              <w:t xml:space="preserve">We have used internal long-term growth forecasts which are higher than </w:t>
            </w:r>
            <w:r w:rsidRPr="00562004">
              <w:rPr>
                <w:i/>
                <w:sz w:val="20"/>
                <w:szCs w:val="20"/>
              </w:rPr>
              <w:t>Victoria in Future</w:t>
            </w:r>
            <w:r w:rsidRPr="000176C9">
              <w:rPr>
                <w:sz w:val="20"/>
                <w:szCs w:val="20"/>
              </w:rPr>
              <w:t xml:space="preserve"> (VIF) figures</w:t>
            </w:r>
            <w:r w:rsidR="00E62164" w:rsidRPr="000176C9">
              <w:rPr>
                <w:sz w:val="20"/>
                <w:szCs w:val="20"/>
              </w:rPr>
              <w:t>. T</w:t>
            </w:r>
            <w:r w:rsidRPr="000176C9">
              <w:rPr>
                <w:sz w:val="20"/>
                <w:szCs w:val="20"/>
              </w:rPr>
              <w:t xml:space="preserve">hese </w:t>
            </w:r>
            <w:r w:rsidR="00586F52" w:rsidRPr="000176C9">
              <w:rPr>
                <w:sz w:val="20"/>
                <w:szCs w:val="20"/>
              </w:rPr>
              <w:t>forecasts</w:t>
            </w:r>
            <w:r w:rsidRPr="000176C9">
              <w:rPr>
                <w:sz w:val="20"/>
                <w:szCs w:val="20"/>
              </w:rPr>
              <w:t xml:space="preserve"> best balance the long-term trend of steady growth and the short-term experience of a significant growth spike. Growth forecasts have been consistently applied across capital expenditure, revenue and </w:t>
            </w:r>
            <w:r w:rsidRPr="000176C9" w:rsidDel="008E2B70">
              <w:rPr>
                <w:sz w:val="20"/>
                <w:szCs w:val="20"/>
              </w:rPr>
              <w:t>operating expenditure</w:t>
            </w:r>
            <w:r w:rsidRPr="000176C9">
              <w:rPr>
                <w:sz w:val="20"/>
                <w:szCs w:val="20"/>
              </w:rPr>
              <w:t xml:space="preserve">. </w:t>
            </w:r>
          </w:p>
          <w:p w14:paraId="24243928" w14:textId="7FF59226" w:rsidR="00FF2E08" w:rsidRPr="000176C9" w:rsidRDefault="00FF2E08" w:rsidP="00A51FD4">
            <w:pPr>
              <w:spacing w:after="120"/>
              <w:jc w:val="left"/>
              <w:rPr>
                <w:sz w:val="20"/>
                <w:szCs w:val="20"/>
              </w:rPr>
            </w:pPr>
            <w:r w:rsidRPr="000176C9">
              <w:rPr>
                <w:sz w:val="20"/>
                <w:szCs w:val="20"/>
              </w:rPr>
              <w:t>Demand modelling has been based on system</w:t>
            </w:r>
            <w:r w:rsidR="00E62164" w:rsidRPr="000176C9">
              <w:rPr>
                <w:sz w:val="20"/>
                <w:szCs w:val="20"/>
              </w:rPr>
              <w:t>-</w:t>
            </w:r>
            <w:r w:rsidRPr="000176C9">
              <w:rPr>
                <w:sz w:val="20"/>
                <w:szCs w:val="20"/>
              </w:rPr>
              <w:t xml:space="preserve">specific growth figures with demand for pricing purposes consistent with the model used for water resource planning. </w:t>
            </w:r>
            <w:r w:rsidR="006E3E84">
              <w:rPr>
                <w:sz w:val="20"/>
                <w:szCs w:val="20"/>
              </w:rPr>
              <w:t>This includes consideration of both wet years and dry years.</w:t>
            </w:r>
          </w:p>
        </w:tc>
      </w:tr>
    </w:tbl>
    <w:p w14:paraId="7B3B56BB" w14:textId="77777777" w:rsidR="00BB2689" w:rsidRPr="000176C9" w:rsidRDefault="00BB2689">
      <w:pPr>
        <w:rPr>
          <w:sz w:val="2"/>
          <w:szCs w:val="2"/>
        </w:rPr>
      </w:pPr>
    </w:p>
    <w:tbl>
      <w:tblPr>
        <w:tblStyle w:val="TableGrid"/>
        <w:tblW w:w="9067" w:type="dxa"/>
        <w:tblLook w:val="04A0" w:firstRow="1" w:lastRow="0" w:firstColumn="1" w:lastColumn="0" w:noHBand="0" w:noVBand="1"/>
      </w:tblPr>
      <w:tblGrid>
        <w:gridCol w:w="1140"/>
        <w:gridCol w:w="7927"/>
      </w:tblGrid>
      <w:tr w:rsidR="004023C3" w:rsidRPr="000176C9" w14:paraId="37951493" w14:textId="77777777" w:rsidTr="00EB48A6">
        <w:tc>
          <w:tcPr>
            <w:tcW w:w="906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6871702F" w14:textId="6C5E77F4" w:rsidR="004023C3" w:rsidRPr="000176C9" w:rsidRDefault="004023C3" w:rsidP="00A51FD4">
            <w:pPr>
              <w:spacing w:before="120" w:after="120"/>
              <w:jc w:val="left"/>
              <w:rPr>
                <w:b/>
                <w:color w:val="0070C0"/>
                <w:sz w:val="20"/>
                <w:szCs w:val="20"/>
              </w:rPr>
            </w:pPr>
            <w:r w:rsidRPr="000176C9">
              <w:rPr>
                <w:b/>
                <w:color w:val="0070C0"/>
                <w:sz w:val="20"/>
                <w:szCs w:val="20"/>
              </w:rPr>
              <w:t>Customer Outcomes performance</w:t>
            </w:r>
          </w:p>
        </w:tc>
      </w:tr>
      <w:tr w:rsidR="00E52F5F" w:rsidRPr="000176C9" w14:paraId="428BC8DF" w14:textId="77777777" w:rsidTr="00EB48A6">
        <w:tc>
          <w:tcPr>
            <w:tcW w:w="11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6D43234A" w14:textId="77777777" w:rsidR="00E52F5F" w:rsidRPr="000176C9" w:rsidRDefault="00E52F5F" w:rsidP="00A51FD4">
            <w:pPr>
              <w:spacing w:after="100" w:afterAutospacing="1"/>
              <w:jc w:val="left"/>
              <w:rPr>
                <w:color w:val="0070C0"/>
                <w:sz w:val="20"/>
                <w:szCs w:val="20"/>
              </w:rPr>
            </w:pPr>
            <w:r w:rsidRPr="000176C9">
              <w:rPr>
                <w:color w:val="0070C0"/>
                <w:sz w:val="20"/>
                <w:szCs w:val="20"/>
              </w:rPr>
              <w:t>Risks</w:t>
            </w:r>
          </w:p>
          <w:p w14:paraId="43ADD08F" w14:textId="77777777" w:rsidR="00E52F5F" w:rsidRPr="000176C9" w:rsidRDefault="00E52F5F" w:rsidP="00A51FD4">
            <w:pPr>
              <w:spacing w:after="100" w:afterAutospacing="1"/>
              <w:jc w:val="left"/>
              <w:rPr>
                <w:color w:val="0070C0"/>
                <w:sz w:val="20"/>
                <w:szCs w:val="20"/>
              </w:rPr>
            </w:pPr>
          </w:p>
        </w:tc>
        <w:tc>
          <w:tcPr>
            <w:tcW w:w="792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31EF408A" w14:textId="36ADBA40" w:rsidR="00E52F5F" w:rsidRPr="000176C9" w:rsidRDefault="4A533537" w:rsidP="00562004">
            <w:pPr>
              <w:spacing w:after="120"/>
              <w:jc w:val="left"/>
              <w:rPr>
                <w:sz w:val="20"/>
                <w:szCs w:val="20"/>
              </w:rPr>
            </w:pPr>
            <w:r w:rsidRPr="000176C9">
              <w:rPr>
                <w:sz w:val="20"/>
                <w:szCs w:val="20"/>
              </w:rPr>
              <w:t xml:space="preserve">Poor business performance against the various measures adopted (service standards, </w:t>
            </w:r>
            <w:r w:rsidR="000C2A2B" w:rsidRPr="000176C9">
              <w:rPr>
                <w:sz w:val="20"/>
                <w:szCs w:val="20"/>
              </w:rPr>
              <w:t>Customer Outcomes</w:t>
            </w:r>
            <w:r w:rsidRPr="000176C9">
              <w:rPr>
                <w:sz w:val="20"/>
                <w:szCs w:val="20"/>
              </w:rPr>
              <w:t xml:space="preserve">, etc) </w:t>
            </w:r>
            <w:r w:rsidR="008C2533">
              <w:rPr>
                <w:sz w:val="20"/>
                <w:szCs w:val="20"/>
              </w:rPr>
              <w:t>may</w:t>
            </w:r>
            <w:r w:rsidR="008C2533" w:rsidRPr="000176C9">
              <w:rPr>
                <w:sz w:val="20"/>
                <w:szCs w:val="20"/>
              </w:rPr>
              <w:t xml:space="preserve"> </w:t>
            </w:r>
            <w:r w:rsidRPr="000176C9">
              <w:rPr>
                <w:sz w:val="20"/>
                <w:szCs w:val="20"/>
              </w:rPr>
              <w:t xml:space="preserve">mean our customers </w:t>
            </w:r>
            <w:r w:rsidR="33C0DEC2" w:rsidRPr="000176C9">
              <w:rPr>
                <w:sz w:val="20"/>
                <w:szCs w:val="20"/>
              </w:rPr>
              <w:t xml:space="preserve">may </w:t>
            </w:r>
            <w:r w:rsidRPr="000176C9">
              <w:rPr>
                <w:sz w:val="20"/>
                <w:szCs w:val="20"/>
              </w:rPr>
              <w:t>not receiv</w:t>
            </w:r>
            <w:r w:rsidR="00E62164" w:rsidRPr="000176C9">
              <w:rPr>
                <w:sz w:val="20"/>
                <w:szCs w:val="20"/>
              </w:rPr>
              <w:t>e</w:t>
            </w:r>
            <w:r w:rsidRPr="000176C9">
              <w:rPr>
                <w:sz w:val="20"/>
                <w:szCs w:val="20"/>
              </w:rPr>
              <w:t xml:space="preserve"> good value for money</w:t>
            </w:r>
            <w:r w:rsidR="00E62164" w:rsidRPr="000176C9">
              <w:rPr>
                <w:sz w:val="20"/>
                <w:szCs w:val="20"/>
              </w:rPr>
              <w:t>, or</w:t>
            </w:r>
            <w:r w:rsidRPr="000176C9" w:rsidDel="00E62164">
              <w:rPr>
                <w:sz w:val="20"/>
                <w:szCs w:val="20"/>
              </w:rPr>
              <w:t xml:space="preserve"> </w:t>
            </w:r>
            <w:r w:rsidRPr="000176C9">
              <w:rPr>
                <w:sz w:val="20"/>
                <w:szCs w:val="20"/>
              </w:rPr>
              <w:t>level</w:t>
            </w:r>
            <w:r w:rsidR="00125971" w:rsidRPr="000176C9">
              <w:rPr>
                <w:sz w:val="20"/>
                <w:szCs w:val="20"/>
              </w:rPr>
              <w:t>s</w:t>
            </w:r>
            <w:r w:rsidRPr="000176C9">
              <w:rPr>
                <w:sz w:val="20"/>
                <w:szCs w:val="20"/>
              </w:rPr>
              <w:t xml:space="preserve"> of services provided </w:t>
            </w:r>
            <w:r w:rsidR="33C0DEC2" w:rsidRPr="000176C9">
              <w:rPr>
                <w:sz w:val="20"/>
                <w:szCs w:val="20"/>
              </w:rPr>
              <w:t xml:space="preserve">may </w:t>
            </w:r>
            <w:r w:rsidRPr="000176C9">
              <w:rPr>
                <w:sz w:val="20"/>
                <w:szCs w:val="20"/>
              </w:rPr>
              <w:t>not meet their needs or expectations.</w:t>
            </w:r>
          </w:p>
        </w:tc>
      </w:tr>
      <w:tr w:rsidR="00E52F5F" w:rsidRPr="000176C9" w14:paraId="28A82C68" w14:textId="77777777" w:rsidTr="00EB48A6">
        <w:tc>
          <w:tcPr>
            <w:tcW w:w="11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07A5EB95" w14:textId="77777777" w:rsidR="00E52F5F" w:rsidRPr="000176C9" w:rsidRDefault="00E52F5F" w:rsidP="00A51FD4">
            <w:pPr>
              <w:spacing w:after="100" w:afterAutospacing="1"/>
              <w:jc w:val="left"/>
              <w:rPr>
                <w:color w:val="0070C0"/>
                <w:sz w:val="20"/>
                <w:szCs w:val="20"/>
              </w:rPr>
            </w:pPr>
            <w:r w:rsidRPr="000176C9">
              <w:rPr>
                <w:color w:val="0070C0"/>
                <w:sz w:val="20"/>
                <w:szCs w:val="20"/>
              </w:rPr>
              <w:t>Mitigation</w:t>
            </w:r>
          </w:p>
          <w:p w14:paraId="034B5B12" w14:textId="77777777" w:rsidR="00E52F5F" w:rsidRPr="000176C9" w:rsidRDefault="00E52F5F" w:rsidP="00A51FD4">
            <w:pPr>
              <w:spacing w:after="100" w:afterAutospacing="1"/>
              <w:jc w:val="left"/>
              <w:rPr>
                <w:sz w:val="20"/>
                <w:szCs w:val="20"/>
              </w:rPr>
            </w:pPr>
          </w:p>
        </w:tc>
        <w:tc>
          <w:tcPr>
            <w:tcW w:w="792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75DC650D" w14:textId="6B26F369" w:rsidR="008530DA" w:rsidRPr="000176C9" w:rsidRDefault="511C7F86" w:rsidP="00A51FD4">
            <w:pPr>
              <w:spacing w:after="120"/>
              <w:jc w:val="left"/>
              <w:rPr>
                <w:sz w:val="20"/>
                <w:szCs w:val="20"/>
              </w:rPr>
            </w:pPr>
            <w:r w:rsidRPr="000176C9">
              <w:rPr>
                <w:sz w:val="20"/>
                <w:szCs w:val="20"/>
              </w:rPr>
              <w:t>Customer Outcomes</w:t>
            </w:r>
            <w:r w:rsidR="6D2ACEB6" w:rsidRPr="000176C9">
              <w:rPr>
                <w:sz w:val="20"/>
                <w:szCs w:val="20"/>
              </w:rPr>
              <w:t xml:space="preserve"> and </w:t>
            </w:r>
            <w:r w:rsidR="76325DA4" w:rsidRPr="000176C9">
              <w:rPr>
                <w:sz w:val="20"/>
                <w:szCs w:val="20"/>
              </w:rPr>
              <w:t>p</w:t>
            </w:r>
            <w:r w:rsidR="6D2ACEB6" w:rsidRPr="000176C9">
              <w:rPr>
                <w:sz w:val="20"/>
                <w:szCs w:val="20"/>
              </w:rPr>
              <w:t xml:space="preserve">erformance </w:t>
            </w:r>
            <w:r w:rsidR="76325DA4" w:rsidRPr="000176C9">
              <w:rPr>
                <w:sz w:val="20"/>
                <w:szCs w:val="20"/>
              </w:rPr>
              <w:t>m</w:t>
            </w:r>
            <w:r w:rsidR="6D2ACEB6" w:rsidRPr="000176C9">
              <w:rPr>
                <w:sz w:val="20"/>
                <w:szCs w:val="20"/>
              </w:rPr>
              <w:t xml:space="preserve">easures proposed for the </w:t>
            </w:r>
            <w:r w:rsidR="007E5D2D" w:rsidRPr="00562004">
              <w:rPr>
                <w:sz w:val="20"/>
                <w:szCs w:val="20"/>
              </w:rPr>
              <w:t>2023</w:t>
            </w:r>
            <w:r w:rsidR="002F040F" w:rsidRPr="000176C9">
              <w:rPr>
                <w:sz w:val="20"/>
                <w:szCs w:val="20"/>
              </w:rPr>
              <w:t>–</w:t>
            </w:r>
            <w:r w:rsidR="007E5D2D" w:rsidRPr="00562004">
              <w:rPr>
                <w:sz w:val="20"/>
                <w:szCs w:val="20"/>
              </w:rPr>
              <w:t>2028</w:t>
            </w:r>
            <w:r w:rsidR="002F040F" w:rsidRPr="000176C9">
              <w:rPr>
                <w:sz w:val="20"/>
                <w:szCs w:val="20"/>
              </w:rPr>
              <w:t xml:space="preserve"> regulatory period</w:t>
            </w:r>
            <w:r w:rsidR="6D2ACEB6" w:rsidRPr="000176C9">
              <w:rPr>
                <w:sz w:val="20"/>
                <w:szCs w:val="20"/>
              </w:rPr>
              <w:t xml:space="preserve"> are based on feedback from customers</w:t>
            </w:r>
            <w:r w:rsidR="0F5135C6" w:rsidRPr="000176C9">
              <w:rPr>
                <w:sz w:val="20"/>
                <w:szCs w:val="20"/>
              </w:rPr>
              <w:t>.</w:t>
            </w:r>
            <w:r w:rsidR="76325DA4" w:rsidRPr="000176C9">
              <w:rPr>
                <w:sz w:val="20"/>
                <w:szCs w:val="20"/>
              </w:rPr>
              <w:t xml:space="preserve"> </w:t>
            </w:r>
            <w:r w:rsidR="67313538" w:rsidRPr="000176C9">
              <w:rPr>
                <w:sz w:val="20"/>
                <w:szCs w:val="20"/>
              </w:rPr>
              <w:t>Outcomes</w:t>
            </w:r>
            <w:r w:rsidR="76325DA4" w:rsidRPr="000176C9">
              <w:rPr>
                <w:sz w:val="20"/>
                <w:szCs w:val="20"/>
              </w:rPr>
              <w:t xml:space="preserve"> proposed in this submission</w:t>
            </w:r>
            <w:r w:rsidR="6D2ACEB6" w:rsidRPr="000176C9">
              <w:rPr>
                <w:sz w:val="20"/>
                <w:szCs w:val="20"/>
              </w:rPr>
              <w:t xml:space="preserve"> are more reflective of service areas and levels that our customers value. We will continue to collaborate with customers to assess our performance against these measures</w:t>
            </w:r>
            <w:r w:rsidR="00296A93" w:rsidRPr="000176C9">
              <w:rPr>
                <w:sz w:val="20"/>
                <w:szCs w:val="20"/>
              </w:rPr>
              <w:t>.</w:t>
            </w:r>
            <w:r w:rsidR="577617B4" w:rsidRPr="000176C9">
              <w:rPr>
                <w:sz w:val="20"/>
                <w:szCs w:val="20"/>
              </w:rPr>
              <w:t xml:space="preserve"> </w:t>
            </w:r>
            <w:r w:rsidR="008C2533">
              <w:rPr>
                <w:sz w:val="20"/>
                <w:szCs w:val="20"/>
              </w:rPr>
              <w:t>The i</w:t>
            </w:r>
            <w:r w:rsidR="577617B4" w:rsidRPr="000176C9">
              <w:rPr>
                <w:sz w:val="20"/>
                <w:szCs w:val="20"/>
              </w:rPr>
              <w:t xml:space="preserve">ntroduction of Regional Advisory Groups as part of our Customer Engagement Strategy will </w:t>
            </w:r>
            <w:r w:rsidR="67313538" w:rsidRPr="000176C9">
              <w:rPr>
                <w:sz w:val="20"/>
                <w:szCs w:val="20"/>
              </w:rPr>
              <w:t xml:space="preserve">provide us additional opportunities to regularly test our performance </w:t>
            </w:r>
            <w:r w:rsidR="5B0EB38A" w:rsidRPr="000176C9">
              <w:rPr>
                <w:sz w:val="20"/>
                <w:szCs w:val="20"/>
              </w:rPr>
              <w:t xml:space="preserve">with </w:t>
            </w:r>
            <w:r w:rsidR="00BF15DD" w:rsidRPr="000176C9">
              <w:rPr>
                <w:sz w:val="20"/>
                <w:szCs w:val="20"/>
              </w:rPr>
              <w:t>customers</w:t>
            </w:r>
            <w:r w:rsidR="5B0EB38A" w:rsidRPr="000176C9">
              <w:rPr>
                <w:sz w:val="20"/>
                <w:szCs w:val="20"/>
              </w:rPr>
              <w:t>.</w:t>
            </w:r>
          </w:p>
          <w:p w14:paraId="5511D86A" w14:textId="42737E75" w:rsidR="00E52F5F" w:rsidRPr="000176C9" w:rsidRDefault="4A533537" w:rsidP="00A51FD4">
            <w:pPr>
              <w:spacing w:after="120"/>
              <w:jc w:val="left"/>
              <w:rPr>
                <w:sz w:val="20"/>
                <w:szCs w:val="20"/>
              </w:rPr>
            </w:pPr>
            <w:r w:rsidRPr="000176C9">
              <w:rPr>
                <w:sz w:val="20"/>
                <w:szCs w:val="20"/>
              </w:rPr>
              <w:t xml:space="preserve">GSLs proposed for the </w:t>
            </w:r>
            <w:r w:rsidR="007E5D2D" w:rsidRPr="00562004">
              <w:rPr>
                <w:sz w:val="20"/>
                <w:szCs w:val="20"/>
              </w:rPr>
              <w:t>2023</w:t>
            </w:r>
            <w:r w:rsidR="002F040F" w:rsidRPr="000176C9">
              <w:rPr>
                <w:sz w:val="20"/>
                <w:szCs w:val="20"/>
              </w:rPr>
              <w:t>–</w:t>
            </w:r>
            <w:r w:rsidR="007E5D2D" w:rsidRPr="00562004">
              <w:rPr>
                <w:sz w:val="20"/>
                <w:szCs w:val="20"/>
              </w:rPr>
              <w:t>2028</w:t>
            </w:r>
            <w:r w:rsidR="002F040F" w:rsidRPr="000176C9">
              <w:rPr>
                <w:sz w:val="20"/>
                <w:szCs w:val="20"/>
              </w:rPr>
              <w:t xml:space="preserve"> regulatory period</w:t>
            </w:r>
            <w:r w:rsidRPr="000176C9">
              <w:rPr>
                <w:sz w:val="20"/>
                <w:szCs w:val="20"/>
              </w:rPr>
              <w:t xml:space="preserve"> have been revised to better reflect areas of performance our customers value. </w:t>
            </w:r>
            <w:r w:rsidR="15EE243A" w:rsidRPr="000176C9">
              <w:rPr>
                <w:sz w:val="20"/>
                <w:szCs w:val="20"/>
              </w:rPr>
              <w:t xml:space="preserve">In most </w:t>
            </w:r>
            <w:r w:rsidR="66BF3E2C" w:rsidRPr="000176C9">
              <w:rPr>
                <w:sz w:val="20"/>
                <w:szCs w:val="20"/>
              </w:rPr>
              <w:t>instances,</w:t>
            </w:r>
            <w:r w:rsidRPr="000176C9">
              <w:rPr>
                <w:sz w:val="20"/>
                <w:szCs w:val="20"/>
              </w:rPr>
              <w:t xml:space="preserve"> the proposed GSL </w:t>
            </w:r>
            <w:r w:rsidR="41EB7855" w:rsidRPr="000176C9">
              <w:rPr>
                <w:sz w:val="20"/>
                <w:szCs w:val="20"/>
              </w:rPr>
              <w:t xml:space="preserve">levels </w:t>
            </w:r>
            <w:r w:rsidRPr="000176C9">
              <w:rPr>
                <w:sz w:val="20"/>
                <w:szCs w:val="20"/>
              </w:rPr>
              <w:t>have been increased. These will provide a strong reputation</w:t>
            </w:r>
            <w:r w:rsidR="008C2533">
              <w:rPr>
                <w:sz w:val="20"/>
                <w:szCs w:val="20"/>
              </w:rPr>
              <w:t>al</w:t>
            </w:r>
            <w:r w:rsidRPr="000176C9">
              <w:rPr>
                <w:sz w:val="20"/>
                <w:szCs w:val="20"/>
              </w:rPr>
              <w:t xml:space="preserve"> incentive for Coliban Water to continue to deliver high quality performance.</w:t>
            </w:r>
          </w:p>
        </w:tc>
      </w:tr>
    </w:tbl>
    <w:p w14:paraId="4387C2F4" w14:textId="028DFAD1" w:rsidR="004056E5" w:rsidRPr="000176C9" w:rsidRDefault="004056E5" w:rsidP="004056E5">
      <w:pPr>
        <w:rPr>
          <w:sz w:val="2"/>
          <w:szCs w:val="2"/>
        </w:rPr>
      </w:pPr>
    </w:p>
    <w:tbl>
      <w:tblPr>
        <w:tblStyle w:val="TableGrid"/>
        <w:tblW w:w="9067" w:type="dxa"/>
        <w:tblLook w:val="04A0" w:firstRow="1" w:lastRow="0" w:firstColumn="1" w:lastColumn="0" w:noHBand="0" w:noVBand="1"/>
      </w:tblPr>
      <w:tblGrid>
        <w:gridCol w:w="1170"/>
        <w:gridCol w:w="7897"/>
      </w:tblGrid>
      <w:tr w:rsidR="004056E5" w:rsidRPr="000176C9" w14:paraId="26C12647" w14:textId="77777777" w:rsidTr="00EB48A6">
        <w:tc>
          <w:tcPr>
            <w:tcW w:w="906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2C67D773" w14:textId="77777777" w:rsidR="004056E5" w:rsidRPr="000176C9" w:rsidRDefault="41EB7855" w:rsidP="00A51FD4">
            <w:pPr>
              <w:spacing w:before="120" w:after="120"/>
              <w:jc w:val="left"/>
              <w:rPr>
                <w:b/>
                <w:sz w:val="20"/>
                <w:szCs w:val="20"/>
              </w:rPr>
            </w:pPr>
            <w:r w:rsidRPr="000176C9">
              <w:rPr>
                <w:b/>
                <w:color w:val="0070C0"/>
                <w:sz w:val="20"/>
                <w:szCs w:val="20"/>
              </w:rPr>
              <w:lastRenderedPageBreak/>
              <w:t>Pandemic impacts</w:t>
            </w:r>
          </w:p>
        </w:tc>
      </w:tr>
      <w:tr w:rsidR="004056E5" w:rsidRPr="000176C9" w14:paraId="1EA878C5" w14:textId="77777777" w:rsidTr="00EB48A6">
        <w:tc>
          <w:tcPr>
            <w:tcW w:w="117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5AE640EA" w14:textId="77777777" w:rsidR="004056E5" w:rsidRPr="000176C9" w:rsidRDefault="41EB7855" w:rsidP="00A51FD4">
            <w:pPr>
              <w:spacing w:after="100" w:afterAutospacing="1"/>
              <w:jc w:val="left"/>
              <w:rPr>
                <w:color w:val="0070C0"/>
                <w:sz w:val="20"/>
                <w:szCs w:val="20"/>
              </w:rPr>
            </w:pPr>
            <w:r w:rsidRPr="000176C9">
              <w:rPr>
                <w:color w:val="0070C0"/>
                <w:sz w:val="20"/>
                <w:szCs w:val="20"/>
              </w:rPr>
              <w:t>Risks</w:t>
            </w:r>
          </w:p>
        </w:tc>
        <w:tc>
          <w:tcPr>
            <w:tcW w:w="78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390562B4" w14:textId="66056F88" w:rsidR="004056E5" w:rsidRPr="000176C9" w:rsidRDefault="41EB7855" w:rsidP="00A51FD4">
            <w:pPr>
              <w:spacing w:after="120"/>
              <w:jc w:val="left"/>
              <w:rPr>
                <w:sz w:val="20"/>
                <w:szCs w:val="20"/>
              </w:rPr>
            </w:pPr>
            <w:r w:rsidRPr="000176C9">
              <w:rPr>
                <w:sz w:val="20"/>
                <w:szCs w:val="20"/>
              </w:rPr>
              <w:t>COVID-</w:t>
            </w:r>
            <w:r w:rsidR="007E5D2D" w:rsidRPr="00562004">
              <w:rPr>
                <w:sz w:val="20"/>
                <w:szCs w:val="20"/>
              </w:rPr>
              <w:t>19</w:t>
            </w:r>
            <w:r w:rsidRPr="000176C9">
              <w:rPr>
                <w:sz w:val="20"/>
                <w:szCs w:val="20"/>
              </w:rPr>
              <w:t xml:space="preserve"> has led to profound changes in </w:t>
            </w:r>
            <w:r w:rsidR="002B5E2E" w:rsidRPr="000176C9">
              <w:rPr>
                <w:sz w:val="20"/>
                <w:szCs w:val="20"/>
              </w:rPr>
              <w:t xml:space="preserve">how </w:t>
            </w:r>
            <w:r w:rsidRPr="000176C9">
              <w:rPr>
                <w:sz w:val="20"/>
                <w:szCs w:val="20"/>
              </w:rPr>
              <w:t xml:space="preserve">we </w:t>
            </w:r>
            <w:r w:rsidR="0DA40485" w:rsidRPr="000176C9">
              <w:rPr>
                <w:sz w:val="20"/>
                <w:szCs w:val="20"/>
              </w:rPr>
              <w:t xml:space="preserve">work and live. </w:t>
            </w:r>
            <w:r w:rsidR="57E115EE" w:rsidRPr="000176C9">
              <w:rPr>
                <w:sz w:val="20"/>
                <w:szCs w:val="20"/>
              </w:rPr>
              <w:t>The pandemic and governments</w:t>
            </w:r>
            <w:r w:rsidR="6DFE6B56" w:rsidRPr="000176C9">
              <w:rPr>
                <w:sz w:val="20"/>
                <w:szCs w:val="20"/>
              </w:rPr>
              <w:t>’</w:t>
            </w:r>
            <w:r w:rsidR="57E115EE" w:rsidRPr="000176C9">
              <w:rPr>
                <w:sz w:val="20"/>
                <w:szCs w:val="20"/>
              </w:rPr>
              <w:t xml:space="preserve"> responses have affected our </w:t>
            </w:r>
            <w:r w:rsidR="0DA40485" w:rsidRPr="000176C9">
              <w:rPr>
                <w:sz w:val="20"/>
                <w:szCs w:val="20"/>
              </w:rPr>
              <w:t xml:space="preserve">customer growth rates </w:t>
            </w:r>
            <w:r w:rsidR="57E115EE" w:rsidRPr="000176C9">
              <w:rPr>
                <w:sz w:val="20"/>
                <w:szCs w:val="20"/>
              </w:rPr>
              <w:t xml:space="preserve">and the supply of labour. </w:t>
            </w:r>
            <w:r w:rsidR="66258A5F" w:rsidRPr="000176C9">
              <w:rPr>
                <w:sz w:val="20"/>
                <w:szCs w:val="20"/>
              </w:rPr>
              <w:t>Water use within homes is higher while non-residential use is lower. Some customers are in better financial positions while others are struggling.</w:t>
            </w:r>
            <w:r w:rsidR="0C3DDA8C" w:rsidRPr="000176C9">
              <w:rPr>
                <w:sz w:val="20"/>
                <w:szCs w:val="20"/>
              </w:rPr>
              <w:t xml:space="preserve"> </w:t>
            </w:r>
            <w:r w:rsidR="008C2533">
              <w:rPr>
                <w:sz w:val="20"/>
                <w:szCs w:val="20"/>
              </w:rPr>
              <w:t>Some n</w:t>
            </w:r>
            <w:r w:rsidR="0C3DDA8C" w:rsidRPr="000176C9">
              <w:rPr>
                <w:sz w:val="20"/>
                <w:szCs w:val="20"/>
              </w:rPr>
              <w:t>on-residential customers are now experiencing financial hardship</w:t>
            </w:r>
            <w:r w:rsidR="7C21180E" w:rsidRPr="000176C9">
              <w:rPr>
                <w:sz w:val="20"/>
                <w:szCs w:val="20"/>
              </w:rPr>
              <w:t xml:space="preserve"> and this is affecting their livelihoods.</w:t>
            </w:r>
          </w:p>
        </w:tc>
      </w:tr>
      <w:tr w:rsidR="004056E5" w:rsidRPr="000176C9" w14:paraId="4C56B4FA" w14:textId="77777777" w:rsidTr="00EB48A6">
        <w:tc>
          <w:tcPr>
            <w:tcW w:w="117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402DEE31" w14:textId="77777777" w:rsidR="004056E5" w:rsidRPr="000176C9" w:rsidRDefault="41EB7855" w:rsidP="00562004">
            <w:pPr>
              <w:spacing w:after="120"/>
              <w:jc w:val="left"/>
              <w:rPr>
                <w:sz w:val="20"/>
                <w:szCs w:val="20"/>
              </w:rPr>
            </w:pPr>
            <w:r w:rsidRPr="000176C9">
              <w:rPr>
                <w:color w:val="0070C0"/>
                <w:sz w:val="20"/>
                <w:szCs w:val="20"/>
              </w:rPr>
              <w:t>Mitigation</w:t>
            </w:r>
          </w:p>
        </w:tc>
        <w:tc>
          <w:tcPr>
            <w:tcW w:w="78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0EA"/>
          </w:tcPr>
          <w:p w14:paraId="537B27B0" w14:textId="799496DC" w:rsidR="001D1ED6" w:rsidRDefault="5D663EFA" w:rsidP="00A51FD4">
            <w:pPr>
              <w:spacing w:after="120"/>
              <w:jc w:val="left"/>
              <w:rPr>
                <w:sz w:val="20"/>
                <w:szCs w:val="20"/>
              </w:rPr>
            </w:pPr>
            <w:r w:rsidRPr="000176C9">
              <w:rPr>
                <w:sz w:val="20"/>
                <w:szCs w:val="20"/>
              </w:rPr>
              <w:t>The pandemic is affecting how we operate as a business and reshaping how we serve our customers, and its</w:t>
            </w:r>
            <w:r w:rsidR="7C21180E" w:rsidRPr="000176C9">
              <w:rPr>
                <w:sz w:val="20"/>
                <w:szCs w:val="20"/>
              </w:rPr>
              <w:t xml:space="preserve"> impacts are broad</w:t>
            </w:r>
            <w:r w:rsidR="3C05955F" w:rsidRPr="000176C9">
              <w:rPr>
                <w:sz w:val="20"/>
                <w:szCs w:val="20"/>
              </w:rPr>
              <w:t xml:space="preserve"> and varied. In undertaking this risk assessment, we felt that mitigation measures for pandemic</w:t>
            </w:r>
            <w:r w:rsidR="3CC6E790" w:rsidRPr="000176C9">
              <w:rPr>
                <w:sz w:val="20"/>
                <w:szCs w:val="20"/>
              </w:rPr>
              <w:t>-</w:t>
            </w:r>
            <w:r w:rsidR="3C05955F" w:rsidRPr="000176C9">
              <w:rPr>
                <w:sz w:val="20"/>
                <w:szCs w:val="20"/>
              </w:rPr>
              <w:t xml:space="preserve">related </w:t>
            </w:r>
            <w:r w:rsidR="76B327B2" w:rsidRPr="000176C9">
              <w:rPr>
                <w:sz w:val="20"/>
                <w:szCs w:val="20"/>
              </w:rPr>
              <w:t xml:space="preserve">impacts are best categorised with the </w:t>
            </w:r>
            <w:r w:rsidR="2FBB5D58" w:rsidRPr="000176C9">
              <w:rPr>
                <w:sz w:val="20"/>
                <w:szCs w:val="20"/>
              </w:rPr>
              <w:t>individual impacts.</w:t>
            </w:r>
          </w:p>
          <w:p w14:paraId="3D17925C" w14:textId="5FBEF274" w:rsidR="004056E5" w:rsidRPr="000176C9" w:rsidRDefault="001D1ED6" w:rsidP="00A51FD4">
            <w:pPr>
              <w:spacing w:after="120"/>
              <w:jc w:val="left"/>
              <w:rPr>
                <w:sz w:val="20"/>
                <w:szCs w:val="20"/>
              </w:rPr>
            </w:pPr>
            <w:r>
              <w:rPr>
                <w:sz w:val="20"/>
                <w:szCs w:val="20"/>
              </w:rPr>
              <w:t>Some other pandemic related impacts, such as customer growth and supply chain issues, have been referenced in this chapter. As a business, we have plans to transform how we operate to leverage opportunities that were accelerated by the pandemic.</w:t>
            </w:r>
          </w:p>
        </w:tc>
      </w:tr>
    </w:tbl>
    <w:p w14:paraId="19C80D17" w14:textId="1153DCCF" w:rsidR="00EA163F" w:rsidRPr="000176C9" w:rsidRDefault="05226D4C" w:rsidP="00140388">
      <w:pPr>
        <w:pStyle w:val="Heading2"/>
      </w:pPr>
      <w:bookmarkStart w:id="110" w:name="_Toc111212832"/>
      <w:r w:rsidRPr="000176C9">
        <w:t xml:space="preserve">Risk </w:t>
      </w:r>
      <w:r w:rsidR="401CEC26" w:rsidRPr="000176C9">
        <w:t xml:space="preserve">PREMO Rating </w:t>
      </w:r>
      <w:r w:rsidRPr="000176C9">
        <w:t>summary</w:t>
      </w:r>
      <w:bookmarkEnd w:id="110"/>
    </w:p>
    <w:tbl>
      <w:tblPr>
        <w:tblStyle w:val="ps23"/>
        <w:tblW w:w="0" w:type="auto"/>
        <w:tblInd w:w="-10" w:type="dxa"/>
        <w:tblCellMar>
          <w:top w:w="57" w:type="dxa"/>
          <w:bottom w:w="57" w:type="dxa"/>
        </w:tblCellMar>
        <w:tblLook w:val="04A0" w:firstRow="1" w:lastRow="0" w:firstColumn="1" w:lastColumn="0" w:noHBand="0" w:noVBand="1"/>
      </w:tblPr>
      <w:tblGrid>
        <w:gridCol w:w="3253"/>
        <w:gridCol w:w="991"/>
        <w:gridCol w:w="4762"/>
      </w:tblGrid>
      <w:tr w:rsidR="00590E84" w:rsidRPr="000176C9" w14:paraId="351CAA7A" w14:textId="77777777" w:rsidTr="00A51F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vAlign w:val="top"/>
          </w:tcPr>
          <w:p w14:paraId="17041EDA" w14:textId="6D9FD18B" w:rsidR="00590E84" w:rsidRPr="000176C9" w:rsidRDefault="00590E84" w:rsidP="00F0321F">
            <w:pPr>
              <w:jc w:val="left"/>
            </w:pPr>
            <w:r w:rsidRPr="000176C9">
              <w:t>Guiding question</w:t>
            </w:r>
          </w:p>
        </w:tc>
        <w:tc>
          <w:tcPr>
            <w:tcW w:w="992" w:type="dxa"/>
            <w:vAlign w:val="top"/>
          </w:tcPr>
          <w:p w14:paraId="7613B6E3" w14:textId="591E16CA" w:rsidR="00590E84" w:rsidRPr="000176C9" w:rsidRDefault="00590E84" w:rsidP="00A51FD4">
            <w:pPr>
              <w:jc w:val="center"/>
              <w:cnfStyle w:val="100000000000" w:firstRow="1" w:lastRow="0" w:firstColumn="0" w:lastColumn="0" w:oddVBand="0" w:evenVBand="0" w:oddHBand="0" w:evenHBand="0" w:firstRowFirstColumn="0" w:firstRowLastColumn="0" w:lastRowFirstColumn="0" w:lastRowLastColumn="0"/>
            </w:pPr>
            <w:r w:rsidRPr="000176C9">
              <w:t>Score</w:t>
            </w:r>
          </w:p>
        </w:tc>
        <w:tc>
          <w:tcPr>
            <w:tcW w:w="4768" w:type="dxa"/>
          </w:tcPr>
          <w:p w14:paraId="142045A6" w14:textId="7AFB6961" w:rsidR="00590E84" w:rsidRPr="000176C9" w:rsidRDefault="00590E84" w:rsidP="00FF2E08">
            <w:pPr>
              <w:cnfStyle w:val="100000000000" w:firstRow="1" w:lastRow="0" w:firstColumn="0" w:lastColumn="0" w:oddVBand="0" w:evenVBand="0" w:oddHBand="0" w:evenHBand="0" w:firstRowFirstColumn="0" w:firstRowLastColumn="0" w:lastRowFirstColumn="0" w:lastRowLastColumn="0"/>
            </w:pPr>
            <w:r w:rsidRPr="000176C9">
              <w:t>Justification</w:t>
            </w:r>
          </w:p>
        </w:tc>
      </w:tr>
      <w:tr w:rsidR="00590E84" w:rsidRPr="000176C9" w14:paraId="6BF882EA" w14:textId="77777777" w:rsidTr="00A51FD4">
        <w:tc>
          <w:tcPr>
            <w:cnfStyle w:val="001000000000" w:firstRow="0" w:lastRow="0" w:firstColumn="1" w:lastColumn="0" w:oddVBand="0" w:evenVBand="0" w:oddHBand="0" w:evenHBand="0" w:firstRowFirstColumn="0" w:firstRowLastColumn="0" w:lastRowFirstColumn="0" w:lastRowLastColumn="0"/>
            <w:tcW w:w="3256" w:type="dxa"/>
            <w:vAlign w:val="top"/>
          </w:tcPr>
          <w:p w14:paraId="27C4D480" w14:textId="5150C998" w:rsidR="00590E84" w:rsidRPr="000176C9" w:rsidRDefault="00590E84" w:rsidP="00F0321F">
            <w:pPr>
              <w:jc w:val="left"/>
            </w:pPr>
            <w:r w:rsidRPr="000176C9">
              <w:t>To what extent has the business demonstrated a robust process for identifying risk, and how it has decided who should bear these risks? i.e. such that customers are not paying more than they need to.</w:t>
            </w:r>
          </w:p>
        </w:tc>
        <w:tc>
          <w:tcPr>
            <w:tcW w:w="992" w:type="dxa"/>
            <w:vAlign w:val="top"/>
          </w:tcPr>
          <w:p w14:paraId="17F3B08F" w14:textId="15611CB5" w:rsidR="00590E84" w:rsidRPr="000176C9" w:rsidRDefault="007E5D2D" w:rsidP="00A51FD4">
            <w:pPr>
              <w:jc w:val="center"/>
              <w:cnfStyle w:val="000000000000" w:firstRow="0" w:lastRow="0" w:firstColumn="0" w:lastColumn="0" w:oddVBand="0" w:evenVBand="0" w:oddHBand="0" w:evenHBand="0" w:firstRowFirstColumn="0" w:firstRowLastColumn="0" w:lastRowFirstColumn="0" w:lastRowLastColumn="0"/>
            </w:pPr>
            <w:r w:rsidRPr="00562004">
              <w:t>2</w:t>
            </w:r>
            <w:r w:rsidR="00590E84" w:rsidRPr="000176C9">
              <w:t>.</w:t>
            </w:r>
            <w:r w:rsidRPr="00562004">
              <w:t>25</w:t>
            </w:r>
          </w:p>
        </w:tc>
        <w:tc>
          <w:tcPr>
            <w:tcW w:w="4768" w:type="dxa"/>
          </w:tcPr>
          <w:p w14:paraId="45190598" w14:textId="7AAC396B" w:rsidR="00590E84" w:rsidRPr="000176C9" w:rsidRDefault="00590E84" w:rsidP="009E29A3">
            <w:pPr>
              <w:jc w:val="left"/>
              <w:cnfStyle w:val="000000000000" w:firstRow="0" w:lastRow="0" w:firstColumn="0" w:lastColumn="0" w:oddVBand="0" w:evenVBand="0" w:oddHBand="0" w:evenHBand="0" w:firstRowFirstColumn="0" w:firstRowLastColumn="0" w:lastRowFirstColumn="0" w:lastRowLastColumn="0"/>
            </w:pPr>
            <w:r w:rsidRPr="000176C9">
              <w:t>The Coliban Water Risk Management Framework complies with Australian Standard AS/NZS ISO</w:t>
            </w:r>
            <w:r w:rsidR="007E5D2D" w:rsidRPr="00562004">
              <w:t>31000</w:t>
            </w:r>
            <w:r w:rsidRPr="000176C9">
              <w:t>:</w:t>
            </w:r>
            <w:r w:rsidR="007E5D2D" w:rsidRPr="00562004">
              <w:t>2018</w:t>
            </w:r>
            <w:r w:rsidRPr="000176C9">
              <w:t>.</w:t>
            </w:r>
            <w:r w:rsidR="00690154" w:rsidRPr="000176C9">
              <w:t xml:space="preserve"> </w:t>
            </w:r>
            <w:r w:rsidRPr="000176C9">
              <w:t xml:space="preserve">The costs for all Major </w:t>
            </w:r>
            <w:r w:rsidR="001D1ED6">
              <w:t>P</w:t>
            </w:r>
            <w:r w:rsidRPr="000176C9">
              <w:t xml:space="preserve">rojects were estimated using Monte Carlo simulations to determine the </w:t>
            </w:r>
            <w:r w:rsidRPr="000176C9">
              <w:rPr>
                <w:i/>
              </w:rPr>
              <w:t>P</w:t>
            </w:r>
            <w:r w:rsidR="007E5D2D" w:rsidRPr="00562004">
              <w:rPr>
                <w:i/>
              </w:rPr>
              <w:t>50</w:t>
            </w:r>
            <w:r w:rsidRPr="000176C9">
              <w:t>.</w:t>
            </w:r>
            <w:r w:rsidR="00690154" w:rsidRPr="000176C9">
              <w:t xml:space="preserve"> </w:t>
            </w:r>
            <w:r w:rsidRPr="000176C9">
              <w:t>A risk register was established during the development process of the submission to capture and assess risks.</w:t>
            </w:r>
          </w:p>
        </w:tc>
      </w:tr>
      <w:tr w:rsidR="00590E84" w:rsidRPr="000176C9" w14:paraId="27958B63" w14:textId="77777777" w:rsidTr="00A51FD4">
        <w:tc>
          <w:tcPr>
            <w:cnfStyle w:val="001000000000" w:firstRow="0" w:lastRow="0" w:firstColumn="1" w:lastColumn="0" w:oddVBand="0" w:evenVBand="0" w:oddHBand="0" w:evenHBand="0" w:firstRowFirstColumn="0" w:firstRowLastColumn="0" w:lastRowFirstColumn="0" w:lastRowLastColumn="0"/>
            <w:tcW w:w="3256" w:type="dxa"/>
            <w:vAlign w:val="top"/>
          </w:tcPr>
          <w:p w14:paraId="37C33E06" w14:textId="464C9A9F" w:rsidR="00590E84" w:rsidRPr="000176C9" w:rsidRDefault="00590E84" w:rsidP="00A51FD4">
            <w:pPr>
              <w:jc w:val="left"/>
            </w:pPr>
            <w:r w:rsidRPr="000176C9">
              <w:t>To what extent does the proposed guaranteed service level (GSL) scheme provide incentives for the business to be accountable for the quality of services delivered, and provide incentives to deliver valued services efficiently?</w:t>
            </w:r>
          </w:p>
        </w:tc>
        <w:tc>
          <w:tcPr>
            <w:tcW w:w="992" w:type="dxa"/>
            <w:vAlign w:val="top"/>
          </w:tcPr>
          <w:p w14:paraId="6428ABA6" w14:textId="7D45C0E3" w:rsidR="00590E84" w:rsidRPr="000176C9" w:rsidRDefault="007E5D2D" w:rsidP="00A51FD4">
            <w:pPr>
              <w:jc w:val="center"/>
              <w:cnfStyle w:val="000000000000" w:firstRow="0" w:lastRow="0" w:firstColumn="0" w:lastColumn="0" w:oddVBand="0" w:evenVBand="0" w:oddHBand="0" w:evenHBand="0" w:firstRowFirstColumn="0" w:firstRowLastColumn="0" w:lastRowFirstColumn="0" w:lastRowLastColumn="0"/>
            </w:pPr>
            <w:r w:rsidRPr="00562004">
              <w:t>3</w:t>
            </w:r>
            <w:r w:rsidR="00590E84" w:rsidRPr="000176C9">
              <w:t>.</w:t>
            </w:r>
            <w:r w:rsidRPr="00562004">
              <w:t>00</w:t>
            </w:r>
          </w:p>
        </w:tc>
        <w:tc>
          <w:tcPr>
            <w:tcW w:w="4768" w:type="dxa"/>
          </w:tcPr>
          <w:p w14:paraId="582F3F20" w14:textId="746BC337" w:rsidR="00590E84" w:rsidRPr="000176C9" w:rsidRDefault="001D1ED6" w:rsidP="009E29A3">
            <w:pPr>
              <w:jc w:val="left"/>
              <w:cnfStyle w:val="000000000000" w:firstRow="0" w:lastRow="0" w:firstColumn="0" w:lastColumn="0" w:oddVBand="0" w:evenVBand="0" w:oddHBand="0" w:evenHBand="0" w:firstRowFirstColumn="0" w:firstRowLastColumn="0" w:lastRowFirstColumn="0" w:lastRowLastColumn="0"/>
            </w:pPr>
            <w:r>
              <w:t>C</w:t>
            </w:r>
            <w:r w:rsidR="00590E84" w:rsidRPr="000176C9">
              <w:t xml:space="preserve">urrent </w:t>
            </w:r>
            <w:r>
              <w:t xml:space="preserve">useful </w:t>
            </w:r>
            <w:r w:rsidR="00590E84" w:rsidRPr="000176C9">
              <w:t xml:space="preserve">GSLs have been maintained and the dollar value increased as they demonstrably helped to improve performance. </w:t>
            </w:r>
            <w:r w:rsidR="003F73F2" w:rsidRPr="000176C9">
              <w:t>P</w:t>
            </w:r>
            <w:r w:rsidR="00590E84" w:rsidRPr="000176C9">
              <w:t xml:space="preserve">roposed GSLs were reviewed </w:t>
            </w:r>
            <w:r w:rsidR="003F73F2" w:rsidRPr="000176C9">
              <w:t>at</w:t>
            </w:r>
            <w:r w:rsidR="00590E84" w:rsidRPr="000176C9">
              <w:t xml:space="preserve"> </w:t>
            </w:r>
            <w:r w:rsidR="007E5D2D" w:rsidRPr="00562004">
              <w:t>2022</w:t>
            </w:r>
            <w:r w:rsidR="00590E84" w:rsidRPr="000176C9">
              <w:t xml:space="preserve"> Annual Customer Forum. Coliban Water annually reports on performance against these and </w:t>
            </w:r>
            <w:r>
              <w:t xml:space="preserve">we are </w:t>
            </w:r>
            <w:r w:rsidR="00590E84" w:rsidRPr="000176C9">
              <w:t xml:space="preserve">implementing new reporting via Regional Advisory Groups. Refer to chapter </w:t>
            </w:r>
            <w:r w:rsidR="00FE5BB8" w:rsidRPr="00562004">
              <w:fldChar w:fldCharType="begin"/>
            </w:r>
            <w:r w:rsidR="00FE5BB8" w:rsidRPr="000176C9">
              <w:instrText xml:space="preserve"> REF _Ref111098059 \r \h </w:instrText>
            </w:r>
            <w:r w:rsidR="00F22467" w:rsidRPr="000176C9">
              <w:instrText xml:space="preserve"> \* MERGEFORMAT </w:instrText>
            </w:r>
            <w:r w:rsidR="00FE5BB8" w:rsidRPr="00562004">
              <w:fldChar w:fldCharType="separate"/>
            </w:r>
            <w:r w:rsidR="001E2895">
              <w:t>5</w:t>
            </w:r>
            <w:r w:rsidR="00FE5BB8" w:rsidRPr="00562004">
              <w:fldChar w:fldCharType="end"/>
            </w:r>
            <w:r w:rsidR="00590E84" w:rsidRPr="000176C9">
              <w:t xml:space="preserve"> for details.</w:t>
            </w:r>
          </w:p>
        </w:tc>
      </w:tr>
      <w:tr w:rsidR="00590E84" w:rsidRPr="000176C9" w14:paraId="7D6B15D4" w14:textId="77777777" w:rsidTr="00A51FD4">
        <w:tc>
          <w:tcPr>
            <w:cnfStyle w:val="001000000000" w:firstRow="0" w:lastRow="0" w:firstColumn="1" w:lastColumn="0" w:oddVBand="0" w:evenVBand="0" w:oddHBand="0" w:evenHBand="0" w:firstRowFirstColumn="0" w:firstRowLastColumn="0" w:lastRowFirstColumn="0" w:lastRowLastColumn="0"/>
            <w:tcW w:w="3256" w:type="dxa"/>
            <w:vAlign w:val="top"/>
          </w:tcPr>
          <w:p w14:paraId="2F1129DC" w14:textId="38393CDB" w:rsidR="00590E84" w:rsidRPr="000176C9" w:rsidRDefault="00590E84" w:rsidP="00A51FD4">
            <w:pPr>
              <w:jc w:val="left"/>
              <w:rPr>
                <w:b/>
              </w:rPr>
            </w:pPr>
            <w:r w:rsidRPr="000176C9">
              <w:rPr>
                <w:b/>
              </w:rPr>
              <w:t>Final Score (average)</w:t>
            </w:r>
          </w:p>
        </w:tc>
        <w:tc>
          <w:tcPr>
            <w:tcW w:w="992" w:type="dxa"/>
            <w:vAlign w:val="top"/>
          </w:tcPr>
          <w:p w14:paraId="37B09BB8" w14:textId="3B0059AE" w:rsidR="00590E84" w:rsidRPr="000176C9" w:rsidRDefault="007E5D2D" w:rsidP="00A51FD4">
            <w:pPr>
              <w:jc w:val="center"/>
              <w:cnfStyle w:val="000000000000" w:firstRow="0" w:lastRow="0" w:firstColumn="0" w:lastColumn="0" w:oddVBand="0" w:evenVBand="0" w:oddHBand="0" w:evenHBand="0" w:firstRowFirstColumn="0" w:firstRowLastColumn="0" w:lastRowFirstColumn="0" w:lastRowLastColumn="0"/>
              <w:rPr>
                <w:b/>
              </w:rPr>
            </w:pPr>
            <w:r w:rsidRPr="00562004">
              <w:rPr>
                <w:b/>
              </w:rPr>
              <w:t>2</w:t>
            </w:r>
            <w:r w:rsidR="33D32E02" w:rsidRPr="000176C9">
              <w:rPr>
                <w:b/>
              </w:rPr>
              <w:t>.</w:t>
            </w:r>
            <w:r w:rsidRPr="00562004">
              <w:rPr>
                <w:b/>
              </w:rPr>
              <w:t>50</w:t>
            </w:r>
          </w:p>
        </w:tc>
        <w:tc>
          <w:tcPr>
            <w:tcW w:w="4768" w:type="dxa"/>
          </w:tcPr>
          <w:p w14:paraId="407FAF0B" w14:textId="68E4E277" w:rsidR="00590E84" w:rsidRPr="00562004" w:rsidRDefault="004E79E2" w:rsidP="009E29A3">
            <w:pPr>
              <w:jc w:val="left"/>
              <w:cnfStyle w:val="000000000000" w:firstRow="0" w:lastRow="0" w:firstColumn="0" w:lastColumn="0" w:oddVBand="0" w:evenVBand="0" w:oddHBand="0" w:evenHBand="0" w:firstRowFirstColumn="0" w:firstRowLastColumn="0" w:lastRowFirstColumn="0" w:lastRowLastColumn="0"/>
              <w:rPr>
                <w:b/>
              </w:rPr>
            </w:pPr>
            <w:r w:rsidRPr="00562004">
              <w:rPr>
                <w:b/>
              </w:rPr>
              <w:t xml:space="preserve">Very confident the element is </w:t>
            </w:r>
            <w:r w:rsidRPr="00562004">
              <w:rPr>
                <w:b/>
                <w:i/>
              </w:rPr>
              <w:t>Standard.</w:t>
            </w:r>
          </w:p>
        </w:tc>
      </w:tr>
    </w:tbl>
    <w:p w14:paraId="3D6A9A25" w14:textId="5A2EEEA0" w:rsidR="00963496" w:rsidRPr="000176C9" w:rsidRDefault="517D4A21" w:rsidP="00140388">
      <w:pPr>
        <w:pStyle w:val="Heading2"/>
      </w:pPr>
      <w:bookmarkStart w:id="111" w:name="_Toc111212833"/>
      <w:r w:rsidRPr="000176C9">
        <w:t>References</w:t>
      </w:r>
      <w:bookmarkEnd w:id="111"/>
    </w:p>
    <w:p w14:paraId="35D1D8EC" w14:textId="750AC424" w:rsidR="1582545F" w:rsidRPr="000176C9" w:rsidRDefault="1582545F" w:rsidP="00861AEA">
      <w:pPr>
        <w:pStyle w:val="ListParagraph"/>
        <w:numPr>
          <w:ilvl w:val="0"/>
          <w:numId w:val="24"/>
        </w:numPr>
        <w:rPr>
          <w:rFonts w:eastAsiaTheme="minorEastAsia" w:cstheme="minorBidi"/>
          <w:szCs w:val="24"/>
        </w:rPr>
      </w:pPr>
      <w:r w:rsidRPr="00562004">
        <w:rPr>
          <w:rFonts w:ascii="Calibri" w:hAnsi="Calibri"/>
          <w:i/>
          <w:szCs w:val="24"/>
        </w:rPr>
        <w:t>Coliban Water Risk Management Framework</w:t>
      </w:r>
      <w:r w:rsidR="002B69CA">
        <w:rPr>
          <w:rFonts w:ascii="Calibri" w:hAnsi="Calibri"/>
          <w:szCs w:val="24"/>
        </w:rPr>
        <w:t xml:space="preserve"> (QA Docs)</w:t>
      </w:r>
    </w:p>
    <w:p w14:paraId="1394BD3B" w14:textId="54EBCFE1" w:rsidR="1582545F" w:rsidRPr="00562004" w:rsidRDefault="00823BC0" w:rsidP="00861AEA">
      <w:pPr>
        <w:pStyle w:val="ListParagraph"/>
        <w:numPr>
          <w:ilvl w:val="0"/>
          <w:numId w:val="24"/>
        </w:numPr>
        <w:rPr>
          <w:i/>
          <w:szCs w:val="24"/>
        </w:rPr>
      </w:pPr>
      <w:r w:rsidRPr="00823BC0">
        <w:rPr>
          <w:szCs w:val="24"/>
        </w:rPr>
        <w:t>PS</w:t>
      </w:r>
      <w:r w:rsidR="007E5D2D" w:rsidRPr="00562004">
        <w:rPr>
          <w:szCs w:val="24"/>
        </w:rPr>
        <w:t>23</w:t>
      </w:r>
      <w:r w:rsidRPr="00823BC0">
        <w:rPr>
          <w:szCs w:val="24"/>
        </w:rPr>
        <w:t>_BG_</w:t>
      </w:r>
      <w:r w:rsidR="007E5D2D" w:rsidRPr="00562004">
        <w:rPr>
          <w:szCs w:val="24"/>
        </w:rPr>
        <w:t>01</w:t>
      </w:r>
      <w:r>
        <w:rPr>
          <w:szCs w:val="24"/>
        </w:rPr>
        <w:t xml:space="preserve">: </w:t>
      </w:r>
      <w:r w:rsidR="0076230D" w:rsidRPr="00562004">
        <w:rPr>
          <w:i/>
          <w:szCs w:val="24"/>
        </w:rPr>
        <w:t>Price Submission</w:t>
      </w:r>
      <w:r w:rsidR="00FE5BB8" w:rsidRPr="00562004">
        <w:rPr>
          <w:i/>
          <w:szCs w:val="24"/>
        </w:rPr>
        <w:t xml:space="preserve"> Risk Register</w:t>
      </w:r>
    </w:p>
    <w:p w14:paraId="1B636AE7" w14:textId="25369939" w:rsidR="00E84ADE" w:rsidRPr="000176C9" w:rsidRDefault="00E84ADE">
      <w:r w:rsidRPr="000176C9">
        <w:br w:type="page"/>
      </w:r>
    </w:p>
    <w:p w14:paraId="7D0F8380" w14:textId="4B7BBBEC" w:rsidR="00FF2A3A" w:rsidRPr="000176C9" w:rsidRDefault="2034E621" w:rsidP="00535552">
      <w:pPr>
        <w:pStyle w:val="Heading1"/>
      </w:pPr>
      <w:bookmarkStart w:id="112" w:name="_Engagement"/>
      <w:bookmarkStart w:id="113" w:name="_Toc109218681"/>
      <w:bookmarkStart w:id="114" w:name="_Ref109248612"/>
      <w:bookmarkStart w:id="115" w:name="_Ref109562651"/>
      <w:bookmarkStart w:id="116" w:name="_Ref111098059"/>
      <w:bookmarkStart w:id="117" w:name="_Toc113595503"/>
      <w:bookmarkStart w:id="118" w:name="_Toc111212834"/>
      <w:bookmarkStart w:id="119" w:name="_Ref114658393"/>
      <w:bookmarkStart w:id="120" w:name="_Toc2005070227"/>
      <w:bookmarkStart w:id="121" w:name="_Toc115353054"/>
      <w:bookmarkEnd w:id="112"/>
      <w:r w:rsidRPr="000176C9">
        <w:lastRenderedPageBreak/>
        <w:t>Engagement</w:t>
      </w:r>
      <w:bookmarkEnd w:id="113"/>
      <w:bookmarkEnd w:id="114"/>
      <w:bookmarkEnd w:id="115"/>
      <w:bookmarkEnd w:id="116"/>
      <w:bookmarkEnd w:id="117"/>
      <w:bookmarkEnd w:id="118"/>
      <w:bookmarkEnd w:id="119"/>
      <w:bookmarkEnd w:id="120"/>
      <w:bookmarkEnd w:id="121"/>
    </w:p>
    <w:p w14:paraId="5549AD11" w14:textId="7ABA0077" w:rsidR="7D2A0FF5" w:rsidRPr="000176C9" w:rsidRDefault="7D2A0FF5" w:rsidP="7D2A0FF5">
      <w:r w:rsidRPr="000176C9">
        <w:rPr>
          <w:noProof/>
        </w:rPr>
        <mc:AlternateContent>
          <mc:Choice Requires="wps">
            <w:drawing>
              <wp:inline distT="45720" distB="45720" distL="114300" distR="114300" wp14:anchorId="287308A1" wp14:editId="6B8B0C61">
                <wp:extent cx="5532755" cy="2094865"/>
                <wp:effectExtent l="0" t="0" r="0" b="4445"/>
                <wp:docPr id="1486010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2095200"/>
                        </a:xfrm>
                        <a:prstGeom prst="rect">
                          <a:avLst/>
                        </a:prstGeom>
                        <a:solidFill>
                          <a:srgbClr val="F0F0EA"/>
                        </a:solidFill>
                        <a:ln w="9525">
                          <a:noFill/>
                          <a:miter lim="800000"/>
                          <a:headEnd/>
                          <a:tailEnd/>
                        </a:ln>
                      </wps:spPr>
                      <wps:txbx>
                        <w:txbxContent>
                          <w:p w14:paraId="05D801C3" w14:textId="031985FB" w:rsidR="001E2895" w:rsidRPr="00535552" w:rsidRDefault="001E2895" w:rsidP="00CA43CB">
                            <w:pPr>
                              <w:pStyle w:val="BoxHeading"/>
                              <w:jc w:val="left"/>
                            </w:pPr>
                            <w:r w:rsidRPr="00535552">
                              <w:t>Chapter Summary</w:t>
                            </w:r>
                          </w:p>
                          <w:p w14:paraId="4AC84053" w14:textId="67046E85" w:rsidR="001E2895" w:rsidRPr="00FE6C3B" w:rsidRDefault="001E2895" w:rsidP="00562004">
                            <w:pPr>
                              <w:pStyle w:val="ListParagraph"/>
                              <w:numPr>
                                <w:ilvl w:val="0"/>
                                <w:numId w:val="7"/>
                              </w:numPr>
                              <w:jc w:val="left"/>
                            </w:pPr>
                            <w:r>
                              <w:t xml:space="preserve">Rated </w:t>
                            </w:r>
                            <w:r w:rsidRPr="00A51FD4">
                              <w:rPr>
                                <w:i/>
                              </w:rPr>
                              <w:t>Engagement</w:t>
                            </w:r>
                            <w:r>
                              <w:t xml:space="preserve"> as </w:t>
                            </w:r>
                            <w:r w:rsidRPr="00662BA3">
                              <w:rPr>
                                <w:b/>
                                <w:i/>
                              </w:rPr>
                              <w:t>Advanced</w:t>
                            </w:r>
                            <w:r>
                              <w:rPr>
                                <w:b/>
                                <w:i/>
                              </w:rPr>
                              <w:t>.</w:t>
                            </w:r>
                          </w:p>
                          <w:p w14:paraId="751B10E8" w14:textId="1EA8441B" w:rsidR="001E2895" w:rsidRPr="00FE6C3B" w:rsidRDefault="001E2895" w:rsidP="00562004">
                            <w:pPr>
                              <w:pStyle w:val="ListParagraph"/>
                              <w:numPr>
                                <w:ilvl w:val="0"/>
                                <w:numId w:val="7"/>
                              </w:numPr>
                              <w:jc w:val="left"/>
                            </w:pPr>
                            <w:r>
                              <w:t>Undertook our first Deliberative Panel process to help us develop our vision for the future and deliberate on our future challenges of ageing infrastructure, customer growth and climate change.</w:t>
                            </w:r>
                          </w:p>
                          <w:p w14:paraId="02A44799" w14:textId="10C5AEE4" w:rsidR="001E2895" w:rsidRPr="00FE6C3B" w:rsidRDefault="001E2895" w:rsidP="00562004">
                            <w:pPr>
                              <w:pStyle w:val="ListParagraph"/>
                              <w:numPr>
                                <w:ilvl w:val="0"/>
                                <w:numId w:val="7"/>
                              </w:numPr>
                              <w:jc w:val="left"/>
                            </w:pPr>
                            <w:r>
                              <w:t>Shifted to embedding engagement as standard business with targeted engagement to address identified gaps with topics and customer groups.</w:t>
                            </w:r>
                          </w:p>
                          <w:p w14:paraId="735B59EC" w14:textId="0AD3210C" w:rsidR="001E2895" w:rsidRDefault="001E2895" w:rsidP="00562004">
                            <w:pPr>
                              <w:pStyle w:val="ListParagraph"/>
                              <w:numPr>
                                <w:ilvl w:val="0"/>
                                <w:numId w:val="7"/>
                              </w:numPr>
                              <w:jc w:val="left"/>
                            </w:pPr>
                            <w:r>
                              <w:t>Engaged with Traditional Owners and customers at risk of hardship.</w:t>
                            </w:r>
                          </w:p>
                          <w:p w14:paraId="78B8E2DE" w14:textId="60A77005" w:rsidR="001E2895" w:rsidRPr="00FE6C3B" w:rsidRDefault="001E2895" w:rsidP="00562004">
                            <w:pPr>
                              <w:pStyle w:val="ListParagraph"/>
                              <w:numPr>
                                <w:ilvl w:val="0"/>
                                <w:numId w:val="7"/>
                              </w:numPr>
                              <w:jc w:val="left"/>
                            </w:pPr>
                            <w:r>
                              <w:t xml:space="preserve">Customers support our </w:t>
                            </w:r>
                            <w:r w:rsidRPr="0051789F">
                              <w:rPr>
                                <w:i/>
                              </w:rPr>
                              <w:t>Big Water Build</w:t>
                            </w:r>
                            <w:r>
                              <w:t xml:space="preserve"> as means to address performance concerns and to manage future uncertainty.</w:t>
                            </w:r>
                          </w:p>
                        </w:txbxContent>
                      </wps:txbx>
                      <wps:bodyPr rot="0" vert="horz" wrap="square" lIns="108000" tIns="108000" rIns="108000" bIns="108000" anchor="t" anchorCtr="0">
                        <a:spAutoFit/>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4703E82">
              <v:shape id="_x0000_s1031" style="width:435.65pt;height:164.95pt;visibility:visible;mso-wrap-style:square;mso-left-percent:-10001;mso-top-percent:-10001;mso-position-horizontal:absolute;mso-position-horizontal-relative:char;mso-position-vertical:absolute;mso-position-vertical-relative:line;mso-left-percent:-10001;mso-top-percent:-10001;v-text-anchor:top" fillcolor="#f0f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" w14:anchorId="287308A1">
                <v:textbox style="mso-fit-shape-to-text:t" inset="3mm,3mm,3mm,3mm">
                  <w:txbxContent>
                    <w:p w:rsidRPr="00535552" w:rsidR="001E2895" w:rsidP="00CA43CB" w:rsidRDefault="001E2895" w14:paraId="402BAD17" w14:textId="031985FB">
                      <w:pPr>
                        <w:pStyle w:val="BoxHeading"/>
                        <w:jc w:val="left"/>
                      </w:pPr>
                      <w:r w:rsidRPr="00535552">
                        <w:t>Chapter Summary</w:t>
                      </w:r>
                    </w:p>
                    <w:p w:rsidRPr="00FE6C3B" w:rsidR="001E2895" w:rsidP="00562004" w:rsidRDefault="001E2895" w14:paraId="5FF2C1A5" w14:textId="67046E85">
                      <w:pPr>
                        <w:pStyle w:val="ListParagraph"/>
                        <w:numPr>
                          <w:ilvl w:val="0"/>
                          <w:numId w:val="7"/>
                        </w:numPr>
                        <w:jc w:val="left"/>
                      </w:pPr>
                      <w:r>
                        <w:t xml:space="preserve">Rated </w:t>
                      </w:r>
                      <w:r w:rsidRPr="00A51FD4">
                        <w:rPr>
                          <w:i/>
                        </w:rPr>
                        <w:t>Engagement</w:t>
                      </w:r>
                      <w:r>
                        <w:t xml:space="preserve"> as </w:t>
                      </w:r>
                      <w:r w:rsidRPr="00662BA3">
                        <w:rPr>
                          <w:b/>
                          <w:i/>
                        </w:rPr>
                        <w:t>Advanced</w:t>
                      </w:r>
                      <w:r>
                        <w:rPr>
                          <w:b/>
                          <w:i/>
                        </w:rPr>
                        <w:t>.</w:t>
                      </w:r>
                    </w:p>
                    <w:p w:rsidRPr="00FE6C3B" w:rsidR="001E2895" w:rsidP="00562004" w:rsidRDefault="001E2895" w14:paraId="76F357A3" w14:textId="1EA8441B">
                      <w:pPr>
                        <w:pStyle w:val="ListParagraph"/>
                        <w:numPr>
                          <w:ilvl w:val="0"/>
                          <w:numId w:val="7"/>
                        </w:numPr>
                        <w:jc w:val="left"/>
                      </w:pPr>
                      <w:r>
                        <w:t>Undertook our first Deliberative Panel process to help us develop our vision for the future and deliberate on our future challenges of ageing infrastructure, customer growth and climate change.</w:t>
                      </w:r>
                    </w:p>
                    <w:p w:rsidRPr="00FE6C3B" w:rsidR="001E2895" w:rsidP="00562004" w:rsidRDefault="001E2895" w14:paraId="54C9C93F" w14:textId="10C5AEE4">
                      <w:pPr>
                        <w:pStyle w:val="ListParagraph"/>
                        <w:numPr>
                          <w:ilvl w:val="0"/>
                          <w:numId w:val="7"/>
                        </w:numPr>
                        <w:jc w:val="left"/>
                      </w:pPr>
                      <w:r>
                        <w:t>Shifted to embedding engagement as standard business with targeted engagement to address identified gaps with topics and customer groups.</w:t>
                      </w:r>
                    </w:p>
                    <w:p w:rsidR="001E2895" w:rsidP="00562004" w:rsidRDefault="001E2895" w14:paraId="71C4A7B5" w14:textId="0AD3210C">
                      <w:pPr>
                        <w:pStyle w:val="ListParagraph"/>
                        <w:numPr>
                          <w:ilvl w:val="0"/>
                          <w:numId w:val="7"/>
                        </w:numPr>
                        <w:jc w:val="left"/>
                      </w:pPr>
                      <w:r>
                        <w:t>Engaged with Traditional Owners and customers at risk of hardship.</w:t>
                      </w:r>
                    </w:p>
                    <w:p w:rsidRPr="00FE6C3B" w:rsidR="001E2895" w:rsidP="00562004" w:rsidRDefault="001E2895" w14:paraId="1EE71F82" w14:textId="60A77005">
                      <w:pPr>
                        <w:pStyle w:val="ListParagraph"/>
                        <w:numPr>
                          <w:ilvl w:val="0"/>
                          <w:numId w:val="7"/>
                        </w:numPr>
                        <w:jc w:val="left"/>
                      </w:pPr>
                      <w:r>
                        <w:t xml:space="preserve">Customers support our </w:t>
                      </w:r>
                      <w:r w:rsidRPr="0051789F">
                        <w:rPr>
                          <w:i/>
                        </w:rPr>
                        <w:t>Big Water Build</w:t>
                      </w:r>
                      <w:r>
                        <w:t xml:space="preserve"> as means to address performance concerns and to manage future uncertainty.</w:t>
                      </w:r>
                    </w:p>
                  </w:txbxContent>
                </v:textbox>
                <w10:anchorlock/>
              </v:shape>
            </w:pict>
          </mc:Fallback>
        </mc:AlternateContent>
      </w:r>
    </w:p>
    <w:p w14:paraId="6E922F57" w14:textId="43F2EDFC" w:rsidR="00EF48EA" w:rsidRPr="000176C9" w:rsidRDefault="1D8C0DAA" w:rsidP="00863C27">
      <w:pPr>
        <w:pStyle w:val="Heading2"/>
      </w:pPr>
      <w:bookmarkStart w:id="122" w:name="_Toc111212835"/>
      <w:r w:rsidRPr="000176C9">
        <w:t>PREMO Rating – Engagement</w:t>
      </w:r>
      <w:bookmarkEnd w:id="122"/>
    </w:p>
    <w:p w14:paraId="3FE5F96F" w14:textId="76839FCC" w:rsidR="00D3439D" w:rsidRPr="000176C9" w:rsidRDefault="3D142E9C" w:rsidP="00D3439D">
      <w:r w:rsidRPr="000176C9">
        <w:t xml:space="preserve">We have rated </w:t>
      </w:r>
      <w:r w:rsidR="1393A900" w:rsidRPr="000176C9">
        <w:t xml:space="preserve">our </w:t>
      </w:r>
      <w:r w:rsidRPr="000176C9">
        <w:rPr>
          <w:i/>
        </w:rPr>
        <w:t>Engagement</w:t>
      </w:r>
      <w:r w:rsidRPr="000176C9">
        <w:t xml:space="preserve"> as </w:t>
      </w:r>
      <w:r w:rsidRPr="000176C9">
        <w:rPr>
          <w:i/>
          <w:iCs/>
        </w:rPr>
        <w:t>Advanced</w:t>
      </w:r>
      <w:r w:rsidRPr="000176C9">
        <w:t xml:space="preserve">. </w:t>
      </w:r>
      <w:r w:rsidR="681DE015" w:rsidRPr="000176C9">
        <w:t>For the first time, we</w:t>
      </w:r>
      <w:r w:rsidRPr="000176C9">
        <w:t xml:space="preserve"> engaged a </w:t>
      </w:r>
      <w:r w:rsidR="003F78EE">
        <w:t>Deliberative</w:t>
      </w:r>
      <w:r w:rsidR="003F78EE" w:rsidRPr="000176C9">
        <w:t xml:space="preserve"> </w:t>
      </w:r>
      <w:r w:rsidR="1B1E592E" w:rsidRPr="000176C9">
        <w:t>Panel</w:t>
      </w:r>
      <w:r w:rsidRPr="000176C9">
        <w:t xml:space="preserve"> </w:t>
      </w:r>
      <w:r w:rsidR="681DE015" w:rsidRPr="000176C9">
        <w:t>to help develop this</w:t>
      </w:r>
      <w:r w:rsidRPr="000176C9">
        <w:t xml:space="preserve"> </w:t>
      </w:r>
      <w:r w:rsidR="0076230D" w:rsidRPr="000176C9">
        <w:t>Price Submission</w:t>
      </w:r>
      <w:r w:rsidR="2656D760" w:rsidRPr="000176C9">
        <w:t xml:space="preserve">. </w:t>
      </w:r>
      <w:r w:rsidR="761E0E28" w:rsidRPr="000176C9">
        <w:t>The</w:t>
      </w:r>
      <w:r w:rsidR="2656D760" w:rsidRPr="000176C9">
        <w:t xml:space="preserve"> panel </w:t>
      </w:r>
      <w:r w:rsidR="761E0E28" w:rsidRPr="000176C9">
        <w:t>provided</w:t>
      </w:r>
      <w:r w:rsidR="2656D760" w:rsidRPr="000176C9">
        <w:t xml:space="preserve"> </w:t>
      </w:r>
      <w:r w:rsidRPr="000176C9">
        <w:t xml:space="preserve">a genuine opportunity for </w:t>
      </w:r>
      <w:r w:rsidR="00D87ED5" w:rsidRPr="000176C9">
        <w:t xml:space="preserve">us to collaborate with </w:t>
      </w:r>
      <w:r w:rsidR="74FDC7F7" w:rsidRPr="000176C9">
        <w:t xml:space="preserve">our </w:t>
      </w:r>
      <w:r w:rsidRPr="000176C9">
        <w:t xml:space="preserve">customers in setting our goals and outcomes for the next regulatory period. We have also further strengthened our commitment to more in-depth </w:t>
      </w:r>
      <w:r w:rsidR="00D87ED5" w:rsidRPr="000176C9">
        <w:t xml:space="preserve">customer </w:t>
      </w:r>
      <w:r w:rsidRPr="000176C9">
        <w:t xml:space="preserve">engagement with the </w:t>
      </w:r>
      <w:r w:rsidR="650B7820" w:rsidRPr="000176C9">
        <w:t xml:space="preserve">planned </w:t>
      </w:r>
      <w:r w:rsidRPr="000176C9">
        <w:t xml:space="preserve">establishment of customer advisory groups. </w:t>
      </w:r>
    </w:p>
    <w:p w14:paraId="1A93C714" w14:textId="6C14DBD8" w:rsidR="004C21AD" w:rsidRPr="000176C9" w:rsidRDefault="000309ED" w:rsidP="004C21AD">
      <w:r w:rsidRPr="000176C9">
        <w:t>O</w:t>
      </w:r>
      <w:r w:rsidR="004C21AD" w:rsidRPr="000176C9">
        <w:t xml:space="preserve">ur region </w:t>
      </w:r>
      <w:r w:rsidRPr="000176C9">
        <w:t xml:space="preserve">is </w:t>
      </w:r>
      <w:r w:rsidR="004C21AD" w:rsidRPr="000176C9">
        <w:t>at a critical point with challenges to our water supply</w:t>
      </w:r>
      <w:r w:rsidRPr="000176C9">
        <w:t>,</w:t>
      </w:r>
      <w:r w:rsidR="004C21AD" w:rsidRPr="000176C9">
        <w:t xml:space="preserve"> increasing demand and </w:t>
      </w:r>
      <w:r w:rsidRPr="000176C9">
        <w:t>ageing</w:t>
      </w:r>
      <w:r w:rsidR="004C21AD" w:rsidRPr="000176C9">
        <w:t xml:space="preserve"> water and sewerage infrastructure</w:t>
      </w:r>
      <w:r w:rsidRPr="000176C9">
        <w:t>. A</w:t>
      </w:r>
      <w:r w:rsidR="004C21AD" w:rsidRPr="000176C9">
        <w:t xml:space="preserve"> comprehensive engagement program with customers, local communities and other stakeholders was required to </w:t>
      </w:r>
      <w:r w:rsidR="005E53AD" w:rsidRPr="000176C9">
        <w:t xml:space="preserve">increase </w:t>
      </w:r>
      <w:r w:rsidR="004C21AD" w:rsidRPr="000176C9">
        <w:t>awareness of the challenges we face.</w:t>
      </w:r>
      <w:r w:rsidR="00D3439D" w:rsidRPr="000176C9">
        <w:t xml:space="preserve"> </w:t>
      </w:r>
      <w:r w:rsidR="004C21AD" w:rsidRPr="000176C9">
        <w:t xml:space="preserve">We knew we needed to further enhance our already strong engagement practices and facilitate new ways to involve all stakeholders in the decision-making process. </w:t>
      </w:r>
    </w:p>
    <w:p w14:paraId="2AEBE695" w14:textId="1570D746" w:rsidR="004C21AD" w:rsidRPr="000176C9" w:rsidRDefault="46AA99AD" w:rsidP="004C21AD">
      <w:r w:rsidRPr="000176C9">
        <w:t>From the start of planning this submission,</w:t>
      </w:r>
      <w:r w:rsidR="30DC375F" w:rsidRPr="000176C9">
        <w:t xml:space="preserve"> we committed to achieving an </w:t>
      </w:r>
      <w:r w:rsidR="30DC375F" w:rsidRPr="000176C9">
        <w:rPr>
          <w:i/>
          <w:iCs/>
        </w:rPr>
        <w:t>Advanced</w:t>
      </w:r>
      <w:r w:rsidR="7B6ED407" w:rsidRPr="000176C9">
        <w:rPr>
          <w:i/>
          <w:iCs/>
        </w:rPr>
        <w:t xml:space="preserve"> </w:t>
      </w:r>
      <w:r w:rsidR="7B6ED407" w:rsidRPr="000176C9">
        <w:t>E</w:t>
      </w:r>
      <w:r w:rsidR="30DC375F" w:rsidRPr="000176C9">
        <w:t>ngagement rating for work we consider critical to the future health, wellbeing, success and prosperity of customers and communities across our region, local businesses, and Coliban Water itself.</w:t>
      </w:r>
      <w:r w:rsidR="7B6ED407" w:rsidRPr="000176C9">
        <w:t xml:space="preserve"> </w:t>
      </w:r>
      <w:r w:rsidR="30DC375F" w:rsidRPr="000176C9">
        <w:t xml:space="preserve">Subsequently, we’ve completed our most </w:t>
      </w:r>
      <w:r w:rsidR="00DB2895" w:rsidRPr="000176C9">
        <w:t>comprehensive</w:t>
      </w:r>
      <w:r w:rsidR="30DC375F" w:rsidRPr="000176C9">
        <w:t xml:space="preserve">, evidence-based engagement program to date. </w:t>
      </w:r>
      <w:r w:rsidR="004C21AD" w:rsidRPr="000176C9">
        <w:t xml:space="preserve">The outcomes </w:t>
      </w:r>
      <w:r w:rsidR="00B6573E" w:rsidRPr="000176C9">
        <w:t xml:space="preserve">of the engagement process </w:t>
      </w:r>
      <w:r w:rsidR="004C21AD" w:rsidRPr="000176C9">
        <w:t xml:space="preserve">give us confidence </w:t>
      </w:r>
      <w:r w:rsidR="00B6573E" w:rsidRPr="000176C9">
        <w:t xml:space="preserve">that </w:t>
      </w:r>
      <w:r w:rsidR="004C21AD" w:rsidRPr="000176C9">
        <w:t>all stakeholders understand the need for intergenerational investment and consider proposed change</w:t>
      </w:r>
      <w:r w:rsidR="00C14BD1" w:rsidRPr="000176C9">
        <w:t>s</w:t>
      </w:r>
      <w:r w:rsidR="004C21AD" w:rsidRPr="000176C9">
        <w:t xml:space="preserve"> to our pricing fair for all. </w:t>
      </w:r>
    </w:p>
    <w:p w14:paraId="01B0702C" w14:textId="1F2EB7D5" w:rsidR="0081786B" w:rsidRPr="000176C9" w:rsidRDefault="000309ED" w:rsidP="000309ED">
      <w:pPr>
        <w:pStyle w:val="Heading2"/>
      </w:pPr>
      <w:bookmarkStart w:id="123" w:name="_Toc111212836"/>
      <w:r w:rsidRPr="000176C9">
        <w:t>Goals for Engagement Program</w:t>
      </w:r>
      <w:bookmarkEnd w:id="123"/>
    </w:p>
    <w:p w14:paraId="7332FE48" w14:textId="51990322" w:rsidR="0081786B" w:rsidRPr="000176C9" w:rsidRDefault="0081786B" w:rsidP="0081786B">
      <w:pPr>
        <w:tabs>
          <w:tab w:val="num" w:pos="720"/>
        </w:tabs>
        <w:spacing w:after="80" w:line="240" w:lineRule="auto"/>
        <w:textAlignment w:val="baseline"/>
        <w:rPr>
          <w:rFonts w:cstheme="minorHAnsi"/>
          <w:szCs w:val="24"/>
        </w:rPr>
      </w:pPr>
      <w:r w:rsidRPr="000176C9">
        <w:t>Our primary objectives through our Engagement Program were to:</w:t>
      </w:r>
    </w:p>
    <w:p w14:paraId="353A4C58" w14:textId="58A2B699" w:rsidR="7439F50C" w:rsidRPr="000176C9" w:rsidRDefault="7439F50C" w:rsidP="00861AEA">
      <w:pPr>
        <w:pStyle w:val="ListParagraph"/>
        <w:numPr>
          <w:ilvl w:val="0"/>
          <w:numId w:val="14"/>
        </w:numPr>
      </w:pPr>
      <w:r w:rsidRPr="000176C9">
        <w:rPr>
          <w:rFonts w:cstheme="minorBidi"/>
        </w:rPr>
        <w:t xml:space="preserve">Design a program that </w:t>
      </w:r>
      <w:r w:rsidR="0051789F" w:rsidRPr="000176C9">
        <w:rPr>
          <w:rFonts w:cstheme="minorBidi"/>
        </w:rPr>
        <w:t xml:space="preserve">follows the principles of </w:t>
      </w:r>
      <w:r w:rsidR="715F44A6" w:rsidRPr="000176C9">
        <w:rPr>
          <w:rFonts w:cstheme="minorBidi"/>
        </w:rPr>
        <w:t xml:space="preserve">universal and inclusive </w:t>
      </w:r>
      <w:r w:rsidR="0051789F" w:rsidRPr="000176C9">
        <w:rPr>
          <w:rFonts w:cstheme="minorBidi"/>
        </w:rPr>
        <w:t>engagement</w:t>
      </w:r>
    </w:p>
    <w:p w14:paraId="065209FE" w14:textId="2815B216" w:rsidR="0081786B" w:rsidRPr="000176C9" w:rsidRDefault="005C6854" w:rsidP="00861AEA">
      <w:pPr>
        <w:pStyle w:val="ListParagraph"/>
        <w:numPr>
          <w:ilvl w:val="0"/>
          <w:numId w:val="14"/>
        </w:numPr>
        <w:textAlignment w:val="baseline"/>
        <w:rPr>
          <w:rFonts w:cstheme="minorBidi"/>
        </w:rPr>
      </w:pPr>
      <w:r w:rsidRPr="000176C9">
        <w:rPr>
          <w:rFonts w:cstheme="minorBidi"/>
        </w:rPr>
        <w:t>Ensure we understand</w:t>
      </w:r>
      <w:r w:rsidR="0081786B" w:rsidRPr="000176C9">
        <w:rPr>
          <w:rFonts w:cstheme="minorBidi"/>
        </w:rPr>
        <w:t xml:space="preserve"> what’s important to our customers</w:t>
      </w:r>
    </w:p>
    <w:p w14:paraId="1456163D" w14:textId="31B6D694" w:rsidR="0081786B" w:rsidRPr="000176C9" w:rsidRDefault="0048673D" w:rsidP="00861AEA">
      <w:pPr>
        <w:pStyle w:val="ListParagraph"/>
        <w:numPr>
          <w:ilvl w:val="0"/>
          <w:numId w:val="14"/>
        </w:numPr>
        <w:textAlignment w:val="baseline"/>
        <w:rPr>
          <w:rFonts w:cstheme="minorBidi"/>
        </w:rPr>
      </w:pPr>
      <w:r w:rsidRPr="000176C9">
        <w:rPr>
          <w:rFonts w:cstheme="minorBidi"/>
        </w:rPr>
        <w:t>Make our</w:t>
      </w:r>
      <w:r w:rsidR="0081786B" w:rsidRPr="000176C9">
        <w:rPr>
          <w:rFonts w:cstheme="minorBidi"/>
        </w:rPr>
        <w:t xml:space="preserve"> plans reflect customer and community needs today</w:t>
      </w:r>
    </w:p>
    <w:p w14:paraId="459FE825" w14:textId="0FC50ACC" w:rsidR="0081786B" w:rsidRPr="000176C9" w:rsidRDefault="0081786B" w:rsidP="00861AEA">
      <w:pPr>
        <w:pStyle w:val="ListParagraph"/>
        <w:numPr>
          <w:ilvl w:val="0"/>
          <w:numId w:val="14"/>
        </w:numPr>
        <w:textAlignment w:val="baseline"/>
        <w:rPr>
          <w:rFonts w:cstheme="minorBidi"/>
        </w:rPr>
      </w:pPr>
      <w:r w:rsidRPr="000176C9">
        <w:rPr>
          <w:rFonts w:cstheme="minorBidi"/>
        </w:rPr>
        <w:t>Involve all sections of our c</w:t>
      </w:r>
      <w:r w:rsidR="0019611A" w:rsidRPr="000176C9">
        <w:rPr>
          <w:rFonts w:cstheme="minorBidi"/>
        </w:rPr>
        <w:t>ommunity</w:t>
      </w:r>
      <w:r w:rsidRPr="000176C9">
        <w:rPr>
          <w:rFonts w:cstheme="minorBidi"/>
        </w:rPr>
        <w:t xml:space="preserve"> as we ready our business for transformational change </w:t>
      </w:r>
      <w:r w:rsidR="0048673D" w:rsidRPr="000176C9">
        <w:rPr>
          <w:rFonts w:cstheme="minorBidi"/>
        </w:rPr>
        <w:t>to</w:t>
      </w:r>
      <w:r w:rsidRPr="000176C9">
        <w:rPr>
          <w:rFonts w:cstheme="minorBidi"/>
        </w:rPr>
        <w:t xml:space="preserve"> upgrade and renew ag</w:t>
      </w:r>
      <w:r w:rsidR="000403B8" w:rsidRPr="000176C9">
        <w:rPr>
          <w:rFonts w:cstheme="minorBidi"/>
        </w:rPr>
        <w:t>e</w:t>
      </w:r>
      <w:r w:rsidRPr="000176C9">
        <w:rPr>
          <w:rFonts w:cstheme="minorBidi"/>
        </w:rPr>
        <w:t>ing assets, secure our water supply as our climate changes and further support members of our community who need a hand</w:t>
      </w:r>
    </w:p>
    <w:p w14:paraId="22999FF2" w14:textId="4FAE9BF4" w:rsidR="00A82CF6" w:rsidRPr="000176C9" w:rsidRDefault="0081786B" w:rsidP="00861AEA">
      <w:pPr>
        <w:pStyle w:val="ListParagraph"/>
        <w:numPr>
          <w:ilvl w:val="0"/>
          <w:numId w:val="14"/>
        </w:numPr>
        <w:textAlignment w:val="baseline"/>
        <w:rPr>
          <w:rFonts w:cstheme="minorBidi"/>
        </w:rPr>
      </w:pPr>
      <w:r w:rsidRPr="000176C9">
        <w:rPr>
          <w:rFonts w:cstheme="minorBidi"/>
        </w:rPr>
        <w:t xml:space="preserve">Maximise collaboration </w:t>
      </w:r>
      <w:r w:rsidR="007A1C7E" w:rsidRPr="000176C9">
        <w:rPr>
          <w:rFonts w:cstheme="minorBidi"/>
        </w:rPr>
        <w:t xml:space="preserve">so </w:t>
      </w:r>
      <w:r w:rsidRPr="000176C9">
        <w:rPr>
          <w:rFonts w:cstheme="minorBidi"/>
        </w:rPr>
        <w:t xml:space="preserve">prices </w:t>
      </w:r>
      <w:r w:rsidR="007A1C7E" w:rsidRPr="000176C9">
        <w:rPr>
          <w:rFonts w:cstheme="minorBidi"/>
        </w:rPr>
        <w:t>set</w:t>
      </w:r>
      <w:r w:rsidRPr="000176C9">
        <w:rPr>
          <w:rFonts w:cstheme="minorBidi"/>
        </w:rPr>
        <w:t xml:space="preserve"> for </w:t>
      </w:r>
      <w:r w:rsidR="0091583C" w:rsidRPr="000176C9">
        <w:rPr>
          <w:rFonts w:cstheme="minorBidi"/>
        </w:rPr>
        <w:t xml:space="preserve">the </w:t>
      </w:r>
      <w:r w:rsidR="007E5D2D" w:rsidRPr="006E3E84">
        <w:rPr>
          <w:rFonts w:cstheme="minorBidi"/>
        </w:rPr>
        <w:t>2023</w:t>
      </w:r>
      <w:r w:rsidR="0091583C" w:rsidRPr="000176C9">
        <w:rPr>
          <w:rFonts w:cstheme="minorBidi"/>
        </w:rPr>
        <w:t xml:space="preserve"> Price Period</w:t>
      </w:r>
      <w:r w:rsidRPr="000176C9">
        <w:rPr>
          <w:rFonts w:cstheme="minorBidi"/>
        </w:rPr>
        <w:t xml:space="preserve"> are fair for customers today, while enabling us to be well prepared for the future</w:t>
      </w:r>
    </w:p>
    <w:p w14:paraId="792E21DD" w14:textId="77777777" w:rsidR="0081786B" w:rsidRPr="000176C9" w:rsidRDefault="0081786B" w:rsidP="0091583C">
      <w:pPr>
        <w:pStyle w:val="Heading2"/>
      </w:pPr>
      <w:bookmarkStart w:id="124" w:name="_Toc111212837"/>
      <w:r w:rsidRPr="000176C9">
        <w:lastRenderedPageBreak/>
        <w:t>Our engagement program at a glance</w:t>
      </w:r>
      <w:bookmarkEnd w:id="124"/>
    </w:p>
    <w:p w14:paraId="25AFDEBF" w14:textId="7FB6CC2D" w:rsidR="0081786B" w:rsidRPr="000176C9" w:rsidRDefault="4F3DEC68" w:rsidP="00514D8A">
      <w:r w:rsidRPr="000176C9">
        <w:t xml:space="preserve">Running from </w:t>
      </w:r>
      <w:r w:rsidR="58C4108B" w:rsidRPr="000176C9">
        <w:t>April</w:t>
      </w:r>
      <w:r w:rsidRPr="000176C9">
        <w:t xml:space="preserve"> </w:t>
      </w:r>
      <w:r w:rsidR="007E5D2D" w:rsidRPr="006E3E84">
        <w:t>2021</w:t>
      </w:r>
      <w:r w:rsidRPr="000176C9">
        <w:t xml:space="preserve"> </w:t>
      </w:r>
      <w:r w:rsidR="67E72677" w:rsidRPr="000176C9">
        <w:t>t</w:t>
      </w:r>
      <w:r w:rsidR="610B1822" w:rsidRPr="000176C9">
        <w:t>o</w:t>
      </w:r>
      <w:r w:rsidRPr="000176C9">
        <w:t xml:space="preserve"> </w:t>
      </w:r>
      <w:r w:rsidR="489E870D" w:rsidRPr="000176C9">
        <w:t>August</w:t>
      </w:r>
      <w:r w:rsidRPr="000176C9">
        <w:t xml:space="preserve"> </w:t>
      </w:r>
      <w:r w:rsidR="007E5D2D" w:rsidRPr="006E3E84">
        <w:t>2022</w:t>
      </w:r>
      <w:r w:rsidRPr="000176C9">
        <w:t xml:space="preserve">, our </w:t>
      </w:r>
      <w:r w:rsidR="007E5D2D" w:rsidRPr="006E3E84">
        <w:t>2023</w:t>
      </w:r>
      <w:r w:rsidR="67E72677" w:rsidRPr="000176C9">
        <w:t xml:space="preserve"> </w:t>
      </w:r>
      <w:r w:rsidR="0076230D" w:rsidRPr="000176C9">
        <w:t>Price Submission</w:t>
      </w:r>
      <w:r w:rsidR="67E72677" w:rsidRPr="000176C9">
        <w:t xml:space="preserve"> e</w:t>
      </w:r>
      <w:r w:rsidRPr="000176C9">
        <w:t xml:space="preserve">ngagement </w:t>
      </w:r>
      <w:r w:rsidR="0DDE785A" w:rsidRPr="000176C9">
        <w:t>was</w:t>
      </w:r>
      <w:r w:rsidR="610B1822" w:rsidRPr="000176C9">
        <w:t xml:space="preserve"> </w:t>
      </w:r>
      <w:r w:rsidR="67E72677" w:rsidRPr="000176C9">
        <w:t xml:space="preserve">built on the vast pool of engagement feedback </w:t>
      </w:r>
      <w:r w:rsidR="610B1822" w:rsidRPr="000176C9">
        <w:t>already available to us.</w:t>
      </w:r>
      <w:r w:rsidR="4D3AA918" w:rsidRPr="000176C9">
        <w:t xml:space="preserve"> Sophisticated stakeholder involvement includes developers, councils and </w:t>
      </w:r>
      <w:r w:rsidR="08719BD2" w:rsidRPr="000176C9">
        <w:t>key government and regulatory bodies.</w:t>
      </w:r>
    </w:p>
    <w:p w14:paraId="18279F95" w14:textId="7D0308E2" w:rsidR="4D8161A1" w:rsidRPr="000176C9" w:rsidRDefault="00385A1C" w:rsidP="4D300870">
      <w:r>
        <w:object w:dxaOrig="14431" w:dyaOrig="6661" w14:anchorId="6CDC4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95pt;height:208.5pt" o:ole="">
            <v:imagedata r:id="rId27" o:title=""/>
          </v:shape>
          <o:OLEObject Type="Embed" ProgID="Visio.Drawing.15" ShapeID="_x0000_i1025" DrawAspect="Content" ObjectID="_1726475292" r:id="rId28"/>
        </w:object>
      </w:r>
    </w:p>
    <w:p w14:paraId="04CFBA3F" w14:textId="1F85258A" w:rsidR="00F44872" w:rsidRPr="000176C9" w:rsidRDefault="00F44872" w:rsidP="00662BA3">
      <w:pPr>
        <w:pStyle w:val="Caption"/>
      </w:pPr>
      <w:r w:rsidRPr="000176C9">
        <w:t xml:space="preserve">Figure </w:t>
      </w:r>
      <w:r w:rsidRPr="000176C9">
        <w:fldChar w:fldCharType="begin"/>
      </w:r>
      <w:r w:rsidRPr="000176C9">
        <w:instrText>SEQ Figure \* ARABIC</w:instrText>
      </w:r>
      <w:r w:rsidRPr="000176C9">
        <w:fldChar w:fldCharType="separate"/>
      </w:r>
      <w:r w:rsidR="001E2895">
        <w:rPr>
          <w:noProof/>
        </w:rPr>
        <w:t>7</w:t>
      </w:r>
      <w:r w:rsidRPr="000176C9">
        <w:fldChar w:fldCharType="end"/>
      </w:r>
      <w:r w:rsidRPr="000176C9">
        <w:t>: Summary of the engagement process.</w:t>
      </w:r>
    </w:p>
    <w:p w14:paraId="67010526" w14:textId="77777777" w:rsidR="0081786B" w:rsidRPr="000176C9" w:rsidRDefault="0081786B" w:rsidP="0081786B">
      <w:pPr>
        <w:tabs>
          <w:tab w:val="num" w:pos="720"/>
        </w:tabs>
        <w:spacing w:after="0" w:line="240" w:lineRule="auto"/>
        <w:textAlignment w:val="baseline"/>
        <w:rPr>
          <w:rFonts w:cstheme="minorHAnsi"/>
          <w:sz w:val="20"/>
          <w:szCs w:val="20"/>
        </w:rPr>
      </w:pPr>
    </w:p>
    <w:p w14:paraId="209306C0" w14:textId="17EF9F90" w:rsidR="00F04A69" w:rsidRPr="000176C9" w:rsidRDefault="00F04A69" w:rsidP="00347673">
      <w:pPr>
        <w:pStyle w:val="Caption"/>
        <w:keepNext/>
      </w:pPr>
      <w:r w:rsidRPr="000176C9">
        <w:t xml:space="preserve">Table </w:t>
      </w:r>
      <w:r w:rsidRPr="000176C9">
        <w:fldChar w:fldCharType="begin"/>
      </w:r>
      <w:r w:rsidRPr="000176C9">
        <w:instrText>SEQ Table \* ARABIC</w:instrText>
      </w:r>
      <w:r w:rsidRPr="000176C9">
        <w:fldChar w:fldCharType="separate"/>
      </w:r>
      <w:r w:rsidR="001E2895">
        <w:rPr>
          <w:noProof/>
        </w:rPr>
        <w:t>17</w:t>
      </w:r>
      <w:r w:rsidRPr="000176C9">
        <w:fldChar w:fldCharType="end"/>
      </w:r>
      <w:r w:rsidRPr="000176C9">
        <w:t>: Engagement Process Steps.</w:t>
      </w:r>
    </w:p>
    <w:tbl>
      <w:tblPr>
        <w:tblStyle w:val="ps23"/>
        <w:tblW w:w="8926" w:type="dxa"/>
        <w:tblInd w:w="-10" w:type="dxa"/>
        <w:tblCellMar>
          <w:top w:w="57" w:type="dxa"/>
          <w:bottom w:w="57" w:type="dxa"/>
        </w:tblCellMar>
        <w:tblLook w:val="04A0" w:firstRow="1" w:lastRow="0" w:firstColumn="1" w:lastColumn="0" w:noHBand="0" w:noVBand="1"/>
      </w:tblPr>
      <w:tblGrid>
        <w:gridCol w:w="1558"/>
        <w:gridCol w:w="7368"/>
      </w:tblGrid>
      <w:tr w:rsidR="00347673" w:rsidRPr="000176C9" w14:paraId="6596CDBB" w14:textId="77777777" w:rsidTr="77003AAF">
        <w:trPr>
          <w:cnfStyle w:val="100000000000" w:firstRow="1" w:lastRow="0" w:firstColumn="0" w:lastColumn="0" w:oddVBand="0" w:evenVBand="0" w:oddHBand="0" w:evenHBand="0" w:firstRowFirstColumn="0" w:firstRowLastColumn="0" w:lastRowFirstColumn="0" w:lastRowLastColumn="0"/>
          <w:trHeight w:val="15"/>
          <w:tblHeader/>
        </w:trPr>
        <w:tc>
          <w:tcPr>
            <w:cnfStyle w:val="001000000000" w:firstRow="0" w:lastRow="0" w:firstColumn="1" w:lastColumn="0" w:oddVBand="0" w:evenVBand="0" w:oddHBand="0" w:evenHBand="0" w:firstRowFirstColumn="0" w:firstRowLastColumn="0" w:lastRowFirstColumn="0" w:lastRowLastColumn="0"/>
            <w:tcW w:w="1558" w:type="dxa"/>
          </w:tcPr>
          <w:p w14:paraId="57C8CF99" w14:textId="511D8F3F" w:rsidR="00347673" w:rsidRPr="000176C9" w:rsidRDefault="00347673" w:rsidP="005260AF">
            <w:pPr>
              <w:tabs>
                <w:tab w:val="num" w:pos="720"/>
              </w:tabs>
              <w:spacing w:before="40" w:after="40"/>
              <w:textAlignment w:val="baseline"/>
              <w:rPr>
                <w:rFonts w:cstheme="minorHAnsi"/>
              </w:rPr>
            </w:pPr>
            <w:r w:rsidRPr="000176C9">
              <w:rPr>
                <w:rFonts w:cstheme="minorHAnsi"/>
              </w:rPr>
              <w:t>Step</w:t>
            </w:r>
          </w:p>
        </w:tc>
        <w:tc>
          <w:tcPr>
            <w:tcW w:w="7368" w:type="dxa"/>
          </w:tcPr>
          <w:p w14:paraId="186DBBEA" w14:textId="4EF80440" w:rsidR="00A36D98" w:rsidRPr="000176C9" w:rsidRDefault="0043224C">
            <w:pPr>
              <w:cnfStyle w:val="100000000000" w:firstRow="1" w:lastRow="0" w:firstColumn="0" w:lastColumn="0" w:oddVBand="0" w:evenVBand="0" w:oddHBand="0" w:evenHBand="0" w:firstRowFirstColumn="0" w:firstRowLastColumn="0" w:lastRowFirstColumn="0" w:lastRowLastColumn="0"/>
            </w:pPr>
            <w:r w:rsidRPr="000176C9">
              <w:t>Summary</w:t>
            </w:r>
          </w:p>
        </w:tc>
      </w:tr>
      <w:tr w:rsidR="0081786B" w:rsidRPr="000176C9" w14:paraId="14BD8243" w14:textId="77777777" w:rsidTr="77003AAF">
        <w:tc>
          <w:tcPr>
            <w:cnfStyle w:val="001000000000" w:firstRow="0" w:lastRow="0" w:firstColumn="1" w:lastColumn="0" w:oddVBand="0" w:evenVBand="0" w:oddHBand="0" w:evenHBand="0" w:firstRowFirstColumn="0" w:firstRowLastColumn="0" w:lastRowFirstColumn="0" w:lastRowLastColumn="0"/>
            <w:tcW w:w="1558" w:type="dxa"/>
          </w:tcPr>
          <w:p w14:paraId="1051F177" w14:textId="77777777" w:rsidR="0081786B" w:rsidRPr="000176C9" w:rsidRDefault="0081786B" w:rsidP="008F45E3">
            <w:pPr>
              <w:tabs>
                <w:tab w:val="num" w:pos="720"/>
              </w:tabs>
              <w:spacing w:before="40" w:after="40"/>
              <w:jc w:val="left"/>
              <w:textAlignment w:val="baseline"/>
              <w:rPr>
                <w:rFonts w:cstheme="minorHAnsi"/>
              </w:rPr>
            </w:pPr>
            <w:r w:rsidRPr="000176C9">
              <w:rPr>
                <w:rFonts w:cstheme="minorHAnsi"/>
              </w:rPr>
              <w:t>Started with what we knew</w:t>
            </w:r>
          </w:p>
        </w:tc>
        <w:tc>
          <w:tcPr>
            <w:tcW w:w="7368" w:type="dxa"/>
          </w:tcPr>
          <w:p w14:paraId="1D6A5EA4" w14:textId="6D93D807" w:rsidR="0081786B" w:rsidRPr="000176C9" w:rsidRDefault="0081786B" w:rsidP="009E29A3">
            <w:pPr>
              <w:tabs>
                <w:tab w:val="num" w:pos="720"/>
              </w:tabs>
              <w:spacing w:before="40" w:after="40"/>
              <w:jc w:val="left"/>
              <w:textAlignment w:val="baseline"/>
              <w:cnfStyle w:val="000000000000" w:firstRow="0" w:lastRow="0" w:firstColumn="0" w:lastColumn="0" w:oddVBand="0" w:evenVBand="0" w:oddHBand="0" w:evenHBand="0" w:firstRowFirstColumn="0" w:firstRowLastColumn="0" w:lastRowFirstColumn="0" w:lastRowLastColumn="0"/>
            </w:pPr>
            <w:r w:rsidRPr="000176C9">
              <w:t xml:space="preserve">An internal review of previous engagement activities </w:t>
            </w:r>
            <w:r w:rsidR="005E556E" w:rsidRPr="000176C9">
              <w:t>meant we</w:t>
            </w:r>
            <w:r w:rsidRPr="000176C9">
              <w:t xml:space="preserve"> analyse</w:t>
            </w:r>
            <w:r w:rsidR="005E556E" w:rsidRPr="000176C9">
              <w:t>d</w:t>
            </w:r>
            <w:r w:rsidRPr="000176C9">
              <w:t xml:space="preserve"> </w:t>
            </w:r>
            <w:r w:rsidR="00BF15DD" w:rsidRPr="000176C9" w:rsidDel="005E556E">
              <w:t>approx</w:t>
            </w:r>
            <w:r w:rsidR="00562004">
              <w:t>imately</w:t>
            </w:r>
            <w:r w:rsidR="00BF15DD" w:rsidRPr="000176C9">
              <w:t xml:space="preserve"> </w:t>
            </w:r>
            <w:r w:rsidR="007E5D2D" w:rsidRPr="006E3E84">
              <w:t>14</w:t>
            </w:r>
            <w:r w:rsidRPr="000176C9">
              <w:t>,</w:t>
            </w:r>
            <w:r w:rsidR="007E5D2D" w:rsidRPr="006E3E84">
              <w:t>000</w:t>
            </w:r>
            <w:r w:rsidRPr="000176C9">
              <w:t xml:space="preserve"> individual items of customer data, interaction and feedback received over the past </w:t>
            </w:r>
            <w:r w:rsidR="007E5D2D" w:rsidRPr="006E3E84">
              <w:t>10</w:t>
            </w:r>
            <w:r w:rsidRPr="000176C9">
              <w:t xml:space="preserve"> years.</w:t>
            </w:r>
            <w:r w:rsidR="00BF15DD" w:rsidRPr="000176C9">
              <w:t xml:space="preserve"> </w:t>
            </w:r>
            <w:r w:rsidRPr="000176C9">
              <w:t>This</w:t>
            </w:r>
            <w:r w:rsidR="3D2DFB55" w:rsidRPr="000176C9">
              <w:t xml:space="preserve"> review</w:t>
            </w:r>
            <w:r w:rsidRPr="000176C9">
              <w:t xml:space="preserve"> provided a baseline for engagement, captured feedback </w:t>
            </w:r>
            <w:r w:rsidR="150FE1DC" w:rsidRPr="000176C9">
              <w:t xml:space="preserve">sentiment </w:t>
            </w:r>
            <w:r w:rsidRPr="000176C9">
              <w:t xml:space="preserve">and identified existing gaps. </w:t>
            </w:r>
          </w:p>
        </w:tc>
      </w:tr>
      <w:tr w:rsidR="0081786B" w:rsidRPr="000176C9" w14:paraId="636029A3" w14:textId="77777777" w:rsidTr="77003AAF">
        <w:tc>
          <w:tcPr>
            <w:cnfStyle w:val="001000000000" w:firstRow="0" w:lastRow="0" w:firstColumn="1" w:lastColumn="0" w:oddVBand="0" w:evenVBand="0" w:oddHBand="0" w:evenHBand="0" w:firstRowFirstColumn="0" w:firstRowLastColumn="0" w:lastRowFirstColumn="0" w:lastRowLastColumn="0"/>
            <w:tcW w:w="1558" w:type="dxa"/>
          </w:tcPr>
          <w:p w14:paraId="035B91ED" w14:textId="35848698" w:rsidR="0081786B" w:rsidRPr="000176C9" w:rsidRDefault="00396F0A" w:rsidP="008F45E3">
            <w:pPr>
              <w:tabs>
                <w:tab w:val="num" w:pos="720"/>
              </w:tabs>
              <w:spacing w:before="40" w:after="40"/>
              <w:jc w:val="left"/>
              <w:textAlignment w:val="baseline"/>
              <w:rPr>
                <w:rFonts w:cstheme="minorHAnsi"/>
              </w:rPr>
            </w:pPr>
            <w:r w:rsidRPr="000176C9">
              <w:rPr>
                <w:rFonts w:cstheme="minorHAnsi"/>
              </w:rPr>
              <w:t>Fit-for purpose engagement</w:t>
            </w:r>
          </w:p>
        </w:tc>
        <w:tc>
          <w:tcPr>
            <w:tcW w:w="7368" w:type="dxa"/>
          </w:tcPr>
          <w:p w14:paraId="12690E8E" w14:textId="5BD379F5" w:rsidR="0081786B" w:rsidRPr="000176C9" w:rsidRDefault="0081786B" w:rsidP="009E29A3">
            <w:pPr>
              <w:tabs>
                <w:tab w:val="num" w:pos="720"/>
              </w:tabs>
              <w:spacing w:before="40" w:after="40"/>
              <w:jc w:val="left"/>
              <w:textAlignment w:val="baseline"/>
              <w:cnfStyle w:val="000000000000" w:firstRow="0" w:lastRow="0" w:firstColumn="0" w:lastColumn="0" w:oddVBand="0" w:evenVBand="0" w:oddHBand="0" w:evenHBand="0" w:firstRowFirstColumn="0" w:firstRowLastColumn="0" w:lastRowFirstColumn="0" w:lastRowLastColumn="0"/>
            </w:pPr>
            <w:r w:rsidRPr="000176C9">
              <w:t xml:space="preserve">To achieve </w:t>
            </w:r>
            <w:r w:rsidRPr="000176C9">
              <w:rPr>
                <w:i/>
              </w:rPr>
              <w:t>Advanced</w:t>
            </w:r>
            <w:r w:rsidRPr="000176C9">
              <w:t xml:space="preserve"> </w:t>
            </w:r>
            <w:r w:rsidR="01786926" w:rsidRPr="000176C9">
              <w:t xml:space="preserve">for </w:t>
            </w:r>
            <w:r w:rsidRPr="000176C9">
              <w:t>engagement</w:t>
            </w:r>
            <w:r w:rsidR="01786926" w:rsidRPr="000176C9">
              <w:t>,</w:t>
            </w:r>
            <w:r w:rsidRPr="000176C9">
              <w:t xml:space="preserve"> we adopted the </w:t>
            </w:r>
            <w:r w:rsidRPr="000176C9">
              <w:rPr>
                <w:i/>
              </w:rPr>
              <w:t>International Association for Public Participation</w:t>
            </w:r>
            <w:r w:rsidRPr="000176C9">
              <w:t xml:space="preserve"> (IAP</w:t>
            </w:r>
            <w:r w:rsidR="007E5D2D" w:rsidRPr="006E3E84">
              <w:t>2</w:t>
            </w:r>
            <w:r w:rsidRPr="000176C9">
              <w:t xml:space="preserve">) framework and set out to involve, collaborate with, and empower different parts of our community in the </w:t>
            </w:r>
            <w:r w:rsidR="7D8F69C2" w:rsidRPr="000176C9">
              <w:t>e</w:t>
            </w:r>
            <w:r w:rsidRPr="000176C9">
              <w:t xml:space="preserve">ngagement </w:t>
            </w:r>
            <w:r w:rsidR="7D8F69C2" w:rsidRPr="000176C9">
              <w:t>p</w:t>
            </w:r>
            <w:r w:rsidRPr="000176C9">
              <w:t>rogram.</w:t>
            </w:r>
            <w:r w:rsidR="00BF15DD" w:rsidRPr="000176C9">
              <w:t xml:space="preserve"> </w:t>
            </w:r>
            <w:r w:rsidRPr="000176C9">
              <w:t>Comprehensive stakeholder mapping ensured all segments of our community had the opportunity to participate.</w:t>
            </w:r>
          </w:p>
        </w:tc>
      </w:tr>
      <w:tr w:rsidR="0081786B" w:rsidRPr="000176C9" w14:paraId="43FFA405" w14:textId="77777777" w:rsidTr="77003AAF">
        <w:tc>
          <w:tcPr>
            <w:cnfStyle w:val="001000000000" w:firstRow="0" w:lastRow="0" w:firstColumn="1" w:lastColumn="0" w:oddVBand="0" w:evenVBand="0" w:oddHBand="0" w:evenHBand="0" w:firstRowFirstColumn="0" w:firstRowLastColumn="0" w:lastRowFirstColumn="0" w:lastRowLastColumn="0"/>
            <w:tcW w:w="1558" w:type="dxa"/>
          </w:tcPr>
          <w:p w14:paraId="1E026E94" w14:textId="77777777" w:rsidR="0081786B" w:rsidRPr="000176C9" w:rsidRDefault="0081786B" w:rsidP="008F45E3">
            <w:pPr>
              <w:tabs>
                <w:tab w:val="num" w:pos="720"/>
              </w:tabs>
              <w:spacing w:before="40" w:after="40"/>
              <w:jc w:val="left"/>
              <w:textAlignment w:val="baseline"/>
              <w:rPr>
                <w:rFonts w:cstheme="minorHAnsi"/>
              </w:rPr>
            </w:pPr>
            <w:r w:rsidRPr="000176C9">
              <w:rPr>
                <w:rFonts w:cstheme="minorHAnsi"/>
              </w:rPr>
              <w:t xml:space="preserve">Used multiple channels for broader reach </w:t>
            </w:r>
          </w:p>
        </w:tc>
        <w:tc>
          <w:tcPr>
            <w:tcW w:w="7368" w:type="dxa"/>
          </w:tcPr>
          <w:p w14:paraId="5E58D37E" w14:textId="57710527" w:rsidR="0081786B" w:rsidRPr="000176C9" w:rsidRDefault="0081786B" w:rsidP="009E29A3">
            <w:pPr>
              <w:tabs>
                <w:tab w:val="num" w:pos="720"/>
              </w:tabs>
              <w:spacing w:before="40" w:after="40"/>
              <w:jc w:val="left"/>
              <w:textAlignment w:val="baseline"/>
              <w:cnfStyle w:val="000000000000" w:firstRow="0" w:lastRow="0" w:firstColumn="0" w:lastColumn="0" w:oddVBand="0" w:evenVBand="0" w:oddHBand="0" w:evenHBand="0" w:firstRowFirstColumn="0" w:firstRowLastColumn="0" w:lastRowFirstColumn="0" w:lastRowLastColumn="0"/>
            </w:pPr>
            <w:r w:rsidRPr="000176C9">
              <w:t xml:space="preserve">We used a variety of engagement tools and channels, including face-to-face meetings, workshops, forums and focus groups, interactive online and social media, print, mail, emails to customers, hardcopy and online surveys, and community events to connect with customers through the channel of their choice. </w:t>
            </w:r>
          </w:p>
          <w:p w14:paraId="10B67DAA" w14:textId="5940B1E1" w:rsidR="0081786B" w:rsidRPr="000176C9" w:rsidRDefault="0081786B" w:rsidP="009E29A3">
            <w:pPr>
              <w:tabs>
                <w:tab w:val="num" w:pos="720"/>
              </w:tabs>
              <w:spacing w:before="40" w:after="40"/>
              <w:jc w:val="lef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Our flexible approach and ability to deliver across multiple channels allowed us to better cater for customers’ engagement preferences that have evolved with the onset of COVID-</w:t>
            </w:r>
            <w:r w:rsidR="007E5D2D" w:rsidRPr="006E3E84">
              <w:rPr>
                <w:rFonts w:cstheme="minorHAnsi"/>
              </w:rPr>
              <w:t>19</w:t>
            </w:r>
            <w:r w:rsidRPr="000176C9">
              <w:rPr>
                <w:rFonts w:cstheme="minorHAnsi"/>
              </w:rPr>
              <w:t>.</w:t>
            </w:r>
          </w:p>
        </w:tc>
      </w:tr>
      <w:tr w:rsidR="0081786B" w:rsidRPr="000176C9" w14:paraId="66AD4785" w14:textId="77777777" w:rsidTr="77003AAF">
        <w:tc>
          <w:tcPr>
            <w:cnfStyle w:val="001000000000" w:firstRow="0" w:lastRow="0" w:firstColumn="1" w:lastColumn="0" w:oddVBand="0" w:evenVBand="0" w:oddHBand="0" w:evenHBand="0" w:firstRowFirstColumn="0" w:firstRowLastColumn="0" w:lastRowFirstColumn="0" w:lastRowLastColumn="0"/>
            <w:tcW w:w="1558" w:type="dxa"/>
          </w:tcPr>
          <w:p w14:paraId="70CBE9DD" w14:textId="77777777" w:rsidR="0081786B" w:rsidRPr="000176C9" w:rsidRDefault="0081786B" w:rsidP="008F45E3">
            <w:pPr>
              <w:tabs>
                <w:tab w:val="num" w:pos="720"/>
              </w:tabs>
              <w:spacing w:before="40" w:after="40"/>
              <w:jc w:val="left"/>
              <w:textAlignment w:val="baseline"/>
              <w:rPr>
                <w:rFonts w:cstheme="minorHAnsi"/>
              </w:rPr>
            </w:pPr>
            <w:r w:rsidRPr="000176C9">
              <w:rPr>
                <w:rFonts w:cstheme="minorHAnsi"/>
              </w:rPr>
              <w:t>Bespoke engagement with customer groups</w:t>
            </w:r>
          </w:p>
        </w:tc>
        <w:tc>
          <w:tcPr>
            <w:tcW w:w="7368" w:type="dxa"/>
            <w:tcBorders>
              <w:bottom w:val="single" w:sz="18" w:space="0" w:color="FFFFFF" w:themeColor="background1"/>
            </w:tcBorders>
          </w:tcPr>
          <w:p w14:paraId="428AE594" w14:textId="3B7165AF" w:rsidR="0081786B" w:rsidRPr="000176C9" w:rsidRDefault="0081786B" w:rsidP="009E29A3">
            <w:pPr>
              <w:tabs>
                <w:tab w:val="num" w:pos="720"/>
              </w:tabs>
              <w:spacing w:before="40" w:after="40"/>
              <w:jc w:val="left"/>
              <w:textAlignment w:val="baseline"/>
              <w:cnfStyle w:val="000000000000" w:firstRow="0" w:lastRow="0" w:firstColumn="0" w:lastColumn="0" w:oddVBand="0" w:evenVBand="0" w:oddHBand="0" w:evenHBand="0" w:firstRowFirstColumn="0" w:firstRowLastColumn="0" w:lastRowFirstColumn="0" w:lastRowLastColumn="0"/>
            </w:pPr>
            <w:r w:rsidRPr="000176C9">
              <w:t>We developed targeted communication and engagement plans for different categories of customers.</w:t>
            </w:r>
            <w:r w:rsidR="1160E033" w:rsidRPr="000176C9">
              <w:t xml:space="preserve"> </w:t>
            </w:r>
            <w:r w:rsidRPr="000176C9">
              <w:t>In particular, we took time and care to communicate and engage sensitively with:</w:t>
            </w:r>
          </w:p>
          <w:p w14:paraId="65963156" w14:textId="03591774" w:rsidR="0081786B" w:rsidRPr="000176C9" w:rsidRDefault="0081786B" w:rsidP="006E3E84">
            <w:pPr>
              <w:pStyle w:val="ListParagraph"/>
              <w:numPr>
                <w:ilvl w:val="0"/>
                <w:numId w:val="89"/>
              </w:numPr>
              <w:spacing w:before="40" w:after="40"/>
              <w:jc w:val="left"/>
              <w:textAlignment w:val="baseline"/>
              <w:cnfStyle w:val="000000000000" w:firstRow="0" w:lastRow="0" w:firstColumn="0" w:lastColumn="0" w:oddVBand="0" w:evenVBand="0" w:oddHBand="0" w:evenHBand="0" w:firstRowFirstColumn="0" w:firstRowLastColumn="0" w:lastRowFirstColumn="0" w:lastRowLastColumn="0"/>
              <w:rPr>
                <w:rFonts w:cstheme="minorBidi"/>
              </w:rPr>
            </w:pPr>
            <w:r w:rsidRPr="000176C9">
              <w:rPr>
                <w:rFonts w:cstheme="minorBidi"/>
              </w:rPr>
              <w:t>Traditional Owner groups</w:t>
            </w:r>
          </w:p>
          <w:p w14:paraId="4DEF9086" w14:textId="103D3CFC" w:rsidR="0081786B" w:rsidRPr="000176C9" w:rsidRDefault="0081786B" w:rsidP="006E3E84">
            <w:pPr>
              <w:pStyle w:val="ListParagraph"/>
              <w:numPr>
                <w:ilvl w:val="0"/>
                <w:numId w:val="89"/>
              </w:numPr>
              <w:spacing w:before="40" w:after="40"/>
              <w:jc w:val="lef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lastRenderedPageBreak/>
              <w:t>Customers experiencing financial vulnerability or family violence (and the Community Groups that support them)</w:t>
            </w:r>
          </w:p>
          <w:p w14:paraId="7A884E2D" w14:textId="18594606" w:rsidR="0081786B" w:rsidRPr="000176C9" w:rsidRDefault="0081786B" w:rsidP="009E29A3">
            <w:pPr>
              <w:tabs>
                <w:tab w:val="num" w:pos="720"/>
              </w:tabs>
              <w:spacing w:before="40" w:after="40"/>
              <w:jc w:val="lef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Where appropriate</w:t>
            </w:r>
            <w:r w:rsidR="00951166" w:rsidRPr="000176C9">
              <w:rPr>
                <w:rFonts w:cstheme="minorHAnsi"/>
              </w:rPr>
              <w:t>,</w:t>
            </w:r>
            <w:r w:rsidRPr="000176C9">
              <w:rPr>
                <w:rFonts w:cstheme="minorHAnsi"/>
              </w:rPr>
              <w:t xml:space="preserve"> we sought opportunities for deeper engagement and genuine collaboration that empowered these groups.</w:t>
            </w:r>
          </w:p>
          <w:p w14:paraId="5A2C0AF5" w14:textId="77777777" w:rsidR="0081786B" w:rsidRPr="000176C9" w:rsidRDefault="0081786B" w:rsidP="009E29A3">
            <w:pPr>
              <w:tabs>
                <w:tab w:val="num" w:pos="720"/>
              </w:tabs>
              <w:spacing w:before="40" w:after="40"/>
              <w:jc w:val="lef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Face-to-face conversations with all key customer groups provided the opportunity to close the loop and confirm findings throughout the consultation period.</w:t>
            </w:r>
          </w:p>
        </w:tc>
      </w:tr>
      <w:tr w:rsidR="0081786B" w:rsidRPr="000176C9" w14:paraId="121AC927" w14:textId="77777777" w:rsidTr="77003AAF">
        <w:tc>
          <w:tcPr>
            <w:cnfStyle w:val="001000000000" w:firstRow="0" w:lastRow="0" w:firstColumn="1" w:lastColumn="0" w:oddVBand="0" w:evenVBand="0" w:oddHBand="0" w:evenHBand="0" w:firstRowFirstColumn="0" w:firstRowLastColumn="0" w:lastRowFirstColumn="0" w:lastRowLastColumn="0"/>
            <w:tcW w:w="1558" w:type="dxa"/>
            <w:tcBorders>
              <w:right w:val="single" w:sz="18" w:space="0" w:color="FFFFFF" w:themeColor="background1"/>
            </w:tcBorders>
          </w:tcPr>
          <w:p w14:paraId="5D6D1A4A" w14:textId="21F4EA91" w:rsidR="0081786B" w:rsidRPr="000176C9" w:rsidRDefault="0081786B" w:rsidP="008F45E3">
            <w:pPr>
              <w:tabs>
                <w:tab w:val="num" w:pos="720"/>
              </w:tabs>
              <w:spacing w:before="40" w:after="40"/>
              <w:jc w:val="left"/>
              <w:textAlignment w:val="baseline"/>
              <w:rPr>
                <w:rFonts w:cstheme="minorHAnsi"/>
              </w:rPr>
            </w:pPr>
            <w:r w:rsidRPr="000176C9">
              <w:rPr>
                <w:rFonts w:cstheme="minorHAnsi"/>
              </w:rPr>
              <w:lastRenderedPageBreak/>
              <w:t xml:space="preserve">Established a </w:t>
            </w:r>
            <w:r w:rsidR="003F78EE">
              <w:rPr>
                <w:rFonts w:cstheme="minorHAnsi"/>
              </w:rPr>
              <w:t xml:space="preserve">Deliberative </w:t>
            </w:r>
            <w:r w:rsidR="003F78EE" w:rsidRPr="000176C9">
              <w:rPr>
                <w:rFonts w:cstheme="minorHAnsi"/>
              </w:rPr>
              <w:t>Panel</w:t>
            </w:r>
            <w:r w:rsidRPr="000176C9">
              <w:rPr>
                <w:rFonts w:cstheme="minorHAnsi"/>
              </w:rPr>
              <w:t xml:space="preserve"> to represent our customers</w:t>
            </w:r>
          </w:p>
        </w:tc>
        <w:tc>
          <w:tcPr>
            <w:tcW w:w="736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4F97EAE2" w14:textId="48E81316" w:rsidR="0081786B" w:rsidRPr="000176C9" w:rsidRDefault="0081786B" w:rsidP="009E29A3">
            <w:pPr>
              <w:tabs>
                <w:tab w:val="num" w:pos="720"/>
              </w:tabs>
              <w:spacing w:before="40" w:after="40"/>
              <w:jc w:val="left"/>
              <w:textAlignment w:val="baseline"/>
              <w:cnfStyle w:val="000000000000" w:firstRow="0" w:lastRow="0" w:firstColumn="0" w:lastColumn="0" w:oddVBand="0" w:evenVBand="0" w:oddHBand="0" w:evenHBand="0" w:firstRowFirstColumn="0" w:firstRowLastColumn="0" w:lastRowFirstColumn="0" w:lastRowLastColumn="0"/>
            </w:pPr>
            <w:r w:rsidRPr="000176C9">
              <w:t xml:space="preserve">A </w:t>
            </w:r>
            <w:r w:rsidR="007E5D2D" w:rsidRPr="006E3E84">
              <w:t>32</w:t>
            </w:r>
            <w:r w:rsidRPr="000176C9">
              <w:t xml:space="preserve">-member </w:t>
            </w:r>
            <w:r w:rsidR="003F78EE">
              <w:t>Deliberative</w:t>
            </w:r>
            <w:r w:rsidR="003F78EE" w:rsidRPr="000176C9">
              <w:t xml:space="preserve"> </w:t>
            </w:r>
            <w:r w:rsidRPr="000176C9">
              <w:t>Panel was established for the first time to deep-dive into key areas and empower a representative group of customers to drive real business change.</w:t>
            </w:r>
            <w:r w:rsidR="00135FEE">
              <w:t xml:space="preserve"> </w:t>
            </w:r>
            <w:r w:rsidRPr="000176C9">
              <w:t xml:space="preserve">All nine recommendations from the </w:t>
            </w:r>
            <w:r w:rsidR="003F78EE">
              <w:t>p</w:t>
            </w:r>
            <w:r w:rsidRPr="000176C9">
              <w:t xml:space="preserve">anel have been adopted and included in our </w:t>
            </w:r>
            <w:r w:rsidR="0076230D" w:rsidRPr="000176C9">
              <w:t>Price Submission</w:t>
            </w:r>
            <w:r w:rsidRPr="000176C9">
              <w:t>.</w:t>
            </w:r>
          </w:p>
        </w:tc>
      </w:tr>
      <w:tr w:rsidR="0081786B" w:rsidRPr="000176C9" w14:paraId="63BF8C7F" w14:textId="77777777" w:rsidTr="77003AAF">
        <w:tc>
          <w:tcPr>
            <w:cnfStyle w:val="001000000000" w:firstRow="0" w:lastRow="0" w:firstColumn="1" w:lastColumn="0" w:oddVBand="0" w:evenVBand="0" w:oddHBand="0" w:evenHBand="0" w:firstRowFirstColumn="0" w:firstRowLastColumn="0" w:lastRowFirstColumn="0" w:lastRowLastColumn="0"/>
            <w:tcW w:w="1558" w:type="dxa"/>
          </w:tcPr>
          <w:p w14:paraId="29BC6FE7" w14:textId="77777777" w:rsidR="0081786B" w:rsidRPr="000176C9" w:rsidRDefault="0081786B" w:rsidP="008F45E3">
            <w:pPr>
              <w:tabs>
                <w:tab w:val="num" w:pos="720"/>
              </w:tabs>
              <w:spacing w:before="40" w:after="40"/>
              <w:jc w:val="left"/>
              <w:textAlignment w:val="baseline"/>
              <w:rPr>
                <w:rFonts w:cstheme="minorHAnsi"/>
              </w:rPr>
            </w:pPr>
            <w:r w:rsidRPr="000176C9">
              <w:rPr>
                <w:rFonts w:cstheme="minorHAnsi"/>
              </w:rPr>
              <w:t>Proactively shared our Community Draft</w:t>
            </w:r>
          </w:p>
        </w:tc>
        <w:tc>
          <w:tcPr>
            <w:tcW w:w="7368" w:type="dxa"/>
            <w:tcBorders>
              <w:top w:val="single" w:sz="18" w:space="0" w:color="FFFFFF" w:themeColor="background1"/>
            </w:tcBorders>
          </w:tcPr>
          <w:p w14:paraId="3D1DBE78" w14:textId="50F59A0C" w:rsidR="0081786B" w:rsidRPr="000176C9" w:rsidRDefault="0081786B" w:rsidP="009E29A3">
            <w:pPr>
              <w:tabs>
                <w:tab w:val="num" w:pos="720"/>
              </w:tabs>
              <w:spacing w:before="40" w:after="40"/>
              <w:jc w:val="left"/>
              <w:textAlignment w:val="baseline"/>
              <w:cnfStyle w:val="000000000000" w:firstRow="0" w:lastRow="0" w:firstColumn="0" w:lastColumn="0" w:oddVBand="0" w:evenVBand="0" w:oddHBand="0" w:evenHBand="0" w:firstRowFirstColumn="0" w:firstRowLastColumn="0" w:lastRowFirstColumn="0" w:lastRowLastColumn="0"/>
            </w:pPr>
            <w:r w:rsidRPr="000176C9">
              <w:t xml:space="preserve">We summarised the </w:t>
            </w:r>
            <w:r w:rsidR="007E5D2D" w:rsidRPr="006E3E84">
              <w:t>2023</w:t>
            </w:r>
            <w:r w:rsidR="7034E00A" w:rsidRPr="000176C9">
              <w:t xml:space="preserve"> </w:t>
            </w:r>
            <w:r w:rsidR="0076230D" w:rsidRPr="000176C9">
              <w:t>Price Submission</w:t>
            </w:r>
            <w:r w:rsidRPr="000176C9">
              <w:t xml:space="preserve"> process in an </w:t>
            </w:r>
            <w:r w:rsidRPr="000176C9" w:rsidDel="0081786B">
              <w:t>easy</w:t>
            </w:r>
            <w:r w:rsidR="6322EC03" w:rsidRPr="000176C9">
              <w:t>-to-understand</w:t>
            </w:r>
            <w:r w:rsidRPr="000176C9">
              <w:t xml:space="preserve"> Community Draft, which was also translated and made available in an Easy English version. This document makes it easy for customers to understand:</w:t>
            </w:r>
          </w:p>
          <w:p w14:paraId="3920DB5C" w14:textId="53369DE9" w:rsidR="0081786B" w:rsidRPr="00C778A0" w:rsidRDefault="0081786B" w:rsidP="006E3E84">
            <w:pPr>
              <w:pStyle w:val="ListParagraph"/>
              <w:numPr>
                <w:ilvl w:val="0"/>
                <w:numId w:val="90"/>
              </w:numPr>
              <w:spacing w:before="40" w:after="40"/>
              <w:jc w:val="lef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0E12D2">
              <w:rPr>
                <w:rFonts w:cstheme="minorHAnsi"/>
              </w:rPr>
              <w:t xml:space="preserve">Coliban Water’s role as a </w:t>
            </w:r>
            <w:r w:rsidR="007E5D2D" w:rsidRPr="006E3E84">
              <w:rPr>
                <w:rFonts w:cstheme="minorHAnsi"/>
              </w:rPr>
              <w:t>100</w:t>
            </w:r>
            <w:r w:rsidRPr="000E12D2">
              <w:rPr>
                <w:rFonts w:cstheme="minorHAnsi"/>
              </w:rPr>
              <w:t>% customer-funded organisation</w:t>
            </w:r>
          </w:p>
          <w:p w14:paraId="3C8C2320" w14:textId="193859B3" w:rsidR="0081786B" w:rsidRPr="00B34A42" w:rsidRDefault="0081786B" w:rsidP="006E3E84">
            <w:pPr>
              <w:pStyle w:val="ListParagraph"/>
              <w:numPr>
                <w:ilvl w:val="0"/>
                <w:numId w:val="90"/>
              </w:numPr>
              <w:spacing w:before="40" w:after="40"/>
              <w:jc w:val="lef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B34A42">
              <w:rPr>
                <w:rFonts w:cstheme="minorHAnsi"/>
              </w:rPr>
              <w:t>How the money from their bills is spent</w:t>
            </w:r>
          </w:p>
          <w:p w14:paraId="672C6022" w14:textId="26B41A1F" w:rsidR="0081786B" w:rsidRPr="00592436" w:rsidRDefault="0081786B" w:rsidP="006E3E84">
            <w:pPr>
              <w:pStyle w:val="ListParagraph"/>
              <w:numPr>
                <w:ilvl w:val="0"/>
                <w:numId w:val="90"/>
              </w:numPr>
              <w:spacing w:before="40" w:after="40"/>
              <w:jc w:val="lef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592436">
              <w:rPr>
                <w:rFonts w:cstheme="minorHAnsi"/>
              </w:rPr>
              <w:t>Our proposed pricing roadmap and planned projects and what it means for them</w:t>
            </w:r>
          </w:p>
          <w:p w14:paraId="16460F3C" w14:textId="1A99ED47" w:rsidR="0081786B" w:rsidRPr="006E3E84" w:rsidRDefault="0081786B" w:rsidP="006E3E84">
            <w:pPr>
              <w:pStyle w:val="ListParagraph"/>
              <w:numPr>
                <w:ilvl w:val="0"/>
                <w:numId w:val="90"/>
              </w:numPr>
              <w:spacing w:before="40" w:after="40"/>
              <w:jc w:val="left"/>
              <w:textAlignment w:val="baseline"/>
              <w:cnfStyle w:val="000000000000" w:firstRow="0" w:lastRow="0" w:firstColumn="0" w:lastColumn="0" w:oddVBand="0" w:evenVBand="0" w:oddHBand="0" w:evenHBand="0" w:firstRowFirstColumn="0" w:firstRowLastColumn="0" w:lastRowFirstColumn="0" w:lastRowLastColumn="0"/>
              <w:rPr>
                <w:rFonts w:eastAsiaTheme="minorEastAsia"/>
              </w:rPr>
            </w:pPr>
            <w:r w:rsidRPr="004641F0">
              <w:t>What Coliban Water does to engage with the community and understand</w:t>
            </w:r>
            <w:r w:rsidR="4E67FF5E" w:rsidRPr="004641F0">
              <w:t xml:space="preserve"> </w:t>
            </w:r>
            <w:r w:rsidRPr="004641F0">
              <w:t>customer needs</w:t>
            </w:r>
          </w:p>
          <w:p w14:paraId="033045F4" w14:textId="110FC43F" w:rsidR="0077791E" w:rsidRPr="004641F0" w:rsidRDefault="0081786B" w:rsidP="006E3E84">
            <w:pPr>
              <w:pStyle w:val="ListParagraph"/>
              <w:numPr>
                <w:ilvl w:val="0"/>
                <w:numId w:val="90"/>
              </w:numPr>
              <w:spacing w:before="40" w:after="40"/>
              <w:jc w:val="left"/>
              <w:textAlignment w:val="baseline"/>
              <w:cnfStyle w:val="000000000000" w:firstRow="0" w:lastRow="0" w:firstColumn="0" w:lastColumn="0" w:oddVBand="0" w:evenVBand="0" w:oddHBand="0" w:evenHBand="0" w:firstRowFirstColumn="0" w:firstRowLastColumn="0" w:lastRowFirstColumn="0" w:lastRowLastColumn="0"/>
            </w:pPr>
            <w:r w:rsidRPr="004641F0">
              <w:t>How they can provide feedback and have their say in the decision-making process</w:t>
            </w:r>
          </w:p>
          <w:p w14:paraId="13CC1E99" w14:textId="65B95F7B" w:rsidR="04450FB6" w:rsidRPr="006E3E84" w:rsidRDefault="66F36513" w:rsidP="006E3E84">
            <w:pPr>
              <w:pStyle w:val="ListParagraph"/>
              <w:numPr>
                <w:ilvl w:val="0"/>
                <w:numId w:val="90"/>
              </w:numPr>
              <w:spacing w:before="40" w:after="40"/>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6E3E84">
              <w:rPr>
                <w:rFonts w:ascii="Calibri" w:hAnsi="Calibri"/>
              </w:rPr>
              <w:t xml:space="preserve">What we heard from specific stakeholder and </w:t>
            </w:r>
            <w:r w:rsidR="785BAD95" w:rsidRPr="006E3E84">
              <w:rPr>
                <w:rFonts w:ascii="Calibri" w:hAnsi="Calibri"/>
              </w:rPr>
              <w:t xml:space="preserve">customer segments, including </w:t>
            </w:r>
            <w:r w:rsidR="770C731D" w:rsidRPr="006E3E84">
              <w:rPr>
                <w:rFonts w:ascii="Calibri" w:hAnsi="Calibri"/>
              </w:rPr>
              <w:t>Traditional owners</w:t>
            </w:r>
            <w:r w:rsidR="0BA14408" w:rsidRPr="006E3E84">
              <w:rPr>
                <w:rFonts w:ascii="Calibri" w:hAnsi="Calibri"/>
              </w:rPr>
              <w:t xml:space="preserve">, </w:t>
            </w:r>
            <w:r w:rsidR="770C731D" w:rsidRPr="006E3E84">
              <w:rPr>
                <w:rFonts w:ascii="Calibri" w:hAnsi="Calibri"/>
              </w:rPr>
              <w:t>indigenous customers</w:t>
            </w:r>
            <w:r w:rsidR="0BA14408" w:rsidRPr="006E3E84">
              <w:rPr>
                <w:rFonts w:ascii="Calibri" w:hAnsi="Calibri"/>
              </w:rPr>
              <w:t xml:space="preserve"> and people experiencing vulnerability</w:t>
            </w:r>
            <w:r w:rsidR="770C731D" w:rsidRPr="006E3E84">
              <w:rPr>
                <w:rFonts w:ascii="Calibri" w:hAnsi="Calibri"/>
              </w:rPr>
              <w:t>.</w:t>
            </w:r>
          </w:p>
          <w:p w14:paraId="6DF85BDC" w14:textId="41433BA1" w:rsidR="0081786B" w:rsidRPr="000176C9" w:rsidRDefault="0081786B" w:rsidP="009E29A3">
            <w:pPr>
              <w:tabs>
                <w:tab w:val="num" w:pos="322"/>
              </w:tabs>
              <w:spacing w:before="40" w:after="40"/>
              <w:jc w:val="lef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 xml:space="preserve">The Community Draft was circulated widely throughout July </w:t>
            </w:r>
            <w:r w:rsidR="007E5D2D" w:rsidRPr="006E3E84">
              <w:rPr>
                <w:rFonts w:cstheme="minorHAnsi"/>
              </w:rPr>
              <w:t>2022</w:t>
            </w:r>
            <w:r w:rsidRPr="000176C9">
              <w:rPr>
                <w:rFonts w:cstheme="minorHAnsi"/>
              </w:rPr>
              <w:t>. It was made available:</w:t>
            </w:r>
          </w:p>
          <w:p w14:paraId="6BE8E5EE" w14:textId="686F4AE8" w:rsidR="0081786B" w:rsidRPr="00C778A0" w:rsidRDefault="0081786B" w:rsidP="006E3E84">
            <w:pPr>
              <w:pStyle w:val="ListParagraph"/>
              <w:numPr>
                <w:ilvl w:val="0"/>
                <w:numId w:val="91"/>
              </w:numPr>
              <w:spacing w:before="40" w:after="40"/>
              <w:jc w:val="lef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0E12D2">
              <w:rPr>
                <w:rFonts w:cstheme="minorHAnsi"/>
              </w:rPr>
              <w:t>In hard</w:t>
            </w:r>
            <w:r w:rsidR="006803E7" w:rsidRPr="000E12D2">
              <w:rPr>
                <w:rFonts w:cstheme="minorHAnsi"/>
              </w:rPr>
              <w:t xml:space="preserve"> </w:t>
            </w:r>
            <w:r w:rsidRPr="00C778A0">
              <w:rPr>
                <w:rFonts w:cstheme="minorHAnsi"/>
              </w:rPr>
              <w:t>copy from our office, local libraries and neighbourhood houses</w:t>
            </w:r>
          </w:p>
          <w:p w14:paraId="60C9D8AA" w14:textId="1AE14AE9" w:rsidR="0081786B" w:rsidRPr="000E12D2" w:rsidRDefault="0081786B" w:rsidP="006E3E84">
            <w:pPr>
              <w:pStyle w:val="ListParagraph"/>
              <w:numPr>
                <w:ilvl w:val="0"/>
                <w:numId w:val="91"/>
              </w:numPr>
              <w:spacing w:before="40" w:after="40"/>
              <w:jc w:val="lef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5D02AE">
              <w:rPr>
                <w:rFonts w:cstheme="minorHAnsi"/>
              </w:rPr>
              <w:t xml:space="preserve">Online at </w:t>
            </w:r>
            <w:hyperlink r:id="rId29" w:history="1">
              <w:r w:rsidR="00347673" w:rsidRPr="004641F0">
                <w:rPr>
                  <w:rStyle w:val="Hyperlink"/>
                  <w:rFonts w:cstheme="minorHAnsi"/>
                </w:rPr>
                <w:t>connect.coliban.com.au</w:t>
              </w:r>
            </w:hyperlink>
            <w:r w:rsidRPr="000E12D2">
              <w:rPr>
                <w:rFonts w:cstheme="minorHAnsi"/>
              </w:rPr>
              <w:t xml:space="preserve"> for interactive feedback</w:t>
            </w:r>
          </w:p>
          <w:p w14:paraId="3A89DFAE" w14:textId="282F6F74" w:rsidR="0081786B" w:rsidRPr="00C778A0" w:rsidRDefault="0081786B" w:rsidP="006E3E84">
            <w:pPr>
              <w:pStyle w:val="ListParagraph"/>
              <w:numPr>
                <w:ilvl w:val="0"/>
                <w:numId w:val="91"/>
              </w:numPr>
              <w:spacing w:before="40" w:after="40"/>
              <w:jc w:val="lef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C778A0">
              <w:rPr>
                <w:rFonts w:cstheme="minorHAnsi"/>
              </w:rPr>
              <w:t>Via social media</w:t>
            </w:r>
          </w:p>
          <w:p w14:paraId="5656DB98" w14:textId="599A1808" w:rsidR="0081786B" w:rsidRPr="00B34A42" w:rsidRDefault="0081786B" w:rsidP="006E3E84">
            <w:pPr>
              <w:pStyle w:val="ListParagraph"/>
              <w:numPr>
                <w:ilvl w:val="0"/>
                <w:numId w:val="91"/>
              </w:numPr>
              <w:spacing w:before="40" w:after="40"/>
              <w:jc w:val="left"/>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B34A42">
              <w:rPr>
                <w:rFonts w:cstheme="minorHAnsi"/>
              </w:rPr>
              <w:t>Through local media activity and newspaper and online advertisin</w:t>
            </w:r>
            <w:r w:rsidR="00754442" w:rsidRPr="00B34A42">
              <w:rPr>
                <w:rFonts w:cstheme="minorHAnsi"/>
              </w:rPr>
              <w:t>g</w:t>
            </w:r>
          </w:p>
          <w:p w14:paraId="5D3337B3" w14:textId="13902244" w:rsidR="00D17347" w:rsidRPr="004641F0" w:rsidRDefault="0081786B" w:rsidP="006E3E84">
            <w:pPr>
              <w:pStyle w:val="ListParagraph"/>
              <w:numPr>
                <w:ilvl w:val="0"/>
                <w:numId w:val="91"/>
              </w:numPr>
              <w:spacing w:before="40" w:after="40"/>
              <w:jc w:val="left"/>
              <w:textAlignment w:val="baseline"/>
              <w:cnfStyle w:val="000000000000" w:firstRow="0" w:lastRow="0" w:firstColumn="0" w:lastColumn="0" w:oddVBand="0" w:evenVBand="0" w:oddHBand="0" w:evenHBand="0" w:firstRowFirstColumn="0" w:firstRowLastColumn="0" w:lastRowFirstColumn="0" w:lastRowLastColumn="0"/>
            </w:pPr>
            <w:r w:rsidRPr="004641F0">
              <w:t>At local community ‘pop-ups’ and events</w:t>
            </w:r>
          </w:p>
          <w:p w14:paraId="77686630" w14:textId="5357D199" w:rsidR="00A1161E" w:rsidRPr="006E3E84" w:rsidRDefault="3FDD4430" w:rsidP="006E3E84">
            <w:pPr>
              <w:pStyle w:val="ListParagraph"/>
              <w:numPr>
                <w:ilvl w:val="0"/>
                <w:numId w:val="91"/>
              </w:numPr>
              <w:spacing w:before="40" w:after="40"/>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6E3E84">
              <w:rPr>
                <w:rFonts w:ascii="Calibri" w:hAnsi="Calibri"/>
              </w:rPr>
              <w:t>Through</w:t>
            </w:r>
            <w:r w:rsidR="612A8616" w:rsidRPr="006E3E84">
              <w:rPr>
                <w:rFonts w:ascii="Calibri" w:hAnsi="Calibri"/>
              </w:rPr>
              <w:t xml:space="preserve"> targeted </w:t>
            </w:r>
            <w:r w:rsidR="251545F0" w:rsidRPr="006E3E84">
              <w:rPr>
                <w:rFonts w:ascii="Calibri" w:hAnsi="Calibri"/>
              </w:rPr>
              <w:t>communications with</w:t>
            </w:r>
            <w:r w:rsidR="612A8616" w:rsidRPr="006E3E84">
              <w:rPr>
                <w:rFonts w:ascii="Calibri" w:hAnsi="Calibri"/>
              </w:rPr>
              <w:t xml:space="preserve"> key </w:t>
            </w:r>
            <w:r w:rsidRPr="006E3E84">
              <w:rPr>
                <w:rFonts w:ascii="Calibri" w:hAnsi="Calibri"/>
              </w:rPr>
              <w:t>customer groups to ‘close the loop’ on previous engagement</w:t>
            </w:r>
          </w:p>
          <w:p w14:paraId="4E30015F" w14:textId="61FD0FAF" w:rsidR="3D7A3B98" w:rsidRPr="006E3E84" w:rsidRDefault="2802DA4C" w:rsidP="006E3E84">
            <w:pPr>
              <w:pStyle w:val="ListParagraph"/>
              <w:numPr>
                <w:ilvl w:val="0"/>
                <w:numId w:val="91"/>
              </w:numPr>
              <w:spacing w:before="40" w:after="40"/>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6E3E84">
              <w:rPr>
                <w:rFonts w:ascii="Calibri" w:hAnsi="Calibri"/>
              </w:rPr>
              <w:t>Via targeted communications with key stakeholders</w:t>
            </w:r>
            <w:r w:rsidR="62F21B1A" w:rsidRPr="006E3E84">
              <w:rPr>
                <w:rFonts w:ascii="Calibri" w:hAnsi="Calibri"/>
              </w:rPr>
              <w:t xml:space="preserve"> </w:t>
            </w:r>
            <w:r w:rsidR="25722101" w:rsidRPr="006E3E84">
              <w:rPr>
                <w:rFonts w:ascii="Calibri" w:hAnsi="Calibri"/>
              </w:rPr>
              <w:t xml:space="preserve">by </w:t>
            </w:r>
            <w:r w:rsidR="62F21B1A" w:rsidRPr="006E3E84">
              <w:rPr>
                <w:rFonts w:ascii="Calibri" w:hAnsi="Calibri"/>
              </w:rPr>
              <w:t>Coliban Water’s Executive Leadership Team</w:t>
            </w:r>
          </w:p>
          <w:p w14:paraId="10ECB3EF" w14:textId="5B66BCE4" w:rsidR="0081786B" w:rsidRPr="000176C9" w:rsidRDefault="0081786B" w:rsidP="009E29A3">
            <w:pPr>
              <w:tabs>
                <w:tab w:val="num" w:pos="322"/>
              </w:tabs>
              <w:spacing w:before="40" w:after="40"/>
              <w:jc w:val="left"/>
              <w:textAlignment w:val="baseline"/>
              <w:cnfStyle w:val="000000000000" w:firstRow="0" w:lastRow="0" w:firstColumn="0" w:lastColumn="0" w:oddVBand="0" w:evenVBand="0" w:oddHBand="0" w:evenHBand="0" w:firstRowFirstColumn="0" w:firstRowLastColumn="0" w:lastRowFirstColumn="0" w:lastRowLastColumn="0"/>
            </w:pPr>
            <w:r w:rsidRPr="000176C9">
              <w:t xml:space="preserve">While the formal feedback period concluded on </w:t>
            </w:r>
            <w:r w:rsidR="007E5D2D" w:rsidRPr="006E3E84">
              <w:t>31</w:t>
            </w:r>
            <w:r w:rsidRPr="000176C9">
              <w:t xml:space="preserve"> July, we will continue to keep customers up to date prior to the commencement of the new pric</w:t>
            </w:r>
            <w:r w:rsidR="00426096" w:rsidRPr="000176C9">
              <w:t>e</w:t>
            </w:r>
            <w:r w:rsidRPr="000176C9">
              <w:t xml:space="preserve"> period.</w:t>
            </w:r>
          </w:p>
        </w:tc>
      </w:tr>
    </w:tbl>
    <w:p w14:paraId="2FD18EC0" w14:textId="0F69620E" w:rsidR="0081786B" w:rsidRPr="000176C9" w:rsidRDefault="0081786B" w:rsidP="003D4114">
      <w:pPr>
        <w:pStyle w:val="Heading2"/>
      </w:pPr>
      <w:bookmarkStart w:id="125" w:name="_Toc111212838"/>
      <w:r w:rsidRPr="000176C9">
        <w:t xml:space="preserve">Our </w:t>
      </w:r>
      <w:r w:rsidR="00135FEE" w:rsidRPr="00135FEE">
        <w:t>Deliberative</w:t>
      </w:r>
      <w:r w:rsidR="00135FEE" w:rsidRPr="00135FEE" w:rsidDel="00135FEE">
        <w:t xml:space="preserve"> </w:t>
      </w:r>
      <w:r w:rsidRPr="000176C9">
        <w:t>Panel provided deeper consultation</w:t>
      </w:r>
      <w:bookmarkEnd w:id="125"/>
    </w:p>
    <w:p w14:paraId="71A609FA" w14:textId="4FFA0910" w:rsidR="0081786B" w:rsidRPr="000176C9" w:rsidRDefault="0081786B" w:rsidP="00635028">
      <w:r w:rsidRPr="000176C9">
        <w:t xml:space="preserve">A </w:t>
      </w:r>
      <w:r w:rsidR="00135FEE" w:rsidRPr="00135FEE">
        <w:t>Deliberative</w:t>
      </w:r>
      <w:r w:rsidR="00135FEE" w:rsidRPr="00135FEE" w:rsidDel="00135FEE">
        <w:t xml:space="preserve"> </w:t>
      </w:r>
      <w:r w:rsidRPr="000176C9">
        <w:t>Panel was established for the first time to provide an opportunity for deeper consultation.</w:t>
      </w:r>
      <w:r w:rsidR="00137AAC" w:rsidRPr="000176C9">
        <w:t xml:space="preserve"> </w:t>
      </w:r>
      <w:r w:rsidRPr="000176C9">
        <w:t xml:space="preserve">With the help </w:t>
      </w:r>
      <w:r w:rsidR="00137AAC" w:rsidRPr="000176C9">
        <w:t xml:space="preserve">of </w:t>
      </w:r>
      <w:r w:rsidRPr="000176C9">
        <w:t>independent engagement and research compan</w:t>
      </w:r>
      <w:r w:rsidR="00C14BD1" w:rsidRPr="000176C9">
        <w:t>ies</w:t>
      </w:r>
      <w:r w:rsidRPr="000176C9">
        <w:t>, Mosaic Lab and InSync,</w:t>
      </w:r>
      <w:r w:rsidR="00C14BD1" w:rsidRPr="000176C9">
        <w:t xml:space="preserve"> a</w:t>
      </w:r>
      <w:r w:rsidR="00B77CEB" w:rsidRPr="000176C9">
        <w:t xml:space="preserve"> </w:t>
      </w:r>
      <w:r w:rsidR="007E5D2D" w:rsidRPr="006E3E84">
        <w:t>32</w:t>
      </w:r>
      <w:r w:rsidRPr="000176C9">
        <w:t xml:space="preserve">-member group was carefully selected to represent the broadest possible cross-section of </w:t>
      </w:r>
      <w:r w:rsidR="00137AAC" w:rsidRPr="000176C9">
        <w:t xml:space="preserve">our </w:t>
      </w:r>
      <w:r w:rsidRPr="000176C9">
        <w:t xml:space="preserve">customers. We considered age, geographic location and experience in the selection process to ensure that the panel was demographically representative of the </w:t>
      </w:r>
      <w:r w:rsidR="0093558F" w:rsidRPr="000176C9">
        <w:t xml:space="preserve">whole </w:t>
      </w:r>
      <w:r w:rsidRPr="000176C9">
        <w:t>community.</w:t>
      </w:r>
    </w:p>
    <w:p w14:paraId="09D9AE8A" w14:textId="77C9A45A" w:rsidR="0081786B" w:rsidRPr="000176C9" w:rsidRDefault="0081786B" w:rsidP="00635028">
      <w:r w:rsidRPr="000176C9">
        <w:lastRenderedPageBreak/>
        <w:t>With</w:t>
      </w:r>
      <w:r w:rsidR="00BB7721" w:rsidRPr="000176C9">
        <w:t xml:space="preserve"> an</w:t>
      </w:r>
      <w:r w:rsidRPr="000176C9">
        <w:t xml:space="preserve"> independent </w:t>
      </w:r>
      <w:r w:rsidR="00137AAC" w:rsidRPr="000176C9">
        <w:t>c</w:t>
      </w:r>
      <w:r w:rsidRPr="000176C9">
        <w:t xml:space="preserve">hair and </w:t>
      </w:r>
      <w:r w:rsidR="00137AAC" w:rsidRPr="000176C9">
        <w:t>f</w:t>
      </w:r>
      <w:r w:rsidRPr="000176C9">
        <w:t>acilitator</w:t>
      </w:r>
      <w:r w:rsidR="00C14BD1" w:rsidRPr="000176C9">
        <w:t xml:space="preserve"> in place to ensure </w:t>
      </w:r>
      <w:r w:rsidR="00BB7721" w:rsidRPr="000176C9">
        <w:t>a</w:t>
      </w:r>
      <w:r w:rsidR="006E1B60" w:rsidRPr="000176C9">
        <w:t xml:space="preserve">n unbiased </w:t>
      </w:r>
      <w:r w:rsidR="00BB7721" w:rsidRPr="000176C9">
        <w:t>process</w:t>
      </w:r>
      <w:r w:rsidRPr="000176C9">
        <w:t xml:space="preserve">, the </w:t>
      </w:r>
      <w:r w:rsidR="00135FEE" w:rsidRPr="00135FEE">
        <w:t>Deliberative</w:t>
      </w:r>
      <w:r w:rsidR="00135FEE" w:rsidRPr="00135FEE" w:rsidDel="00135FEE">
        <w:t xml:space="preserve"> </w:t>
      </w:r>
      <w:r w:rsidRPr="000176C9">
        <w:t xml:space="preserve">Panel </w:t>
      </w:r>
      <w:r w:rsidR="0031259D" w:rsidRPr="000176C9">
        <w:t>gathered</w:t>
      </w:r>
      <w:r w:rsidRPr="000176C9">
        <w:t xml:space="preserve"> for </w:t>
      </w:r>
      <w:r w:rsidR="54ECAFDB" w:rsidRPr="000176C9">
        <w:t>five</w:t>
      </w:r>
      <w:r w:rsidRPr="000176C9">
        <w:t xml:space="preserve"> </w:t>
      </w:r>
      <w:r w:rsidR="00562004">
        <w:t>full days</w:t>
      </w:r>
      <w:r w:rsidRPr="000176C9">
        <w:t xml:space="preserve"> between February and June </w:t>
      </w:r>
      <w:r w:rsidR="007E5D2D" w:rsidRPr="006E3E84">
        <w:t>2022</w:t>
      </w:r>
      <w:r w:rsidRPr="000176C9">
        <w:t xml:space="preserve"> to evaluate Coliban Water’s performance, services and pricing. </w:t>
      </w:r>
    </w:p>
    <w:p w14:paraId="6787977F" w14:textId="71D57A35" w:rsidR="00F46483" w:rsidRPr="000176C9" w:rsidRDefault="75C5B449" w:rsidP="00635028">
      <w:r w:rsidRPr="000176C9">
        <w:t>Using the principles of deliberative democracy</w:t>
      </w:r>
      <w:r w:rsidR="55A04AAC" w:rsidRPr="000176C9">
        <w:t>,</w:t>
      </w:r>
      <w:r w:rsidRPr="000176C9">
        <w:t xml:space="preserve"> panellists</w:t>
      </w:r>
      <w:r w:rsidR="7DDA8DD9" w:rsidRPr="000176C9">
        <w:t xml:space="preserve"> were given information about Coliban Water, the challenges facing our region’s water infrastructure, details about our catchment area, </w:t>
      </w:r>
      <w:r w:rsidRPr="000176C9">
        <w:t xml:space="preserve">the </w:t>
      </w:r>
      <w:r w:rsidR="7DDA8DD9" w:rsidRPr="000176C9">
        <w:t xml:space="preserve">changing environment and demographic information. They were also given the opportunity to request additional information and presentations to </w:t>
      </w:r>
      <w:r w:rsidR="55A04AAC" w:rsidRPr="000176C9">
        <w:t xml:space="preserve">become </w:t>
      </w:r>
      <w:r w:rsidR="7DDA8DD9" w:rsidRPr="000176C9">
        <w:t>fully informed, including</w:t>
      </w:r>
      <w:r w:rsidRPr="000176C9">
        <w:t xml:space="preserve"> nominating independent experts that they wanted to hear from.</w:t>
      </w:r>
    </w:p>
    <w:p w14:paraId="248E7E93" w14:textId="2734F4FB" w:rsidR="0081786B" w:rsidRPr="000176C9" w:rsidRDefault="0081786B" w:rsidP="00635028">
      <w:r w:rsidRPr="000176C9">
        <w:t xml:space="preserve">The </w:t>
      </w:r>
      <w:r w:rsidR="00135FEE" w:rsidRPr="00135FEE">
        <w:t>Deliberative</w:t>
      </w:r>
      <w:r w:rsidR="00135FEE" w:rsidRPr="00135FEE" w:rsidDel="00135FEE">
        <w:t xml:space="preserve"> </w:t>
      </w:r>
      <w:r w:rsidRPr="000176C9">
        <w:t>Panel played an invaluable role</w:t>
      </w:r>
      <w:r w:rsidR="00F46483" w:rsidRPr="000176C9">
        <w:t xml:space="preserve">, with members </w:t>
      </w:r>
      <w:r w:rsidR="007D5D1F" w:rsidRPr="000176C9">
        <w:t>reviewing</w:t>
      </w:r>
      <w:r w:rsidRPr="000176C9">
        <w:t xml:space="preserve"> our plans and br</w:t>
      </w:r>
      <w:r w:rsidR="00F46483" w:rsidRPr="000176C9">
        <w:t>inging</w:t>
      </w:r>
      <w:r w:rsidRPr="000176C9">
        <w:t xml:space="preserve"> a unique perspective to the decision-making process. A recall day held at the end of the process with the </w:t>
      </w:r>
      <w:r w:rsidR="00135FEE">
        <w:t>p</w:t>
      </w:r>
      <w:r w:rsidRPr="000176C9">
        <w:t xml:space="preserve">anel allowed them to provide feedback on how we interpreted and planned to implement their recommendations. </w:t>
      </w:r>
    </w:p>
    <w:p w14:paraId="10295483" w14:textId="21EB9104" w:rsidR="00D23B8C" w:rsidRPr="000176C9" w:rsidRDefault="004D57D5" w:rsidP="1C795B7D">
      <w:r w:rsidRPr="000517D8">
        <w:fldChar w:fldCharType="begin"/>
      </w:r>
      <w:r w:rsidRPr="000176C9">
        <w:instrText xml:space="preserve"> REF _Ref110846737 \h </w:instrText>
      </w:r>
      <w:r w:rsidR="000176C9">
        <w:instrText xml:space="preserve"> \* MERGEFORMAT </w:instrText>
      </w:r>
      <w:r w:rsidRPr="000517D8">
        <w:fldChar w:fldCharType="separate"/>
      </w:r>
      <w:r w:rsidR="001E2895" w:rsidRPr="000176C9">
        <w:t xml:space="preserve">Table </w:t>
      </w:r>
      <w:r w:rsidR="001E2895">
        <w:rPr>
          <w:noProof/>
        </w:rPr>
        <w:t>18</w:t>
      </w:r>
      <w:r w:rsidRPr="000517D8">
        <w:fldChar w:fldCharType="end"/>
      </w:r>
      <w:r w:rsidRPr="000176C9">
        <w:t xml:space="preserve"> summarises the nine recommendations of the </w:t>
      </w:r>
      <w:r w:rsidR="00135FEE" w:rsidRPr="00135FEE">
        <w:t>Deliberative</w:t>
      </w:r>
      <w:r w:rsidR="00135FEE" w:rsidRPr="00135FEE" w:rsidDel="00135FEE">
        <w:t xml:space="preserve"> </w:t>
      </w:r>
      <w:r w:rsidRPr="000176C9">
        <w:t xml:space="preserve">Panel and a brief description of our response. </w:t>
      </w:r>
      <w:r w:rsidR="00F46483" w:rsidRPr="000176C9">
        <w:t>A</w:t>
      </w:r>
      <w:r w:rsidR="0081786B" w:rsidRPr="000176C9">
        <w:t xml:space="preserve">ll </w:t>
      </w:r>
      <w:r w:rsidR="00F46483" w:rsidRPr="000176C9">
        <w:t>have been</w:t>
      </w:r>
      <w:r w:rsidR="0081786B" w:rsidRPr="000176C9">
        <w:t xml:space="preserve"> adopted by Coliban Water</w:t>
      </w:r>
      <w:r w:rsidR="00F46483" w:rsidRPr="000176C9">
        <w:t xml:space="preserve">, including </w:t>
      </w:r>
      <w:r w:rsidR="0081786B" w:rsidRPr="000176C9">
        <w:t xml:space="preserve">funding to support them incorporated in this </w:t>
      </w:r>
      <w:r w:rsidR="0076230D" w:rsidRPr="000176C9">
        <w:t>Price Submission</w:t>
      </w:r>
      <w:r w:rsidR="0081786B" w:rsidRPr="000176C9">
        <w:t>.</w:t>
      </w:r>
      <w:r w:rsidR="385D7DC1" w:rsidRPr="000176C9">
        <w:t xml:space="preserve"> </w:t>
      </w:r>
      <w:r w:rsidR="00A55CF0" w:rsidRPr="000176C9">
        <w:t xml:space="preserve">More detailed information is available in our </w:t>
      </w:r>
      <w:r w:rsidR="00A55CF0" w:rsidRPr="000176C9">
        <w:rPr>
          <w:i/>
        </w:rPr>
        <w:t>Response to Recommendations</w:t>
      </w:r>
      <w:r w:rsidR="00A55CF0" w:rsidRPr="000176C9">
        <w:t xml:space="preserve"> supporting document.</w:t>
      </w:r>
    </w:p>
    <w:p w14:paraId="4F82A8E7" w14:textId="56F83CB7" w:rsidR="00EE6A8A" w:rsidRPr="000176C9" w:rsidRDefault="00EE6A8A" w:rsidP="007D5D1F">
      <w:pPr>
        <w:pStyle w:val="Caption"/>
        <w:keepNext/>
      </w:pPr>
      <w:bookmarkStart w:id="126" w:name="_Ref110846737"/>
      <w:r w:rsidRPr="000176C9">
        <w:t xml:space="preserve">Table </w:t>
      </w:r>
      <w:r w:rsidRPr="000517D8">
        <w:fldChar w:fldCharType="begin"/>
      </w:r>
      <w:r w:rsidRPr="000176C9">
        <w:instrText>SEQ Table \* ARABIC</w:instrText>
      </w:r>
      <w:r w:rsidRPr="000517D8">
        <w:fldChar w:fldCharType="separate"/>
      </w:r>
      <w:r w:rsidR="001E2895">
        <w:rPr>
          <w:noProof/>
        </w:rPr>
        <w:t>18</w:t>
      </w:r>
      <w:r w:rsidRPr="000517D8">
        <w:fldChar w:fldCharType="end"/>
      </w:r>
      <w:bookmarkEnd w:id="126"/>
      <w:r w:rsidRPr="000176C9">
        <w:t xml:space="preserve">: </w:t>
      </w:r>
      <w:r w:rsidR="00135FEE" w:rsidRPr="00135FEE">
        <w:t>Deliberative</w:t>
      </w:r>
      <w:r w:rsidR="00135FEE" w:rsidRPr="00135FEE" w:rsidDel="00135FEE">
        <w:t xml:space="preserve"> </w:t>
      </w:r>
      <w:r w:rsidRPr="000176C9">
        <w:t>Panel Recommendations and Coliban Water responses.</w:t>
      </w:r>
    </w:p>
    <w:tbl>
      <w:tblPr>
        <w:tblStyle w:val="ps23"/>
        <w:tblW w:w="0" w:type="auto"/>
        <w:tblInd w:w="-10" w:type="dxa"/>
        <w:tblCellMar>
          <w:top w:w="57" w:type="dxa"/>
          <w:bottom w:w="57" w:type="dxa"/>
        </w:tblCellMar>
        <w:tblLook w:val="04A0" w:firstRow="1" w:lastRow="0" w:firstColumn="1" w:lastColumn="0" w:noHBand="0" w:noVBand="1"/>
      </w:tblPr>
      <w:tblGrid>
        <w:gridCol w:w="3681"/>
        <w:gridCol w:w="5325"/>
      </w:tblGrid>
      <w:tr w:rsidR="00091082" w:rsidRPr="000176C9" w14:paraId="0F4A48E2" w14:textId="77777777" w:rsidTr="00EB48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6CD7FC22" w14:textId="73E9EBB5" w:rsidR="00091082" w:rsidRPr="000176C9" w:rsidRDefault="00135FEE" w:rsidP="00635028">
            <w:r w:rsidRPr="00135FEE">
              <w:t>Deliberative</w:t>
            </w:r>
            <w:r w:rsidRPr="00135FEE" w:rsidDel="00135FEE">
              <w:t xml:space="preserve"> </w:t>
            </w:r>
            <w:r w:rsidR="00091082" w:rsidRPr="000176C9">
              <w:t>Panel Recommendation</w:t>
            </w:r>
          </w:p>
        </w:tc>
        <w:tc>
          <w:tcPr>
            <w:tcW w:w="5325" w:type="dxa"/>
          </w:tcPr>
          <w:p w14:paraId="34F0A72D" w14:textId="324E79A9" w:rsidR="00091082" w:rsidRPr="000176C9" w:rsidRDefault="00EE6A8A" w:rsidP="009E29A3">
            <w:pPr>
              <w:jc w:val="left"/>
              <w:cnfStyle w:val="100000000000" w:firstRow="1" w:lastRow="0" w:firstColumn="0" w:lastColumn="0" w:oddVBand="0" w:evenVBand="0" w:oddHBand="0" w:evenHBand="0" w:firstRowFirstColumn="0" w:firstRowLastColumn="0" w:lastRowFirstColumn="0" w:lastRowLastColumn="0"/>
            </w:pPr>
            <w:r w:rsidRPr="000176C9">
              <w:t>Our Response</w:t>
            </w:r>
          </w:p>
        </w:tc>
      </w:tr>
      <w:tr w:rsidR="00091082" w:rsidRPr="000176C9" w14:paraId="4255DAF3" w14:textId="77777777" w:rsidTr="009E29A3">
        <w:tc>
          <w:tcPr>
            <w:cnfStyle w:val="001000000000" w:firstRow="0" w:lastRow="0" w:firstColumn="1" w:lastColumn="0" w:oddVBand="0" w:evenVBand="0" w:oddHBand="0" w:evenHBand="0" w:firstRowFirstColumn="0" w:firstRowLastColumn="0" w:lastRowFirstColumn="0" w:lastRowLastColumn="0"/>
            <w:tcW w:w="3681" w:type="dxa"/>
          </w:tcPr>
          <w:p w14:paraId="2FDAD048" w14:textId="0615BEE7" w:rsidR="00091082" w:rsidRPr="000176C9" w:rsidRDefault="00091082" w:rsidP="00635028">
            <w:r w:rsidRPr="000176C9">
              <w:t>We support an equitable increase to bills for both today’s community and future generations</w:t>
            </w:r>
          </w:p>
        </w:tc>
        <w:tc>
          <w:tcPr>
            <w:tcW w:w="5325" w:type="dxa"/>
          </w:tcPr>
          <w:p w14:paraId="78752D40" w14:textId="3DD281CC" w:rsidR="00091082" w:rsidRPr="000176C9" w:rsidRDefault="6B8AF126" w:rsidP="009E29A3">
            <w:pPr>
              <w:jc w:val="left"/>
              <w:cnfStyle w:val="000000000000" w:firstRow="0" w:lastRow="0" w:firstColumn="0" w:lastColumn="0" w:oddVBand="0" w:evenVBand="0" w:oddHBand="0" w:evenHBand="0" w:firstRowFirstColumn="0" w:firstRowLastColumn="0" w:lastRowFirstColumn="0" w:lastRowLastColumn="0"/>
            </w:pPr>
            <w:r w:rsidRPr="000176C9">
              <w:t xml:space="preserve">The capital investment portfolio for the </w:t>
            </w:r>
            <w:r w:rsidRPr="000176C9">
              <w:rPr>
                <w:i/>
              </w:rPr>
              <w:t>Big Water Build</w:t>
            </w:r>
            <w:r w:rsidRPr="000176C9">
              <w:t xml:space="preserve"> is partially funded by real price rises now (</w:t>
            </w:r>
            <w:r w:rsidR="007E5D2D" w:rsidRPr="006E3E84">
              <w:t>1</w:t>
            </w:r>
            <w:r w:rsidRPr="000176C9">
              <w:t>.</w:t>
            </w:r>
            <w:r w:rsidR="007E5D2D" w:rsidRPr="006E3E84">
              <w:t>9</w:t>
            </w:r>
            <w:r w:rsidRPr="000176C9">
              <w:t xml:space="preserve">% years </w:t>
            </w:r>
            <w:r w:rsidR="007E5D2D" w:rsidRPr="006E3E84">
              <w:t>1</w:t>
            </w:r>
            <w:r w:rsidRPr="000176C9">
              <w:t>-</w:t>
            </w:r>
            <w:r w:rsidR="007E5D2D" w:rsidRPr="006E3E84">
              <w:t>2</w:t>
            </w:r>
            <w:r w:rsidRPr="000176C9">
              <w:t xml:space="preserve"> and </w:t>
            </w:r>
            <w:r w:rsidR="007E5D2D" w:rsidRPr="006E3E84">
              <w:t>2</w:t>
            </w:r>
            <w:r w:rsidRPr="000176C9">
              <w:t>.</w:t>
            </w:r>
            <w:r w:rsidR="007E5D2D" w:rsidRPr="006E3E84">
              <w:t>5</w:t>
            </w:r>
            <w:r w:rsidRPr="000176C9">
              <w:t xml:space="preserve">% thereafter) and by increasing debt. This </w:t>
            </w:r>
            <w:r w:rsidR="00B01F77" w:rsidRPr="000176C9">
              <w:t>approach</w:t>
            </w:r>
            <w:r w:rsidRPr="000176C9">
              <w:t xml:space="preserve"> balances responsibility for paying for investment between customers now and in the future.</w:t>
            </w:r>
          </w:p>
        </w:tc>
      </w:tr>
      <w:tr w:rsidR="00091082" w:rsidRPr="000176C9" w14:paraId="32C3A3D3" w14:textId="77777777" w:rsidTr="009E29A3">
        <w:tc>
          <w:tcPr>
            <w:cnfStyle w:val="001000000000" w:firstRow="0" w:lastRow="0" w:firstColumn="1" w:lastColumn="0" w:oddVBand="0" w:evenVBand="0" w:oddHBand="0" w:evenHBand="0" w:firstRowFirstColumn="0" w:firstRowLastColumn="0" w:lastRowFirstColumn="0" w:lastRowLastColumn="0"/>
            <w:tcW w:w="3681" w:type="dxa"/>
          </w:tcPr>
          <w:p w14:paraId="72BD68ED" w14:textId="2C30CD33" w:rsidR="00091082" w:rsidRPr="000176C9" w:rsidRDefault="00091082" w:rsidP="00635028">
            <w:r w:rsidRPr="000176C9">
              <w:t>Take a larger or leading role in community contribution and collaboration</w:t>
            </w:r>
          </w:p>
        </w:tc>
        <w:tc>
          <w:tcPr>
            <w:tcW w:w="5325" w:type="dxa"/>
          </w:tcPr>
          <w:p w14:paraId="676F4554" w14:textId="218B4808" w:rsidR="00091082" w:rsidRPr="000176C9" w:rsidRDefault="00E248B1" w:rsidP="009E29A3">
            <w:pPr>
              <w:jc w:val="left"/>
              <w:cnfStyle w:val="000000000000" w:firstRow="0" w:lastRow="0" w:firstColumn="0" w:lastColumn="0" w:oddVBand="0" w:evenVBand="0" w:oddHBand="0" w:evenHBand="0" w:firstRowFirstColumn="0" w:firstRowLastColumn="0" w:lastRowFirstColumn="0" w:lastRowLastColumn="0"/>
            </w:pPr>
            <w:r w:rsidRPr="000176C9">
              <w:t>Expand how we collaborate with local councils and other groups to promote awareness of integrated water management.</w:t>
            </w:r>
          </w:p>
        </w:tc>
      </w:tr>
      <w:tr w:rsidR="00091082" w:rsidRPr="000176C9" w14:paraId="602EF7A6" w14:textId="77777777" w:rsidTr="009E29A3">
        <w:tc>
          <w:tcPr>
            <w:cnfStyle w:val="001000000000" w:firstRow="0" w:lastRow="0" w:firstColumn="1" w:lastColumn="0" w:oddVBand="0" w:evenVBand="0" w:oddHBand="0" w:evenHBand="0" w:firstRowFirstColumn="0" w:firstRowLastColumn="0" w:lastRowFirstColumn="0" w:lastRowLastColumn="0"/>
            <w:tcW w:w="3681" w:type="dxa"/>
          </w:tcPr>
          <w:p w14:paraId="1670963E" w14:textId="5328BFC5" w:rsidR="00091082" w:rsidRPr="000176C9" w:rsidRDefault="00091082" w:rsidP="00635028">
            <w:r w:rsidRPr="000176C9">
              <w:t>Be a leader in the provision of water for community benefit</w:t>
            </w:r>
          </w:p>
        </w:tc>
        <w:tc>
          <w:tcPr>
            <w:tcW w:w="5325" w:type="dxa"/>
          </w:tcPr>
          <w:p w14:paraId="78409206" w14:textId="01499A85" w:rsidR="00091082" w:rsidRPr="000176C9" w:rsidRDefault="00E248B1" w:rsidP="009E29A3">
            <w:pPr>
              <w:jc w:val="left"/>
              <w:cnfStyle w:val="000000000000" w:firstRow="0" w:lastRow="0" w:firstColumn="0" w:lastColumn="0" w:oddVBand="0" w:evenVBand="0" w:oddHBand="0" w:evenHBand="0" w:firstRowFirstColumn="0" w:firstRowLastColumn="0" w:lastRowFirstColumn="0" w:lastRowLastColumn="0"/>
            </w:pPr>
            <w:r w:rsidRPr="000176C9">
              <w:t>Invest in additional water stations to provide better access to fresh water in parks, gardens and other community locations.</w:t>
            </w:r>
          </w:p>
        </w:tc>
      </w:tr>
      <w:tr w:rsidR="00091082" w:rsidRPr="000176C9" w14:paraId="5B94E12E" w14:textId="77777777" w:rsidTr="009E29A3">
        <w:tc>
          <w:tcPr>
            <w:cnfStyle w:val="001000000000" w:firstRow="0" w:lastRow="0" w:firstColumn="1" w:lastColumn="0" w:oddVBand="0" w:evenVBand="0" w:oddHBand="0" w:evenHBand="0" w:firstRowFirstColumn="0" w:firstRowLastColumn="0" w:lastRowFirstColumn="0" w:lastRowLastColumn="0"/>
            <w:tcW w:w="3681" w:type="dxa"/>
          </w:tcPr>
          <w:p w14:paraId="04DF84BC" w14:textId="72142F74" w:rsidR="00091082" w:rsidRPr="000176C9" w:rsidRDefault="00091082" w:rsidP="00635028">
            <w:r w:rsidRPr="000176C9">
              <w:t>Ensure adequate expenditure to secure water supply during periods of drought</w:t>
            </w:r>
          </w:p>
        </w:tc>
        <w:tc>
          <w:tcPr>
            <w:tcW w:w="5325" w:type="dxa"/>
          </w:tcPr>
          <w:p w14:paraId="0DF3C338" w14:textId="4B91CCE7" w:rsidR="00091082" w:rsidRPr="000176C9" w:rsidRDefault="6D00B656" w:rsidP="009E29A3">
            <w:pPr>
              <w:jc w:val="left"/>
              <w:cnfStyle w:val="000000000000" w:firstRow="0" w:lastRow="0" w:firstColumn="0" w:lastColumn="0" w:oddVBand="0" w:evenVBand="0" w:oddHBand="0" w:evenHBand="0" w:firstRowFirstColumn="0" w:firstRowLastColumn="0" w:lastRowFirstColumn="0" w:lastRowLastColumn="0"/>
            </w:pPr>
            <w:r w:rsidRPr="000176C9">
              <w:t>Investigate and roll-out initiatives to secure water supply for all communities in the region.</w:t>
            </w:r>
          </w:p>
        </w:tc>
      </w:tr>
      <w:tr w:rsidR="00091082" w:rsidRPr="000176C9" w14:paraId="517EF0DF" w14:textId="77777777" w:rsidTr="009E29A3">
        <w:tc>
          <w:tcPr>
            <w:cnfStyle w:val="001000000000" w:firstRow="0" w:lastRow="0" w:firstColumn="1" w:lastColumn="0" w:oddVBand="0" w:evenVBand="0" w:oddHBand="0" w:evenHBand="0" w:firstRowFirstColumn="0" w:firstRowLastColumn="0" w:lastRowFirstColumn="0" w:lastRowLastColumn="0"/>
            <w:tcW w:w="3681" w:type="dxa"/>
          </w:tcPr>
          <w:p w14:paraId="798F977F" w14:textId="0580B840" w:rsidR="00091082" w:rsidRPr="000176C9" w:rsidRDefault="00091082" w:rsidP="00635028">
            <w:r w:rsidRPr="000176C9">
              <w:t>Increase financial support programs for customers experiencing financial hardship</w:t>
            </w:r>
          </w:p>
        </w:tc>
        <w:tc>
          <w:tcPr>
            <w:tcW w:w="5325" w:type="dxa"/>
          </w:tcPr>
          <w:p w14:paraId="14B3D1A9" w14:textId="4001D282" w:rsidR="00091082" w:rsidRPr="000176C9" w:rsidRDefault="00FB43F4" w:rsidP="009E29A3">
            <w:pPr>
              <w:jc w:val="left"/>
              <w:cnfStyle w:val="000000000000" w:firstRow="0" w:lastRow="0" w:firstColumn="0" w:lastColumn="0" w:oddVBand="0" w:evenVBand="0" w:oddHBand="0" w:evenHBand="0" w:firstRowFirstColumn="0" w:firstRowLastColumn="0" w:lastRowFirstColumn="0" w:lastRowLastColumn="0"/>
            </w:pPr>
            <w:r w:rsidRPr="000176C9">
              <w:t>Double the budget available and increase awareness of the Coliban Assist Program and hardship support.</w:t>
            </w:r>
          </w:p>
        </w:tc>
      </w:tr>
      <w:tr w:rsidR="00091082" w:rsidRPr="000176C9" w14:paraId="0D0EAED9" w14:textId="77777777" w:rsidTr="009E29A3">
        <w:tc>
          <w:tcPr>
            <w:cnfStyle w:val="001000000000" w:firstRow="0" w:lastRow="0" w:firstColumn="1" w:lastColumn="0" w:oddVBand="0" w:evenVBand="0" w:oddHBand="0" w:evenHBand="0" w:firstRowFirstColumn="0" w:firstRowLastColumn="0" w:lastRowFirstColumn="0" w:lastRowLastColumn="0"/>
            <w:tcW w:w="3681" w:type="dxa"/>
          </w:tcPr>
          <w:p w14:paraId="0DEB88DC" w14:textId="169966A8" w:rsidR="00091082" w:rsidRPr="000176C9" w:rsidRDefault="00091082" w:rsidP="00635028">
            <w:r w:rsidRPr="000176C9">
              <w:t>Introduce a voluntary contribution option to support customers experiencing financial hardship</w:t>
            </w:r>
          </w:p>
        </w:tc>
        <w:tc>
          <w:tcPr>
            <w:tcW w:w="5325" w:type="dxa"/>
          </w:tcPr>
          <w:p w14:paraId="1FEE1E57" w14:textId="2304F928" w:rsidR="00091082" w:rsidRPr="000176C9" w:rsidRDefault="00D0675E" w:rsidP="009E29A3">
            <w:pPr>
              <w:jc w:val="left"/>
              <w:cnfStyle w:val="000000000000" w:firstRow="0" w:lastRow="0" w:firstColumn="0" w:lastColumn="0" w:oddVBand="0" w:evenVBand="0" w:oddHBand="0" w:evenHBand="0" w:firstRowFirstColumn="0" w:firstRowLastColumn="0" w:lastRowFirstColumn="0" w:lastRowLastColumn="0"/>
            </w:pPr>
            <w:r w:rsidRPr="000176C9">
              <w:t>Undertake work that will allow us to implement changes in our billing system to support bill-rounding and other contribution types.</w:t>
            </w:r>
          </w:p>
        </w:tc>
      </w:tr>
      <w:tr w:rsidR="00091082" w:rsidRPr="000176C9" w14:paraId="72FB02D8" w14:textId="77777777" w:rsidTr="009E29A3">
        <w:tc>
          <w:tcPr>
            <w:cnfStyle w:val="001000000000" w:firstRow="0" w:lastRow="0" w:firstColumn="1" w:lastColumn="0" w:oddVBand="0" w:evenVBand="0" w:oddHBand="0" w:evenHBand="0" w:firstRowFirstColumn="0" w:firstRowLastColumn="0" w:lastRowFirstColumn="0" w:lastRowLastColumn="0"/>
            <w:tcW w:w="3681" w:type="dxa"/>
          </w:tcPr>
          <w:p w14:paraId="07567A00" w14:textId="5C547679" w:rsidR="00091082" w:rsidRPr="000176C9" w:rsidRDefault="00091082" w:rsidP="00635028">
            <w:r w:rsidRPr="000176C9">
              <w:t>Increase education about Coliban Water services for customers experiencing financial hardship</w:t>
            </w:r>
          </w:p>
        </w:tc>
        <w:tc>
          <w:tcPr>
            <w:tcW w:w="5325" w:type="dxa"/>
          </w:tcPr>
          <w:p w14:paraId="1B930A33" w14:textId="45E3344F" w:rsidR="00091082" w:rsidRPr="000176C9" w:rsidRDefault="007D5D1F" w:rsidP="009E29A3">
            <w:pPr>
              <w:jc w:val="left"/>
              <w:cnfStyle w:val="000000000000" w:firstRow="0" w:lastRow="0" w:firstColumn="0" w:lastColumn="0" w:oddVBand="0" w:evenVBand="0" w:oddHBand="0" w:evenHBand="0" w:firstRowFirstColumn="0" w:firstRowLastColumn="0" w:lastRowFirstColumn="0" w:lastRowLastColumn="0"/>
            </w:pPr>
            <w:r w:rsidRPr="000176C9">
              <w:t>Raise the profile of the Coliban Assist Program with specific external support agencies and the community more broadly.</w:t>
            </w:r>
          </w:p>
        </w:tc>
      </w:tr>
      <w:tr w:rsidR="00091082" w:rsidRPr="000176C9" w14:paraId="133F4D0F" w14:textId="77777777" w:rsidTr="009E29A3">
        <w:tc>
          <w:tcPr>
            <w:cnfStyle w:val="001000000000" w:firstRow="0" w:lastRow="0" w:firstColumn="1" w:lastColumn="0" w:oddVBand="0" w:evenVBand="0" w:oddHBand="0" w:evenHBand="0" w:firstRowFirstColumn="0" w:firstRowLastColumn="0" w:lastRowFirstColumn="0" w:lastRowLastColumn="0"/>
            <w:tcW w:w="3681" w:type="dxa"/>
          </w:tcPr>
          <w:p w14:paraId="51D8A64A" w14:textId="3BBD3979" w:rsidR="00091082" w:rsidRPr="000176C9" w:rsidRDefault="00091082" w:rsidP="00635028">
            <w:r w:rsidRPr="000176C9">
              <w:t>Expand and refocus general education programs</w:t>
            </w:r>
          </w:p>
        </w:tc>
        <w:tc>
          <w:tcPr>
            <w:tcW w:w="5325" w:type="dxa"/>
          </w:tcPr>
          <w:p w14:paraId="7F705379" w14:textId="6E1CFE4D" w:rsidR="00091082" w:rsidRPr="000176C9" w:rsidRDefault="008A49DF" w:rsidP="009E29A3">
            <w:pPr>
              <w:jc w:val="left"/>
              <w:cnfStyle w:val="000000000000" w:firstRow="0" w:lastRow="0" w:firstColumn="0" w:lastColumn="0" w:oddVBand="0" w:evenVBand="0" w:oddHBand="0" w:evenHBand="0" w:firstRowFirstColumn="0" w:firstRowLastColumn="0" w:lastRowFirstColumn="0" w:lastRowLastColumn="0"/>
            </w:pPr>
            <w:r w:rsidRPr="000176C9">
              <w:t>Included an outcome to increase reach of our educational program.</w:t>
            </w:r>
          </w:p>
        </w:tc>
      </w:tr>
      <w:tr w:rsidR="00091082" w:rsidRPr="000176C9" w14:paraId="6380EE31" w14:textId="77777777" w:rsidTr="009E29A3">
        <w:tc>
          <w:tcPr>
            <w:cnfStyle w:val="001000000000" w:firstRow="0" w:lastRow="0" w:firstColumn="1" w:lastColumn="0" w:oddVBand="0" w:evenVBand="0" w:oddHBand="0" w:evenHBand="0" w:firstRowFirstColumn="0" w:firstRowLastColumn="0" w:lastRowFirstColumn="0" w:lastRowLastColumn="0"/>
            <w:tcW w:w="3681" w:type="dxa"/>
          </w:tcPr>
          <w:p w14:paraId="7A2365FB" w14:textId="316EF10B" w:rsidR="00091082" w:rsidRPr="000176C9" w:rsidRDefault="00091082" w:rsidP="00635028">
            <w:r w:rsidRPr="000176C9">
              <w:t>Invest in innovations to ensure water availability</w:t>
            </w:r>
          </w:p>
        </w:tc>
        <w:tc>
          <w:tcPr>
            <w:tcW w:w="5325" w:type="dxa"/>
          </w:tcPr>
          <w:p w14:paraId="3B0C5761" w14:textId="32DEF2A5" w:rsidR="00091082" w:rsidRPr="000176C9" w:rsidRDefault="00FF0C2D" w:rsidP="009E29A3">
            <w:pPr>
              <w:jc w:val="left"/>
              <w:cnfStyle w:val="000000000000" w:firstRow="0" w:lastRow="0" w:firstColumn="0" w:lastColumn="0" w:oddVBand="0" w:evenVBand="0" w:oddHBand="0" w:evenHBand="0" w:firstRowFirstColumn="0" w:firstRowLastColumn="0" w:lastRowFirstColumn="0" w:lastRowLastColumn="0"/>
            </w:pPr>
            <w:r w:rsidRPr="000176C9">
              <w:t>Deliver innovative projects that contribute to our carbon reduction targets, including the low energy reedbed trial at Castlemaine Water Reclamation Plant.</w:t>
            </w:r>
          </w:p>
        </w:tc>
      </w:tr>
    </w:tbl>
    <w:p w14:paraId="141B491B" w14:textId="77777777" w:rsidR="00091082" w:rsidRPr="000176C9" w:rsidRDefault="00091082" w:rsidP="00635028"/>
    <w:p w14:paraId="6CD35B90" w14:textId="2133C3DE" w:rsidR="26F1E584" w:rsidRPr="000176C9" w:rsidRDefault="5D97EA52" w:rsidP="0043224C">
      <w:r w:rsidRPr="000176C9">
        <w:lastRenderedPageBreak/>
        <w:t xml:space="preserve">The </w:t>
      </w:r>
      <w:r w:rsidR="00E86364" w:rsidRPr="00E86364">
        <w:t>Deliberative</w:t>
      </w:r>
      <w:r w:rsidR="00E86364" w:rsidRPr="00E86364" w:rsidDel="00E86364">
        <w:t xml:space="preserve"> </w:t>
      </w:r>
      <w:r w:rsidRPr="000176C9">
        <w:t xml:space="preserve">Panel also </w:t>
      </w:r>
      <w:r w:rsidR="64D2EB37" w:rsidRPr="000176C9">
        <w:t xml:space="preserve">submitted </w:t>
      </w:r>
      <w:r w:rsidRPr="000176C9">
        <w:t>three minor</w:t>
      </w:r>
      <w:r w:rsidR="28B2EAFE" w:rsidRPr="000176C9">
        <w:t xml:space="preserve">ity reports, which were considered by Coliban Water </w:t>
      </w:r>
      <w:r w:rsidR="00644C0B" w:rsidRPr="000176C9">
        <w:t xml:space="preserve">but </w:t>
      </w:r>
      <w:r w:rsidR="28B2EAFE" w:rsidRPr="000176C9">
        <w:t>ultimately not adopted</w:t>
      </w:r>
      <w:r w:rsidR="00644C0B" w:rsidRPr="000176C9">
        <w:t xml:space="preserve"> (</w:t>
      </w:r>
      <w:r w:rsidR="00C225B5" w:rsidRPr="000517D8">
        <w:rPr>
          <w:szCs w:val="24"/>
        </w:rPr>
        <w:fldChar w:fldCharType="begin"/>
      </w:r>
      <w:r w:rsidR="00C225B5" w:rsidRPr="000176C9">
        <w:rPr>
          <w:szCs w:val="24"/>
        </w:rPr>
        <w:instrText xml:space="preserve"> REF _Ref110847357 \h </w:instrText>
      </w:r>
      <w:r w:rsidR="000176C9">
        <w:rPr>
          <w:szCs w:val="24"/>
        </w:rPr>
        <w:instrText xml:space="preserve"> \* MERGEFORMAT </w:instrText>
      </w:r>
      <w:r w:rsidR="00C225B5" w:rsidRPr="000517D8">
        <w:rPr>
          <w:szCs w:val="24"/>
        </w:rPr>
      </w:r>
      <w:r w:rsidR="00C225B5" w:rsidRPr="000517D8">
        <w:rPr>
          <w:szCs w:val="24"/>
        </w:rPr>
        <w:fldChar w:fldCharType="separate"/>
      </w:r>
      <w:r w:rsidR="001E2895" w:rsidRPr="000176C9">
        <w:t xml:space="preserve">Table </w:t>
      </w:r>
      <w:r w:rsidR="001E2895">
        <w:rPr>
          <w:noProof/>
        </w:rPr>
        <w:t>19</w:t>
      </w:r>
      <w:r w:rsidR="00C225B5" w:rsidRPr="000517D8">
        <w:rPr>
          <w:szCs w:val="24"/>
        </w:rPr>
        <w:fldChar w:fldCharType="end"/>
      </w:r>
      <w:r w:rsidR="00644C0B" w:rsidRPr="000176C9">
        <w:rPr>
          <w:szCs w:val="24"/>
        </w:rPr>
        <w:t>)</w:t>
      </w:r>
      <w:r w:rsidR="28B2EAFE" w:rsidRPr="000176C9">
        <w:rPr>
          <w:szCs w:val="24"/>
        </w:rPr>
        <w:t xml:space="preserve">. </w:t>
      </w:r>
    </w:p>
    <w:p w14:paraId="0F968864" w14:textId="1C49BF8A" w:rsidR="00C225B5" w:rsidRPr="000176C9" w:rsidRDefault="00C225B5" w:rsidP="00C225B5">
      <w:pPr>
        <w:pStyle w:val="Caption"/>
        <w:keepNext/>
      </w:pPr>
      <w:bookmarkStart w:id="127" w:name="_Ref110847357"/>
      <w:r w:rsidRPr="000176C9">
        <w:t xml:space="preserve">Table </w:t>
      </w:r>
      <w:r w:rsidRPr="000517D8">
        <w:fldChar w:fldCharType="begin"/>
      </w:r>
      <w:r w:rsidRPr="000176C9">
        <w:instrText>SEQ Table \* ARABIC</w:instrText>
      </w:r>
      <w:r w:rsidRPr="000517D8">
        <w:fldChar w:fldCharType="separate"/>
      </w:r>
      <w:r w:rsidR="001E2895">
        <w:rPr>
          <w:noProof/>
        </w:rPr>
        <w:t>19</w:t>
      </w:r>
      <w:r w:rsidRPr="000517D8">
        <w:fldChar w:fldCharType="end"/>
      </w:r>
      <w:bookmarkEnd w:id="127"/>
      <w:r w:rsidRPr="000176C9">
        <w:t xml:space="preserve">: </w:t>
      </w:r>
      <w:r w:rsidR="00E86364" w:rsidRPr="00E86364">
        <w:t>Deliberative</w:t>
      </w:r>
      <w:r w:rsidR="00E86364" w:rsidRPr="00E86364" w:rsidDel="00E86364">
        <w:t xml:space="preserve"> </w:t>
      </w:r>
      <w:r w:rsidRPr="000176C9">
        <w:t>Panel Minority Reports.</w:t>
      </w:r>
    </w:p>
    <w:tbl>
      <w:tblPr>
        <w:tblStyle w:val="ps23"/>
        <w:tblW w:w="0" w:type="auto"/>
        <w:tblInd w:w="-10" w:type="dxa"/>
        <w:tblCellMar>
          <w:top w:w="57" w:type="dxa"/>
          <w:bottom w:w="57" w:type="dxa"/>
        </w:tblCellMar>
        <w:tblLook w:val="04A0" w:firstRow="1" w:lastRow="0" w:firstColumn="1" w:lastColumn="0" w:noHBand="0" w:noVBand="1"/>
      </w:tblPr>
      <w:tblGrid>
        <w:gridCol w:w="3823"/>
        <w:gridCol w:w="5183"/>
      </w:tblGrid>
      <w:tr w:rsidR="00591E5B" w:rsidRPr="000176C9" w14:paraId="307AF4D8" w14:textId="77777777" w:rsidTr="00A51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top"/>
          </w:tcPr>
          <w:p w14:paraId="563D6383" w14:textId="74DBB284" w:rsidR="00591E5B" w:rsidRPr="000176C9" w:rsidRDefault="00591E5B" w:rsidP="00A51FD4">
            <w:pPr>
              <w:jc w:val="left"/>
            </w:pPr>
            <w:r w:rsidRPr="000176C9">
              <w:t>Minority Report</w:t>
            </w:r>
          </w:p>
        </w:tc>
        <w:tc>
          <w:tcPr>
            <w:tcW w:w="5183" w:type="dxa"/>
            <w:vAlign w:val="top"/>
          </w:tcPr>
          <w:p w14:paraId="0C1F8697" w14:textId="711535A6" w:rsidR="00591E5B" w:rsidRPr="000176C9" w:rsidRDefault="00941C44" w:rsidP="009E29A3">
            <w:pPr>
              <w:jc w:val="left"/>
              <w:cnfStyle w:val="100000000000" w:firstRow="1" w:lastRow="0" w:firstColumn="0" w:lastColumn="0" w:oddVBand="0" w:evenVBand="0" w:oddHBand="0" w:evenHBand="0" w:firstRowFirstColumn="0" w:firstRowLastColumn="0" w:lastRowFirstColumn="0" w:lastRowLastColumn="0"/>
            </w:pPr>
            <w:r w:rsidRPr="000176C9">
              <w:t>Our response</w:t>
            </w:r>
          </w:p>
        </w:tc>
      </w:tr>
      <w:tr w:rsidR="00591E5B" w:rsidRPr="000176C9" w14:paraId="78CD4AD6" w14:textId="77777777" w:rsidTr="00A51FD4">
        <w:tc>
          <w:tcPr>
            <w:cnfStyle w:val="001000000000" w:firstRow="0" w:lastRow="0" w:firstColumn="1" w:lastColumn="0" w:oddVBand="0" w:evenVBand="0" w:oddHBand="0" w:evenHBand="0" w:firstRowFirstColumn="0" w:firstRowLastColumn="0" w:lastRowFirstColumn="0" w:lastRowLastColumn="0"/>
            <w:tcW w:w="3823" w:type="dxa"/>
            <w:vAlign w:val="top"/>
          </w:tcPr>
          <w:p w14:paraId="780FDFD4" w14:textId="003133EB" w:rsidR="00591E5B" w:rsidRPr="000176C9" w:rsidRDefault="007E5D2D" w:rsidP="00A51FD4">
            <w:pPr>
              <w:jc w:val="left"/>
            </w:pPr>
            <w:r w:rsidRPr="006E3E84">
              <w:t>100</w:t>
            </w:r>
            <w:r w:rsidR="00591E5B" w:rsidRPr="000176C9">
              <w:t>% customer funding is unconscionable. Water is our constitutional right and should not be owned and allocated by foreign interests</w:t>
            </w:r>
          </w:p>
        </w:tc>
        <w:tc>
          <w:tcPr>
            <w:tcW w:w="5183" w:type="dxa"/>
            <w:vAlign w:val="top"/>
          </w:tcPr>
          <w:p w14:paraId="140AAE4C" w14:textId="4761783D" w:rsidR="00591E5B" w:rsidRPr="000176C9" w:rsidRDefault="00941C44" w:rsidP="009E29A3">
            <w:pPr>
              <w:jc w:val="left"/>
              <w:cnfStyle w:val="000000000000" w:firstRow="0" w:lastRow="0" w:firstColumn="0" w:lastColumn="0" w:oddVBand="0" w:evenVBand="0" w:oddHBand="0" w:evenHBand="0" w:firstRowFirstColumn="0" w:firstRowLastColumn="0" w:lastRowFirstColumn="0" w:lastRowLastColumn="0"/>
            </w:pPr>
            <w:r w:rsidRPr="000176C9">
              <w:t>Coliban Water cannot implement this recommendation. The principle of beneficiaries paying for water and sewerage services has long been embedded in government legislation.</w:t>
            </w:r>
          </w:p>
        </w:tc>
      </w:tr>
      <w:tr w:rsidR="00591E5B" w:rsidRPr="000176C9" w14:paraId="44998706" w14:textId="77777777" w:rsidTr="00A51FD4">
        <w:tc>
          <w:tcPr>
            <w:cnfStyle w:val="001000000000" w:firstRow="0" w:lastRow="0" w:firstColumn="1" w:lastColumn="0" w:oddVBand="0" w:evenVBand="0" w:oddHBand="0" w:evenHBand="0" w:firstRowFirstColumn="0" w:firstRowLastColumn="0" w:lastRowFirstColumn="0" w:lastRowLastColumn="0"/>
            <w:tcW w:w="3823" w:type="dxa"/>
            <w:vAlign w:val="top"/>
          </w:tcPr>
          <w:p w14:paraId="76BCDA8A" w14:textId="0D0D9A36" w:rsidR="00591E5B" w:rsidRPr="000176C9" w:rsidRDefault="04356B52" w:rsidP="00A51FD4">
            <w:pPr>
              <w:jc w:val="left"/>
            </w:pPr>
            <w:r w:rsidRPr="000176C9">
              <w:t>Investigate an opt-in program similar to Green Energy for Coliban Water customers</w:t>
            </w:r>
          </w:p>
        </w:tc>
        <w:tc>
          <w:tcPr>
            <w:tcW w:w="5183" w:type="dxa"/>
            <w:vAlign w:val="top"/>
          </w:tcPr>
          <w:p w14:paraId="4618E86D" w14:textId="71CF967A" w:rsidR="00591E5B" w:rsidRPr="000176C9" w:rsidRDefault="00941C44" w:rsidP="009E29A3">
            <w:pPr>
              <w:jc w:val="left"/>
              <w:cnfStyle w:val="000000000000" w:firstRow="0" w:lastRow="0" w:firstColumn="0" w:lastColumn="0" w:oddVBand="0" w:evenVBand="0" w:oddHBand="0" w:evenHBand="0" w:firstRowFirstColumn="0" w:firstRowLastColumn="0" w:lastRowFirstColumn="0" w:lastRowLastColumn="0"/>
            </w:pPr>
            <w:r w:rsidRPr="000176C9">
              <w:t>With Coliban Water on the path to net zero carbon emissions from electricity consumption, we feel this option adds an unnecessary layer for customers.</w:t>
            </w:r>
          </w:p>
        </w:tc>
      </w:tr>
      <w:tr w:rsidR="00591E5B" w:rsidRPr="000176C9" w14:paraId="71CD3AF6" w14:textId="77777777" w:rsidTr="00A51FD4">
        <w:tc>
          <w:tcPr>
            <w:cnfStyle w:val="001000000000" w:firstRow="0" w:lastRow="0" w:firstColumn="1" w:lastColumn="0" w:oddVBand="0" w:evenVBand="0" w:oddHBand="0" w:evenHBand="0" w:firstRowFirstColumn="0" w:firstRowLastColumn="0" w:lastRowFirstColumn="0" w:lastRowLastColumn="0"/>
            <w:tcW w:w="3823" w:type="dxa"/>
            <w:vAlign w:val="top"/>
          </w:tcPr>
          <w:p w14:paraId="50DDBA75" w14:textId="1604ADF2" w:rsidR="00591E5B" w:rsidRPr="000176C9" w:rsidRDefault="00591E5B" w:rsidP="00A51FD4">
            <w:pPr>
              <w:jc w:val="left"/>
            </w:pPr>
            <w:r w:rsidRPr="000176C9">
              <w:t xml:space="preserve">Move from a </w:t>
            </w:r>
            <w:r w:rsidR="00E976AE" w:rsidRPr="000176C9">
              <w:t xml:space="preserve">deliberative </w:t>
            </w:r>
            <w:r w:rsidRPr="000176C9">
              <w:t>panel process to a jury process, which is more fit for purpose</w:t>
            </w:r>
          </w:p>
        </w:tc>
        <w:tc>
          <w:tcPr>
            <w:tcW w:w="5183" w:type="dxa"/>
            <w:vAlign w:val="top"/>
          </w:tcPr>
          <w:p w14:paraId="65470D11" w14:textId="7AA15E10" w:rsidR="00591E5B" w:rsidRPr="000176C9" w:rsidRDefault="00DA31D3" w:rsidP="009E29A3">
            <w:pPr>
              <w:jc w:val="left"/>
              <w:cnfStyle w:val="000000000000" w:firstRow="0" w:lastRow="0" w:firstColumn="0" w:lastColumn="0" w:oddVBand="0" w:evenVBand="0" w:oddHBand="0" w:evenHBand="0" w:firstRowFirstColumn="0" w:firstRowLastColumn="0" w:lastRowFirstColumn="0" w:lastRowLastColumn="0"/>
            </w:pPr>
            <w:r w:rsidRPr="000176C9">
              <w:t xml:space="preserve">The deliberative process is well regarded and used by many water </w:t>
            </w:r>
            <w:r w:rsidR="00B04B0F">
              <w:t>businesses</w:t>
            </w:r>
            <w:r w:rsidRPr="000176C9">
              <w:t>, government and private organisations.</w:t>
            </w:r>
          </w:p>
        </w:tc>
      </w:tr>
    </w:tbl>
    <w:p w14:paraId="52B3E416" w14:textId="77777777" w:rsidR="007D5D1F" w:rsidRPr="000176C9" w:rsidRDefault="007D5D1F" w:rsidP="0043224C"/>
    <w:p w14:paraId="742744DA" w14:textId="1BA285A6" w:rsidR="0081786B" w:rsidRPr="000176C9" w:rsidRDefault="0081786B" w:rsidP="003D4114">
      <w:pPr>
        <w:pStyle w:val="Heading3"/>
      </w:pPr>
      <w:r w:rsidRPr="000176C9">
        <w:t xml:space="preserve">Feedback from </w:t>
      </w:r>
      <w:r w:rsidR="00E86364" w:rsidRPr="00E86364">
        <w:t>Deliberative</w:t>
      </w:r>
      <w:r w:rsidR="00E86364" w:rsidRPr="00E86364" w:rsidDel="00E86364">
        <w:t xml:space="preserve"> </w:t>
      </w:r>
      <w:r w:rsidRPr="000176C9">
        <w:t>Panel members</w:t>
      </w:r>
    </w:p>
    <w:p w14:paraId="03D76739" w14:textId="21897FC9" w:rsidR="00BC6102" w:rsidRPr="000176C9" w:rsidRDefault="00BC6102" w:rsidP="0081786B">
      <w:pPr>
        <w:shd w:val="clear" w:color="auto" w:fill="FFFFFF" w:themeFill="background1"/>
        <w:tabs>
          <w:tab w:val="num" w:pos="720"/>
        </w:tabs>
        <w:spacing w:after="120" w:line="240" w:lineRule="auto"/>
        <w:textAlignment w:val="baseline"/>
        <w:rPr>
          <w:rFonts w:cstheme="minorHAnsi"/>
          <w:i/>
          <w:szCs w:val="24"/>
        </w:rPr>
      </w:pPr>
      <w:r w:rsidRPr="000176C9">
        <w:rPr>
          <w:noProof/>
        </w:rPr>
        <mc:AlternateContent>
          <mc:Choice Requires="wps">
            <w:drawing>
              <wp:inline distT="45720" distB="45720" distL="114300" distR="114300" wp14:anchorId="32F7F951" wp14:editId="249B6F22">
                <wp:extent cx="5724525" cy="981075"/>
                <wp:effectExtent l="0" t="0" r="9525" b="952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81075"/>
                        </a:xfrm>
                        <a:prstGeom prst="rect">
                          <a:avLst/>
                        </a:prstGeom>
                        <a:solidFill>
                          <a:srgbClr val="F0F0EA"/>
                        </a:solidFill>
                        <a:ln w="9525">
                          <a:noFill/>
                          <a:miter lim="800000"/>
                          <a:headEnd/>
                          <a:tailEnd/>
                        </a:ln>
                      </wps:spPr>
                      <wps:txbx>
                        <w:txbxContent>
                          <w:p w14:paraId="71168836" w14:textId="77777777" w:rsidR="001E2895" w:rsidRPr="009E29A3" w:rsidRDefault="001E2895" w:rsidP="00CA43CB">
                            <w:pPr>
                              <w:tabs>
                                <w:tab w:val="num" w:pos="720"/>
                              </w:tabs>
                              <w:spacing w:after="120" w:line="240" w:lineRule="auto"/>
                              <w:jc w:val="left"/>
                              <w:textAlignment w:val="baseline"/>
                              <w:rPr>
                                <w:rFonts w:cstheme="minorHAnsi"/>
                                <w:i/>
                                <w:sz w:val="20"/>
                                <w:szCs w:val="24"/>
                              </w:rPr>
                            </w:pPr>
                            <w:r w:rsidRPr="009E29A3">
                              <w:rPr>
                                <w:rFonts w:cstheme="minorHAnsi"/>
                                <w:i/>
                                <w:sz w:val="20"/>
                                <w:szCs w:val="24"/>
                              </w:rPr>
                              <w:t>‘The Community Panel members sought to recommend measures that would achieve the difficult task of balancing prices to its customers, now and in the future. Coliban’s main challenge is to replace, repair and upgrade the pipes which bring water to customers, and remove the waste water. Some of these items are more than 100 years old… I am pleased Coliban Water has accepted our nine recommendations.’</w:t>
                            </w:r>
                          </w:p>
                          <w:p w14:paraId="75CCA2EE" w14:textId="0318FFB6" w:rsidR="001E2895" w:rsidRPr="009E29A3" w:rsidRDefault="001E2895" w:rsidP="00BC6102">
                            <w:pPr>
                              <w:tabs>
                                <w:tab w:val="num" w:pos="720"/>
                              </w:tabs>
                              <w:spacing w:after="120" w:line="240" w:lineRule="auto"/>
                              <w:textAlignment w:val="baseline"/>
                              <w:rPr>
                                <w:sz w:val="20"/>
                              </w:rPr>
                            </w:pPr>
                            <w:r w:rsidRPr="009E29A3">
                              <w:rPr>
                                <w:rFonts w:cstheme="minorHAnsi"/>
                                <w:b/>
                                <w:sz w:val="20"/>
                                <w:szCs w:val="24"/>
                              </w:rPr>
                              <w:t>Graeme (Echuca)</w:t>
                            </w:r>
                          </w:p>
                        </w:txbxContent>
                      </wps:txbx>
                      <wps:bodyPr rot="0" vert="horz" wrap="square" lIns="91440" tIns="45720" rIns="91440" bIns="45720" anchor="t" anchorCtr="0">
                        <a:noAutofit/>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0B16BF7E">
              <v:shape id="_x0000_s1032" style="width:450.75pt;height:77.25pt;visibility:visible;mso-wrap-style:square;mso-left-percent:-10001;mso-top-percent:-10001;mso-position-horizontal:absolute;mso-position-horizontal-relative:char;mso-position-vertical:absolute;mso-position-vertical-relative:line;mso-left-percent:-10001;mso-top-percent:-10001;v-text-anchor:top" fillcolor="#f0f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" w14:anchorId="32F7F951">
                <v:textbox>
                  <w:txbxContent>
                    <w:p w:rsidRPr="009E29A3" w:rsidR="001E2895" w:rsidP="00CA43CB" w:rsidRDefault="001E2895" w14:paraId="12A4B09A" w14:textId="77777777">
                      <w:pPr>
                        <w:tabs>
                          <w:tab w:val="num" w:pos="720"/>
                        </w:tabs>
                        <w:spacing w:after="120" w:line="240" w:lineRule="auto"/>
                        <w:jc w:val="left"/>
                        <w:textAlignment w:val="baseline"/>
                        <w:rPr>
                          <w:rFonts w:cstheme="minorHAnsi"/>
                          <w:i/>
                          <w:sz w:val="20"/>
                          <w:szCs w:val="24"/>
                        </w:rPr>
                      </w:pPr>
                      <w:r w:rsidRPr="009E29A3">
                        <w:rPr>
                          <w:rFonts w:cstheme="minorHAnsi"/>
                          <w:i/>
                          <w:sz w:val="20"/>
                          <w:szCs w:val="24"/>
                        </w:rPr>
                        <w:t>‘The Community Panel members sought to recommend measures that would achieve the difficult task of balancing prices to its customers, now and in the future. Coliban’s main challenge is to replace, repair and upgrade the pipes which bring water to customers, and remove the waste water. Some of these items are more than 100 years old… I am pleased Coliban Water has accepted our nine recommendations.’</w:t>
                      </w:r>
                    </w:p>
                    <w:p w:rsidRPr="009E29A3" w:rsidR="001E2895" w:rsidP="00BC6102" w:rsidRDefault="001E2895" w14:paraId="6BC8B392" w14:textId="0318FFB6">
                      <w:pPr>
                        <w:tabs>
                          <w:tab w:val="num" w:pos="720"/>
                        </w:tabs>
                        <w:spacing w:after="120" w:line="240" w:lineRule="auto"/>
                        <w:textAlignment w:val="baseline"/>
                        <w:rPr>
                          <w:sz w:val="20"/>
                        </w:rPr>
                      </w:pPr>
                      <w:r w:rsidRPr="009E29A3">
                        <w:rPr>
                          <w:rFonts w:cstheme="minorHAnsi"/>
                          <w:b/>
                          <w:sz w:val="20"/>
                          <w:szCs w:val="24"/>
                        </w:rPr>
                        <w:t>Graeme (Echuca)</w:t>
                      </w:r>
                    </w:p>
                  </w:txbxContent>
                </v:textbox>
                <w10:anchorlock/>
              </v:shape>
            </w:pict>
          </mc:Fallback>
        </mc:AlternateContent>
      </w:r>
    </w:p>
    <w:p w14:paraId="7A7E2086" w14:textId="6B08718F" w:rsidR="00BC6102" w:rsidRPr="000176C9" w:rsidRDefault="00BC6102" w:rsidP="0081786B">
      <w:pPr>
        <w:shd w:val="clear" w:color="auto" w:fill="FFFFFF" w:themeFill="background1"/>
        <w:tabs>
          <w:tab w:val="num" w:pos="720"/>
        </w:tabs>
        <w:spacing w:after="120" w:line="240" w:lineRule="auto"/>
        <w:textAlignment w:val="baseline"/>
        <w:rPr>
          <w:rFonts w:cstheme="minorHAnsi"/>
          <w:i/>
          <w:szCs w:val="24"/>
        </w:rPr>
      </w:pPr>
      <w:r w:rsidRPr="000176C9">
        <w:rPr>
          <w:noProof/>
        </w:rPr>
        <mc:AlternateContent>
          <mc:Choice Requires="wps">
            <w:drawing>
              <wp:inline distT="45720" distB="45720" distL="114300" distR="114300" wp14:anchorId="3DF976CE" wp14:editId="46E7B7AD">
                <wp:extent cx="5724525" cy="1250899"/>
                <wp:effectExtent l="0" t="0" r="9525" b="698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250899"/>
                        </a:xfrm>
                        <a:prstGeom prst="rect">
                          <a:avLst/>
                        </a:prstGeom>
                        <a:solidFill>
                          <a:srgbClr val="F0F0EA"/>
                        </a:solidFill>
                        <a:ln w="9525">
                          <a:noFill/>
                          <a:miter lim="800000"/>
                          <a:headEnd/>
                          <a:tailEnd/>
                        </a:ln>
                      </wps:spPr>
                      <wps:txbx>
                        <w:txbxContent>
                          <w:p w14:paraId="2674275B" w14:textId="6C0B27DC" w:rsidR="001E2895" w:rsidRPr="009E29A3" w:rsidRDefault="001E2895" w:rsidP="00CA43CB">
                            <w:pPr>
                              <w:tabs>
                                <w:tab w:val="num" w:pos="720"/>
                              </w:tabs>
                              <w:spacing w:after="120" w:line="240" w:lineRule="auto"/>
                              <w:jc w:val="left"/>
                              <w:textAlignment w:val="baseline"/>
                              <w:rPr>
                                <w:rFonts w:cstheme="minorHAnsi"/>
                                <w:i/>
                                <w:sz w:val="20"/>
                                <w:szCs w:val="24"/>
                              </w:rPr>
                            </w:pPr>
                            <w:r w:rsidRPr="009E29A3">
                              <w:rPr>
                                <w:rFonts w:cstheme="minorHAnsi"/>
                                <w:i/>
                                <w:sz w:val="20"/>
                                <w:szCs w:val="24"/>
                              </w:rPr>
                              <w:t>‘(The process) acknowledges future uncertainty including climate change, strong population growth and ag</w:t>
                            </w:r>
                            <w:r>
                              <w:rPr>
                                <w:rFonts w:cstheme="minorHAnsi"/>
                                <w:i/>
                                <w:sz w:val="20"/>
                                <w:szCs w:val="24"/>
                              </w:rPr>
                              <w:t>e</w:t>
                            </w:r>
                            <w:r w:rsidRPr="009E29A3">
                              <w:rPr>
                                <w:rFonts w:cstheme="minorHAnsi"/>
                                <w:i/>
                                <w:sz w:val="20"/>
                                <w:szCs w:val="24"/>
                              </w:rPr>
                              <w:t xml:space="preserve">ing infrastructure. The region requires an adaptive and flexible approach to future planning and implementation to ensure a constant supply of clean safe water. Extensive community consultation has concluded an increase over </w:t>
                            </w:r>
                            <w:r>
                              <w:rPr>
                                <w:rFonts w:cstheme="minorHAnsi"/>
                                <w:i/>
                                <w:sz w:val="20"/>
                                <w:szCs w:val="24"/>
                              </w:rPr>
                              <w:t>five-</w:t>
                            </w:r>
                            <w:r w:rsidRPr="009E29A3">
                              <w:rPr>
                                <w:rFonts w:cstheme="minorHAnsi"/>
                                <w:i/>
                                <w:sz w:val="20"/>
                                <w:szCs w:val="24"/>
                              </w:rPr>
                              <w:t>years will enable Coliban Water to guarantee future generations a stable safe water environment. Coliban Water understands that supporting the vulnerable is essential to ensure the entire community is nurtured.’</w:t>
                            </w:r>
                          </w:p>
                          <w:p w14:paraId="0B8E6387" w14:textId="715D618C" w:rsidR="001E2895" w:rsidRPr="009E29A3" w:rsidRDefault="001E2895" w:rsidP="00BC6102">
                            <w:pPr>
                              <w:tabs>
                                <w:tab w:val="num" w:pos="720"/>
                              </w:tabs>
                              <w:spacing w:after="120" w:line="240" w:lineRule="auto"/>
                              <w:textAlignment w:val="baseline"/>
                              <w:rPr>
                                <w:sz w:val="20"/>
                              </w:rPr>
                            </w:pPr>
                            <w:r w:rsidRPr="009E29A3">
                              <w:rPr>
                                <w:rFonts w:cstheme="minorHAnsi"/>
                                <w:b/>
                                <w:sz w:val="20"/>
                                <w:szCs w:val="24"/>
                              </w:rPr>
                              <w:t>Diana (Kyneton)</w:t>
                            </w:r>
                          </w:p>
                        </w:txbxContent>
                      </wps:txbx>
                      <wps:bodyPr rot="0" vert="horz" wrap="square" lIns="91440" tIns="45720" rIns="91440" bIns="45720" anchor="t" anchorCtr="0">
                        <a:noAutofit/>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90BFE20">
              <v:shape id="_x0000_s1033" style="width:450.75pt;height:98.5pt;visibility:visible;mso-wrap-style:square;mso-left-percent:-10001;mso-top-percent:-10001;mso-position-horizontal:absolute;mso-position-horizontal-relative:char;mso-position-vertical:absolute;mso-position-vertical-relative:line;mso-left-percent:-10001;mso-top-percent:-10001;v-text-anchor:top" fillcolor="#f0f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" w14:anchorId="3DF976CE">
                <v:textbox>
                  <w:txbxContent>
                    <w:p w:rsidRPr="009E29A3" w:rsidR="001E2895" w:rsidP="00CA43CB" w:rsidRDefault="001E2895" w14:paraId="4F5C3A0D" w14:textId="6C0B27DC">
                      <w:pPr>
                        <w:tabs>
                          <w:tab w:val="num" w:pos="720"/>
                        </w:tabs>
                        <w:spacing w:after="120" w:line="240" w:lineRule="auto"/>
                        <w:jc w:val="left"/>
                        <w:textAlignment w:val="baseline"/>
                        <w:rPr>
                          <w:rFonts w:cstheme="minorHAnsi"/>
                          <w:i/>
                          <w:sz w:val="20"/>
                          <w:szCs w:val="24"/>
                        </w:rPr>
                      </w:pPr>
                      <w:r w:rsidRPr="009E29A3">
                        <w:rPr>
                          <w:rFonts w:cstheme="minorHAnsi"/>
                          <w:i/>
                          <w:sz w:val="20"/>
                          <w:szCs w:val="24"/>
                        </w:rPr>
                        <w:t>‘(The process) acknowledges future uncertainty including climate change, strong population growth and ag</w:t>
                      </w:r>
                      <w:r>
                        <w:rPr>
                          <w:rFonts w:cstheme="minorHAnsi"/>
                          <w:i/>
                          <w:sz w:val="20"/>
                          <w:szCs w:val="24"/>
                        </w:rPr>
                        <w:t>e</w:t>
                      </w:r>
                      <w:r w:rsidRPr="009E29A3">
                        <w:rPr>
                          <w:rFonts w:cstheme="minorHAnsi"/>
                          <w:i/>
                          <w:sz w:val="20"/>
                          <w:szCs w:val="24"/>
                        </w:rPr>
                        <w:t xml:space="preserve">ing infrastructure. The region requires an adaptive and flexible approach to future planning and implementation to ensure a constant supply of clean safe water. Extensive community consultation has concluded an increase over </w:t>
                      </w:r>
                      <w:r>
                        <w:rPr>
                          <w:rFonts w:cstheme="minorHAnsi"/>
                          <w:i/>
                          <w:sz w:val="20"/>
                          <w:szCs w:val="24"/>
                        </w:rPr>
                        <w:t>five-</w:t>
                      </w:r>
                      <w:r w:rsidRPr="009E29A3">
                        <w:rPr>
                          <w:rFonts w:cstheme="minorHAnsi"/>
                          <w:i/>
                          <w:sz w:val="20"/>
                          <w:szCs w:val="24"/>
                        </w:rPr>
                        <w:t>years will enable Coliban Water to guarantee future generations a stable safe water environment. Coliban Water understands that supporting the vulnerable is essential to ensure the entire community is nurtured.’</w:t>
                      </w:r>
                    </w:p>
                    <w:p w:rsidRPr="009E29A3" w:rsidR="001E2895" w:rsidP="00BC6102" w:rsidRDefault="001E2895" w14:paraId="5F4CCF16" w14:textId="715D618C">
                      <w:pPr>
                        <w:tabs>
                          <w:tab w:val="num" w:pos="720"/>
                        </w:tabs>
                        <w:spacing w:after="120" w:line="240" w:lineRule="auto"/>
                        <w:textAlignment w:val="baseline"/>
                        <w:rPr>
                          <w:sz w:val="20"/>
                        </w:rPr>
                      </w:pPr>
                      <w:r w:rsidRPr="009E29A3">
                        <w:rPr>
                          <w:rFonts w:cstheme="minorHAnsi"/>
                          <w:b/>
                          <w:sz w:val="20"/>
                          <w:szCs w:val="24"/>
                        </w:rPr>
                        <w:t>Diana (Kyneton)</w:t>
                      </w:r>
                    </w:p>
                  </w:txbxContent>
                </v:textbox>
                <w10:anchorlock/>
              </v:shape>
            </w:pict>
          </mc:Fallback>
        </mc:AlternateContent>
      </w:r>
    </w:p>
    <w:p w14:paraId="7864597D" w14:textId="6B0AFAC3" w:rsidR="00BC6102" w:rsidRPr="000176C9" w:rsidRDefault="00BC6102" w:rsidP="0081786B">
      <w:pPr>
        <w:shd w:val="clear" w:color="auto" w:fill="FFFFFF" w:themeFill="background1"/>
        <w:tabs>
          <w:tab w:val="num" w:pos="720"/>
        </w:tabs>
        <w:spacing w:after="120" w:line="240" w:lineRule="auto"/>
        <w:textAlignment w:val="baseline"/>
        <w:rPr>
          <w:rFonts w:cstheme="minorHAnsi"/>
          <w:i/>
          <w:szCs w:val="24"/>
        </w:rPr>
      </w:pPr>
      <w:r w:rsidRPr="000176C9">
        <w:rPr>
          <w:noProof/>
        </w:rPr>
        <mc:AlternateContent>
          <mc:Choice Requires="wps">
            <w:drawing>
              <wp:inline distT="45720" distB="45720" distL="114300" distR="114300" wp14:anchorId="1F43020E" wp14:editId="5762E515">
                <wp:extent cx="5705475" cy="819303"/>
                <wp:effectExtent l="0" t="0" r="9525" b="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819303"/>
                        </a:xfrm>
                        <a:prstGeom prst="rect">
                          <a:avLst/>
                        </a:prstGeom>
                        <a:solidFill>
                          <a:srgbClr val="F0F0EA"/>
                        </a:solidFill>
                        <a:ln w="9525">
                          <a:noFill/>
                          <a:miter lim="800000"/>
                          <a:headEnd/>
                          <a:tailEnd/>
                        </a:ln>
                      </wps:spPr>
                      <wps:txbx>
                        <w:txbxContent>
                          <w:p w14:paraId="6EE838AD" w14:textId="679D711F" w:rsidR="001E2895" w:rsidRPr="009E29A3" w:rsidRDefault="001E2895" w:rsidP="00CA43CB">
                            <w:pPr>
                              <w:tabs>
                                <w:tab w:val="num" w:pos="720"/>
                              </w:tabs>
                              <w:spacing w:after="120" w:line="240" w:lineRule="auto"/>
                              <w:jc w:val="left"/>
                              <w:textAlignment w:val="baseline"/>
                              <w:rPr>
                                <w:rFonts w:cstheme="minorHAnsi"/>
                                <w:i/>
                                <w:sz w:val="20"/>
                                <w:szCs w:val="24"/>
                              </w:rPr>
                            </w:pPr>
                            <w:r w:rsidRPr="009E29A3">
                              <w:rPr>
                                <w:rFonts w:cstheme="minorHAnsi"/>
                                <w:i/>
                                <w:sz w:val="20"/>
                                <w:szCs w:val="24"/>
                              </w:rPr>
                              <w:t>‘Coliban Water has gone through an extensive pricing process that considers the significant issues in our region, and is fair to the many people who live and work here. As a Community Panel member, I was impressed by the integrity and genuine enthusiasm for safeguarding this most precious resource.’</w:t>
                            </w:r>
                          </w:p>
                          <w:p w14:paraId="3E055D02" w14:textId="07D76FC9" w:rsidR="001E2895" w:rsidRPr="009E29A3" w:rsidRDefault="001E2895" w:rsidP="00BC6102">
                            <w:pPr>
                              <w:tabs>
                                <w:tab w:val="num" w:pos="720"/>
                              </w:tabs>
                              <w:spacing w:after="120" w:line="240" w:lineRule="auto"/>
                              <w:textAlignment w:val="baseline"/>
                              <w:rPr>
                                <w:sz w:val="20"/>
                              </w:rPr>
                            </w:pPr>
                            <w:r w:rsidRPr="009E29A3">
                              <w:rPr>
                                <w:rFonts w:cstheme="minorHAnsi"/>
                                <w:b/>
                                <w:sz w:val="20"/>
                                <w:szCs w:val="24"/>
                              </w:rPr>
                              <w:t>Samantha (Castlemaine)</w:t>
                            </w:r>
                          </w:p>
                        </w:txbxContent>
                      </wps:txbx>
                      <wps:bodyPr rot="0" vert="horz" wrap="square" lIns="91440" tIns="45720" rIns="91440" bIns="45720" anchor="t" anchorCtr="0">
                        <a:noAutofit/>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10BF7AA7">
              <v:shape id="_x0000_s1034" style="width:449.25pt;height:64.5pt;visibility:visible;mso-wrap-style:square;mso-left-percent:-10001;mso-top-percent:-10001;mso-position-horizontal:absolute;mso-position-horizontal-relative:char;mso-position-vertical:absolute;mso-position-vertical-relative:line;mso-left-percent:-10001;mso-top-percent:-10001;v-text-anchor:top" fillcolor="#f0f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" w14:anchorId="1F43020E">
                <v:textbox>
                  <w:txbxContent>
                    <w:p w:rsidRPr="009E29A3" w:rsidR="001E2895" w:rsidP="00CA43CB" w:rsidRDefault="001E2895" w14:paraId="49B2560A" w14:textId="679D711F">
                      <w:pPr>
                        <w:tabs>
                          <w:tab w:val="num" w:pos="720"/>
                        </w:tabs>
                        <w:spacing w:after="120" w:line="240" w:lineRule="auto"/>
                        <w:jc w:val="left"/>
                        <w:textAlignment w:val="baseline"/>
                        <w:rPr>
                          <w:rFonts w:cstheme="minorHAnsi"/>
                          <w:i/>
                          <w:sz w:val="20"/>
                          <w:szCs w:val="24"/>
                        </w:rPr>
                      </w:pPr>
                      <w:r w:rsidRPr="009E29A3">
                        <w:rPr>
                          <w:rFonts w:cstheme="minorHAnsi"/>
                          <w:i/>
                          <w:sz w:val="20"/>
                          <w:szCs w:val="24"/>
                        </w:rPr>
                        <w:t>‘Coliban Water has gone through an extensive pricing process that considers the significant issues in our region, and is fair to the many people who live and work here. As a Community Panel member, I was impressed by the integrity and genuine enthusiasm for safeguarding this most precious resource.’</w:t>
                      </w:r>
                    </w:p>
                    <w:p w:rsidRPr="009E29A3" w:rsidR="001E2895" w:rsidP="00BC6102" w:rsidRDefault="001E2895" w14:paraId="5B07D413" w14:textId="07D76FC9">
                      <w:pPr>
                        <w:tabs>
                          <w:tab w:val="num" w:pos="720"/>
                        </w:tabs>
                        <w:spacing w:after="120" w:line="240" w:lineRule="auto"/>
                        <w:textAlignment w:val="baseline"/>
                        <w:rPr>
                          <w:sz w:val="20"/>
                        </w:rPr>
                      </w:pPr>
                      <w:r w:rsidRPr="009E29A3">
                        <w:rPr>
                          <w:rFonts w:cstheme="minorHAnsi"/>
                          <w:b/>
                          <w:sz w:val="20"/>
                          <w:szCs w:val="24"/>
                        </w:rPr>
                        <w:t>Samantha (Castlemaine)</w:t>
                      </w:r>
                    </w:p>
                  </w:txbxContent>
                </v:textbox>
                <w10:anchorlock/>
              </v:shape>
            </w:pict>
          </mc:Fallback>
        </mc:AlternateContent>
      </w:r>
    </w:p>
    <w:p w14:paraId="53AEDC5F" w14:textId="0BDD7EA9" w:rsidR="00BC6102" w:rsidRPr="000176C9" w:rsidRDefault="00BC6102" w:rsidP="0081786B">
      <w:pPr>
        <w:shd w:val="clear" w:color="auto" w:fill="FFFFFF" w:themeFill="background1"/>
        <w:tabs>
          <w:tab w:val="num" w:pos="720"/>
        </w:tabs>
        <w:spacing w:after="120" w:line="240" w:lineRule="auto"/>
        <w:textAlignment w:val="baseline"/>
        <w:rPr>
          <w:i/>
        </w:rPr>
      </w:pPr>
      <w:r w:rsidRPr="000176C9">
        <w:rPr>
          <w:noProof/>
        </w:rPr>
        <mc:AlternateContent>
          <mc:Choice Requires="wps">
            <w:drawing>
              <wp:inline distT="45720" distB="45720" distL="114300" distR="114300" wp14:anchorId="4B50E226" wp14:editId="7A558CA8">
                <wp:extent cx="5724525" cy="716889"/>
                <wp:effectExtent l="0" t="0" r="9525" b="762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16889"/>
                        </a:xfrm>
                        <a:prstGeom prst="rect">
                          <a:avLst/>
                        </a:prstGeom>
                        <a:solidFill>
                          <a:srgbClr val="F0F0EA"/>
                        </a:solidFill>
                        <a:ln w="9525">
                          <a:noFill/>
                          <a:miter lim="800000"/>
                          <a:headEnd/>
                          <a:tailEnd/>
                        </a:ln>
                      </wps:spPr>
                      <wps:txbx>
                        <w:txbxContent>
                          <w:p w14:paraId="4AE3CDFF" w14:textId="489A1A69" w:rsidR="001E2895" w:rsidRPr="009E29A3" w:rsidRDefault="001E2895" w:rsidP="00CA43CB">
                            <w:pPr>
                              <w:jc w:val="left"/>
                              <w:rPr>
                                <w:i/>
                                <w:sz w:val="20"/>
                              </w:rPr>
                            </w:pPr>
                            <w:r w:rsidRPr="009E29A3">
                              <w:rPr>
                                <w:i/>
                                <w:sz w:val="20"/>
                              </w:rPr>
                              <w:t>‘(The process) was a comprehensive learning and discussion process. I think the Pric</w:t>
                            </w:r>
                            <w:r>
                              <w:rPr>
                                <w:i/>
                                <w:sz w:val="20"/>
                              </w:rPr>
                              <w:t>e</w:t>
                            </w:r>
                            <w:r w:rsidRPr="009E29A3">
                              <w:rPr>
                                <w:i/>
                                <w:sz w:val="20"/>
                              </w:rPr>
                              <w:t xml:space="preserve"> Submission is fair and reasonable for both Coliban Water and its customers.’</w:t>
                            </w:r>
                          </w:p>
                          <w:p w14:paraId="22263D4A" w14:textId="4D86E3F3" w:rsidR="001E2895" w:rsidRPr="009E29A3" w:rsidRDefault="001E2895" w:rsidP="00BC6102">
                            <w:pPr>
                              <w:rPr>
                                <w:b/>
                                <w:sz w:val="20"/>
                              </w:rPr>
                            </w:pPr>
                            <w:r w:rsidRPr="009E29A3">
                              <w:rPr>
                                <w:b/>
                                <w:sz w:val="20"/>
                              </w:rPr>
                              <w:t>Don (Bendigo)</w:t>
                            </w:r>
                          </w:p>
                        </w:txbxContent>
                      </wps:txbx>
                      <wps:bodyPr rot="0" vert="horz" wrap="square" lIns="91440" tIns="45720" rIns="91440" bIns="45720" anchor="t" anchorCtr="0">
                        <a:noAutofit/>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814BA2D">
              <v:shape id="_x0000_s1035" style="width:450.75pt;height:56.45pt;visibility:visible;mso-wrap-style:square;mso-left-percent:-10001;mso-top-percent:-10001;mso-position-horizontal:absolute;mso-position-horizontal-relative:char;mso-position-vertical:absolute;mso-position-vertical-relative:line;mso-left-percent:-10001;mso-top-percent:-10001;v-text-anchor:top" fillcolor="#f0f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" w14:anchorId="4B50E226">
                <v:textbox>
                  <w:txbxContent>
                    <w:p w:rsidRPr="009E29A3" w:rsidR="001E2895" w:rsidP="00CA43CB" w:rsidRDefault="001E2895" w14:paraId="4F26E6EB" w14:textId="489A1A69">
                      <w:pPr>
                        <w:jc w:val="left"/>
                        <w:rPr>
                          <w:i/>
                          <w:sz w:val="20"/>
                        </w:rPr>
                      </w:pPr>
                      <w:r w:rsidRPr="009E29A3">
                        <w:rPr>
                          <w:i/>
                          <w:sz w:val="20"/>
                        </w:rPr>
                        <w:t>‘(The process) was a comprehensive learning and discussion process. I think the Pric</w:t>
                      </w:r>
                      <w:r>
                        <w:rPr>
                          <w:i/>
                          <w:sz w:val="20"/>
                        </w:rPr>
                        <w:t>e</w:t>
                      </w:r>
                      <w:r w:rsidRPr="009E29A3">
                        <w:rPr>
                          <w:i/>
                          <w:sz w:val="20"/>
                        </w:rPr>
                        <w:t xml:space="preserve"> Submission is fair and reasonable for both Coliban Water and its customers.’</w:t>
                      </w:r>
                    </w:p>
                    <w:p w:rsidRPr="009E29A3" w:rsidR="001E2895" w:rsidP="00BC6102" w:rsidRDefault="001E2895" w14:paraId="6A841278" w14:textId="4D86E3F3">
                      <w:pPr>
                        <w:rPr>
                          <w:b/>
                          <w:sz w:val="20"/>
                        </w:rPr>
                      </w:pPr>
                      <w:r w:rsidRPr="009E29A3">
                        <w:rPr>
                          <w:b/>
                          <w:sz w:val="20"/>
                        </w:rPr>
                        <w:t>Don (Bendigo)</w:t>
                      </w:r>
                    </w:p>
                  </w:txbxContent>
                </v:textbox>
                <w10:anchorlock/>
              </v:shape>
            </w:pict>
          </mc:Fallback>
        </mc:AlternateContent>
      </w:r>
    </w:p>
    <w:p w14:paraId="1EB56882" w14:textId="04B23A13" w:rsidR="0081786B" w:rsidRPr="000176C9" w:rsidRDefault="20EBE9B8" w:rsidP="007F6B38">
      <w:pPr>
        <w:pStyle w:val="Heading2"/>
      </w:pPr>
      <w:bookmarkStart w:id="128" w:name="_Toc111212839"/>
      <w:r w:rsidRPr="000176C9">
        <w:t>Our bill simulator tested customer appetite and pricing in real time</w:t>
      </w:r>
      <w:bookmarkEnd w:id="128"/>
    </w:p>
    <w:p w14:paraId="6183CACC" w14:textId="2F293433" w:rsidR="0081786B" w:rsidRPr="000176C9" w:rsidRDefault="20EBE9B8" w:rsidP="0B430BA2">
      <w:r w:rsidRPr="000176C9">
        <w:t xml:space="preserve">We built a Bill Simulator in preparation for </w:t>
      </w:r>
      <w:r w:rsidR="20B4467E" w:rsidRPr="000176C9">
        <w:t>engagement</w:t>
      </w:r>
      <w:r w:rsidRPr="000176C9">
        <w:t xml:space="preserve">. </w:t>
      </w:r>
      <w:r w:rsidR="20B4467E" w:rsidRPr="000176C9">
        <w:t xml:space="preserve">We emailed the Bill Simulator directly to </w:t>
      </w:r>
      <w:r w:rsidR="007E5D2D" w:rsidRPr="006E3E84">
        <w:t>40</w:t>
      </w:r>
      <w:r w:rsidR="20B4467E" w:rsidRPr="000176C9">
        <w:t>,</w:t>
      </w:r>
      <w:r w:rsidR="007E5D2D" w:rsidRPr="006E3E84">
        <w:t>000</w:t>
      </w:r>
      <w:r w:rsidR="20B4467E" w:rsidRPr="000176C9">
        <w:t xml:space="preserve"> customers and promoted it on customer bills, social media and via other engagement channels. </w:t>
      </w:r>
      <w:r w:rsidR="007E5D2D" w:rsidRPr="006E3E84">
        <w:t>2</w:t>
      </w:r>
      <w:r w:rsidRPr="000176C9">
        <w:t>,</w:t>
      </w:r>
      <w:r w:rsidR="007E5D2D" w:rsidRPr="006E3E84">
        <w:t>600</w:t>
      </w:r>
      <w:r w:rsidRPr="000176C9">
        <w:t xml:space="preserve"> subsequent interactions with this online tool allowed us to test </w:t>
      </w:r>
      <w:r w:rsidR="5ED7AFCC" w:rsidRPr="000176C9">
        <w:t>our</w:t>
      </w:r>
      <w:r w:rsidRPr="000176C9">
        <w:t xml:space="preserve"> customers’ opinions on key topics, including:</w:t>
      </w:r>
    </w:p>
    <w:p w14:paraId="1807EE9F" w14:textId="2FBFF00D" w:rsidR="0081786B" w:rsidRPr="000176C9" w:rsidRDefault="0081786B" w:rsidP="00861AEA">
      <w:pPr>
        <w:pStyle w:val="ListParagraph"/>
        <w:numPr>
          <w:ilvl w:val="0"/>
          <w:numId w:val="32"/>
        </w:numPr>
        <w:rPr>
          <w:rFonts w:cstheme="minorHAnsi"/>
          <w:szCs w:val="24"/>
        </w:rPr>
      </w:pPr>
      <w:r w:rsidRPr="000176C9">
        <w:rPr>
          <w:rFonts w:cstheme="minorHAnsi"/>
          <w:szCs w:val="24"/>
        </w:rPr>
        <w:lastRenderedPageBreak/>
        <w:t>Intergenerational equity</w:t>
      </w:r>
    </w:p>
    <w:p w14:paraId="0359FC91" w14:textId="7168F870" w:rsidR="0081786B" w:rsidRPr="000176C9" w:rsidRDefault="0081786B" w:rsidP="00861AEA">
      <w:pPr>
        <w:pStyle w:val="ListParagraph"/>
        <w:numPr>
          <w:ilvl w:val="0"/>
          <w:numId w:val="32"/>
        </w:numPr>
        <w:rPr>
          <w:rFonts w:cstheme="minorHAnsi"/>
          <w:szCs w:val="24"/>
        </w:rPr>
      </w:pPr>
      <w:r w:rsidRPr="000176C9">
        <w:rPr>
          <w:rFonts w:cstheme="minorHAnsi"/>
          <w:szCs w:val="24"/>
        </w:rPr>
        <w:t>Drought preparedness</w:t>
      </w:r>
    </w:p>
    <w:p w14:paraId="287BB1C1" w14:textId="787F5BB9" w:rsidR="0081786B" w:rsidRPr="000176C9" w:rsidRDefault="0081786B" w:rsidP="00861AEA">
      <w:pPr>
        <w:pStyle w:val="ListParagraph"/>
        <w:numPr>
          <w:ilvl w:val="0"/>
          <w:numId w:val="32"/>
        </w:numPr>
        <w:rPr>
          <w:rFonts w:cstheme="minorHAnsi"/>
          <w:szCs w:val="24"/>
        </w:rPr>
      </w:pPr>
      <w:r w:rsidRPr="000176C9">
        <w:rPr>
          <w:rFonts w:cstheme="minorHAnsi"/>
          <w:szCs w:val="24"/>
        </w:rPr>
        <w:t>Community contributions</w:t>
      </w:r>
      <w:r w:rsidR="0083201C" w:rsidRPr="000176C9">
        <w:rPr>
          <w:rFonts w:cstheme="minorHAnsi"/>
          <w:szCs w:val="24"/>
        </w:rPr>
        <w:t xml:space="preserve"> and t</w:t>
      </w:r>
      <w:r w:rsidRPr="000176C9">
        <w:rPr>
          <w:rFonts w:cstheme="minorHAnsi"/>
          <w:szCs w:val="24"/>
        </w:rPr>
        <w:t>he environment</w:t>
      </w:r>
    </w:p>
    <w:p w14:paraId="2C5F03F8" w14:textId="50609501" w:rsidR="00C971C8" w:rsidRPr="000176C9" w:rsidRDefault="0081786B" w:rsidP="00861AEA">
      <w:pPr>
        <w:pStyle w:val="ListParagraph"/>
        <w:numPr>
          <w:ilvl w:val="0"/>
          <w:numId w:val="32"/>
        </w:numPr>
        <w:rPr>
          <w:rFonts w:cstheme="minorHAnsi"/>
          <w:szCs w:val="24"/>
        </w:rPr>
      </w:pPr>
      <w:r w:rsidRPr="000176C9">
        <w:rPr>
          <w:rFonts w:cstheme="minorHAnsi"/>
          <w:szCs w:val="24"/>
        </w:rPr>
        <w:t>Support for customers experiencing vulnerability</w:t>
      </w:r>
    </w:p>
    <w:p w14:paraId="5428062D" w14:textId="0E3B880C" w:rsidR="00B36E8D" w:rsidRPr="000176C9" w:rsidRDefault="00935C0B" w:rsidP="00935C0B">
      <w:r w:rsidRPr="000176C9">
        <w:br/>
      </w:r>
      <w:r w:rsidR="00230CFB">
        <w:t>Survey outcomes</w:t>
      </w:r>
      <w:r w:rsidR="00230CFB" w:rsidRPr="000176C9">
        <w:t xml:space="preserve"> </w:t>
      </w:r>
      <w:r w:rsidR="20EBE9B8" w:rsidRPr="000176C9">
        <w:t xml:space="preserve">from the Bill Simulator </w:t>
      </w:r>
      <w:r w:rsidR="00230CFB">
        <w:t xml:space="preserve">were a key input of </w:t>
      </w:r>
      <w:r w:rsidR="20B4467E" w:rsidRPr="000176C9">
        <w:t>the</w:t>
      </w:r>
      <w:r w:rsidR="20EBE9B8" w:rsidRPr="000176C9">
        <w:t xml:space="preserve"> </w:t>
      </w:r>
      <w:r w:rsidR="00E86364" w:rsidRPr="00E86364">
        <w:t>Deliberative</w:t>
      </w:r>
      <w:r w:rsidR="00E86364" w:rsidRPr="00E86364" w:rsidDel="00E86364">
        <w:t xml:space="preserve"> </w:t>
      </w:r>
      <w:r w:rsidR="20EBE9B8" w:rsidRPr="000176C9">
        <w:t xml:space="preserve">Panel, who considered </w:t>
      </w:r>
      <w:r w:rsidR="20B4467E" w:rsidRPr="000176C9">
        <w:t>other customers’ views</w:t>
      </w:r>
      <w:r w:rsidR="20EBE9B8" w:rsidRPr="000176C9">
        <w:t xml:space="preserve"> about these topics.</w:t>
      </w:r>
    </w:p>
    <w:p w14:paraId="210D407F" w14:textId="46A7B1F5" w:rsidR="40E8CDCF" w:rsidRPr="000176C9" w:rsidRDefault="40E8CDCF" w:rsidP="00F8269A">
      <w:pPr>
        <w:pStyle w:val="Heading3"/>
      </w:pPr>
      <w:r w:rsidRPr="000176C9">
        <w:t>Data from the Bill Simulator</w:t>
      </w:r>
    </w:p>
    <w:p w14:paraId="52BF5141" w14:textId="6156D63C" w:rsidR="009854A0" w:rsidRPr="000176C9" w:rsidRDefault="5141BCD4" w:rsidP="001C1DC7">
      <w:r w:rsidRPr="000176C9">
        <w:t xml:space="preserve">The following tables summarise the outcomes of the Bill Simulator, sorted by response popularity. </w:t>
      </w:r>
      <w:r w:rsidR="009854A0" w:rsidRPr="000176C9">
        <w:t xml:space="preserve">On the question of </w:t>
      </w:r>
      <w:r w:rsidR="009854A0" w:rsidRPr="000176C9">
        <w:rPr>
          <w:b/>
          <w:bCs/>
        </w:rPr>
        <w:t>intergenerational debt</w:t>
      </w:r>
      <w:r w:rsidR="009854A0" w:rsidRPr="000176C9">
        <w:t>, more than half of respondents opted for our investment to be funded mainly through a combination of price rises and debt</w:t>
      </w:r>
      <w:r w:rsidR="004100B7" w:rsidRPr="000176C9">
        <w:t xml:space="preserve"> (</w:t>
      </w:r>
      <w:r w:rsidR="009854A0" w:rsidRPr="000176C9">
        <w:fldChar w:fldCharType="begin"/>
      </w:r>
      <w:r w:rsidR="009854A0" w:rsidRPr="000176C9">
        <w:instrText xml:space="preserve"> REF _Ref110847651 \h </w:instrText>
      </w:r>
      <w:r w:rsidR="000176C9">
        <w:instrText xml:space="preserve"> \* MERGEFORMAT </w:instrText>
      </w:r>
      <w:r w:rsidR="009854A0" w:rsidRPr="000176C9">
        <w:fldChar w:fldCharType="separate"/>
      </w:r>
      <w:r w:rsidR="001E2895" w:rsidRPr="000176C9">
        <w:t xml:space="preserve">Table </w:t>
      </w:r>
      <w:r w:rsidR="001E2895">
        <w:rPr>
          <w:noProof/>
        </w:rPr>
        <w:t>20</w:t>
      </w:r>
      <w:r w:rsidR="009854A0" w:rsidRPr="000176C9">
        <w:fldChar w:fldCharType="end"/>
      </w:r>
      <w:r w:rsidR="004100B7" w:rsidRPr="000176C9">
        <w:t>)</w:t>
      </w:r>
      <w:r w:rsidR="009854A0" w:rsidRPr="000176C9">
        <w:t>.</w:t>
      </w:r>
      <w:r w:rsidR="006B2230" w:rsidRPr="000176C9">
        <w:t xml:space="preserve"> We reflected this preference in the proposed modest price rises.</w:t>
      </w:r>
    </w:p>
    <w:p w14:paraId="2C8186C2" w14:textId="64DE7BE3" w:rsidR="001C1DC7" w:rsidRPr="000176C9" w:rsidRDefault="14735F51" w:rsidP="001C1DC7">
      <w:pPr>
        <w:pStyle w:val="Caption"/>
        <w:keepNext/>
      </w:pPr>
      <w:bookmarkStart w:id="129" w:name="_Ref110847651"/>
      <w:r w:rsidRPr="000176C9">
        <w:t xml:space="preserve">Table </w:t>
      </w:r>
      <w:r w:rsidR="001C1DC7" w:rsidRPr="000176C9">
        <w:fldChar w:fldCharType="begin"/>
      </w:r>
      <w:r w:rsidR="001C1DC7" w:rsidRPr="000176C9">
        <w:instrText>SEQ Table \* ARABIC</w:instrText>
      </w:r>
      <w:r w:rsidR="001C1DC7" w:rsidRPr="000176C9">
        <w:fldChar w:fldCharType="separate"/>
      </w:r>
      <w:r w:rsidR="001E2895">
        <w:rPr>
          <w:noProof/>
        </w:rPr>
        <w:t>20</w:t>
      </w:r>
      <w:r w:rsidR="001C1DC7" w:rsidRPr="000176C9">
        <w:fldChar w:fldCharType="end"/>
      </w:r>
      <w:bookmarkEnd w:id="129"/>
      <w:r w:rsidRPr="000176C9">
        <w:t xml:space="preserve">: Bill Simulator feedback on </w:t>
      </w:r>
      <w:r w:rsidR="009E2E08" w:rsidRPr="000176C9">
        <w:t>i</w:t>
      </w:r>
      <w:r w:rsidRPr="000176C9">
        <w:t xml:space="preserve">ntergenerational </w:t>
      </w:r>
      <w:r w:rsidR="009E2E08" w:rsidRPr="000176C9">
        <w:t>d</w:t>
      </w:r>
      <w:r w:rsidRPr="000176C9">
        <w:t>ebt.</w:t>
      </w:r>
    </w:p>
    <w:tbl>
      <w:tblPr>
        <w:tblStyle w:val="ps23"/>
        <w:tblW w:w="0" w:type="auto"/>
        <w:jc w:val="center"/>
        <w:tblInd w:w="0" w:type="dxa"/>
        <w:tblLayout w:type="fixed"/>
        <w:tblCellMar>
          <w:top w:w="57" w:type="dxa"/>
          <w:bottom w:w="57" w:type="dxa"/>
        </w:tblCellMar>
        <w:tblLook w:val="04A0" w:firstRow="1" w:lastRow="0" w:firstColumn="1" w:lastColumn="0" w:noHBand="0" w:noVBand="1"/>
      </w:tblPr>
      <w:tblGrid>
        <w:gridCol w:w="3251"/>
        <w:gridCol w:w="3827"/>
        <w:gridCol w:w="1134"/>
      </w:tblGrid>
      <w:tr w:rsidR="00F8269A" w:rsidRPr="000176C9" w14:paraId="4CF2D6FD" w14:textId="77777777" w:rsidTr="005C5F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1" w:type="dxa"/>
          </w:tcPr>
          <w:p w14:paraId="09D639F6" w14:textId="50937082" w:rsidR="00F8269A" w:rsidRPr="000176C9" w:rsidRDefault="00F8269A" w:rsidP="1DB64AFD">
            <w:pPr>
              <w:tabs>
                <w:tab w:val="left" w:pos="720"/>
              </w:tabs>
              <w:jc w:val="left"/>
            </w:pPr>
            <w:r w:rsidRPr="000176C9">
              <w:rPr>
                <w:rFonts w:eastAsia="Arial" w:cs="Arial"/>
              </w:rPr>
              <w:t>What we tested</w:t>
            </w:r>
          </w:p>
        </w:tc>
        <w:tc>
          <w:tcPr>
            <w:tcW w:w="3827" w:type="dxa"/>
          </w:tcPr>
          <w:p w14:paraId="7A7A3E0C" w14:textId="77777777" w:rsidR="00F8269A" w:rsidRPr="000176C9" w:rsidRDefault="00F8269A" w:rsidP="006F03F7">
            <w:pPr>
              <w:tabs>
                <w:tab w:val="left" w:pos="0"/>
                <w:tab w:val="left" w:pos="720"/>
              </w:tabs>
              <w:jc w:val="left"/>
              <w:cnfStyle w:val="100000000000" w:firstRow="1" w:lastRow="0" w:firstColumn="0" w:lastColumn="0" w:oddVBand="0" w:evenVBand="0" w:oddHBand="0" w:evenHBand="0" w:firstRowFirstColumn="0" w:firstRowLastColumn="0" w:lastRowFirstColumn="0" w:lastRowLastColumn="0"/>
            </w:pPr>
            <w:r w:rsidRPr="000176C9">
              <w:rPr>
                <w:rFonts w:eastAsia="Arial" w:cs="Arial"/>
              </w:rPr>
              <w:t>Options provided</w:t>
            </w:r>
          </w:p>
        </w:tc>
        <w:tc>
          <w:tcPr>
            <w:tcW w:w="1134" w:type="dxa"/>
          </w:tcPr>
          <w:p w14:paraId="3EAB4E97" w14:textId="50937082" w:rsidR="00F8269A" w:rsidRPr="000176C9" w:rsidRDefault="001C1DC7" w:rsidP="005C5F12">
            <w:pPr>
              <w:tabs>
                <w:tab w:val="left" w:pos="720"/>
              </w:tabs>
              <w:jc w:val="center"/>
              <w:cnfStyle w:val="100000000000" w:firstRow="1" w:lastRow="0" w:firstColumn="0" w:lastColumn="0" w:oddVBand="0" w:evenVBand="0" w:oddHBand="0" w:evenHBand="0" w:firstRowFirstColumn="0" w:firstRowLastColumn="0" w:lastRowFirstColumn="0" w:lastRowLastColumn="0"/>
            </w:pPr>
            <w:r w:rsidRPr="000176C9">
              <w:rPr>
                <w:rFonts w:eastAsia="Arial" w:cs="Arial"/>
              </w:rPr>
              <w:t>U</w:t>
            </w:r>
            <w:r w:rsidR="00F8269A" w:rsidRPr="000176C9">
              <w:rPr>
                <w:rFonts w:eastAsia="Arial" w:cs="Arial"/>
              </w:rPr>
              <w:t xml:space="preserve">sers </w:t>
            </w:r>
            <w:r w:rsidRPr="000176C9">
              <w:rPr>
                <w:rFonts w:eastAsia="Arial" w:cs="Arial"/>
              </w:rPr>
              <w:t>who agreed</w:t>
            </w:r>
          </w:p>
        </w:tc>
      </w:tr>
      <w:tr w:rsidR="00F8269A" w:rsidRPr="000176C9" w14:paraId="708EF903" w14:textId="77777777" w:rsidTr="005C5F12">
        <w:tblPrEx>
          <w:tblCellMar>
            <w:top w:w="113" w:type="dxa"/>
            <w:bottom w:w="113"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3251" w:type="dxa"/>
            <w:vMerge w:val="restart"/>
          </w:tcPr>
          <w:p w14:paraId="15F8E8ED" w14:textId="42D3C446" w:rsidR="00F8269A" w:rsidRPr="000176C9" w:rsidRDefault="00F8269A" w:rsidP="00A51FD4">
            <w:pPr>
              <w:tabs>
                <w:tab w:val="left" w:pos="0"/>
                <w:tab w:val="left" w:pos="720"/>
              </w:tabs>
              <w:jc w:val="left"/>
              <w:rPr>
                <w:rFonts w:eastAsia="Arial" w:cs="Arial"/>
                <w:b/>
              </w:rPr>
            </w:pPr>
            <w:r w:rsidRPr="000176C9">
              <w:rPr>
                <w:rFonts w:eastAsia="Arial" w:cs="Arial"/>
                <w:b/>
              </w:rPr>
              <w:t>Intergenerational debt</w:t>
            </w:r>
          </w:p>
          <w:p w14:paraId="511D9801" w14:textId="77777777" w:rsidR="00F8269A" w:rsidRPr="000176C9" w:rsidRDefault="00F8269A" w:rsidP="00A51FD4">
            <w:pPr>
              <w:tabs>
                <w:tab w:val="left" w:pos="0"/>
                <w:tab w:val="left" w:pos="720"/>
              </w:tabs>
              <w:jc w:val="left"/>
            </w:pPr>
          </w:p>
          <w:p w14:paraId="090C7D7B" w14:textId="6749591C" w:rsidR="00F8269A" w:rsidRPr="000176C9" w:rsidRDefault="00F8269A" w:rsidP="00A51FD4">
            <w:pPr>
              <w:tabs>
                <w:tab w:val="left" w:pos="0"/>
                <w:tab w:val="left" w:pos="720"/>
              </w:tabs>
              <w:jc w:val="left"/>
              <w:rPr>
                <w:rFonts w:eastAsia="Arial" w:cs="Arial"/>
              </w:rPr>
            </w:pPr>
            <w:r w:rsidRPr="000176C9">
              <w:rPr>
                <w:rFonts w:eastAsia="Arial" w:cs="Arial"/>
              </w:rPr>
              <w:t>Do you support gradually charging customers now to replace and upgrade assets for generations to come?</w:t>
            </w:r>
          </w:p>
          <w:p w14:paraId="03EC8308" w14:textId="77777777" w:rsidR="00F8269A" w:rsidRPr="000176C9" w:rsidRDefault="00F8269A" w:rsidP="00A51FD4">
            <w:pPr>
              <w:tabs>
                <w:tab w:val="left" w:pos="0"/>
                <w:tab w:val="left" w:pos="720"/>
              </w:tabs>
              <w:jc w:val="left"/>
            </w:pPr>
          </w:p>
          <w:p w14:paraId="1B2E837A" w14:textId="3F367FB2" w:rsidR="00F8269A" w:rsidRPr="000176C9" w:rsidRDefault="772836AE" w:rsidP="00A51FD4">
            <w:pPr>
              <w:tabs>
                <w:tab w:val="left" w:pos="720"/>
              </w:tabs>
              <w:jc w:val="left"/>
            </w:pPr>
            <w:r w:rsidRPr="000176C9">
              <w:rPr>
                <w:rFonts w:eastAsia="Arial" w:cs="Arial"/>
              </w:rPr>
              <w:t>Or, do you prefer costs be delayed as long as possible leading to larger bills for future generations?</w:t>
            </w:r>
          </w:p>
        </w:tc>
        <w:tc>
          <w:tcPr>
            <w:tcW w:w="3827" w:type="dxa"/>
          </w:tcPr>
          <w:p w14:paraId="62769172" w14:textId="77777777" w:rsidR="00F8269A" w:rsidRPr="000176C9" w:rsidRDefault="00F8269A" w:rsidP="006F03F7">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Fund mainly through price rises</w:t>
            </w:r>
          </w:p>
        </w:tc>
        <w:tc>
          <w:tcPr>
            <w:tcW w:w="1134" w:type="dxa"/>
          </w:tcPr>
          <w:p w14:paraId="79B6B01B" w14:textId="307ED6C0" w:rsidR="00F8269A" w:rsidRPr="000176C9" w:rsidRDefault="007E5D2D" w:rsidP="0028391A">
            <w:pPr>
              <w:tabs>
                <w:tab w:val="left" w:pos="0"/>
                <w:tab w:val="left" w:pos="720"/>
              </w:tabs>
              <w:jc w:val="right"/>
              <w:cnfStyle w:val="000000000000" w:firstRow="0" w:lastRow="0" w:firstColumn="0" w:lastColumn="0" w:oddVBand="0" w:evenVBand="0" w:oddHBand="0" w:evenHBand="0" w:firstRowFirstColumn="0" w:firstRowLastColumn="0" w:lastRowFirstColumn="0" w:lastRowLastColumn="0"/>
            </w:pPr>
            <w:r w:rsidRPr="006E3E84">
              <w:rPr>
                <w:rFonts w:eastAsia="Arial" w:cs="Arial"/>
              </w:rPr>
              <w:t>38</w:t>
            </w:r>
            <w:r w:rsidR="00F8269A" w:rsidRPr="000176C9">
              <w:rPr>
                <w:rFonts w:eastAsia="Arial" w:cs="Arial"/>
              </w:rPr>
              <w:t>%</w:t>
            </w:r>
          </w:p>
        </w:tc>
      </w:tr>
      <w:tr w:rsidR="00F8269A" w:rsidRPr="000176C9" w14:paraId="3EC6557B" w14:textId="77777777" w:rsidTr="005C5F12">
        <w:tblPrEx>
          <w:tblCellMar>
            <w:top w:w="113" w:type="dxa"/>
            <w:bottom w:w="113"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3251" w:type="dxa"/>
            <w:vMerge/>
          </w:tcPr>
          <w:p w14:paraId="37F3D603" w14:textId="3784FF48" w:rsidR="00F8269A" w:rsidRPr="000176C9" w:rsidRDefault="00F8269A" w:rsidP="40E8CDCF">
            <w:pPr>
              <w:tabs>
                <w:tab w:val="left" w:pos="0"/>
                <w:tab w:val="left" w:pos="720"/>
              </w:tabs>
            </w:pPr>
          </w:p>
        </w:tc>
        <w:tc>
          <w:tcPr>
            <w:tcW w:w="3827" w:type="dxa"/>
          </w:tcPr>
          <w:p w14:paraId="2065F68D" w14:textId="77777777" w:rsidR="00F8269A" w:rsidRPr="000176C9" w:rsidRDefault="00F8269A" w:rsidP="006F03F7">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Fund mostly with debt</w:t>
            </w:r>
          </w:p>
        </w:tc>
        <w:tc>
          <w:tcPr>
            <w:tcW w:w="1134" w:type="dxa"/>
          </w:tcPr>
          <w:p w14:paraId="02B04150" w14:textId="049647E4" w:rsidR="00F8269A" w:rsidRPr="000176C9" w:rsidRDefault="007E5D2D" w:rsidP="0028391A">
            <w:pPr>
              <w:tabs>
                <w:tab w:val="left" w:pos="0"/>
                <w:tab w:val="left" w:pos="720"/>
              </w:tabs>
              <w:jc w:val="right"/>
              <w:cnfStyle w:val="000000000000" w:firstRow="0" w:lastRow="0" w:firstColumn="0" w:lastColumn="0" w:oddVBand="0" w:evenVBand="0" w:oddHBand="0" w:evenHBand="0" w:firstRowFirstColumn="0" w:firstRowLastColumn="0" w:lastRowFirstColumn="0" w:lastRowLastColumn="0"/>
            </w:pPr>
            <w:r w:rsidRPr="006E3E84">
              <w:rPr>
                <w:rFonts w:eastAsia="Arial" w:cs="Arial"/>
              </w:rPr>
              <w:t>23</w:t>
            </w:r>
            <w:r w:rsidR="00F8269A" w:rsidRPr="000176C9">
              <w:rPr>
                <w:rFonts w:eastAsia="Arial" w:cs="Arial"/>
              </w:rPr>
              <w:t>%</w:t>
            </w:r>
          </w:p>
        </w:tc>
      </w:tr>
      <w:tr w:rsidR="00F8269A" w:rsidRPr="000176C9" w14:paraId="0CB64BEA" w14:textId="77777777" w:rsidTr="005C5F12">
        <w:tblPrEx>
          <w:tblCellMar>
            <w:top w:w="113" w:type="dxa"/>
            <w:bottom w:w="113"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3251" w:type="dxa"/>
            <w:vMerge/>
          </w:tcPr>
          <w:p w14:paraId="59CA2B19" w14:textId="144A402D" w:rsidR="00F8269A" w:rsidRPr="000176C9" w:rsidRDefault="00F8269A" w:rsidP="40E8CDCF">
            <w:pPr>
              <w:tabs>
                <w:tab w:val="left" w:pos="0"/>
                <w:tab w:val="left" w:pos="720"/>
              </w:tabs>
            </w:pPr>
          </w:p>
        </w:tc>
        <w:tc>
          <w:tcPr>
            <w:tcW w:w="3827" w:type="dxa"/>
          </w:tcPr>
          <w:p w14:paraId="3BE43FA4" w14:textId="77777777" w:rsidR="00F8269A" w:rsidRPr="000176C9" w:rsidRDefault="00F8269A" w:rsidP="006F03F7">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Fund almost as much as possible with debt</w:t>
            </w:r>
          </w:p>
        </w:tc>
        <w:tc>
          <w:tcPr>
            <w:tcW w:w="1134" w:type="dxa"/>
          </w:tcPr>
          <w:p w14:paraId="3E6A3D16" w14:textId="748791FF" w:rsidR="00F8269A" w:rsidRPr="000176C9" w:rsidRDefault="007E5D2D" w:rsidP="0028391A">
            <w:pPr>
              <w:tabs>
                <w:tab w:val="left" w:pos="0"/>
                <w:tab w:val="left" w:pos="720"/>
              </w:tabs>
              <w:jc w:val="right"/>
              <w:cnfStyle w:val="000000000000" w:firstRow="0" w:lastRow="0" w:firstColumn="0" w:lastColumn="0" w:oddVBand="0" w:evenVBand="0" w:oddHBand="0" w:evenHBand="0" w:firstRowFirstColumn="0" w:firstRowLastColumn="0" w:lastRowFirstColumn="0" w:lastRowLastColumn="0"/>
            </w:pPr>
            <w:r w:rsidRPr="006E3E84">
              <w:rPr>
                <w:rFonts w:eastAsia="Arial" w:cs="Arial"/>
              </w:rPr>
              <w:t>14</w:t>
            </w:r>
            <w:r w:rsidR="00F8269A" w:rsidRPr="000176C9">
              <w:rPr>
                <w:rFonts w:eastAsia="Arial" w:cs="Arial"/>
              </w:rPr>
              <w:t>%</w:t>
            </w:r>
          </w:p>
        </w:tc>
      </w:tr>
      <w:tr w:rsidR="00F8269A" w:rsidRPr="000176C9" w14:paraId="15818E34" w14:textId="77777777" w:rsidTr="005C5F12">
        <w:tblPrEx>
          <w:tblCellMar>
            <w:top w:w="113" w:type="dxa"/>
            <w:bottom w:w="113"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3251" w:type="dxa"/>
            <w:vMerge/>
          </w:tcPr>
          <w:p w14:paraId="488AF818" w14:textId="4F11E11E" w:rsidR="00F8269A" w:rsidRPr="000176C9" w:rsidRDefault="00F8269A" w:rsidP="40E8CDCF">
            <w:pPr>
              <w:tabs>
                <w:tab w:val="left" w:pos="0"/>
                <w:tab w:val="left" w:pos="720"/>
              </w:tabs>
            </w:pPr>
          </w:p>
        </w:tc>
        <w:tc>
          <w:tcPr>
            <w:tcW w:w="3827" w:type="dxa"/>
          </w:tcPr>
          <w:p w14:paraId="165C9161" w14:textId="77777777" w:rsidR="00F8269A" w:rsidRPr="000176C9" w:rsidRDefault="00F8269A" w:rsidP="006F03F7">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Fund as much as possible with price rises</w:t>
            </w:r>
          </w:p>
        </w:tc>
        <w:tc>
          <w:tcPr>
            <w:tcW w:w="1134" w:type="dxa"/>
          </w:tcPr>
          <w:p w14:paraId="7841F5D9" w14:textId="5AF8D8E3" w:rsidR="00F8269A" w:rsidRPr="000176C9" w:rsidRDefault="007E5D2D" w:rsidP="0028391A">
            <w:pPr>
              <w:tabs>
                <w:tab w:val="left" w:pos="0"/>
                <w:tab w:val="left" w:pos="720"/>
              </w:tabs>
              <w:jc w:val="right"/>
              <w:cnfStyle w:val="000000000000" w:firstRow="0" w:lastRow="0" w:firstColumn="0" w:lastColumn="0" w:oddVBand="0" w:evenVBand="0" w:oddHBand="0" w:evenHBand="0" w:firstRowFirstColumn="0" w:firstRowLastColumn="0" w:lastRowFirstColumn="0" w:lastRowLastColumn="0"/>
            </w:pPr>
            <w:r w:rsidRPr="006E3E84">
              <w:rPr>
                <w:rFonts w:eastAsia="Arial" w:cs="Arial"/>
              </w:rPr>
              <w:t>13</w:t>
            </w:r>
            <w:r w:rsidR="00F8269A" w:rsidRPr="000176C9">
              <w:rPr>
                <w:rFonts w:eastAsia="Arial" w:cs="Arial"/>
              </w:rPr>
              <w:t>%</w:t>
            </w:r>
          </w:p>
        </w:tc>
      </w:tr>
      <w:tr w:rsidR="00F8269A" w:rsidRPr="000176C9" w14:paraId="2729A9DA" w14:textId="77777777" w:rsidTr="005C5F12">
        <w:tblPrEx>
          <w:tblCellMar>
            <w:top w:w="113" w:type="dxa"/>
            <w:bottom w:w="113"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3251" w:type="dxa"/>
            <w:vMerge/>
          </w:tcPr>
          <w:p w14:paraId="3F5507E1" w14:textId="6C43B22C" w:rsidR="00F8269A" w:rsidRPr="000176C9" w:rsidRDefault="00F8269A" w:rsidP="40E8CDCF">
            <w:pPr>
              <w:tabs>
                <w:tab w:val="left" w:pos="0"/>
                <w:tab w:val="left" w:pos="720"/>
              </w:tabs>
            </w:pPr>
          </w:p>
        </w:tc>
        <w:tc>
          <w:tcPr>
            <w:tcW w:w="3827" w:type="dxa"/>
          </w:tcPr>
          <w:p w14:paraId="3C1C0E57" w14:textId="77777777" w:rsidR="00F8269A" w:rsidRPr="000176C9" w:rsidRDefault="00F8269A" w:rsidP="006F03F7">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Fund as much as possible with debt to delay price rises</w:t>
            </w:r>
          </w:p>
        </w:tc>
        <w:tc>
          <w:tcPr>
            <w:tcW w:w="1134" w:type="dxa"/>
          </w:tcPr>
          <w:p w14:paraId="1B5F0403" w14:textId="3F6DC32B" w:rsidR="00F8269A" w:rsidRPr="000176C9" w:rsidRDefault="007E5D2D" w:rsidP="0028391A">
            <w:pPr>
              <w:tabs>
                <w:tab w:val="left" w:pos="0"/>
                <w:tab w:val="left" w:pos="720"/>
              </w:tabs>
              <w:jc w:val="right"/>
              <w:cnfStyle w:val="000000000000" w:firstRow="0" w:lastRow="0" w:firstColumn="0" w:lastColumn="0" w:oddVBand="0" w:evenVBand="0" w:oddHBand="0" w:evenHBand="0" w:firstRowFirstColumn="0" w:firstRowLastColumn="0" w:lastRowFirstColumn="0" w:lastRowLastColumn="0"/>
            </w:pPr>
            <w:r w:rsidRPr="006E3E84">
              <w:rPr>
                <w:rFonts w:eastAsia="Arial" w:cs="Arial"/>
              </w:rPr>
              <w:t>12</w:t>
            </w:r>
            <w:r w:rsidR="00F8269A" w:rsidRPr="000176C9">
              <w:rPr>
                <w:rFonts w:eastAsia="Arial" w:cs="Arial"/>
              </w:rPr>
              <w:t>%</w:t>
            </w:r>
          </w:p>
        </w:tc>
      </w:tr>
    </w:tbl>
    <w:p w14:paraId="46544675" w14:textId="5A50D109" w:rsidR="40E8CDCF" w:rsidRPr="000176C9" w:rsidRDefault="40E8CDCF" w:rsidP="40E8CDCF">
      <w:pPr>
        <w:tabs>
          <w:tab w:val="left" w:pos="0"/>
          <w:tab w:val="left" w:pos="720"/>
        </w:tabs>
      </w:pPr>
      <w:r w:rsidRPr="000176C9">
        <w:rPr>
          <w:rFonts w:ascii="Arial" w:eastAsia="Arial" w:hAnsi="Arial" w:cs="Arial"/>
          <w:sz w:val="20"/>
          <w:szCs w:val="20"/>
        </w:rPr>
        <w:t xml:space="preserve"> </w:t>
      </w:r>
    </w:p>
    <w:p w14:paraId="24C5E991" w14:textId="66D76EFC" w:rsidR="006B2230" w:rsidRPr="000176C9" w:rsidRDefault="184223B6" w:rsidP="008971E8">
      <w:r w:rsidRPr="000176C9">
        <w:t xml:space="preserve">Regarding </w:t>
      </w:r>
      <w:r w:rsidR="25C9FC0B" w:rsidRPr="000176C9">
        <w:t xml:space="preserve">our </w:t>
      </w:r>
      <w:r w:rsidR="25C9FC0B" w:rsidRPr="000176C9">
        <w:rPr>
          <w:b/>
          <w:bCs/>
        </w:rPr>
        <w:t>preparedness for d</w:t>
      </w:r>
      <w:r w:rsidRPr="000176C9">
        <w:rPr>
          <w:b/>
          <w:bCs/>
        </w:rPr>
        <w:t>r</w:t>
      </w:r>
      <w:r w:rsidR="25C9FC0B" w:rsidRPr="000176C9">
        <w:rPr>
          <w:b/>
          <w:bCs/>
        </w:rPr>
        <w:t>oughts</w:t>
      </w:r>
      <w:r w:rsidR="777217B2" w:rsidRPr="000176C9">
        <w:t xml:space="preserve">, </w:t>
      </w:r>
      <w:r w:rsidR="68401152" w:rsidRPr="000176C9">
        <w:t xml:space="preserve">most </w:t>
      </w:r>
      <w:r w:rsidR="777217B2" w:rsidRPr="000176C9">
        <w:t xml:space="preserve">respondents opted for </w:t>
      </w:r>
      <w:r w:rsidR="01012163" w:rsidRPr="000176C9">
        <w:t>a lower to slightly lower chance of water restrictions, funded through an increase in their bills</w:t>
      </w:r>
      <w:r w:rsidR="21350383" w:rsidRPr="000176C9">
        <w:t xml:space="preserve"> (</w:t>
      </w:r>
      <w:r w:rsidR="779AA983" w:rsidRPr="000517D8">
        <w:fldChar w:fldCharType="begin"/>
      </w:r>
      <w:r w:rsidR="779AA983" w:rsidRPr="000176C9">
        <w:instrText xml:space="preserve"> REF _Ref110849339 \h </w:instrText>
      </w:r>
      <w:r w:rsidR="000176C9">
        <w:instrText xml:space="preserve"> \* MERGEFORMAT </w:instrText>
      </w:r>
      <w:r w:rsidR="779AA983" w:rsidRPr="000517D8">
        <w:fldChar w:fldCharType="separate"/>
      </w:r>
      <w:r w:rsidR="001E2895" w:rsidRPr="000176C9">
        <w:t xml:space="preserve">Table </w:t>
      </w:r>
      <w:r w:rsidR="001E2895">
        <w:rPr>
          <w:noProof/>
        </w:rPr>
        <w:t>21</w:t>
      </w:r>
      <w:r w:rsidR="779AA983" w:rsidRPr="000517D8">
        <w:fldChar w:fldCharType="end"/>
      </w:r>
      <w:r w:rsidR="21350383" w:rsidRPr="000176C9">
        <w:t>)</w:t>
      </w:r>
      <w:r w:rsidR="01012163" w:rsidRPr="000176C9">
        <w:t xml:space="preserve">. </w:t>
      </w:r>
      <w:r w:rsidR="25FF8E10" w:rsidRPr="000176C9">
        <w:t xml:space="preserve">Coliban Water is proposing </w:t>
      </w:r>
      <w:r w:rsidR="27EC4F2D" w:rsidRPr="000176C9">
        <w:t>a significant investment in purchasing water shares to maintain water security.</w:t>
      </w:r>
    </w:p>
    <w:p w14:paraId="2E1E15D2" w14:textId="6A18E6B2" w:rsidR="001C1DC7" w:rsidRPr="000176C9" w:rsidRDefault="001C1DC7" w:rsidP="001C1DC7">
      <w:pPr>
        <w:pStyle w:val="Caption"/>
        <w:keepNext/>
      </w:pPr>
      <w:bookmarkStart w:id="130" w:name="_Ref110849339"/>
      <w:r w:rsidRPr="000176C9">
        <w:t xml:space="preserve">Table </w:t>
      </w:r>
      <w:r w:rsidRPr="000517D8">
        <w:fldChar w:fldCharType="begin"/>
      </w:r>
      <w:r w:rsidRPr="000176C9">
        <w:instrText>SEQ Table \* ARABIC</w:instrText>
      </w:r>
      <w:r w:rsidRPr="000517D8">
        <w:fldChar w:fldCharType="separate"/>
      </w:r>
      <w:r w:rsidR="001E2895">
        <w:rPr>
          <w:noProof/>
        </w:rPr>
        <w:t>21</w:t>
      </w:r>
      <w:r w:rsidRPr="000517D8">
        <w:fldChar w:fldCharType="end"/>
      </w:r>
      <w:bookmarkEnd w:id="130"/>
      <w:r w:rsidRPr="000176C9">
        <w:t>: Bill Simulator feedback on drought preparedness.</w:t>
      </w:r>
    </w:p>
    <w:tbl>
      <w:tblPr>
        <w:tblStyle w:val="ps23"/>
        <w:tblW w:w="8209" w:type="dxa"/>
        <w:jc w:val="center"/>
        <w:tblInd w:w="0" w:type="dxa"/>
        <w:tblLayout w:type="fixed"/>
        <w:tblCellMar>
          <w:top w:w="28" w:type="dxa"/>
          <w:bottom w:w="28" w:type="dxa"/>
        </w:tblCellMar>
        <w:tblLook w:val="04A0" w:firstRow="1" w:lastRow="0" w:firstColumn="1" w:lastColumn="0" w:noHBand="0" w:noVBand="1"/>
      </w:tblPr>
      <w:tblGrid>
        <w:gridCol w:w="3106"/>
        <w:gridCol w:w="3969"/>
        <w:gridCol w:w="1134"/>
      </w:tblGrid>
      <w:tr w:rsidR="00F8269A" w:rsidRPr="000176C9" w14:paraId="345707E0" w14:textId="77777777" w:rsidTr="003C579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106" w:type="dxa"/>
          </w:tcPr>
          <w:p w14:paraId="4E981952" w14:textId="446D6501" w:rsidR="00F8269A" w:rsidRPr="000176C9" w:rsidRDefault="00F8269A" w:rsidP="40E8CDCF">
            <w:pPr>
              <w:tabs>
                <w:tab w:val="left" w:pos="0"/>
                <w:tab w:val="left" w:pos="720"/>
              </w:tabs>
              <w:rPr>
                <w:rFonts w:eastAsia="Arial" w:cs="Arial"/>
              </w:rPr>
            </w:pPr>
            <w:r w:rsidRPr="000176C9">
              <w:rPr>
                <w:rFonts w:eastAsia="Arial" w:cs="Arial"/>
              </w:rPr>
              <w:t>What we tested</w:t>
            </w:r>
          </w:p>
        </w:tc>
        <w:tc>
          <w:tcPr>
            <w:tcW w:w="3969" w:type="dxa"/>
          </w:tcPr>
          <w:p w14:paraId="3C1030B0" w14:textId="3A8B5387" w:rsidR="00F8269A" w:rsidRPr="000176C9" w:rsidRDefault="00F8269A" w:rsidP="006F03F7">
            <w:pPr>
              <w:jc w:val="left"/>
              <w:cnfStyle w:val="100000000000" w:firstRow="1" w:lastRow="0" w:firstColumn="0" w:lastColumn="0" w:oddVBand="0" w:evenVBand="0" w:oddHBand="0" w:evenHBand="0" w:firstRowFirstColumn="0" w:firstRowLastColumn="0" w:lastRowFirstColumn="0" w:lastRowLastColumn="0"/>
              <w:rPr>
                <w:rFonts w:eastAsia="Arial" w:cs="Arial"/>
              </w:rPr>
            </w:pPr>
            <w:r w:rsidRPr="000176C9">
              <w:rPr>
                <w:rFonts w:eastAsia="Arial" w:cs="Arial"/>
              </w:rPr>
              <w:t>Options</w:t>
            </w:r>
            <w:r w:rsidR="001C1DC7" w:rsidRPr="000176C9">
              <w:rPr>
                <w:rFonts w:eastAsia="Arial" w:cs="Arial"/>
              </w:rPr>
              <w:t xml:space="preserve"> provided</w:t>
            </w:r>
          </w:p>
        </w:tc>
        <w:tc>
          <w:tcPr>
            <w:tcW w:w="1134" w:type="dxa"/>
          </w:tcPr>
          <w:p w14:paraId="542897DE" w14:textId="68A3EF73" w:rsidR="00F8269A" w:rsidRPr="000176C9" w:rsidRDefault="001C1DC7" w:rsidP="005C5F12">
            <w:pPr>
              <w:tabs>
                <w:tab w:val="left" w:pos="0"/>
                <w:tab w:val="left" w:pos="720"/>
              </w:tabs>
              <w:jc w:val="center"/>
              <w:cnfStyle w:val="100000000000" w:firstRow="1" w:lastRow="0" w:firstColumn="0" w:lastColumn="0" w:oddVBand="0" w:evenVBand="0" w:oddHBand="0" w:evenHBand="0" w:firstRowFirstColumn="0" w:firstRowLastColumn="0" w:lastRowFirstColumn="0" w:lastRowLastColumn="0"/>
              <w:rPr>
                <w:rFonts w:eastAsia="Arial" w:cs="Arial"/>
              </w:rPr>
            </w:pPr>
            <w:r w:rsidRPr="000176C9">
              <w:rPr>
                <w:rFonts w:eastAsia="Arial" w:cs="Arial"/>
              </w:rPr>
              <w:t>Users who agreed</w:t>
            </w:r>
          </w:p>
        </w:tc>
      </w:tr>
      <w:tr w:rsidR="001C1DC7" w:rsidRPr="000176C9" w14:paraId="2F63526D" w14:textId="77777777" w:rsidTr="003C5793">
        <w:trPr>
          <w:jc w:val="center"/>
        </w:trPr>
        <w:tc>
          <w:tcPr>
            <w:cnfStyle w:val="001000000000" w:firstRow="0" w:lastRow="0" w:firstColumn="1" w:lastColumn="0" w:oddVBand="0" w:evenVBand="0" w:oddHBand="0" w:evenHBand="0" w:firstRowFirstColumn="0" w:firstRowLastColumn="0" w:lastRowFirstColumn="0" w:lastRowLastColumn="0"/>
            <w:tcW w:w="3106" w:type="dxa"/>
            <w:vMerge w:val="restart"/>
            <w:vAlign w:val="top"/>
          </w:tcPr>
          <w:p w14:paraId="769496D5" w14:textId="412255CF" w:rsidR="001C1DC7" w:rsidRPr="000176C9" w:rsidRDefault="001C1DC7" w:rsidP="008F45E3">
            <w:pPr>
              <w:tabs>
                <w:tab w:val="left" w:pos="0"/>
                <w:tab w:val="left" w:pos="720"/>
              </w:tabs>
              <w:jc w:val="left"/>
              <w:rPr>
                <w:rFonts w:eastAsia="Arial" w:cs="Arial"/>
                <w:b/>
              </w:rPr>
            </w:pPr>
            <w:r w:rsidRPr="000176C9">
              <w:rPr>
                <w:rFonts w:eastAsia="Arial" w:cs="Arial"/>
                <w:b/>
              </w:rPr>
              <w:t>Drought preparedness</w:t>
            </w:r>
          </w:p>
          <w:p w14:paraId="5D42AEA7" w14:textId="77777777" w:rsidR="001C1DC7" w:rsidRPr="000176C9" w:rsidRDefault="001C1DC7" w:rsidP="00F44872">
            <w:pPr>
              <w:tabs>
                <w:tab w:val="left" w:pos="0"/>
                <w:tab w:val="left" w:pos="720"/>
              </w:tabs>
              <w:jc w:val="left"/>
            </w:pPr>
          </w:p>
          <w:p w14:paraId="11B6C8B4" w14:textId="3D6B6A68" w:rsidR="001C1DC7" w:rsidRPr="000176C9" w:rsidRDefault="001C1DC7" w:rsidP="0028391A">
            <w:pPr>
              <w:tabs>
                <w:tab w:val="left" w:pos="0"/>
                <w:tab w:val="left" w:pos="720"/>
              </w:tabs>
              <w:jc w:val="left"/>
            </w:pPr>
            <w:r w:rsidRPr="000176C9">
              <w:rPr>
                <w:rFonts w:eastAsia="Arial" w:cs="Arial"/>
              </w:rPr>
              <w:t>How much extra should be spent to reduce the likelihood of water restrictions keeping in mind the frequency and severity of drought is unknown?</w:t>
            </w:r>
          </w:p>
        </w:tc>
        <w:tc>
          <w:tcPr>
            <w:tcW w:w="3969" w:type="dxa"/>
          </w:tcPr>
          <w:p w14:paraId="6FF9C6EB" w14:textId="1C2BACA1" w:rsidR="001C1DC7" w:rsidRPr="000176C9" w:rsidRDefault="001C1DC7" w:rsidP="006F03F7">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Slightly lower chance of water restrictions during droughts</w:t>
            </w:r>
            <w:r w:rsidR="00142105" w:rsidRPr="000176C9">
              <w:rPr>
                <w:rFonts w:eastAsia="Arial" w:cs="Arial"/>
              </w:rPr>
              <w:t xml:space="preserve"> </w:t>
            </w:r>
            <w:r w:rsidRPr="000176C9">
              <w:rPr>
                <w:rFonts w:eastAsia="Arial" w:cs="Arial"/>
              </w:rPr>
              <w:t>(bill increase)</w:t>
            </w:r>
          </w:p>
        </w:tc>
        <w:tc>
          <w:tcPr>
            <w:tcW w:w="1134" w:type="dxa"/>
          </w:tcPr>
          <w:p w14:paraId="5C5120C7" w14:textId="2198B858" w:rsidR="001C1DC7" w:rsidRPr="000176C9" w:rsidRDefault="007E5D2D" w:rsidP="0028391A">
            <w:pPr>
              <w:tabs>
                <w:tab w:val="left" w:pos="0"/>
                <w:tab w:val="left" w:pos="720"/>
              </w:tabs>
              <w:jc w:val="right"/>
              <w:cnfStyle w:val="000000000000" w:firstRow="0" w:lastRow="0" w:firstColumn="0" w:lastColumn="0" w:oddVBand="0" w:evenVBand="0" w:oddHBand="0" w:evenHBand="0" w:firstRowFirstColumn="0" w:firstRowLastColumn="0" w:lastRowFirstColumn="0" w:lastRowLastColumn="0"/>
            </w:pPr>
            <w:r w:rsidRPr="006E3E84">
              <w:rPr>
                <w:rFonts w:eastAsia="Arial" w:cs="Arial"/>
              </w:rPr>
              <w:t>22</w:t>
            </w:r>
            <w:r w:rsidR="001C1DC7" w:rsidRPr="000176C9">
              <w:rPr>
                <w:rFonts w:eastAsia="Arial" w:cs="Arial"/>
              </w:rPr>
              <w:t>%</w:t>
            </w:r>
          </w:p>
        </w:tc>
      </w:tr>
      <w:tr w:rsidR="001C1DC7" w:rsidRPr="000176C9" w14:paraId="4E2C9F95" w14:textId="77777777" w:rsidTr="003C5793">
        <w:trPr>
          <w:jc w:val="center"/>
        </w:trPr>
        <w:tc>
          <w:tcPr>
            <w:cnfStyle w:val="001000000000" w:firstRow="0" w:lastRow="0" w:firstColumn="1" w:lastColumn="0" w:oddVBand="0" w:evenVBand="0" w:oddHBand="0" w:evenHBand="0" w:firstRowFirstColumn="0" w:firstRowLastColumn="0" w:lastRowFirstColumn="0" w:lastRowLastColumn="0"/>
            <w:tcW w:w="3106" w:type="dxa"/>
            <w:vMerge/>
          </w:tcPr>
          <w:p w14:paraId="788AEE3F" w14:textId="1A920194" w:rsidR="001C1DC7" w:rsidRPr="000176C9" w:rsidRDefault="001C1DC7" w:rsidP="40E8CDCF">
            <w:pPr>
              <w:tabs>
                <w:tab w:val="left" w:pos="0"/>
                <w:tab w:val="left" w:pos="720"/>
              </w:tabs>
            </w:pPr>
          </w:p>
        </w:tc>
        <w:tc>
          <w:tcPr>
            <w:tcW w:w="3969" w:type="dxa"/>
          </w:tcPr>
          <w:p w14:paraId="1123FF62" w14:textId="1A31ECC6" w:rsidR="001C1DC7" w:rsidRPr="000176C9" w:rsidRDefault="001C1DC7" w:rsidP="006F03F7">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Use of groundwater in some towns to avoid/delay water restrictions</w:t>
            </w:r>
            <w:r w:rsidR="00142105" w:rsidRPr="000176C9">
              <w:rPr>
                <w:rFonts w:eastAsia="Arial" w:cs="Arial"/>
              </w:rPr>
              <w:t xml:space="preserve"> </w:t>
            </w:r>
            <w:r w:rsidRPr="000176C9">
              <w:rPr>
                <w:rFonts w:eastAsia="Arial" w:cs="Arial"/>
              </w:rPr>
              <w:t>(bill increase)</w:t>
            </w:r>
          </w:p>
        </w:tc>
        <w:tc>
          <w:tcPr>
            <w:tcW w:w="1134" w:type="dxa"/>
          </w:tcPr>
          <w:p w14:paraId="2D0905B4" w14:textId="34E94B39" w:rsidR="001C1DC7" w:rsidRPr="000176C9" w:rsidRDefault="007E5D2D" w:rsidP="0028391A">
            <w:pPr>
              <w:tabs>
                <w:tab w:val="left" w:pos="0"/>
                <w:tab w:val="left" w:pos="720"/>
              </w:tabs>
              <w:jc w:val="right"/>
              <w:cnfStyle w:val="000000000000" w:firstRow="0" w:lastRow="0" w:firstColumn="0" w:lastColumn="0" w:oddVBand="0" w:evenVBand="0" w:oddHBand="0" w:evenHBand="0" w:firstRowFirstColumn="0" w:firstRowLastColumn="0" w:lastRowFirstColumn="0" w:lastRowLastColumn="0"/>
            </w:pPr>
            <w:r w:rsidRPr="006E3E84">
              <w:rPr>
                <w:rFonts w:eastAsia="Arial" w:cs="Arial"/>
              </w:rPr>
              <w:t>21</w:t>
            </w:r>
            <w:r w:rsidR="001C1DC7" w:rsidRPr="000176C9">
              <w:rPr>
                <w:rFonts w:eastAsia="Arial" w:cs="Arial"/>
              </w:rPr>
              <w:t>%</w:t>
            </w:r>
          </w:p>
        </w:tc>
      </w:tr>
      <w:tr w:rsidR="001C1DC7" w:rsidRPr="000176C9" w14:paraId="01908A5C" w14:textId="77777777" w:rsidTr="003C5793">
        <w:trPr>
          <w:jc w:val="center"/>
        </w:trPr>
        <w:tc>
          <w:tcPr>
            <w:cnfStyle w:val="001000000000" w:firstRow="0" w:lastRow="0" w:firstColumn="1" w:lastColumn="0" w:oddVBand="0" w:evenVBand="0" w:oddHBand="0" w:evenHBand="0" w:firstRowFirstColumn="0" w:firstRowLastColumn="0" w:lastRowFirstColumn="0" w:lastRowLastColumn="0"/>
            <w:tcW w:w="3106" w:type="dxa"/>
            <w:vMerge/>
          </w:tcPr>
          <w:p w14:paraId="6BCDFCB9" w14:textId="7DBFE94D" w:rsidR="001C1DC7" w:rsidRPr="000176C9" w:rsidRDefault="001C1DC7" w:rsidP="40E8CDCF">
            <w:pPr>
              <w:tabs>
                <w:tab w:val="left" w:pos="0"/>
                <w:tab w:val="left" w:pos="720"/>
              </w:tabs>
            </w:pPr>
          </w:p>
        </w:tc>
        <w:tc>
          <w:tcPr>
            <w:tcW w:w="3969" w:type="dxa"/>
          </w:tcPr>
          <w:p w14:paraId="3E2215F7" w14:textId="7F1D650D" w:rsidR="001C1DC7" w:rsidRPr="000176C9" w:rsidRDefault="001C1DC7" w:rsidP="006F03F7">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Lower chance of water restrictions during droughts</w:t>
            </w:r>
            <w:r w:rsidR="00142105" w:rsidRPr="000176C9">
              <w:rPr>
                <w:rFonts w:eastAsia="Arial" w:cs="Arial"/>
              </w:rPr>
              <w:t xml:space="preserve"> </w:t>
            </w:r>
            <w:r w:rsidRPr="000176C9">
              <w:rPr>
                <w:rFonts w:eastAsia="Arial" w:cs="Arial"/>
              </w:rPr>
              <w:t>(bill increase)</w:t>
            </w:r>
          </w:p>
        </w:tc>
        <w:tc>
          <w:tcPr>
            <w:tcW w:w="1134" w:type="dxa"/>
          </w:tcPr>
          <w:p w14:paraId="3CB186E3" w14:textId="5B1C0599" w:rsidR="001C1DC7" w:rsidRPr="000176C9" w:rsidRDefault="007E5D2D" w:rsidP="0028391A">
            <w:pPr>
              <w:tabs>
                <w:tab w:val="left" w:pos="0"/>
                <w:tab w:val="left" w:pos="720"/>
              </w:tabs>
              <w:jc w:val="right"/>
              <w:cnfStyle w:val="000000000000" w:firstRow="0" w:lastRow="0" w:firstColumn="0" w:lastColumn="0" w:oddVBand="0" w:evenVBand="0" w:oddHBand="0" w:evenHBand="0" w:firstRowFirstColumn="0" w:firstRowLastColumn="0" w:lastRowFirstColumn="0" w:lastRowLastColumn="0"/>
            </w:pPr>
            <w:r w:rsidRPr="006E3E84">
              <w:rPr>
                <w:rFonts w:eastAsia="Arial" w:cs="Arial"/>
              </w:rPr>
              <w:t>20</w:t>
            </w:r>
            <w:r w:rsidR="001C1DC7" w:rsidRPr="000176C9">
              <w:rPr>
                <w:rFonts w:eastAsia="Arial" w:cs="Arial"/>
              </w:rPr>
              <w:t>%</w:t>
            </w:r>
          </w:p>
        </w:tc>
      </w:tr>
      <w:tr w:rsidR="001C1DC7" w:rsidRPr="000176C9" w14:paraId="6780A936" w14:textId="77777777" w:rsidTr="003C5793">
        <w:trPr>
          <w:jc w:val="center"/>
        </w:trPr>
        <w:tc>
          <w:tcPr>
            <w:cnfStyle w:val="001000000000" w:firstRow="0" w:lastRow="0" w:firstColumn="1" w:lastColumn="0" w:oddVBand="0" w:evenVBand="0" w:oddHBand="0" w:evenHBand="0" w:firstRowFirstColumn="0" w:firstRowLastColumn="0" w:lastRowFirstColumn="0" w:lastRowLastColumn="0"/>
            <w:tcW w:w="3106" w:type="dxa"/>
            <w:vMerge/>
          </w:tcPr>
          <w:p w14:paraId="0454A24E" w14:textId="77777777" w:rsidR="001C1DC7" w:rsidRPr="000176C9" w:rsidRDefault="001C1DC7" w:rsidP="40E8CDCF">
            <w:pPr>
              <w:tabs>
                <w:tab w:val="left" w:pos="0"/>
                <w:tab w:val="left" w:pos="720"/>
              </w:tabs>
            </w:pPr>
          </w:p>
        </w:tc>
        <w:tc>
          <w:tcPr>
            <w:tcW w:w="3969" w:type="dxa"/>
          </w:tcPr>
          <w:p w14:paraId="6B781020" w14:textId="68563BB5" w:rsidR="001C1DC7" w:rsidRPr="000176C9" w:rsidRDefault="001C1DC7" w:rsidP="006F03F7">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Higher chance of water restrictions during droughts</w:t>
            </w:r>
            <w:r w:rsidR="00142105" w:rsidRPr="000176C9">
              <w:rPr>
                <w:rFonts w:eastAsia="Arial" w:cs="Arial"/>
              </w:rPr>
              <w:t xml:space="preserve"> </w:t>
            </w:r>
            <w:r w:rsidRPr="000176C9">
              <w:rPr>
                <w:rFonts w:eastAsia="Arial" w:cs="Arial"/>
              </w:rPr>
              <w:t>(bill increase)</w:t>
            </w:r>
          </w:p>
        </w:tc>
        <w:tc>
          <w:tcPr>
            <w:tcW w:w="1134" w:type="dxa"/>
          </w:tcPr>
          <w:p w14:paraId="1A492371" w14:textId="3E6D89D5" w:rsidR="001C1DC7" w:rsidRPr="000176C9" w:rsidRDefault="007E5D2D" w:rsidP="0028391A">
            <w:pPr>
              <w:tabs>
                <w:tab w:val="left" w:pos="0"/>
                <w:tab w:val="left" w:pos="720"/>
              </w:tabs>
              <w:jc w:val="right"/>
              <w:cnfStyle w:val="000000000000" w:firstRow="0" w:lastRow="0" w:firstColumn="0" w:lastColumn="0" w:oddVBand="0" w:evenVBand="0" w:oddHBand="0" w:evenHBand="0" w:firstRowFirstColumn="0" w:firstRowLastColumn="0" w:lastRowFirstColumn="0" w:lastRowLastColumn="0"/>
            </w:pPr>
            <w:r w:rsidRPr="006E3E84">
              <w:rPr>
                <w:rFonts w:eastAsia="Arial" w:cs="Arial"/>
              </w:rPr>
              <w:t>16</w:t>
            </w:r>
            <w:r w:rsidR="001C1DC7" w:rsidRPr="000176C9">
              <w:rPr>
                <w:rFonts w:eastAsia="Arial" w:cs="Arial"/>
              </w:rPr>
              <w:t>%</w:t>
            </w:r>
          </w:p>
        </w:tc>
      </w:tr>
      <w:tr w:rsidR="001C1DC7" w:rsidRPr="000176C9" w14:paraId="7D716B17" w14:textId="77777777" w:rsidTr="003C5793">
        <w:trPr>
          <w:jc w:val="center"/>
        </w:trPr>
        <w:tc>
          <w:tcPr>
            <w:cnfStyle w:val="001000000000" w:firstRow="0" w:lastRow="0" w:firstColumn="1" w:lastColumn="0" w:oddVBand="0" w:evenVBand="0" w:oddHBand="0" w:evenHBand="0" w:firstRowFirstColumn="0" w:firstRowLastColumn="0" w:lastRowFirstColumn="0" w:lastRowLastColumn="0"/>
            <w:tcW w:w="3106" w:type="dxa"/>
            <w:vMerge/>
          </w:tcPr>
          <w:p w14:paraId="35003F44" w14:textId="74269CAF" w:rsidR="001C1DC7" w:rsidRPr="000176C9" w:rsidRDefault="001C1DC7" w:rsidP="40E8CDCF">
            <w:pPr>
              <w:tabs>
                <w:tab w:val="left" w:pos="0"/>
                <w:tab w:val="left" w:pos="720"/>
              </w:tabs>
            </w:pPr>
          </w:p>
        </w:tc>
        <w:tc>
          <w:tcPr>
            <w:tcW w:w="3969" w:type="dxa"/>
          </w:tcPr>
          <w:p w14:paraId="275B0594" w14:textId="1384FC15" w:rsidR="001C1DC7" w:rsidRPr="000176C9" w:rsidRDefault="001C1DC7" w:rsidP="006F03F7">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Much higher chance of water restrictions during droughts</w:t>
            </w:r>
            <w:r w:rsidR="00142105" w:rsidRPr="000176C9">
              <w:rPr>
                <w:rFonts w:eastAsia="Arial" w:cs="Arial"/>
              </w:rPr>
              <w:t xml:space="preserve"> </w:t>
            </w:r>
            <w:r w:rsidRPr="000176C9">
              <w:rPr>
                <w:rFonts w:eastAsia="Arial" w:cs="Arial"/>
              </w:rPr>
              <w:t>(status quo)</w:t>
            </w:r>
          </w:p>
        </w:tc>
        <w:tc>
          <w:tcPr>
            <w:tcW w:w="1134" w:type="dxa"/>
          </w:tcPr>
          <w:p w14:paraId="69F1D47B" w14:textId="38159F84" w:rsidR="001C1DC7" w:rsidRPr="000176C9" w:rsidRDefault="007E5D2D" w:rsidP="0028391A">
            <w:pPr>
              <w:tabs>
                <w:tab w:val="left" w:pos="0"/>
                <w:tab w:val="left" w:pos="720"/>
              </w:tabs>
              <w:jc w:val="right"/>
              <w:cnfStyle w:val="000000000000" w:firstRow="0" w:lastRow="0" w:firstColumn="0" w:lastColumn="0" w:oddVBand="0" w:evenVBand="0" w:oddHBand="0" w:evenHBand="0" w:firstRowFirstColumn="0" w:firstRowLastColumn="0" w:lastRowFirstColumn="0" w:lastRowLastColumn="0"/>
            </w:pPr>
            <w:r w:rsidRPr="006E3E84">
              <w:rPr>
                <w:rFonts w:eastAsia="Arial" w:cs="Arial"/>
              </w:rPr>
              <w:t>11</w:t>
            </w:r>
            <w:r w:rsidR="001C1DC7" w:rsidRPr="000176C9">
              <w:rPr>
                <w:rFonts w:eastAsia="Arial" w:cs="Arial"/>
              </w:rPr>
              <w:t>%</w:t>
            </w:r>
          </w:p>
        </w:tc>
      </w:tr>
      <w:tr w:rsidR="001C1DC7" w:rsidRPr="000176C9" w14:paraId="1B80124A" w14:textId="77777777" w:rsidTr="003C5793">
        <w:trPr>
          <w:jc w:val="center"/>
        </w:trPr>
        <w:tc>
          <w:tcPr>
            <w:cnfStyle w:val="001000000000" w:firstRow="0" w:lastRow="0" w:firstColumn="1" w:lastColumn="0" w:oddVBand="0" w:evenVBand="0" w:oddHBand="0" w:evenHBand="0" w:firstRowFirstColumn="0" w:firstRowLastColumn="0" w:lastRowFirstColumn="0" w:lastRowLastColumn="0"/>
            <w:tcW w:w="3106" w:type="dxa"/>
            <w:vMerge/>
          </w:tcPr>
          <w:p w14:paraId="3131B496" w14:textId="77777777" w:rsidR="001C1DC7" w:rsidRPr="000176C9" w:rsidRDefault="001C1DC7"/>
        </w:tc>
        <w:tc>
          <w:tcPr>
            <w:tcW w:w="3969" w:type="dxa"/>
          </w:tcPr>
          <w:p w14:paraId="01914FBD" w14:textId="2F978085" w:rsidR="001C1DC7" w:rsidRPr="000176C9" w:rsidRDefault="001C1DC7" w:rsidP="006F03F7">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Lowest chance of water restrictions during droughts</w:t>
            </w:r>
            <w:r w:rsidR="00142105" w:rsidRPr="000176C9">
              <w:rPr>
                <w:rFonts w:eastAsia="Arial" w:cs="Arial"/>
              </w:rPr>
              <w:t xml:space="preserve"> </w:t>
            </w:r>
            <w:r w:rsidRPr="000176C9">
              <w:rPr>
                <w:rFonts w:eastAsia="Arial" w:cs="Arial"/>
              </w:rPr>
              <w:t>(bill increase)</w:t>
            </w:r>
          </w:p>
        </w:tc>
        <w:tc>
          <w:tcPr>
            <w:tcW w:w="1134" w:type="dxa"/>
          </w:tcPr>
          <w:p w14:paraId="14D8955D" w14:textId="6F8A82EE" w:rsidR="001C1DC7" w:rsidRPr="000176C9" w:rsidRDefault="007E5D2D" w:rsidP="0028391A">
            <w:pPr>
              <w:tabs>
                <w:tab w:val="left" w:pos="0"/>
                <w:tab w:val="left" w:pos="720"/>
              </w:tabs>
              <w:jc w:val="right"/>
              <w:cnfStyle w:val="000000000000" w:firstRow="0" w:lastRow="0" w:firstColumn="0" w:lastColumn="0" w:oddVBand="0" w:evenVBand="0" w:oddHBand="0" w:evenHBand="0" w:firstRowFirstColumn="0" w:firstRowLastColumn="0" w:lastRowFirstColumn="0" w:lastRowLastColumn="0"/>
            </w:pPr>
            <w:r w:rsidRPr="006E3E84">
              <w:rPr>
                <w:rFonts w:eastAsia="Arial" w:cs="Arial"/>
              </w:rPr>
              <w:t>10</w:t>
            </w:r>
            <w:r w:rsidR="001C1DC7" w:rsidRPr="000176C9">
              <w:rPr>
                <w:rFonts w:eastAsia="Arial" w:cs="Arial"/>
              </w:rPr>
              <w:t>%</w:t>
            </w:r>
          </w:p>
        </w:tc>
      </w:tr>
    </w:tbl>
    <w:p w14:paraId="42DEF0AE" w14:textId="44258A63" w:rsidR="008971E8" w:rsidRPr="000176C9" w:rsidRDefault="40E8CDCF" w:rsidP="003C5793">
      <w:pPr>
        <w:tabs>
          <w:tab w:val="left" w:pos="0"/>
          <w:tab w:val="left" w:pos="720"/>
        </w:tabs>
      </w:pPr>
      <w:r w:rsidRPr="000176C9">
        <w:rPr>
          <w:rFonts w:ascii="Arial" w:eastAsia="Arial" w:hAnsi="Arial" w:cs="Arial"/>
          <w:sz w:val="20"/>
          <w:szCs w:val="20"/>
        </w:rPr>
        <w:lastRenderedPageBreak/>
        <w:t xml:space="preserve"> </w:t>
      </w:r>
      <w:r w:rsidR="30E43D2F" w:rsidRPr="000176C9">
        <w:t xml:space="preserve">Over </w:t>
      </w:r>
      <w:r w:rsidR="007E5D2D" w:rsidRPr="006E3E84">
        <w:t>60</w:t>
      </w:r>
      <w:r w:rsidR="00F73770" w:rsidRPr="000176C9">
        <w:t>%</w:t>
      </w:r>
      <w:r w:rsidR="30E43D2F" w:rsidRPr="000176C9">
        <w:t xml:space="preserve"> of respondents </w:t>
      </w:r>
      <w:r w:rsidR="57E60A79" w:rsidRPr="000176C9">
        <w:t xml:space="preserve">suggested that we should </w:t>
      </w:r>
      <w:r w:rsidR="30E43D2F" w:rsidRPr="000176C9">
        <w:t xml:space="preserve">take a larger </w:t>
      </w:r>
      <w:r w:rsidR="00FE5BB8" w:rsidRPr="000176C9">
        <w:t xml:space="preserve">or leading </w:t>
      </w:r>
      <w:r w:rsidR="30E43D2F" w:rsidRPr="000176C9">
        <w:t xml:space="preserve">role with respect to our </w:t>
      </w:r>
      <w:r w:rsidR="30E43D2F" w:rsidRPr="000176C9">
        <w:rPr>
          <w:b/>
        </w:rPr>
        <w:t>contributions to the community</w:t>
      </w:r>
      <w:r w:rsidR="30E43D2F" w:rsidRPr="000176C9">
        <w:t xml:space="preserve"> (</w:t>
      </w:r>
      <w:r w:rsidR="30E43D2F" w:rsidRPr="000517D8">
        <w:fldChar w:fldCharType="begin"/>
      </w:r>
      <w:r w:rsidR="30E43D2F" w:rsidRPr="000176C9">
        <w:instrText xml:space="preserve"> REF _Ref110849442 \h </w:instrText>
      </w:r>
      <w:r w:rsidR="000176C9">
        <w:instrText xml:space="preserve"> \* MERGEFORMAT </w:instrText>
      </w:r>
      <w:r w:rsidR="30E43D2F" w:rsidRPr="000517D8">
        <w:fldChar w:fldCharType="separate"/>
      </w:r>
      <w:r w:rsidR="001E2895" w:rsidRPr="000176C9">
        <w:t xml:space="preserve">Table </w:t>
      </w:r>
      <w:r w:rsidR="001E2895">
        <w:rPr>
          <w:noProof/>
        </w:rPr>
        <w:t>22</w:t>
      </w:r>
      <w:r w:rsidR="30E43D2F" w:rsidRPr="000517D8">
        <w:fldChar w:fldCharType="end"/>
      </w:r>
      <w:r w:rsidR="30E43D2F" w:rsidRPr="000176C9">
        <w:t>).</w:t>
      </w:r>
    </w:p>
    <w:p w14:paraId="6B59CC3E" w14:textId="214F0AC4" w:rsidR="001C1DC7" w:rsidRPr="000176C9" w:rsidRDefault="001C1DC7" w:rsidP="001C1DC7">
      <w:pPr>
        <w:pStyle w:val="Caption"/>
        <w:keepNext/>
      </w:pPr>
      <w:bookmarkStart w:id="131" w:name="_Ref110849442"/>
      <w:r w:rsidRPr="000176C9">
        <w:t xml:space="preserve">Table </w:t>
      </w:r>
      <w:r w:rsidRPr="000517D8">
        <w:fldChar w:fldCharType="begin"/>
      </w:r>
      <w:r w:rsidRPr="000176C9">
        <w:instrText>SEQ Table \* ARABIC</w:instrText>
      </w:r>
      <w:r w:rsidRPr="000517D8">
        <w:fldChar w:fldCharType="separate"/>
      </w:r>
      <w:r w:rsidR="001E2895">
        <w:rPr>
          <w:noProof/>
        </w:rPr>
        <w:t>22</w:t>
      </w:r>
      <w:r w:rsidRPr="000517D8">
        <w:fldChar w:fldCharType="end"/>
      </w:r>
      <w:bookmarkEnd w:id="131"/>
      <w:r w:rsidRPr="000176C9">
        <w:t>: Bill Simulator feedback on Community Contributions.</w:t>
      </w:r>
    </w:p>
    <w:tbl>
      <w:tblPr>
        <w:tblStyle w:val="ps23"/>
        <w:tblW w:w="8209" w:type="dxa"/>
        <w:jc w:val="center"/>
        <w:tblInd w:w="0" w:type="dxa"/>
        <w:tblLayout w:type="fixed"/>
        <w:tblCellMar>
          <w:top w:w="57" w:type="dxa"/>
          <w:bottom w:w="57" w:type="dxa"/>
        </w:tblCellMar>
        <w:tblLook w:val="04A0" w:firstRow="1" w:lastRow="0" w:firstColumn="1" w:lastColumn="0" w:noHBand="0" w:noVBand="1"/>
      </w:tblPr>
      <w:tblGrid>
        <w:gridCol w:w="3106"/>
        <w:gridCol w:w="3969"/>
        <w:gridCol w:w="1134"/>
      </w:tblGrid>
      <w:tr w:rsidR="001C1DC7" w:rsidRPr="000176C9" w14:paraId="4C57B99E" w14:textId="77777777" w:rsidTr="005C5F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6" w:type="dxa"/>
          </w:tcPr>
          <w:p w14:paraId="2D4E73F8" w14:textId="5D803DA8" w:rsidR="001C1DC7" w:rsidRPr="000176C9" w:rsidRDefault="001C1DC7" w:rsidP="00A51FD4">
            <w:pPr>
              <w:tabs>
                <w:tab w:val="left" w:pos="0"/>
                <w:tab w:val="left" w:pos="720"/>
              </w:tabs>
              <w:jc w:val="left"/>
              <w:rPr>
                <w:rFonts w:eastAsia="Arial" w:cs="Arial"/>
              </w:rPr>
            </w:pPr>
            <w:r w:rsidRPr="000176C9">
              <w:rPr>
                <w:rFonts w:eastAsia="Arial" w:cs="Arial"/>
              </w:rPr>
              <w:t>What we tested</w:t>
            </w:r>
          </w:p>
        </w:tc>
        <w:tc>
          <w:tcPr>
            <w:tcW w:w="3969" w:type="dxa"/>
          </w:tcPr>
          <w:p w14:paraId="35C3C564" w14:textId="60E88CAF" w:rsidR="001C1DC7" w:rsidRPr="000176C9" w:rsidRDefault="001C1DC7" w:rsidP="006F03F7">
            <w:pPr>
              <w:jc w:val="left"/>
              <w:cnfStyle w:val="100000000000" w:firstRow="1" w:lastRow="0" w:firstColumn="0" w:lastColumn="0" w:oddVBand="0" w:evenVBand="0" w:oddHBand="0" w:evenHBand="0" w:firstRowFirstColumn="0" w:firstRowLastColumn="0" w:lastRowFirstColumn="0" w:lastRowLastColumn="0"/>
              <w:rPr>
                <w:rFonts w:eastAsia="Arial" w:cs="Arial"/>
              </w:rPr>
            </w:pPr>
            <w:r w:rsidRPr="000176C9">
              <w:rPr>
                <w:rFonts w:eastAsia="Arial" w:cs="Arial"/>
              </w:rPr>
              <w:t>Options provided</w:t>
            </w:r>
          </w:p>
        </w:tc>
        <w:tc>
          <w:tcPr>
            <w:tcW w:w="1134" w:type="dxa"/>
          </w:tcPr>
          <w:p w14:paraId="32784E11" w14:textId="0FD7F58C" w:rsidR="001C1DC7" w:rsidRPr="000176C9" w:rsidRDefault="001C1DC7" w:rsidP="005C5F12">
            <w:pPr>
              <w:tabs>
                <w:tab w:val="left" w:pos="0"/>
                <w:tab w:val="left" w:pos="720"/>
              </w:tabs>
              <w:jc w:val="center"/>
              <w:cnfStyle w:val="100000000000" w:firstRow="1" w:lastRow="0" w:firstColumn="0" w:lastColumn="0" w:oddVBand="0" w:evenVBand="0" w:oddHBand="0" w:evenHBand="0" w:firstRowFirstColumn="0" w:firstRowLastColumn="0" w:lastRowFirstColumn="0" w:lastRowLastColumn="0"/>
              <w:rPr>
                <w:rFonts w:eastAsia="Arial" w:cs="Arial"/>
              </w:rPr>
            </w:pPr>
            <w:r w:rsidRPr="000176C9">
              <w:rPr>
                <w:rFonts w:eastAsia="Arial" w:cs="Arial"/>
              </w:rPr>
              <w:t>Users who agreed</w:t>
            </w:r>
          </w:p>
        </w:tc>
      </w:tr>
      <w:tr w:rsidR="001C1DC7" w:rsidRPr="000176C9" w14:paraId="14DC2F96" w14:textId="77777777" w:rsidTr="005C5F12">
        <w:tblPrEx>
          <w:tblCellMar>
            <w:top w:w="113" w:type="dxa"/>
            <w:bottom w:w="113"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3106" w:type="dxa"/>
            <w:vMerge w:val="restart"/>
          </w:tcPr>
          <w:p w14:paraId="54BA697E" w14:textId="5E8F444D" w:rsidR="001C1DC7" w:rsidRPr="000176C9" w:rsidRDefault="001C1DC7" w:rsidP="00A51FD4">
            <w:pPr>
              <w:tabs>
                <w:tab w:val="left" w:pos="0"/>
                <w:tab w:val="left" w:pos="720"/>
              </w:tabs>
              <w:jc w:val="left"/>
              <w:rPr>
                <w:rFonts w:eastAsia="Arial" w:cs="Arial"/>
                <w:b/>
              </w:rPr>
            </w:pPr>
            <w:r w:rsidRPr="000176C9">
              <w:rPr>
                <w:rFonts w:eastAsia="Arial" w:cs="Arial"/>
                <w:b/>
              </w:rPr>
              <w:t>Community contributions</w:t>
            </w:r>
          </w:p>
          <w:p w14:paraId="393C34BC" w14:textId="77777777" w:rsidR="001C1DC7" w:rsidRPr="000176C9" w:rsidRDefault="001C1DC7" w:rsidP="00A51FD4">
            <w:pPr>
              <w:tabs>
                <w:tab w:val="left" w:pos="0"/>
                <w:tab w:val="left" w:pos="720"/>
              </w:tabs>
              <w:jc w:val="left"/>
            </w:pPr>
          </w:p>
          <w:p w14:paraId="05A59350" w14:textId="0E6DEF87" w:rsidR="001C1DC7" w:rsidRPr="000176C9" w:rsidRDefault="001C1DC7" w:rsidP="00A51FD4">
            <w:pPr>
              <w:tabs>
                <w:tab w:val="left" w:pos="0"/>
                <w:tab w:val="left" w:pos="720"/>
              </w:tabs>
              <w:jc w:val="left"/>
            </w:pPr>
            <w:r w:rsidRPr="000176C9">
              <w:rPr>
                <w:rFonts w:eastAsia="Arial" w:cs="Arial"/>
              </w:rPr>
              <w:t>How important are community contributions to you?</w:t>
            </w:r>
          </w:p>
        </w:tc>
        <w:tc>
          <w:tcPr>
            <w:tcW w:w="3969" w:type="dxa"/>
          </w:tcPr>
          <w:p w14:paraId="74E0D066" w14:textId="426FBDD3" w:rsidR="001C1DC7" w:rsidRPr="000176C9" w:rsidRDefault="001C1DC7" w:rsidP="006F03F7">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Take a larger role</w:t>
            </w:r>
            <w:r w:rsidR="00142105" w:rsidRPr="000176C9">
              <w:rPr>
                <w:rFonts w:eastAsia="Arial" w:cs="Arial"/>
              </w:rPr>
              <w:t xml:space="preserve"> </w:t>
            </w:r>
            <w:r w:rsidRPr="000176C9">
              <w:rPr>
                <w:rFonts w:eastAsia="Arial" w:cs="Arial"/>
              </w:rPr>
              <w:t>(bill increase)</w:t>
            </w:r>
          </w:p>
        </w:tc>
        <w:tc>
          <w:tcPr>
            <w:tcW w:w="1134" w:type="dxa"/>
          </w:tcPr>
          <w:p w14:paraId="6FA7D67B" w14:textId="35AD085A" w:rsidR="001C1DC7" w:rsidRPr="000176C9" w:rsidRDefault="007E5D2D" w:rsidP="0028391A">
            <w:pPr>
              <w:tabs>
                <w:tab w:val="left" w:pos="0"/>
                <w:tab w:val="left" w:pos="720"/>
              </w:tabs>
              <w:jc w:val="right"/>
              <w:cnfStyle w:val="000000000000" w:firstRow="0" w:lastRow="0" w:firstColumn="0" w:lastColumn="0" w:oddVBand="0" w:evenVBand="0" w:oddHBand="0" w:evenHBand="0" w:firstRowFirstColumn="0" w:firstRowLastColumn="0" w:lastRowFirstColumn="0" w:lastRowLastColumn="0"/>
            </w:pPr>
            <w:r w:rsidRPr="006E3E84">
              <w:rPr>
                <w:rFonts w:eastAsia="Arial" w:cs="Arial"/>
              </w:rPr>
              <w:t>41</w:t>
            </w:r>
            <w:r w:rsidR="001C1DC7" w:rsidRPr="000176C9">
              <w:rPr>
                <w:rFonts w:eastAsia="Arial" w:cs="Arial"/>
              </w:rPr>
              <w:t>%</w:t>
            </w:r>
          </w:p>
        </w:tc>
      </w:tr>
      <w:tr w:rsidR="001C1DC7" w:rsidRPr="000176C9" w14:paraId="570C8EC4" w14:textId="77777777" w:rsidTr="005C5F12">
        <w:tblPrEx>
          <w:tblCellMar>
            <w:top w:w="113" w:type="dxa"/>
            <w:bottom w:w="113"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3106" w:type="dxa"/>
            <w:vMerge/>
          </w:tcPr>
          <w:p w14:paraId="148431BC" w14:textId="641005D4" w:rsidR="001C1DC7" w:rsidRPr="000176C9" w:rsidRDefault="001C1DC7" w:rsidP="40E8CDCF">
            <w:pPr>
              <w:tabs>
                <w:tab w:val="left" w:pos="0"/>
                <w:tab w:val="left" w:pos="720"/>
              </w:tabs>
            </w:pPr>
          </w:p>
        </w:tc>
        <w:tc>
          <w:tcPr>
            <w:tcW w:w="3969" w:type="dxa"/>
          </w:tcPr>
          <w:p w14:paraId="4FEC38E2" w14:textId="4B9DCB10" w:rsidR="001C1DC7" w:rsidRPr="000176C9" w:rsidRDefault="001C1DC7" w:rsidP="006F03F7">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Maintain current investment (status quo)</w:t>
            </w:r>
          </w:p>
        </w:tc>
        <w:tc>
          <w:tcPr>
            <w:tcW w:w="1134" w:type="dxa"/>
          </w:tcPr>
          <w:p w14:paraId="344F08AC" w14:textId="364895D1" w:rsidR="001C1DC7" w:rsidRPr="000176C9" w:rsidRDefault="007E5D2D" w:rsidP="0028391A">
            <w:pPr>
              <w:tabs>
                <w:tab w:val="left" w:pos="0"/>
                <w:tab w:val="left" w:pos="720"/>
              </w:tabs>
              <w:jc w:val="right"/>
              <w:cnfStyle w:val="000000000000" w:firstRow="0" w:lastRow="0" w:firstColumn="0" w:lastColumn="0" w:oddVBand="0" w:evenVBand="0" w:oddHBand="0" w:evenHBand="0" w:firstRowFirstColumn="0" w:firstRowLastColumn="0" w:lastRowFirstColumn="0" w:lastRowLastColumn="0"/>
            </w:pPr>
            <w:r w:rsidRPr="006E3E84">
              <w:rPr>
                <w:rFonts w:eastAsia="Arial" w:cs="Arial"/>
              </w:rPr>
              <w:t>27</w:t>
            </w:r>
            <w:r w:rsidR="001C1DC7" w:rsidRPr="000176C9">
              <w:rPr>
                <w:rFonts w:eastAsia="Arial" w:cs="Arial"/>
              </w:rPr>
              <w:t>%</w:t>
            </w:r>
          </w:p>
        </w:tc>
      </w:tr>
      <w:tr w:rsidR="001C1DC7" w:rsidRPr="000176C9" w14:paraId="1A2F6F35" w14:textId="77777777" w:rsidTr="005C5F12">
        <w:tblPrEx>
          <w:tblCellMar>
            <w:top w:w="113" w:type="dxa"/>
            <w:bottom w:w="113"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3106" w:type="dxa"/>
            <w:vMerge/>
          </w:tcPr>
          <w:p w14:paraId="37CC82B0" w14:textId="2C03F6BC" w:rsidR="001C1DC7" w:rsidRPr="000176C9" w:rsidRDefault="001C1DC7" w:rsidP="40E8CDCF">
            <w:pPr>
              <w:tabs>
                <w:tab w:val="left" w:pos="0"/>
                <w:tab w:val="left" w:pos="720"/>
              </w:tabs>
            </w:pPr>
          </w:p>
        </w:tc>
        <w:tc>
          <w:tcPr>
            <w:tcW w:w="3969" w:type="dxa"/>
          </w:tcPr>
          <w:p w14:paraId="14E80568" w14:textId="1A7B53C2" w:rsidR="001C1DC7" w:rsidRPr="000176C9" w:rsidRDefault="001C1DC7" w:rsidP="006F03F7">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Take a lead role</w:t>
            </w:r>
            <w:r w:rsidR="00142105" w:rsidRPr="000176C9">
              <w:rPr>
                <w:rFonts w:eastAsia="Arial" w:cs="Arial"/>
              </w:rPr>
              <w:t xml:space="preserve"> </w:t>
            </w:r>
            <w:r w:rsidRPr="000176C9">
              <w:rPr>
                <w:rFonts w:eastAsia="Arial" w:cs="Arial"/>
              </w:rPr>
              <w:t>(bill increase)</w:t>
            </w:r>
          </w:p>
        </w:tc>
        <w:tc>
          <w:tcPr>
            <w:tcW w:w="1134" w:type="dxa"/>
          </w:tcPr>
          <w:p w14:paraId="2424286C" w14:textId="66204932" w:rsidR="001C1DC7" w:rsidRPr="000176C9" w:rsidRDefault="007E5D2D" w:rsidP="0028391A">
            <w:pPr>
              <w:tabs>
                <w:tab w:val="left" w:pos="0"/>
                <w:tab w:val="left" w:pos="720"/>
              </w:tabs>
              <w:jc w:val="right"/>
              <w:cnfStyle w:val="000000000000" w:firstRow="0" w:lastRow="0" w:firstColumn="0" w:lastColumn="0" w:oddVBand="0" w:evenVBand="0" w:oddHBand="0" w:evenHBand="0" w:firstRowFirstColumn="0" w:firstRowLastColumn="0" w:lastRowFirstColumn="0" w:lastRowLastColumn="0"/>
            </w:pPr>
            <w:r w:rsidRPr="006E3E84">
              <w:rPr>
                <w:rFonts w:eastAsia="Arial" w:cs="Arial"/>
              </w:rPr>
              <w:t>21</w:t>
            </w:r>
            <w:r w:rsidR="001C1DC7" w:rsidRPr="000176C9">
              <w:rPr>
                <w:rFonts w:eastAsia="Arial" w:cs="Arial"/>
              </w:rPr>
              <w:t>%</w:t>
            </w:r>
          </w:p>
        </w:tc>
      </w:tr>
      <w:tr w:rsidR="001C1DC7" w:rsidRPr="000176C9" w14:paraId="1B85D11F" w14:textId="77777777" w:rsidTr="005C5F12">
        <w:tblPrEx>
          <w:tblCellMar>
            <w:top w:w="113" w:type="dxa"/>
            <w:bottom w:w="113"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3106" w:type="dxa"/>
            <w:vMerge/>
          </w:tcPr>
          <w:p w14:paraId="4C985420" w14:textId="2C179A6F" w:rsidR="001C1DC7" w:rsidRPr="000176C9" w:rsidRDefault="001C1DC7" w:rsidP="40E8CDCF">
            <w:pPr>
              <w:tabs>
                <w:tab w:val="left" w:pos="0"/>
                <w:tab w:val="left" w:pos="720"/>
              </w:tabs>
            </w:pPr>
          </w:p>
        </w:tc>
        <w:tc>
          <w:tcPr>
            <w:tcW w:w="3969" w:type="dxa"/>
          </w:tcPr>
          <w:p w14:paraId="5C2D8BA3" w14:textId="15EE9192" w:rsidR="001C1DC7" w:rsidRPr="000176C9" w:rsidRDefault="001C1DC7" w:rsidP="006F03F7">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Reduce Coliban Water’s role</w:t>
            </w:r>
            <w:r w:rsidR="00142105" w:rsidRPr="000176C9">
              <w:rPr>
                <w:rFonts w:eastAsia="Arial" w:cs="Arial"/>
              </w:rPr>
              <w:t xml:space="preserve"> </w:t>
            </w:r>
            <w:r w:rsidRPr="000176C9">
              <w:rPr>
                <w:rFonts w:eastAsia="Arial" w:cs="Arial"/>
              </w:rPr>
              <w:t>(bill decrease)</w:t>
            </w:r>
          </w:p>
        </w:tc>
        <w:tc>
          <w:tcPr>
            <w:tcW w:w="1134" w:type="dxa"/>
          </w:tcPr>
          <w:p w14:paraId="4A733FFB" w14:textId="75B33F05" w:rsidR="001C1DC7" w:rsidRPr="000176C9" w:rsidRDefault="007E5D2D" w:rsidP="0028391A">
            <w:pPr>
              <w:tabs>
                <w:tab w:val="left" w:pos="0"/>
                <w:tab w:val="left" w:pos="720"/>
              </w:tabs>
              <w:jc w:val="right"/>
              <w:cnfStyle w:val="000000000000" w:firstRow="0" w:lastRow="0" w:firstColumn="0" w:lastColumn="0" w:oddVBand="0" w:evenVBand="0" w:oddHBand="0" w:evenHBand="0" w:firstRowFirstColumn="0" w:firstRowLastColumn="0" w:lastRowFirstColumn="0" w:lastRowLastColumn="0"/>
            </w:pPr>
            <w:r w:rsidRPr="006E3E84">
              <w:rPr>
                <w:rFonts w:eastAsia="Arial" w:cs="Arial"/>
              </w:rPr>
              <w:t>11</w:t>
            </w:r>
            <w:r w:rsidR="001C1DC7" w:rsidRPr="000176C9">
              <w:rPr>
                <w:rFonts w:eastAsia="Arial" w:cs="Arial"/>
              </w:rPr>
              <w:t>%</w:t>
            </w:r>
          </w:p>
        </w:tc>
      </w:tr>
    </w:tbl>
    <w:p w14:paraId="64DDECF3" w14:textId="77777777" w:rsidR="008971E8" w:rsidRPr="000176C9" w:rsidRDefault="008971E8" w:rsidP="008971E8"/>
    <w:p w14:paraId="73BAEE24" w14:textId="6760F9F4" w:rsidR="40E8CDCF" w:rsidRPr="000176C9" w:rsidRDefault="1F994878" w:rsidP="00F84E0C">
      <w:r w:rsidRPr="000176C9">
        <w:t>Over half of respondents supported that we increase our</w:t>
      </w:r>
      <w:r w:rsidRPr="000176C9">
        <w:rPr>
          <w:b/>
        </w:rPr>
        <w:t xml:space="preserve"> support to </w:t>
      </w:r>
      <w:r w:rsidR="4DA5D57E" w:rsidRPr="000176C9">
        <w:rPr>
          <w:b/>
        </w:rPr>
        <w:t>vulnerable</w:t>
      </w:r>
      <w:r w:rsidRPr="000176C9">
        <w:rPr>
          <w:b/>
        </w:rPr>
        <w:t xml:space="preserve"> customers</w:t>
      </w:r>
      <w:r w:rsidR="30E43D2F" w:rsidRPr="000176C9">
        <w:t xml:space="preserve"> (</w:t>
      </w:r>
      <w:r w:rsidRPr="00AF7179">
        <w:fldChar w:fldCharType="begin"/>
      </w:r>
      <w:r w:rsidRPr="000176C9">
        <w:instrText xml:space="preserve"> REF _Ref110849455 \h </w:instrText>
      </w:r>
      <w:r w:rsidR="000176C9">
        <w:instrText xml:space="preserve"> \* MERGEFORMAT </w:instrText>
      </w:r>
      <w:r w:rsidRPr="00AF7179">
        <w:fldChar w:fldCharType="separate"/>
      </w:r>
      <w:r w:rsidR="001E2895" w:rsidRPr="000176C9">
        <w:t xml:space="preserve">Table </w:t>
      </w:r>
      <w:r w:rsidR="001E2895">
        <w:rPr>
          <w:noProof/>
        </w:rPr>
        <w:t>23</w:t>
      </w:r>
      <w:r w:rsidRPr="00AF7179">
        <w:fldChar w:fldCharType="end"/>
      </w:r>
      <w:r w:rsidR="30E43D2F" w:rsidRPr="000176C9">
        <w:t>)</w:t>
      </w:r>
      <w:r w:rsidRPr="000176C9">
        <w:t xml:space="preserve">. Coliban Water has opted to </w:t>
      </w:r>
      <w:r w:rsidR="60584D8B" w:rsidRPr="000176C9">
        <w:t>double our assistance to vulnerable customers.</w:t>
      </w:r>
    </w:p>
    <w:p w14:paraId="0B7F0A55" w14:textId="66C1B243" w:rsidR="001C1DC7" w:rsidRPr="000176C9" w:rsidRDefault="14735F51" w:rsidP="001C1DC7">
      <w:pPr>
        <w:pStyle w:val="Caption"/>
        <w:keepNext/>
      </w:pPr>
      <w:bookmarkStart w:id="132" w:name="_Ref110849455"/>
      <w:r w:rsidRPr="000176C9">
        <w:t xml:space="preserve">Table </w:t>
      </w:r>
      <w:r w:rsidR="001C1DC7" w:rsidRPr="00AF7179">
        <w:fldChar w:fldCharType="begin"/>
      </w:r>
      <w:r w:rsidR="001C1DC7" w:rsidRPr="000176C9">
        <w:instrText>SEQ Table \* ARABIC</w:instrText>
      </w:r>
      <w:r w:rsidR="001C1DC7" w:rsidRPr="00AF7179">
        <w:fldChar w:fldCharType="separate"/>
      </w:r>
      <w:r w:rsidR="001E2895">
        <w:rPr>
          <w:noProof/>
        </w:rPr>
        <w:t>23</w:t>
      </w:r>
      <w:r w:rsidR="001C1DC7" w:rsidRPr="00AF7179">
        <w:fldChar w:fldCharType="end"/>
      </w:r>
      <w:bookmarkEnd w:id="132"/>
      <w:r w:rsidRPr="000176C9">
        <w:t>: Bill Simulator feedback on Support for Customers Experiencing Vulnerability.</w:t>
      </w:r>
    </w:p>
    <w:tbl>
      <w:tblPr>
        <w:tblStyle w:val="ps23"/>
        <w:tblW w:w="0" w:type="auto"/>
        <w:jc w:val="center"/>
        <w:tblInd w:w="0" w:type="dxa"/>
        <w:tblLayout w:type="fixed"/>
        <w:tblCellMar>
          <w:top w:w="57" w:type="dxa"/>
          <w:bottom w:w="57" w:type="dxa"/>
        </w:tblCellMar>
        <w:tblLook w:val="04A0" w:firstRow="1" w:lastRow="0" w:firstColumn="1" w:lastColumn="0" w:noHBand="0" w:noVBand="1"/>
      </w:tblPr>
      <w:tblGrid>
        <w:gridCol w:w="3109"/>
        <w:gridCol w:w="3969"/>
        <w:gridCol w:w="1134"/>
      </w:tblGrid>
      <w:tr w:rsidR="001C1DC7" w:rsidRPr="000176C9" w14:paraId="11F3C4D3" w14:textId="77777777" w:rsidTr="005C5F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tcPr>
          <w:p w14:paraId="4A64172E" w14:textId="242EA60C" w:rsidR="001C1DC7" w:rsidRPr="000176C9" w:rsidRDefault="001C1DC7" w:rsidP="00A51FD4">
            <w:pPr>
              <w:tabs>
                <w:tab w:val="left" w:pos="0"/>
                <w:tab w:val="left" w:pos="720"/>
              </w:tabs>
              <w:jc w:val="left"/>
              <w:rPr>
                <w:rFonts w:eastAsia="Arial" w:cs="Arial"/>
              </w:rPr>
            </w:pPr>
            <w:r w:rsidRPr="000176C9">
              <w:rPr>
                <w:rFonts w:eastAsia="Arial" w:cs="Arial"/>
              </w:rPr>
              <w:t>What we tested</w:t>
            </w:r>
          </w:p>
        </w:tc>
        <w:tc>
          <w:tcPr>
            <w:tcW w:w="3969" w:type="dxa"/>
          </w:tcPr>
          <w:p w14:paraId="7CDA0DC8" w14:textId="208D01DE" w:rsidR="001C1DC7" w:rsidRPr="000176C9" w:rsidRDefault="001C1DC7" w:rsidP="00D819EC">
            <w:pPr>
              <w:jc w:val="left"/>
              <w:cnfStyle w:val="100000000000" w:firstRow="1" w:lastRow="0" w:firstColumn="0" w:lastColumn="0" w:oddVBand="0" w:evenVBand="0" w:oddHBand="0" w:evenHBand="0" w:firstRowFirstColumn="0" w:firstRowLastColumn="0" w:lastRowFirstColumn="0" w:lastRowLastColumn="0"/>
              <w:rPr>
                <w:rFonts w:eastAsia="Arial" w:cs="Arial"/>
              </w:rPr>
            </w:pPr>
            <w:r w:rsidRPr="000176C9">
              <w:rPr>
                <w:rFonts w:eastAsia="Arial" w:cs="Arial"/>
              </w:rPr>
              <w:t>Options provided</w:t>
            </w:r>
          </w:p>
        </w:tc>
        <w:tc>
          <w:tcPr>
            <w:tcW w:w="1134" w:type="dxa"/>
          </w:tcPr>
          <w:p w14:paraId="544FBC33" w14:textId="288BEC7E" w:rsidR="001C1DC7" w:rsidRPr="000176C9" w:rsidRDefault="001C1DC7" w:rsidP="00D819EC">
            <w:pPr>
              <w:tabs>
                <w:tab w:val="left" w:pos="0"/>
                <w:tab w:val="left" w:pos="720"/>
              </w:tabs>
              <w:jc w:val="left"/>
              <w:cnfStyle w:val="100000000000" w:firstRow="1" w:lastRow="0" w:firstColumn="0" w:lastColumn="0" w:oddVBand="0" w:evenVBand="0" w:oddHBand="0" w:evenHBand="0" w:firstRowFirstColumn="0" w:firstRowLastColumn="0" w:lastRowFirstColumn="0" w:lastRowLastColumn="0"/>
              <w:rPr>
                <w:rFonts w:eastAsia="Arial" w:cs="Arial"/>
              </w:rPr>
            </w:pPr>
            <w:r w:rsidRPr="000176C9">
              <w:rPr>
                <w:rFonts w:eastAsia="Arial" w:cs="Arial"/>
              </w:rPr>
              <w:t>Users who agreed</w:t>
            </w:r>
          </w:p>
        </w:tc>
      </w:tr>
      <w:tr w:rsidR="001C1DC7" w:rsidRPr="000176C9" w14:paraId="710E6149" w14:textId="77777777" w:rsidTr="005C5F12">
        <w:tblPrEx>
          <w:tblCellMar>
            <w:top w:w="113" w:type="dxa"/>
            <w:bottom w:w="113"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3109" w:type="dxa"/>
            <w:vMerge w:val="restart"/>
          </w:tcPr>
          <w:p w14:paraId="57853175" w14:textId="5630B7C5" w:rsidR="001C1DC7" w:rsidRPr="000176C9" w:rsidRDefault="001C1DC7" w:rsidP="00A51FD4">
            <w:pPr>
              <w:tabs>
                <w:tab w:val="left" w:pos="0"/>
                <w:tab w:val="left" w:pos="720"/>
              </w:tabs>
              <w:jc w:val="left"/>
              <w:rPr>
                <w:rFonts w:eastAsia="Arial" w:cs="Arial"/>
                <w:b/>
              </w:rPr>
            </w:pPr>
            <w:r w:rsidRPr="000176C9">
              <w:rPr>
                <w:rFonts w:eastAsia="Arial" w:cs="Arial"/>
                <w:b/>
              </w:rPr>
              <w:t>Support for customers experiencing vulnerability</w:t>
            </w:r>
          </w:p>
          <w:p w14:paraId="2606D1A4" w14:textId="77777777" w:rsidR="001C1DC7" w:rsidRPr="000176C9" w:rsidRDefault="001C1DC7" w:rsidP="00A51FD4">
            <w:pPr>
              <w:tabs>
                <w:tab w:val="left" w:pos="0"/>
                <w:tab w:val="left" w:pos="720"/>
              </w:tabs>
              <w:jc w:val="left"/>
            </w:pPr>
          </w:p>
          <w:p w14:paraId="09027E4A" w14:textId="2BC73F3B" w:rsidR="001C1DC7" w:rsidRPr="000176C9" w:rsidRDefault="001C1DC7" w:rsidP="00A51FD4">
            <w:pPr>
              <w:tabs>
                <w:tab w:val="left" w:pos="0"/>
                <w:tab w:val="left" w:pos="720"/>
              </w:tabs>
              <w:jc w:val="left"/>
            </w:pPr>
            <w:r w:rsidRPr="000176C9">
              <w:rPr>
                <w:rFonts w:eastAsia="Arial" w:cs="Arial"/>
              </w:rPr>
              <w:t>What level of support do you think is appropriate for the future?</w:t>
            </w:r>
          </w:p>
        </w:tc>
        <w:tc>
          <w:tcPr>
            <w:tcW w:w="3969" w:type="dxa"/>
          </w:tcPr>
          <w:p w14:paraId="68B2B433" w14:textId="04702D59" w:rsidR="001C1DC7" w:rsidRPr="000176C9" w:rsidRDefault="14735F51" w:rsidP="00D819EC">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00176C9">
              <w:rPr>
                <w:rFonts w:eastAsia="Arial" w:cs="Arial"/>
              </w:rPr>
              <w:t>Maintain current level of support</w:t>
            </w:r>
            <w:r w:rsidR="00142105" w:rsidRPr="000176C9">
              <w:rPr>
                <w:rFonts w:eastAsia="Arial" w:cs="Arial"/>
              </w:rPr>
              <w:t xml:space="preserve"> </w:t>
            </w:r>
            <w:r w:rsidRPr="000176C9">
              <w:rPr>
                <w:rFonts w:eastAsia="Arial" w:cs="Arial"/>
              </w:rPr>
              <w:t>(status quo)</w:t>
            </w:r>
          </w:p>
        </w:tc>
        <w:tc>
          <w:tcPr>
            <w:tcW w:w="1134" w:type="dxa"/>
          </w:tcPr>
          <w:p w14:paraId="2AB807C2" w14:textId="384A99E5" w:rsidR="001C1DC7" w:rsidRPr="000176C9" w:rsidRDefault="007E5D2D" w:rsidP="0028391A">
            <w:pPr>
              <w:tabs>
                <w:tab w:val="left" w:pos="0"/>
                <w:tab w:val="left" w:pos="720"/>
              </w:tabs>
              <w:jc w:val="right"/>
              <w:cnfStyle w:val="000000000000" w:firstRow="0" w:lastRow="0" w:firstColumn="0" w:lastColumn="0" w:oddVBand="0" w:evenVBand="0" w:oddHBand="0" w:evenHBand="0" w:firstRowFirstColumn="0" w:firstRowLastColumn="0" w:lastRowFirstColumn="0" w:lastRowLastColumn="0"/>
            </w:pPr>
            <w:r w:rsidRPr="006E3E84">
              <w:rPr>
                <w:rFonts w:eastAsia="Arial" w:cs="Arial"/>
              </w:rPr>
              <w:t>41</w:t>
            </w:r>
            <w:r w:rsidR="001C1DC7" w:rsidRPr="000176C9">
              <w:rPr>
                <w:rFonts w:eastAsia="Arial" w:cs="Arial"/>
              </w:rPr>
              <w:t>%</w:t>
            </w:r>
          </w:p>
        </w:tc>
      </w:tr>
      <w:tr w:rsidR="001C1DC7" w:rsidRPr="000176C9" w14:paraId="4D561C0E" w14:textId="77777777" w:rsidTr="005C5F12">
        <w:tblPrEx>
          <w:tblCellMar>
            <w:top w:w="113" w:type="dxa"/>
            <w:bottom w:w="113"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3109" w:type="dxa"/>
            <w:vMerge/>
          </w:tcPr>
          <w:p w14:paraId="42E7A858" w14:textId="5059EE1F" w:rsidR="001C1DC7" w:rsidRPr="000176C9" w:rsidRDefault="001C1DC7" w:rsidP="40E8CDCF">
            <w:pPr>
              <w:tabs>
                <w:tab w:val="left" w:pos="0"/>
                <w:tab w:val="left" w:pos="720"/>
              </w:tabs>
            </w:pPr>
          </w:p>
        </w:tc>
        <w:tc>
          <w:tcPr>
            <w:tcW w:w="3969" w:type="dxa"/>
          </w:tcPr>
          <w:p w14:paraId="38BC7A0B" w14:textId="7B086343" w:rsidR="001C1DC7" w:rsidRPr="000176C9" w:rsidRDefault="001C1DC7" w:rsidP="00D819EC">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Double support</w:t>
            </w:r>
            <w:r w:rsidR="00142105" w:rsidRPr="000176C9">
              <w:rPr>
                <w:rFonts w:eastAsia="Arial" w:cs="Arial"/>
              </w:rPr>
              <w:t xml:space="preserve"> </w:t>
            </w:r>
            <w:r w:rsidRPr="000176C9">
              <w:rPr>
                <w:rFonts w:eastAsia="Arial" w:cs="Arial"/>
              </w:rPr>
              <w:t>(bill increase)</w:t>
            </w:r>
          </w:p>
        </w:tc>
        <w:tc>
          <w:tcPr>
            <w:tcW w:w="1134" w:type="dxa"/>
          </w:tcPr>
          <w:p w14:paraId="31A2CB18" w14:textId="659BA149" w:rsidR="001C1DC7" w:rsidRPr="000176C9" w:rsidRDefault="007E5D2D" w:rsidP="0028391A">
            <w:pPr>
              <w:tabs>
                <w:tab w:val="left" w:pos="0"/>
                <w:tab w:val="left" w:pos="720"/>
              </w:tabs>
              <w:jc w:val="right"/>
              <w:cnfStyle w:val="000000000000" w:firstRow="0" w:lastRow="0" w:firstColumn="0" w:lastColumn="0" w:oddVBand="0" w:evenVBand="0" w:oddHBand="0" w:evenHBand="0" w:firstRowFirstColumn="0" w:firstRowLastColumn="0" w:lastRowFirstColumn="0" w:lastRowLastColumn="0"/>
            </w:pPr>
            <w:r w:rsidRPr="006E3E84">
              <w:rPr>
                <w:rFonts w:eastAsia="Arial" w:cs="Arial"/>
              </w:rPr>
              <w:t>28</w:t>
            </w:r>
            <w:r w:rsidR="001C1DC7" w:rsidRPr="000176C9">
              <w:rPr>
                <w:rFonts w:eastAsia="Arial" w:cs="Arial"/>
              </w:rPr>
              <w:t>%</w:t>
            </w:r>
          </w:p>
        </w:tc>
      </w:tr>
      <w:tr w:rsidR="001C1DC7" w:rsidRPr="000176C9" w14:paraId="2187533A" w14:textId="77777777" w:rsidTr="005C5F12">
        <w:tblPrEx>
          <w:tblCellMar>
            <w:top w:w="113" w:type="dxa"/>
            <w:bottom w:w="113"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3109" w:type="dxa"/>
            <w:vMerge/>
          </w:tcPr>
          <w:p w14:paraId="7274D7FA" w14:textId="6C8BCE58" w:rsidR="001C1DC7" w:rsidRPr="000176C9" w:rsidRDefault="001C1DC7" w:rsidP="40E8CDCF">
            <w:pPr>
              <w:tabs>
                <w:tab w:val="left" w:pos="0"/>
                <w:tab w:val="left" w:pos="720"/>
              </w:tabs>
            </w:pPr>
          </w:p>
        </w:tc>
        <w:tc>
          <w:tcPr>
            <w:tcW w:w="3969" w:type="dxa"/>
          </w:tcPr>
          <w:p w14:paraId="01F25409" w14:textId="1E87676E" w:rsidR="001C1DC7" w:rsidRPr="000176C9" w:rsidRDefault="001C1DC7" w:rsidP="00D819EC">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Increase support to $</w:t>
            </w:r>
            <w:r w:rsidR="007E5D2D" w:rsidRPr="006E3E84">
              <w:rPr>
                <w:rFonts w:eastAsia="Arial" w:cs="Arial"/>
              </w:rPr>
              <w:t>1</w:t>
            </w:r>
            <w:r w:rsidRPr="000176C9">
              <w:rPr>
                <w:rFonts w:eastAsia="Arial" w:cs="Arial"/>
              </w:rPr>
              <w:t xml:space="preserve"> million per year</w:t>
            </w:r>
            <w:r w:rsidR="00142105" w:rsidRPr="000176C9">
              <w:rPr>
                <w:rFonts w:eastAsia="Arial" w:cs="Arial"/>
              </w:rPr>
              <w:t xml:space="preserve"> </w:t>
            </w:r>
            <w:r w:rsidRPr="000176C9">
              <w:rPr>
                <w:rFonts w:eastAsia="Arial" w:cs="Arial"/>
              </w:rPr>
              <w:t>(bill increase)</w:t>
            </w:r>
          </w:p>
        </w:tc>
        <w:tc>
          <w:tcPr>
            <w:tcW w:w="1134" w:type="dxa"/>
          </w:tcPr>
          <w:p w14:paraId="488E98C3" w14:textId="15178951" w:rsidR="001C1DC7" w:rsidRPr="000176C9" w:rsidRDefault="007E5D2D" w:rsidP="0028391A">
            <w:pPr>
              <w:tabs>
                <w:tab w:val="left" w:pos="0"/>
                <w:tab w:val="left" w:pos="720"/>
              </w:tabs>
              <w:jc w:val="right"/>
              <w:cnfStyle w:val="000000000000" w:firstRow="0" w:lastRow="0" w:firstColumn="0" w:lastColumn="0" w:oddVBand="0" w:evenVBand="0" w:oddHBand="0" w:evenHBand="0" w:firstRowFirstColumn="0" w:firstRowLastColumn="0" w:lastRowFirstColumn="0" w:lastRowLastColumn="0"/>
            </w:pPr>
            <w:r w:rsidRPr="006E3E84">
              <w:rPr>
                <w:rFonts w:eastAsia="Arial" w:cs="Arial"/>
              </w:rPr>
              <w:t>15</w:t>
            </w:r>
            <w:r w:rsidR="001C1DC7" w:rsidRPr="000176C9">
              <w:rPr>
                <w:rFonts w:eastAsia="Arial" w:cs="Arial"/>
              </w:rPr>
              <w:t>%</w:t>
            </w:r>
          </w:p>
        </w:tc>
      </w:tr>
      <w:tr w:rsidR="001C1DC7" w:rsidRPr="000176C9" w14:paraId="24DEC3D4" w14:textId="77777777" w:rsidTr="005C5F12">
        <w:tblPrEx>
          <w:tblCellMar>
            <w:top w:w="113" w:type="dxa"/>
            <w:bottom w:w="113"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3109" w:type="dxa"/>
            <w:vMerge/>
          </w:tcPr>
          <w:p w14:paraId="176B1FD2" w14:textId="2400F1D2" w:rsidR="001C1DC7" w:rsidRPr="000176C9" w:rsidRDefault="001C1DC7" w:rsidP="40E8CDCF">
            <w:pPr>
              <w:tabs>
                <w:tab w:val="left" w:pos="0"/>
                <w:tab w:val="left" w:pos="720"/>
              </w:tabs>
            </w:pPr>
          </w:p>
        </w:tc>
        <w:tc>
          <w:tcPr>
            <w:tcW w:w="3969" w:type="dxa"/>
          </w:tcPr>
          <w:p w14:paraId="23623DB2" w14:textId="42FB972E" w:rsidR="001C1DC7" w:rsidRPr="000176C9" w:rsidRDefault="001C1DC7" w:rsidP="00D819EC">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Increase support to $</w:t>
            </w:r>
            <w:r w:rsidR="007E5D2D" w:rsidRPr="006E3E84">
              <w:rPr>
                <w:rFonts w:eastAsia="Arial" w:cs="Arial"/>
              </w:rPr>
              <w:t>3</w:t>
            </w:r>
            <w:r w:rsidRPr="000176C9">
              <w:rPr>
                <w:rFonts w:eastAsia="Arial" w:cs="Arial"/>
              </w:rPr>
              <w:t xml:space="preserve"> million per year</w:t>
            </w:r>
            <w:r w:rsidR="00142105" w:rsidRPr="000176C9">
              <w:rPr>
                <w:rFonts w:eastAsia="Arial" w:cs="Arial"/>
              </w:rPr>
              <w:t xml:space="preserve"> </w:t>
            </w:r>
            <w:r w:rsidRPr="000176C9">
              <w:rPr>
                <w:rFonts w:eastAsia="Arial" w:cs="Arial"/>
              </w:rPr>
              <w:t>(bill increase)</w:t>
            </w:r>
          </w:p>
        </w:tc>
        <w:tc>
          <w:tcPr>
            <w:tcW w:w="1134" w:type="dxa"/>
          </w:tcPr>
          <w:p w14:paraId="0AE59701" w14:textId="48E3A6BD" w:rsidR="001C1DC7" w:rsidRPr="000176C9" w:rsidRDefault="007E5D2D" w:rsidP="0028391A">
            <w:pPr>
              <w:tabs>
                <w:tab w:val="left" w:pos="0"/>
                <w:tab w:val="left" w:pos="720"/>
              </w:tabs>
              <w:jc w:val="right"/>
              <w:cnfStyle w:val="000000000000" w:firstRow="0" w:lastRow="0" w:firstColumn="0" w:lastColumn="0" w:oddVBand="0" w:evenVBand="0" w:oddHBand="0" w:evenHBand="0" w:firstRowFirstColumn="0" w:firstRowLastColumn="0" w:lastRowFirstColumn="0" w:lastRowLastColumn="0"/>
            </w:pPr>
            <w:r w:rsidRPr="006E3E84">
              <w:rPr>
                <w:rFonts w:eastAsia="Arial" w:cs="Arial"/>
              </w:rPr>
              <w:t>9</w:t>
            </w:r>
            <w:r w:rsidR="001C1DC7" w:rsidRPr="000176C9">
              <w:rPr>
                <w:rFonts w:eastAsia="Arial" w:cs="Arial"/>
              </w:rPr>
              <w:t>%</w:t>
            </w:r>
          </w:p>
        </w:tc>
      </w:tr>
      <w:tr w:rsidR="001C1DC7" w:rsidRPr="000176C9" w14:paraId="55857888" w14:textId="77777777" w:rsidTr="005C5F12">
        <w:tblPrEx>
          <w:tblCellMar>
            <w:top w:w="113" w:type="dxa"/>
            <w:bottom w:w="113"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3109" w:type="dxa"/>
            <w:vMerge/>
          </w:tcPr>
          <w:p w14:paraId="49F622ED" w14:textId="55343488" w:rsidR="001C1DC7" w:rsidRPr="000176C9" w:rsidRDefault="001C1DC7" w:rsidP="40E8CDCF">
            <w:pPr>
              <w:tabs>
                <w:tab w:val="left" w:pos="0"/>
                <w:tab w:val="left" w:pos="720"/>
              </w:tabs>
            </w:pPr>
          </w:p>
        </w:tc>
        <w:tc>
          <w:tcPr>
            <w:tcW w:w="3969" w:type="dxa"/>
          </w:tcPr>
          <w:p w14:paraId="502223EA" w14:textId="06E1FAAA" w:rsidR="001C1DC7" w:rsidRPr="000176C9" w:rsidRDefault="001C1DC7" w:rsidP="00D819EC">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Reduce support</w:t>
            </w:r>
            <w:r w:rsidR="00142105" w:rsidRPr="000176C9">
              <w:rPr>
                <w:rFonts w:eastAsia="Arial" w:cs="Arial"/>
              </w:rPr>
              <w:t xml:space="preserve"> </w:t>
            </w:r>
            <w:r w:rsidRPr="000176C9">
              <w:rPr>
                <w:rFonts w:eastAsia="Arial" w:cs="Arial"/>
              </w:rPr>
              <w:t>(bill decrease)</w:t>
            </w:r>
          </w:p>
        </w:tc>
        <w:tc>
          <w:tcPr>
            <w:tcW w:w="1134" w:type="dxa"/>
          </w:tcPr>
          <w:p w14:paraId="48C8AC44" w14:textId="60807122" w:rsidR="001C1DC7" w:rsidRPr="000176C9" w:rsidRDefault="007E5D2D" w:rsidP="0028391A">
            <w:pPr>
              <w:tabs>
                <w:tab w:val="left" w:pos="0"/>
                <w:tab w:val="left" w:pos="720"/>
              </w:tabs>
              <w:jc w:val="right"/>
              <w:cnfStyle w:val="000000000000" w:firstRow="0" w:lastRow="0" w:firstColumn="0" w:lastColumn="0" w:oddVBand="0" w:evenVBand="0" w:oddHBand="0" w:evenHBand="0" w:firstRowFirstColumn="0" w:firstRowLastColumn="0" w:lastRowFirstColumn="0" w:lastRowLastColumn="0"/>
            </w:pPr>
            <w:r w:rsidRPr="006E3E84">
              <w:rPr>
                <w:rFonts w:eastAsia="Arial" w:cs="Arial"/>
              </w:rPr>
              <w:t>7</w:t>
            </w:r>
            <w:r w:rsidR="001C1DC7" w:rsidRPr="000176C9">
              <w:rPr>
                <w:rFonts w:eastAsia="Arial" w:cs="Arial"/>
              </w:rPr>
              <w:t>%</w:t>
            </w:r>
          </w:p>
        </w:tc>
      </w:tr>
    </w:tbl>
    <w:p w14:paraId="3ED52B0A" w14:textId="15B355FC" w:rsidR="731AA76B" w:rsidRPr="000176C9" w:rsidRDefault="731AA76B" w:rsidP="00935C0B">
      <w:pPr>
        <w:pStyle w:val="Heading2"/>
        <w:rPr>
          <w:sz w:val="20"/>
          <w:szCs w:val="20"/>
        </w:rPr>
      </w:pPr>
      <w:bookmarkStart w:id="133" w:name="_Toc111212840"/>
      <w:r w:rsidRPr="000176C9">
        <w:t xml:space="preserve">Specific engagement </w:t>
      </w:r>
      <w:r w:rsidR="008E53D4" w:rsidRPr="000176C9">
        <w:t>with</w:t>
      </w:r>
      <w:r w:rsidRPr="000176C9">
        <w:t xml:space="preserve"> Traditional Owners and customers experiencing vulnerability</w:t>
      </w:r>
      <w:bookmarkEnd w:id="133"/>
    </w:p>
    <w:p w14:paraId="4F596982" w14:textId="7EB064AA" w:rsidR="731AA76B" w:rsidRPr="000176C9" w:rsidRDefault="731AA76B" w:rsidP="00935C0B">
      <w:r w:rsidRPr="000176C9">
        <w:t>We knew focussed and tailored communication and engagement was required for Traditional Owners and for customers experiencing vulnerability.</w:t>
      </w:r>
    </w:p>
    <w:p w14:paraId="03419520" w14:textId="4E92E506" w:rsidR="731AA76B" w:rsidRPr="000176C9" w:rsidRDefault="731AA76B" w:rsidP="00935C0B">
      <w:r w:rsidRPr="000176C9">
        <w:t>Time and care were taken to engage sensitively with these members of our community, and with the community groups that support them.</w:t>
      </w:r>
    </w:p>
    <w:p w14:paraId="2AC3F500" w14:textId="7EB064AA" w:rsidR="731AA76B" w:rsidRPr="000176C9" w:rsidRDefault="731AA76B" w:rsidP="00935C0B">
      <w:r w:rsidRPr="000176C9">
        <w:t>The engagement strategies used were designed to create deeper engagement and genuine collaboration that empowered these groups to take part in our decision-making process. The activities can be summarised as follows:</w:t>
      </w:r>
    </w:p>
    <w:p w14:paraId="333C80A3" w14:textId="25BABF5D" w:rsidR="00F93966" w:rsidRPr="000176C9" w:rsidRDefault="00F93966" w:rsidP="00F93966">
      <w:pPr>
        <w:pStyle w:val="Heading3"/>
      </w:pPr>
      <w:r w:rsidRPr="000176C9">
        <w:lastRenderedPageBreak/>
        <w:t>Customers experiencing vulnerability</w:t>
      </w:r>
    </w:p>
    <w:p w14:paraId="18D68688" w14:textId="416884A7" w:rsidR="00F93966" w:rsidRPr="000176C9" w:rsidRDefault="00F93966" w:rsidP="00F93966">
      <w:r w:rsidRPr="000176C9">
        <w:t>Engagement with customers experiencing vulnerability and their support agencies consisted of conversations, two workshops with support agencies and the establishment of a community sector network (</w:t>
      </w:r>
      <w:r w:rsidRPr="00AF7179">
        <w:fldChar w:fldCharType="begin"/>
      </w:r>
      <w:r w:rsidRPr="000176C9">
        <w:instrText xml:space="preserve"> REF _Ref110758025 \h </w:instrText>
      </w:r>
      <w:r w:rsidR="000176C9">
        <w:instrText xml:space="preserve"> \* MERGEFORMAT </w:instrText>
      </w:r>
      <w:r w:rsidRPr="00AF7179">
        <w:fldChar w:fldCharType="separate"/>
      </w:r>
      <w:r w:rsidR="001E2895" w:rsidRPr="000176C9">
        <w:t xml:space="preserve">Table </w:t>
      </w:r>
      <w:r w:rsidR="001E2895">
        <w:rPr>
          <w:noProof/>
        </w:rPr>
        <w:t>24</w:t>
      </w:r>
      <w:r w:rsidRPr="00AF7179">
        <w:fldChar w:fldCharType="end"/>
      </w:r>
      <w:r w:rsidRPr="000176C9">
        <w:t>). We have received a letter of support from the Salvation Army in response to our engagement.</w:t>
      </w:r>
    </w:p>
    <w:p w14:paraId="3B86A95A" w14:textId="11CD571A" w:rsidR="731AA76B" w:rsidRPr="000176C9" w:rsidRDefault="00F93966" w:rsidP="00F93966">
      <w:pPr>
        <w:tabs>
          <w:tab w:val="left" w:pos="0"/>
          <w:tab w:val="left" w:pos="720"/>
        </w:tabs>
        <w:rPr>
          <w:sz w:val="20"/>
        </w:rPr>
      </w:pPr>
      <w:r w:rsidRPr="000176C9">
        <w:rPr>
          <w:noProof/>
        </w:rPr>
        <mc:AlternateContent>
          <mc:Choice Requires="wps">
            <w:drawing>
              <wp:inline distT="0" distB="0" distL="0" distR="0" wp14:anchorId="7FBE1557" wp14:editId="3A45B4D9">
                <wp:extent cx="5724525" cy="1404620"/>
                <wp:effectExtent l="0" t="0" r="9525" b="4445"/>
                <wp:docPr id="723549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rgbClr val="F0F0EA"/>
                        </a:solidFill>
                        <a:ln w="9525">
                          <a:noFill/>
                          <a:miter lim="800000"/>
                          <a:headEnd/>
                          <a:tailEnd/>
                        </a:ln>
                      </wps:spPr>
                      <wps:txbx>
                        <w:txbxContent>
                          <w:p w14:paraId="204091E5" w14:textId="77777777" w:rsidR="001E2895" w:rsidRPr="00D819EC" w:rsidRDefault="001E2895" w:rsidP="00F93966">
                            <w:pPr>
                              <w:rPr>
                                <w:i/>
                                <w:sz w:val="20"/>
                              </w:rPr>
                            </w:pPr>
                            <w:r w:rsidRPr="00D819EC">
                              <w:rPr>
                                <w:i/>
                                <w:sz w:val="20"/>
                              </w:rPr>
                              <w:t>Coliban Water is to be commended for their focus on supporting the community, they demonstrate this in their planning and consideration of what supports they can offer customers experiencing vulnerability.</w:t>
                            </w:r>
                          </w:p>
                          <w:p w14:paraId="267731EB" w14:textId="725B0431" w:rsidR="001E2895" w:rsidRPr="00D819EC" w:rsidRDefault="001E2895" w:rsidP="00F93966">
                            <w:pPr>
                              <w:rPr>
                                <w:b/>
                                <w:sz w:val="20"/>
                              </w:rPr>
                            </w:pPr>
                            <w:r w:rsidRPr="00D819EC">
                              <w:rPr>
                                <w:b/>
                                <w:sz w:val="16"/>
                                <w:szCs w:val="20"/>
                              </w:rPr>
                              <w:t xml:space="preserve"> </w:t>
                            </w:r>
                            <w:r w:rsidRPr="00D819EC">
                              <w:rPr>
                                <w:b/>
                                <w:sz w:val="20"/>
                              </w:rPr>
                              <w:t>Troy West, Salvation Army</w:t>
                            </w:r>
                          </w:p>
                        </w:txbxContent>
                      </wps:txbx>
                      <wps:bodyPr rot="0" vert="horz" wrap="square" lIns="91440" tIns="45720" rIns="91440" bIns="45720" anchor="t" anchorCtr="0">
                        <a:spAutoFit/>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954DA84">
              <v:shape id="_x0000_s1036" style="width:450.75pt;height:110.6pt;visibility:visible;mso-wrap-style:square;mso-left-percent:-10001;mso-top-percent:-10001;mso-position-horizontal:absolute;mso-position-horizontal-relative:char;mso-position-vertical:absolute;mso-position-vertical-relative:line;mso-left-percent:-10001;mso-top-percent:-10001;v-text-anchor:top" fillcolor="#f0f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" w14:anchorId="7FBE1557">
                <v:textbox style="mso-fit-shape-to-text:t">
                  <w:txbxContent>
                    <w:p w:rsidRPr="00D819EC" w:rsidR="001E2895" w:rsidP="00F93966" w:rsidRDefault="001E2895" w14:paraId="19078924" w14:textId="77777777">
                      <w:pPr>
                        <w:rPr>
                          <w:i/>
                          <w:sz w:val="20"/>
                        </w:rPr>
                      </w:pPr>
                      <w:r w:rsidRPr="00D819EC">
                        <w:rPr>
                          <w:i/>
                          <w:sz w:val="20"/>
                        </w:rPr>
                        <w:t>Coliban Water is to be commended for their focus on supporting the community, they demonstrate this in their planning and consideration of what supports they can offer customers experiencing vulnerability.</w:t>
                      </w:r>
                    </w:p>
                    <w:p w:rsidRPr="00D819EC" w:rsidR="001E2895" w:rsidP="00F93966" w:rsidRDefault="001E2895" w14:paraId="41D36FC0" w14:textId="725B0431">
                      <w:pPr>
                        <w:rPr>
                          <w:b/>
                          <w:sz w:val="20"/>
                        </w:rPr>
                      </w:pPr>
                      <w:r w:rsidRPr="00D819EC">
                        <w:rPr>
                          <w:b/>
                          <w:sz w:val="16"/>
                          <w:szCs w:val="20"/>
                        </w:rPr>
                        <w:t xml:space="preserve"> </w:t>
                      </w:r>
                      <w:r w:rsidRPr="00D819EC">
                        <w:rPr>
                          <w:b/>
                          <w:sz w:val="20"/>
                        </w:rPr>
                        <w:t>Troy West, Salvation Army</w:t>
                      </w:r>
                    </w:p>
                  </w:txbxContent>
                </v:textbox>
                <w10:anchorlock/>
              </v:shape>
            </w:pict>
          </mc:Fallback>
        </mc:AlternateContent>
      </w:r>
    </w:p>
    <w:p w14:paraId="7C39D004" w14:textId="40E9EB66" w:rsidR="00F93966" w:rsidRPr="000176C9" w:rsidRDefault="00F93966" w:rsidP="00F93966">
      <w:pPr>
        <w:pStyle w:val="Caption"/>
        <w:keepNext/>
      </w:pPr>
      <w:bookmarkStart w:id="134" w:name="_Ref110758025"/>
      <w:r w:rsidRPr="000176C9">
        <w:t xml:space="preserve">Table </w:t>
      </w:r>
      <w:r w:rsidRPr="000176C9">
        <w:fldChar w:fldCharType="begin"/>
      </w:r>
      <w:r w:rsidRPr="000176C9">
        <w:instrText>SEQ Table \* ARABIC</w:instrText>
      </w:r>
      <w:r w:rsidRPr="000176C9">
        <w:fldChar w:fldCharType="separate"/>
      </w:r>
      <w:r w:rsidR="001E2895">
        <w:rPr>
          <w:noProof/>
        </w:rPr>
        <w:t>24</w:t>
      </w:r>
      <w:r w:rsidRPr="000176C9">
        <w:fldChar w:fldCharType="end"/>
      </w:r>
      <w:bookmarkEnd w:id="134"/>
      <w:r w:rsidRPr="000176C9">
        <w:t>: Engagement with customers experiencing vulnerability.</w:t>
      </w:r>
    </w:p>
    <w:tbl>
      <w:tblPr>
        <w:tblStyle w:val="TableGrid"/>
        <w:tblW w:w="901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555"/>
        <w:gridCol w:w="2126"/>
        <w:gridCol w:w="5334"/>
      </w:tblGrid>
      <w:tr w:rsidR="731AA76B" w:rsidRPr="000176C9" w14:paraId="478E2F30" w14:textId="77777777" w:rsidTr="008E53D4">
        <w:tc>
          <w:tcPr>
            <w:tcW w:w="1555" w:type="dxa"/>
            <w:vMerge w:val="restart"/>
          </w:tcPr>
          <w:p w14:paraId="293EF146" w14:textId="36B83094" w:rsidR="731AA76B" w:rsidRPr="000176C9" w:rsidRDefault="731AA76B" w:rsidP="731AA76B">
            <w:pPr>
              <w:tabs>
                <w:tab w:val="left" w:pos="0"/>
                <w:tab w:val="left" w:pos="720"/>
              </w:tabs>
              <w:rPr>
                <w:sz w:val="20"/>
                <w:szCs w:val="20"/>
              </w:rPr>
            </w:pPr>
            <w:r w:rsidRPr="000176C9">
              <w:rPr>
                <w:rFonts w:eastAsia="Arial" w:cs="Arial"/>
                <w:b/>
                <w:bCs/>
                <w:sz w:val="20"/>
                <w:szCs w:val="20"/>
              </w:rPr>
              <w:t>With customers experiencing vulnerability</w:t>
            </w:r>
          </w:p>
        </w:tc>
        <w:tc>
          <w:tcPr>
            <w:tcW w:w="2126" w:type="dxa"/>
          </w:tcPr>
          <w:p w14:paraId="1B1A58B1" w14:textId="20A28AC9" w:rsidR="731AA76B" w:rsidRPr="000176C9" w:rsidRDefault="731AA76B" w:rsidP="0044521C">
            <w:pPr>
              <w:tabs>
                <w:tab w:val="left" w:pos="0"/>
                <w:tab w:val="left" w:pos="720"/>
              </w:tabs>
              <w:jc w:val="left"/>
              <w:rPr>
                <w:sz w:val="20"/>
                <w:szCs w:val="20"/>
              </w:rPr>
            </w:pPr>
            <w:r w:rsidRPr="000176C9">
              <w:rPr>
                <w:rFonts w:eastAsia="Arial" w:cs="Arial"/>
                <w:color w:val="0070C0"/>
                <w:sz w:val="20"/>
                <w:szCs w:val="20"/>
              </w:rPr>
              <w:t>Face-to-face conversations</w:t>
            </w:r>
          </w:p>
        </w:tc>
        <w:tc>
          <w:tcPr>
            <w:tcW w:w="5334" w:type="dxa"/>
          </w:tcPr>
          <w:p w14:paraId="7D04A7E8" w14:textId="6DF8A813" w:rsidR="731AA76B" w:rsidRPr="000176C9" w:rsidRDefault="007E5D2D" w:rsidP="731AA76B">
            <w:pPr>
              <w:tabs>
                <w:tab w:val="left" w:pos="0"/>
                <w:tab w:val="left" w:pos="720"/>
              </w:tabs>
              <w:rPr>
                <w:sz w:val="20"/>
                <w:szCs w:val="20"/>
              </w:rPr>
            </w:pPr>
            <w:r w:rsidRPr="006E3E84">
              <w:rPr>
                <w:rFonts w:eastAsia="Arial" w:cs="Arial"/>
                <w:sz w:val="20"/>
                <w:szCs w:val="20"/>
              </w:rPr>
              <w:t>12</w:t>
            </w:r>
            <w:r w:rsidR="731AA76B" w:rsidRPr="000176C9">
              <w:rPr>
                <w:rFonts w:eastAsia="Arial" w:cs="Arial"/>
                <w:sz w:val="20"/>
                <w:szCs w:val="20"/>
              </w:rPr>
              <w:t xml:space="preserve">% of customers have a payment arrangement in place for their account and </w:t>
            </w:r>
            <w:r w:rsidRPr="006E3E84">
              <w:rPr>
                <w:rFonts w:eastAsia="Arial" w:cs="Arial"/>
                <w:sz w:val="20"/>
                <w:szCs w:val="20"/>
              </w:rPr>
              <w:t>28</w:t>
            </w:r>
            <w:r w:rsidR="731AA76B" w:rsidRPr="000176C9">
              <w:rPr>
                <w:rFonts w:eastAsia="Arial" w:cs="Arial"/>
                <w:sz w:val="20"/>
                <w:szCs w:val="20"/>
              </w:rPr>
              <w:t>% of customers have applied concessions.</w:t>
            </w:r>
          </w:p>
          <w:p w14:paraId="262F2C57" w14:textId="0ABA83AF" w:rsidR="731AA76B" w:rsidRPr="000176C9" w:rsidRDefault="731AA76B" w:rsidP="0B430BA2">
            <w:pPr>
              <w:tabs>
                <w:tab w:val="left" w:pos="720"/>
              </w:tabs>
              <w:rPr>
                <w:sz w:val="20"/>
                <w:szCs w:val="20"/>
              </w:rPr>
            </w:pPr>
            <w:r w:rsidRPr="000176C9">
              <w:rPr>
                <w:rFonts w:eastAsia="Arial" w:cs="Arial"/>
                <w:sz w:val="20"/>
                <w:szCs w:val="20"/>
              </w:rPr>
              <w:t xml:space="preserve">We engaged directly with </w:t>
            </w:r>
            <w:r w:rsidR="007E5D2D" w:rsidRPr="006E3E84">
              <w:rPr>
                <w:rFonts w:eastAsia="Arial" w:cs="Arial"/>
                <w:sz w:val="20"/>
                <w:szCs w:val="20"/>
              </w:rPr>
              <w:t>18</w:t>
            </w:r>
            <w:r w:rsidRPr="000176C9">
              <w:rPr>
                <w:rFonts w:eastAsia="Arial" w:cs="Arial"/>
                <w:sz w:val="20"/>
                <w:szCs w:val="20"/>
              </w:rPr>
              <w:t xml:space="preserve"> customers currently part of our Coliban Assist Program to gauge their feedback.</w:t>
            </w:r>
            <w:r w:rsidR="54ED2A8C" w:rsidRPr="000176C9">
              <w:rPr>
                <w:rFonts w:eastAsia="Arial" w:cs="Arial"/>
                <w:sz w:val="20"/>
                <w:szCs w:val="20"/>
              </w:rPr>
              <w:t xml:space="preserve"> </w:t>
            </w:r>
            <w:r w:rsidRPr="000176C9">
              <w:rPr>
                <w:rFonts w:eastAsia="Arial" w:cs="Arial"/>
                <w:sz w:val="20"/>
                <w:szCs w:val="20"/>
              </w:rPr>
              <w:t>This process helped us evaluate whether our program currently meets the</w:t>
            </w:r>
            <w:r w:rsidR="54ED2A8C" w:rsidRPr="000176C9">
              <w:rPr>
                <w:rFonts w:eastAsia="Arial" w:cs="Arial"/>
                <w:sz w:val="20"/>
                <w:szCs w:val="20"/>
              </w:rPr>
              <w:t>ir</w:t>
            </w:r>
            <w:r w:rsidRPr="000176C9">
              <w:rPr>
                <w:rFonts w:eastAsia="Arial" w:cs="Arial"/>
                <w:sz w:val="20"/>
                <w:szCs w:val="20"/>
              </w:rPr>
              <w:t xml:space="preserve"> needs or if gaps exist.</w:t>
            </w:r>
          </w:p>
        </w:tc>
      </w:tr>
      <w:tr w:rsidR="007548F2" w:rsidRPr="000176C9" w14:paraId="06983A04" w14:textId="77777777" w:rsidTr="008E53D4">
        <w:tc>
          <w:tcPr>
            <w:tcW w:w="1555" w:type="dxa"/>
            <w:vMerge/>
            <w:vAlign w:val="center"/>
          </w:tcPr>
          <w:p w14:paraId="68023203" w14:textId="77777777" w:rsidR="004A3EE8" w:rsidRPr="000176C9" w:rsidRDefault="004A3EE8">
            <w:pPr>
              <w:rPr>
                <w:sz w:val="20"/>
                <w:szCs w:val="20"/>
              </w:rPr>
            </w:pPr>
          </w:p>
        </w:tc>
        <w:tc>
          <w:tcPr>
            <w:tcW w:w="2126" w:type="dxa"/>
          </w:tcPr>
          <w:p w14:paraId="63D5395A" w14:textId="305A90CA" w:rsidR="731AA76B" w:rsidRPr="000176C9" w:rsidRDefault="731AA76B" w:rsidP="0044521C">
            <w:pPr>
              <w:tabs>
                <w:tab w:val="left" w:pos="0"/>
                <w:tab w:val="left" w:pos="720"/>
              </w:tabs>
              <w:jc w:val="left"/>
              <w:rPr>
                <w:sz w:val="20"/>
                <w:szCs w:val="20"/>
              </w:rPr>
            </w:pPr>
            <w:r w:rsidRPr="000176C9">
              <w:rPr>
                <w:rFonts w:eastAsia="Arial" w:cs="Arial"/>
                <w:color w:val="0070C0"/>
                <w:sz w:val="20"/>
                <w:szCs w:val="20"/>
              </w:rPr>
              <w:t xml:space="preserve">Workshop </w:t>
            </w:r>
            <w:r w:rsidR="007E5D2D" w:rsidRPr="006E3E84">
              <w:rPr>
                <w:rFonts w:eastAsia="Arial" w:cs="Arial"/>
                <w:color w:val="0070C0"/>
                <w:sz w:val="20"/>
                <w:szCs w:val="20"/>
              </w:rPr>
              <w:t>1</w:t>
            </w:r>
          </w:p>
          <w:p w14:paraId="165DDE26" w14:textId="7BDFB05D" w:rsidR="731AA76B" w:rsidRPr="000176C9" w:rsidRDefault="731AA76B" w:rsidP="0044521C">
            <w:pPr>
              <w:tabs>
                <w:tab w:val="left" w:pos="0"/>
                <w:tab w:val="left" w:pos="720"/>
              </w:tabs>
              <w:jc w:val="left"/>
              <w:rPr>
                <w:sz w:val="20"/>
                <w:szCs w:val="20"/>
              </w:rPr>
            </w:pPr>
            <w:r w:rsidRPr="000176C9">
              <w:rPr>
                <w:rFonts w:eastAsia="Arial" w:cs="Arial"/>
                <w:color w:val="0070C0"/>
                <w:sz w:val="20"/>
                <w:szCs w:val="20"/>
              </w:rPr>
              <w:t>With support agencies</w:t>
            </w:r>
          </w:p>
        </w:tc>
        <w:tc>
          <w:tcPr>
            <w:tcW w:w="5334" w:type="dxa"/>
          </w:tcPr>
          <w:p w14:paraId="350A90FE" w14:textId="34D65B72" w:rsidR="731AA76B" w:rsidRPr="000176C9" w:rsidRDefault="54ED2A8C" w:rsidP="0B430BA2">
            <w:pPr>
              <w:tabs>
                <w:tab w:val="left" w:pos="720"/>
              </w:tabs>
              <w:rPr>
                <w:sz w:val="20"/>
                <w:szCs w:val="20"/>
              </w:rPr>
            </w:pPr>
            <w:r w:rsidRPr="000176C9">
              <w:rPr>
                <w:rFonts w:eastAsia="Arial" w:cs="Arial"/>
                <w:sz w:val="20"/>
                <w:szCs w:val="20"/>
              </w:rPr>
              <w:t>We met with key support agencies from across the region to seek feedback on areas of support we are delivering well and where we can do better.</w:t>
            </w:r>
          </w:p>
          <w:p w14:paraId="671750C1" w14:textId="33E642CF" w:rsidR="731AA76B" w:rsidRPr="000176C9" w:rsidRDefault="731AA76B" w:rsidP="731AA76B">
            <w:pPr>
              <w:tabs>
                <w:tab w:val="left" w:pos="0"/>
                <w:tab w:val="left" w:pos="720"/>
              </w:tabs>
              <w:rPr>
                <w:sz w:val="20"/>
                <w:szCs w:val="20"/>
              </w:rPr>
            </w:pPr>
            <w:r w:rsidRPr="000176C9">
              <w:rPr>
                <w:rFonts w:eastAsia="Arial" w:cs="Arial"/>
                <w:sz w:val="20"/>
                <w:szCs w:val="20"/>
              </w:rPr>
              <w:t>The workshops provided an additional opportunity to raise awareness of current support available.</w:t>
            </w:r>
          </w:p>
        </w:tc>
      </w:tr>
      <w:tr w:rsidR="007548F2" w:rsidRPr="000176C9" w14:paraId="4A3BFF01" w14:textId="77777777" w:rsidTr="008E53D4">
        <w:tc>
          <w:tcPr>
            <w:tcW w:w="1555" w:type="dxa"/>
            <w:vMerge/>
            <w:vAlign w:val="center"/>
          </w:tcPr>
          <w:p w14:paraId="3821D5CF" w14:textId="77777777" w:rsidR="004A3EE8" w:rsidRPr="000176C9" w:rsidRDefault="004A3EE8">
            <w:pPr>
              <w:rPr>
                <w:sz w:val="20"/>
                <w:szCs w:val="20"/>
              </w:rPr>
            </w:pPr>
          </w:p>
        </w:tc>
        <w:tc>
          <w:tcPr>
            <w:tcW w:w="2126" w:type="dxa"/>
          </w:tcPr>
          <w:p w14:paraId="2D44023F" w14:textId="1D716269" w:rsidR="731AA76B" w:rsidRPr="000176C9" w:rsidRDefault="731AA76B" w:rsidP="0044521C">
            <w:pPr>
              <w:tabs>
                <w:tab w:val="left" w:pos="0"/>
                <w:tab w:val="left" w:pos="720"/>
              </w:tabs>
              <w:jc w:val="left"/>
              <w:rPr>
                <w:sz w:val="20"/>
                <w:szCs w:val="20"/>
              </w:rPr>
            </w:pPr>
            <w:r w:rsidRPr="000176C9">
              <w:rPr>
                <w:rFonts w:eastAsia="Arial" w:cs="Arial"/>
                <w:color w:val="0070C0"/>
                <w:sz w:val="20"/>
                <w:szCs w:val="20"/>
              </w:rPr>
              <w:t xml:space="preserve">Workshop </w:t>
            </w:r>
            <w:r w:rsidR="007E5D2D" w:rsidRPr="006E3E84">
              <w:rPr>
                <w:rFonts w:eastAsia="Arial" w:cs="Arial"/>
                <w:color w:val="0070C0"/>
                <w:sz w:val="20"/>
                <w:szCs w:val="20"/>
              </w:rPr>
              <w:t>2</w:t>
            </w:r>
          </w:p>
          <w:p w14:paraId="2C91D1D2" w14:textId="36D67714" w:rsidR="731AA76B" w:rsidRPr="000176C9" w:rsidRDefault="731AA76B" w:rsidP="0044521C">
            <w:pPr>
              <w:tabs>
                <w:tab w:val="left" w:pos="0"/>
                <w:tab w:val="left" w:pos="720"/>
              </w:tabs>
              <w:jc w:val="left"/>
              <w:rPr>
                <w:sz w:val="20"/>
                <w:szCs w:val="20"/>
              </w:rPr>
            </w:pPr>
            <w:r w:rsidRPr="000176C9">
              <w:rPr>
                <w:rFonts w:eastAsia="Arial" w:cs="Arial"/>
                <w:color w:val="0070C0"/>
                <w:sz w:val="20"/>
                <w:szCs w:val="20"/>
              </w:rPr>
              <w:t>With support agencies</w:t>
            </w:r>
          </w:p>
        </w:tc>
        <w:tc>
          <w:tcPr>
            <w:tcW w:w="5334" w:type="dxa"/>
          </w:tcPr>
          <w:p w14:paraId="65FD9BB6" w14:textId="444A7BFE" w:rsidR="731AA76B" w:rsidRPr="000176C9" w:rsidRDefault="731AA76B" w:rsidP="731AA76B">
            <w:pPr>
              <w:tabs>
                <w:tab w:val="left" w:pos="0"/>
                <w:tab w:val="left" w:pos="720"/>
              </w:tabs>
              <w:rPr>
                <w:sz w:val="20"/>
                <w:szCs w:val="20"/>
              </w:rPr>
            </w:pPr>
            <w:r w:rsidRPr="000176C9">
              <w:rPr>
                <w:rFonts w:eastAsia="Arial" w:cs="Arial"/>
                <w:sz w:val="20"/>
                <w:szCs w:val="20"/>
              </w:rPr>
              <w:t xml:space="preserve">A subsequent workshop focussed on new collaborative approaches to support customers experiencing vulnerability, including referral channels. </w:t>
            </w:r>
          </w:p>
        </w:tc>
      </w:tr>
      <w:tr w:rsidR="007548F2" w:rsidRPr="000176C9" w14:paraId="5AE8E2CB" w14:textId="77777777" w:rsidTr="008E53D4">
        <w:tc>
          <w:tcPr>
            <w:tcW w:w="1555" w:type="dxa"/>
            <w:vMerge/>
            <w:vAlign w:val="center"/>
          </w:tcPr>
          <w:p w14:paraId="24C2720A" w14:textId="77777777" w:rsidR="004A3EE8" w:rsidRPr="000176C9" w:rsidRDefault="004A3EE8">
            <w:pPr>
              <w:rPr>
                <w:sz w:val="20"/>
                <w:szCs w:val="20"/>
              </w:rPr>
            </w:pPr>
          </w:p>
        </w:tc>
        <w:tc>
          <w:tcPr>
            <w:tcW w:w="2126" w:type="dxa"/>
          </w:tcPr>
          <w:p w14:paraId="791D97F9" w14:textId="72D8B7D3" w:rsidR="731AA76B" w:rsidRPr="000176C9" w:rsidRDefault="731AA76B" w:rsidP="0044521C">
            <w:pPr>
              <w:tabs>
                <w:tab w:val="left" w:pos="0"/>
                <w:tab w:val="left" w:pos="720"/>
              </w:tabs>
              <w:jc w:val="left"/>
              <w:rPr>
                <w:sz w:val="20"/>
                <w:szCs w:val="20"/>
              </w:rPr>
            </w:pPr>
            <w:r w:rsidRPr="000176C9">
              <w:rPr>
                <w:rFonts w:eastAsia="Arial" w:cs="Arial"/>
                <w:color w:val="0070C0"/>
                <w:sz w:val="20"/>
                <w:szCs w:val="20"/>
              </w:rPr>
              <w:t>Established a Community Sector Network</w:t>
            </w:r>
          </w:p>
        </w:tc>
        <w:tc>
          <w:tcPr>
            <w:tcW w:w="5334" w:type="dxa"/>
          </w:tcPr>
          <w:p w14:paraId="7A33ED87" w14:textId="22803A54" w:rsidR="731AA76B" w:rsidRPr="000176C9" w:rsidRDefault="731AA76B" w:rsidP="731AA76B">
            <w:pPr>
              <w:tabs>
                <w:tab w:val="left" w:pos="0"/>
                <w:tab w:val="left" w:pos="720"/>
              </w:tabs>
              <w:rPr>
                <w:sz w:val="20"/>
                <w:szCs w:val="20"/>
              </w:rPr>
            </w:pPr>
            <w:r w:rsidRPr="000176C9">
              <w:rPr>
                <w:rFonts w:eastAsia="Arial" w:cs="Arial"/>
                <w:sz w:val="20"/>
                <w:szCs w:val="20"/>
              </w:rPr>
              <w:t xml:space="preserve">Following the success of Workshop </w:t>
            </w:r>
            <w:r w:rsidR="007E5D2D" w:rsidRPr="006E3E84">
              <w:rPr>
                <w:rFonts w:eastAsia="Arial" w:cs="Arial"/>
                <w:sz w:val="20"/>
                <w:szCs w:val="20"/>
              </w:rPr>
              <w:t>1</w:t>
            </w:r>
            <w:r w:rsidRPr="000176C9">
              <w:rPr>
                <w:rFonts w:eastAsia="Arial" w:cs="Arial"/>
                <w:sz w:val="20"/>
                <w:szCs w:val="20"/>
              </w:rPr>
              <w:t xml:space="preserve"> and Workshop </w:t>
            </w:r>
            <w:r w:rsidR="007E5D2D" w:rsidRPr="006E3E84">
              <w:rPr>
                <w:rFonts w:eastAsia="Arial" w:cs="Arial"/>
                <w:sz w:val="20"/>
                <w:szCs w:val="20"/>
              </w:rPr>
              <w:t>2</w:t>
            </w:r>
            <w:r w:rsidRPr="000176C9">
              <w:rPr>
                <w:rFonts w:eastAsia="Arial" w:cs="Arial"/>
                <w:sz w:val="20"/>
                <w:szCs w:val="20"/>
              </w:rPr>
              <w:t xml:space="preserve">, the Salvation Army has established a Community Sector Network. </w:t>
            </w:r>
          </w:p>
          <w:p w14:paraId="73437DDA" w14:textId="6EB3B87F" w:rsidR="731AA76B" w:rsidRPr="000176C9" w:rsidRDefault="731AA76B" w:rsidP="731AA76B">
            <w:pPr>
              <w:tabs>
                <w:tab w:val="left" w:pos="0"/>
                <w:tab w:val="left" w:pos="720"/>
              </w:tabs>
              <w:rPr>
                <w:sz w:val="20"/>
                <w:szCs w:val="20"/>
              </w:rPr>
            </w:pPr>
            <w:r w:rsidRPr="000176C9">
              <w:rPr>
                <w:rFonts w:eastAsia="Arial" w:cs="Arial"/>
                <w:sz w:val="20"/>
                <w:szCs w:val="20"/>
              </w:rPr>
              <w:t xml:space="preserve">Coliban Water will be an ongoing member of this group that will meet regularly to share learnings and resources that help break-down barriers to support. </w:t>
            </w:r>
          </w:p>
        </w:tc>
      </w:tr>
      <w:tr w:rsidR="007548F2" w:rsidRPr="000176C9" w14:paraId="2EEDE91B" w14:textId="77777777" w:rsidTr="008E53D4">
        <w:tc>
          <w:tcPr>
            <w:tcW w:w="1555" w:type="dxa"/>
            <w:vMerge/>
            <w:vAlign w:val="center"/>
          </w:tcPr>
          <w:p w14:paraId="7F629B62" w14:textId="77777777" w:rsidR="004A3EE8" w:rsidRPr="000176C9" w:rsidRDefault="004A3EE8">
            <w:pPr>
              <w:rPr>
                <w:sz w:val="20"/>
                <w:szCs w:val="20"/>
              </w:rPr>
            </w:pPr>
          </w:p>
        </w:tc>
        <w:tc>
          <w:tcPr>
            <w:tcW w:w="2126" w:type="dxa"/>
          </w:tcPr>
          <w:p w14:paraId="28BBD634" w14:textId="3DE6BE8D" w:rsidR="731AA76B" w:rsidRPr="000176C9" w:rsidRDefault="731AA76B" w:rsidP="0044521C">
            <w:pPr>
              <w:tabs>
                <w:tab w:val="left" w:pos="0"/>
                <w:tab w:val="left" w:pos="720"/>
              </w:tabs>
              <w:jc w:val="left"/>
              <w:rPr>
                <w:sz w:val="20"/>
                <w:szCs w:val="20"/>
              </w:rPr>
            </w:pPr>
            <w:r w:rsidRPr="000176C9">
              <w:rPr>
                <w:rFonts w:eastAsia="Arial" w:cs="Arial"/>
                <w:color w:val="0070C0"/>
                <w:sz w:val="20"/>
                <w:szCs w:val="20"/>
              </w:rPr>
              <w:t>Letters of support</w:t>
            </w:r>
          </w:p>
        </w:tc>
        <w:tc>
          <w:tcPr>
            <w:tcW w:w="5334" w:type="dxa"/>
          </w:tcPr>
          <w:p w14:paraId="09DCF6C6" w14:textId="519443FF" w:rsidR="731AA76B" w:rsidRPr="000176C9" w:rsidRDefault="731AA76B" w:rsidP="731AA76B">
            <w:pPr>
              <w:tabs>
                <w:tab w:val="left" w:pos="0"/>
                <w:tab w:val="left" w:pos="720"/>
              </w:tabs>
              <w:rPr>
                <w:sz w:val="20"/>
                <w:szCs w:val="20"/>
              </w:rPr>
            </w:pPr>
            <w:r w:rsidRPr="000176C9">
              <w:rPr>
                <w:rFonts w:eastAsia="Arial" w:cs="Arial"/>
                <w:sz w:val="20"/>
                <w:szCs w:val="20"/>
              </w:rPr>
              <w:t xml:space="preserve">Feedback from Community Groups following the engagement process are attached in Appendix </w:t>
            </w:r>
            <w:r w:rsidR="00F93966" w:rsidRPr="000176C9">
              <w:rPr>
                <w:rFonts w:eastAsia="Arial" w:cs="Arial"/>
                <w:sz w:val="20"/>
                <w:szCs w:val="20"/>
              </w:rPr>
              <w:t>A</w:t>
            </w:r>
            <w:r w:rsidRPr="000176C9">
              <w:rPr>
                <w:rFonts w:eastAsia="Arial" w:cs="Arial"/>
                <w:sz w:val="20"/>
                <w:szCs w:val="20"/>
              </w:rPr>
              <w:t>.</w:t>
            </w:r>
          </w:p>
        </w:tc>
      </w:tr>
      <w:tr w:rsidR="731AA76B" w:rsidRPr="000176C9" w14:paraId="63A0AC66" w14:textId="77777777" w:rsidTr="008E53D4">
        <w:tc>
          <w:tcPr>
            <w:tcW w:w="1555" w:type="dxa"/>
          </w:tcPr>
          <w:p w14:paraId="2C0D6D3E" w14:textId="1A86A8A2" w:rsidR="731AA76B" w:rsidRPr="000176C9" w:rsidRDefault="731AA76B" w:rsidP="731AA76B">
            <w:pPr>
              <w:tabs>
                <w:tab w:val="left" w:pos="0"/>
                <w:tab w:val="left" w:pos="720"/>
              </w:tabs>
              <w:rPr>
                <w:sz w:val="20"/>
                <w:szCs w:val="20"/>
              </w:rPr>
            </w:pPr>
            <w:r w:rsidRPr="000176C9">
              <w:rPr>
                <w:rFonts w:eastAsia="Arial" w:cs="Arial"/>
                <w:b/>
                <w:bCs/>
                <w:sz w:val="20"/>
                <w:szCs w:val="20"/>
              </w:rPr>
              <w:t>What we learnt</w:t>
            </w:r>
          </w:p>
        </w:tc>
        <w:tc>
          <w:tcPr>
            <w:tcW w:w="7460" w:type="dxa"/>
            <w:gridSpan w:val="2"/>
          </w:tcPr>
          <w:p w14:paraId="0F25D63A" w14:textId="713E23A1" w:rsidR="731AA76B" w:rsidRPr="000176C9" w:rsidRDefault="731AA76B" w:rsidP="00861AEA">
            <w:pPr>
              <w:pStyle w:val="ListParagraph"/>
              <w:numPr>
                <w:ilvl w:val="0"/>
                <w:numId w:val="25"/>
              </w:numPr>
              <w:rPr>
                <w:rFonts w:eastAsiaTheme="minorEastAsia"/>
                <w:sz w:val="20"/>
              </w:rPr>
            </w:pPr>
            <w:r w:rsidRPr="000176C9">
              <w:rPr>
                <w:rFonts w:eastAsia="Arial" w:cs="Arial"/>
                <w:sz w:val="20"/>
              </w:rPr>
              <w:t>While water bills can be the smallest utility bill, they can still be expensive.</w:t>
            </w:r>
          </w:p>
          <w:p w14:paraId="77CF36FF" w14:textId="218ED09C" w:rsidR="731AA76B" w:rsidRPr="000176C9" w:rsidRDefault="6D48B3FD" w:rsidP="00861AEA">
            <w:pPr>
              <w:pStyle w:val="ListParagraph"/>
              <w:numPr>
                <w:ilvl w:val="0"/>
                <w:numId w:val="25"/>
              </w:numPr>
              <w:rPr>
                <w:rFonts w:eastAsiaTheme="minorEastAsia"/>
                <w:sz w:val="20"/>
              </w:rPr>
            </w:pPr>
            <w:r w:rsidRPr="000176C9">
              <w:rPr>
                <w:rFonts w:eastAsia="Arial" w:cs="Arial"/>
                <w:sz w:val="20"/>
              </w:rPr>
              <w:t>There are pockets of increased demand for support services due to pandemic-related isolation, compounded by limited in-person contact.</w:t>
            </w:r>
          </w:p>
          <w:p w14:paraId="0CBCB219" w14:textId="7F079AB6" w:rsidR="731AA76B" w:rsidRPr="000176C9" w:rsidRDefault="54ED2A8C" w:rsidP="00861AEA">
            <w:pPr>
              <w:pStyle w:val="ListParagraph"/>
              <w:numPr>
                <w:ilvl w:val="0"/>
                <w:numId w:val="25"/>
              </w:numPr>
              <w:rPr>
                <w:rFonts w:eastAsiaTheme="minorEastAsia"/>
                <w:sz w:val="20"/>
              </w:rPr>
            </w:pPr>
            <w:r w:rsidRPr="000176C9">
              <w:rPr>
                <w:rFonts w:eastAsia="Arial" w:cs="Arial"/>
                <w:sz w:val="20"/>
              </w:rPr>
              <w:t>There is a need to increase awareness of our own support programs and support available through partnerships and agencies.</w:t>
            </w:r>
          </w:p>
          <w:p w14:paraId="237B00F9" w14:textId="7E0D04F7" w:rsidR="731AA76B" w:rsidRPr="000176C9" w:rsidRDefault="54ED2A8C" w:rsidP="00861AEA">
            <w:pPr>
              <w:pStyle w:val="ListParagraph"/>
              <w:numPr>
                <w:ilvl w:val="0"/>
                <w:numId w:val="25"/>
              </w:numPr>
              <w:rPr>
                <w:rFonts w:eastAsiaTheme="minorEastAsia"/>
                <w:sz w:val="20"/>
              </w:rPr>
            </w:pPr>
            <w:r w:rsidRPr="000176C9">
              <w:rPr>
                <w:rFonts w:eastAsia="Arial" w:cs="Arial"/>
                <w:sz w:val="20"/>
              </w:rPr>
              <w:t>Customers experiencing vulnerability typically found us easy to deal with and understanding of their individual circumstances.</w:t>
            </w:r>
          </w:p>
          <w:p w14:paraId="0360E6A5" w14:textId="66F3493D" w:rsidR="731AA76B" w:rsidRPr="000176C9" w:rsidRDefault="54ED2A8C" w:rsidP="00861AEA">
            <w:pPr>
              <w:pStyle w:val="ListParagraph"/>
              <w:numPr>
                <w:ilvl w:val="0"/>
                <w:numId w:val="25"/>
              </w:numPr>
              <w:rPr>
                <w:rFonts w:eastAsiaTheme="minorEastAsia"/>
                <w:sz w:val="20"/>
              </w:rPr>
            </w:pPr>
            <w:r w:rsidRPr="000176C9">
              <w:rPr>
                <w:rFonts w:eastAsia="Arial" w:cs="Arial"/>
                <w:sz w:val="20"/>
              </w:rPr>
              <w:t>Support agencies commended our proactive engagement with customers who may need support.</w:t>
            </w:r>
          </w:p>
        </w:tc>
      </w:tr>
      <w:tr w:rsidR="731AA76B" w:rsidRPr="000176C9" w14:paraId="7592FC9E" w14:textId="77777777" w:rsidTr="008E53D4">
        <w:tc>
          <w:tcPr>
            <w:tcW w:w="1555" w:type="dxa"/>
          </w:tcPr>
          <w:p w14:paraId="723D7600" w14:textId="781E1F22" w:rsidR="731AA76B" w:rsidRPr="000176C9" w:rsidRDefault="731AA76B" w:rsidP="731AA76B">
            <w:pPr>
              <w:tabs>
                <w:tab w:val="left" w:pos="0"/>
                <w:tab w:val="left" w:pos="720"/>
              </w:tabs>
              <w:rPr>
                <w:sz w:val="20"/>
                <w:szCs w:val="20"/>
              </w:rPr>
            </w:pPr>
            <w:r w:rsidRPr="000176C9">
              <w:rPr>
                <w:rFonts w:eastAsia="Arial" w:cs="Arial"/>
                <w:b/>
                <w:bCs/>
                <w:sz w:val="20"/>
                <w:szCs w:val="20"/>
              </w:rPr>
              <w:t>Key outcome</w:t>
            </w:r>
          </w:p>
        </w:tc>
        <w:tc>
          <w:tcPr>
            <w:tcW w:w="7460" w:type="dxa"/>
            <w:gridSpan w:val="2"/>
          </w:tcPr>
          <w:p w14:paraId="7C11BF5F" w14:textId="2C4A5D0B" w:rsidR="731AA76B" w:rsidRPr="000176C9" w:rsidRDefault="731AA76B">
            <w:pPr>
              <w:rPr>
                <w:sz w:val="20"/>
                <w:szCs w:val="20"/>
              </w:rPr>
            </w:pPr>
            <w:r w:rsidRPr="000176C9">
              <w:rPr>
                <w:rFonts w:eastAsia="Arial" w:cs="Arial"/>
                <w:sz w:val="20"/>
                <w:szCs w:val="20"/>
              </w:rPr>
              <w:t xml:space="preserve">Direct consultation with customers experiencing vulnerability and their support agencies, in addition to feedback received from our </w:t>
            </w:r>
            <w:r w:rsidR="00E86364" w:rsidRPr="00E86364">
              <w:rPr>
                <w:rFonts w:eastAsia="Arial" w:cs="Arial"/>
                <w:sz w:val="20"/>
                <w:szCs w:val="20"/>
              </w:rPr>
              <w:t>Deliberative</w:t>
            </w:r>
            <w:r w:rsidR="00E86364" w:rsidRPr="00E86364" w:rsidDel="00E86364">
              <w:rPr>
                <w:rFonts w:eastAsia="Arial" w:cs="Arial"/>
                <w:sz w:val="20"/>
                <w:szCs w:val="20"/>
              </w:rPr>
              <w:t xml:space="preserve"> </w:t>
            </w:r>
            <w:r w:rsidRPr="000176C9">
              <w:rPr>
                <w:rFonts w:eastAsia="Arial" w:cs="Arial"/>
                <w:sz w:val="20"/>
                <w:szCs w:val="20"/>
              </w:rPr>
              <w:t>Panel and other engagement activities, affirms the need to maintain and enhance the level of support we provide.</w:t>
            </w:r>
          </w:p>
          <w:p w14:paraId="7C78FF43" w14:textId="5F98623B" w:rsidR="731AA76B" w:rsidRPr="000176C9" w:rsidRDefault="731AA76B">
            <w:pPr>
              <w:rPr>
                <w:sz w:val="20"/>
                <w:szCs w:val="20"/>
              </w:rPr>
            </w:pPr>
            <w:r w:rsidRPr="000176C9">
              <w:rPr>
                <w:rFonts w:eastAsia="Arial" w:cs="Arial"/>
                <w:sz w:val="20"/>
                <w:szCs w:val="20"/>
              </w:rPr>
              <w:t>Also acknowledging the cost of living pressures facing these members of our community, Customer Support Programs will be increased to $</w:t>
            </w:r>
            <w:r w:rsidR="007E5D2D" w:rsidRPr="006E3E84">
              <w:rPr>
                <w:rFonts w:eastAsia="Arial" w:cs="Arial"/>
                <w:sz w:val="20"/>
                <w:szCs w:val="20"/>
              </w:rPr>
              <w:t>570</w:t>
            </w:r>
            <w:r w:rsidR="00F5452A">
              <w:rPr>
                <w:rFonts w:eastAsia="Arial" w:cs="Arial"/>
                <w:sz w:val="20"/>
                <w:szCs w:val="20"/>
              </w:rPr>
              <w:t>k</w:t>
            </w:r>
            <w:r w:rsidRPr="000176C9">
              <w:rPr>
                <w:rFonts w:eastAsia="Arial" w:cs="Arial"/>
                <w:sz w:val="20"/>
                <w:szCs w:val="20"/>
              </w:rPr>
              <w:t xml:space="preserve"> per year for residential and business customers who may need assistance.</w:t>
            </w:r>
          </w:p>
        </w:tc>
      </w:tr>
    </w:tbl>
    <w:p w14:paraId="5068119F" w14:textId="3002A0F5" w:rsidR="00F93966" w:rsidRPr="000176C9" w:rsidRDefault="731AA76B" w:rsidP="00F93966">
      <w:pPr>
        <w:pStyle w:val="Heading3"/>
      </w:pPr>
      <w:r w:rsidRPr="000176C9">
        <w:rPr>
          <w:rFonts w:ascii="Arial" w:eastAsia="Arial" w:hAnsi="Arial" w:cs="Arial"/>
          <w:sz w:val="20"/>
          <w:szCs w:val="20"/>
        </w:rPr>
        <w:lastRenderedPageBreak/>
        <w:t xml:space="preserve"> </w:t>
      </w:r>
      <w:r w:rsidR="00F93966" w:rsidRPr="000176C9">
        <w:t>Traditional Owners</w:t>
      </w:r>
    </w:p>
    <w:p w14:paraId="6FE59604" w14:textId="1C4897F7" w:rsidR="00F93966" w:rsidRPr="000176C9" w:rsidRDefault="00F93966" w:rsidP="00F93966">
      <w:r w:rsidRPr="000176C9">
        <w:t>Engagement with Traditional Owners consisted or conversations with indigenous customers and regular meetings with their support organisations (</w:t>
      </w:r>
      <w:r w:rsidRPr="00AF7179">
        <w:fldChar w:fldCharType="begin"/>
      </w:r>
      <w:r w:rsidRPr="000176C9">
        <w:instrText xml:space="preserve"> REF _Ref110758180 \h </w:instrText>
      </w:r>
      <w:r w:rsidR="000176C9">
        <w:instrText xml:space="preserve"> \* MERGEFORMAT </w:instrText>
      </w:r>
      <w:r w:rsidRPr="00AF7179">
        <w:fldChar w:fldCharType="separate"/>
      </w:r>
      <w:r w:rsidR="001E2895" w:rsidRPr="000176C9">
        <w:t xml:space="preserve">Table </w:t>
      </w:r>
      <w:r w:rsidR="001E2895">
        <w:rPr>
          <w:noProof/>
        </w:rPr>
        <w:t>25</w:t>
      </w:r>
      <w:r w:rsidRPr="00AF7179">
        <w:fldChar w:fldCharType="end"/>
      </w:r>
      <w:r w:rsidRPr="000176C9">
        <w:t xml:space="preserve">). A letter of from Djaara shows </w:t>
      </w:r>
      <w:r w:rsidR="00230CFB">
        <w:t>its</w:t>
      </w:r>
      <w:r w:rsidR="00230CFB" w:rsidRPr="000176C9">
        <w:t xml:space="preserve"> </w:t>
      </w:r>
      <w:r w:rsidRPr="000176C9">
        <w:t xml:space="preserve">support for our </w:t>
      </w:r>
      <w:r w:rsidR="0076230D" w:rsidRPr="000176C9">
        <w:t>Price Submission</w:t>
      </w:r>
      <w:r w:rsidRPr="000176C9">
        <w:t>.</w:t>
      </w:r>
    </w:p>
    <w:p w14:paraId="46B7AF8F" w14:textId="08940289" w:rsidR="00F93966" w:rsidRPr="000176C9" w:rsidRDefault="00F93966" w:rsidP="00F93966">
      <w:r w:rsidRPr="000176C9">
        <w:rPr>
          <w:noProof/>
        </w:rPr>
        <mc:AlternateContent>
          <mc:Choice Requires="wps">
            <w:drawing>
              <wp:inline distT="0" distB="0" distL="0" distR="0" wp14:anchorId="3131E729" wp14:editId="627DDBDF">
                <wp:extent cx="5724525" cy="1404620"/>
                <wp:effectExtent l="0" t="0" r="9525" b="4445"/>
                <wp:docPr id="723549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rgbClr val="F0F0EA"/>
                        </a:solidFill>
                        <a:ln w="9525">
                          <a:noFill/>
                          <a:miter lim="800000"/>
                          <a:headEnd/>
                          <a:tailEnd/>
                        </a:ln>
                      </wps:spPr>
                      <wps:txbx>
                        <w:txbxContent>
                          <w:p w14:paraId="2EB1BE55" w14:textId="3A20207A" w:rsidR="001E2895" w:rsidRPr="00D819EC" w:rsidRDefault="001E2895" w:rsidP="00F93966">
                            <w:pPr>
                              <w:rPr>
                                <w:b/>
                                <w:i/>
                                <w:sz w:val="20"/>
                              </w:rPr>
                            </w:pPr>
                            <w:r w:rsidRPr="00D819EC">
                              <w:rPr>
                                <w:i/>
                                <w:sz w:val="20"/>
                              </w:rPr>
                              <w:t>Investment needs to meet the needs of the region. The cost should be shared over the generations. No generation should be disadvantaged. Supporting those who need help while ensuring that those who 'can' meet the cost of climate adaptation 'do' pay.</w:t>
                            </w:r>
                          </w:p>
                          <w:p w14:paraId="6330402A" w14:textId="6B024ECE" w:rsidR="001E2895" w:rsidRPr="00D819EC" w:rsidRDefault="001E2895" w:rsidP="00F93966">
                            <w:pPr>
                              <w:rPr>
                                <w:b/>
                                <w:sz w:val="20"/>
                              </w:rPr>
                            </w:pPr>
                            <w:r w:rsidRPr="00D819EC">
                              <w:rPr>
                                <w:b/>
                                <w:sz w:val="20"/>
                              </w:rPr>
                              <w:t>Rodney Carter, Chief Executive Dja Dja Wurrung (Djaara)</w:t>
                            </w:r>
                          </w:p>
                        </w:txbxContent>
                      </wps:txbx>
                      <wps:bodyPr rot="0" vert="horz" wrap="square" lIns="91440" tIns="45720" rIns="91440" bIns="45720" anchor="t" anchorCtr="0">
                        <a:spAutoFit/>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C174A41">
              <v:shape id="_x0000_s1037" style="width:450.75pt;height:110.6pt;visibility:visible;mso-wrap-style:square;mso-left-percent:-10001;mso-top-percent:-10001;mso-position-horizontal:absolute;mso-position-horizontal-relative:char;mso-position-vertical:absolute;mso-position-vertical-relative:line;mso-left-percent:-10001;mso-top-percent:-10001;v-text-anchor:top" fillcolor="#f0f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" w14:anchorId="3131E729">
                <v:textbox style="mso-fit-shape-to-text:t">
                  <w:txbxContent>
                    <w:p w:rsidRPr="00D819EC" w:rsidR="001E2895" w:rsidP="00F93966" w:rsidRDefault="001E2895" w14:paraId="3AFCAF29" w14:textId="3A20207A">
                      <w:pPr>
                        <w:rPr>
                          <w:b/>
                          <w:i/>
                          <w:sz w:val="20"/>
                        </w:rPr>
                      </w:pPr>
                      <w:r w:rsidRPr="00D819EC">
                        <w:rPr>
                          <w:i/>
                          <w:sz w:val="20"/>
                        </w:rPr>
                        <w:t>Investment needs to meet the needs of the region. The cost should be shared over the generations. No generation should be disadvantaged. Supporting those who need help while ensuring that those who 'can' meet the cost of climate adaptation 'do' pay.</w:t>
                      </w:r>
                    </w:p>
                    <w:p w:rsidRPr="00D819EC" w:rsidR="001E2895" w:rsidP="00F93966" w:rsidRDefault="001E2895" w14:paraId="15E0D6F5" w14:textId="6B024ECE">
                      <w:pPr>
                        <w:rPr>
                          <w:b/>
                          <w:sz w:val="20"/>
                        </w:rPr>
                      </w:pPr>
                      <w:r w:rsidRPr="00D819EC">
                        <w:rPr>
                          <w:b/>
                          <w:sz w:val="20"/>
                        </w:rPr>
                        <w:t>Rodney Carter, Chief Executive Dja Dja Wurrung (Djaara)</w:t>
                      </w:r>
                    </w:p>
                  </w:txbxContent>
                </v:textbox>
                <w10:anchorlock/>
              </v:shape>
            </w:pict>
          </mc:Fallback>
        </mc:AlternateContent>
      </w:r>
    </w:p>
    <w:p w14:paraId="30631DDA" w14:textId="7C089908" w:rsidR="00F93966" w:rsidRPr="000176C9" w:rsidRDefault="00F93966" w:rsidP="00F93966">
      <w:pPr>
        <w:pStyle w:val="Caption"/>
        <w:keepNext/>
      </w:pPr>
      <w:bookmarkStart w:id="135" w:name="_Ref110758180"/>
      <w:r w:rsidRPr="000176C9">
        <w:t xml:space="preserve">Table </w:t>
      </w:r>
      <w:r w:rsidRPr="000176C9">
        <w:fldChar w:fldCharType="begin"/>
      </w:r>
      <w:r w:rsidRPr="000176C9">
        <w:instrText>SEQ Table \* ARABIC</w:instrText>
      </w:r>
      <w:r w:rsidRPr="000176C9">
        <w:fldChar w:fldCharType="separate"/>
      </w:r>
      <w:r w:rsidR="001E2895">
        <w:rPr>
          <w:noProof/>
        </w:rPr>
        <w:t>25</w:t>
      </w:r>
      <w:r w:rsidRPr="000176C9">
        <w:fldChar w:fldCharType="end"/>
      </w:r>
      <w:bookmarkEnd w:id="135"/>
      <w:r w:rsidRPr="000176C9">
        <w:t>: Summary of Traditional Owner Engagement.</w:t>
      </w:r>
    </w:p>
    <w:tbl>
      <w:tblPr>
        <w:tblStyle w:val="TableGrid"/>
        <w:tblW w:w="9015" w:type="dxa"/>
        <w:tblLayout w:type="fixed"/>
        <w:tblLook w:val="04A0" w:firstRow="1" w:lastRow="0" w:firstColumn="1" w:lastColumn="0" w:noHBand="0" w:noVBand="1"/>
      </w:tblPr>
      <w:tblGrid>
        <w:gridCol w:w="1696"/>
        <w:gridCol w:w="1843"/>
        <w:gridCol w:w="2131"/>
        <w:gridCol w:w="3345"/>
      </w:tblGrid>
      <w:tr w:rsidR="731AA76B" w:rsidRPr="000176C9" w14:paraId="77914B09" w14:textId="77777777" w:rsidTr="00D819EC">
        <w:tc>
          <w:tcPr>
            <w:tcW w:w="16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2906CF" w14:textId="5F079EA3" w:rsidR="731AA76B" w:rsidRPr="000176C9" w:rsidRDefault="731AA76B" w:rsidP="00A51FD4">
            <w:pPr>
              <w:tabs>
                <w:tab w:val="left" w:pos="0"/>
                <w:tab w:val="left" w:pos="720"/>
              </w:tabs>
              <w:jc w:val="left"/>
            </w:pPr>
            <w:r w:rsidRPr="000176C9">
              <w:rPr>
                <w:rFonts w:eastAsia="Arial" w:cs="Arial"/>
                <w:b/>
                <w:bCs/>
                <w:sz w:val="20"/>
                <w:szCs w:val="20"/>
              </w:rPr>
              <w:t>With Traditional Owners</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C3105E7" w14:textId="3899C9F1" w:rsidR="731AA76B" w:rsidRPr="000176C9" w:rsidRDefault="731AA76B" w:rsidP="00A51FD4">
            <w:pPr>
              <w:tabs>
                <w:tab w:val="left" w:pos="0"/>
                <w:tab w:val="left" w:pos="720"/>
              </w:tabs>
              <w:jc w:val="left"/>
            </w:pPr>
            <w:r w:rsidRPr="000176C9">
              <w:rPr>
                <w:rFonts w:eastAsia="Arial" w:cs="Arial"/>
                <w:color w:val="0070C0"/>
                <w:sz w:val="20"/>
                <w:szCs w:val="20"/>
              </w:rPr>
              <w:t>Face-to-face conversations</w:t>
            </w:r>
          </w:p>
        </w:tc>
        <w:tc>
          <w:tcPr>
            <w:tcW w:w="547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FBC428" w14:textId="3EC77D73" w:rsidR="731AA76B" w:rsidRPr="000176C9" w:rsidRDefault="731AA76B" w:rsidP="00A51FD4">
            <w:pPr>
              <w:tabs>
                <w:tab w:val="left" w:pos="0"/>
                <w:tab w:val="left" w:pos="720"/>
              </w:tabs>
              <w:jc w:val="left"/>
            </w:pPr>
            <w:r w:rsidRPr="000176C9">
              <w:rPr>
                <w:rFonts w:eastAsia="Arial" w:cs="Arial"/>
                <w:sz w:val="20"/>
                <w:szCs w:val="20"/>
              </w:rPr>
              <w:t xml:space="preserve">We carried out interviews with five indigenous customers. </w:t>
            </w:r>
          </w:p>
          <w:p w14:paraId="423B46F3" w14:textId="0A0CE78F" w:rsidR="731AA76B" w:rsidRPr="000176C9" w:rsidRDefault="731AA76B" w:rsidP="00A51FD4">
            <w:pPr>
              <w:tabs>
                <w:tab w:val="left" w:pos="0"/>
                <w:tab w:val="left" w:pos="720"/>
              </w:tabs>
              <w:jc w:val="left"/>
            </w:pPr>
            <w:r w:rsidRPr="000176C9">
              <w:rPr>
                <w:rFonts w:eastAsia="Arial" w:cs="Arial"/>
                <w:sz w:val="20"/>
                <w:szCs w:val="20"/>
              </w:rPr>
              <w:t>Their use of our Pricing Simulator during the interviews provided an opportunity to test pricing scenarios with this group.</w:t>
            </w:r>
          </w:p>
        </w:tc>
      </w:tr>
      <w:tr w:rsidR="007548F2" w:rsidRPr="000176C9" w14:paraId="3D2977CF" w14:textId="77777777" w:rsidTr="00D819EC">
        <w:tc>
          <w:tcPr>
            <w:tcW w:w="16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84DF3B4" w14:textId="77777777" w:rsidR="004A3EE8" w:rsidRPr="000176C9" w:rsidRDefault="004A3EE8" w:rsidP="00A51FD4">
            <w:pPr>
              <w:jc w:val="left"/>
            </w:pPr>
          </w:p>
        </w:tc>
        <w:tc>
          <w:tcPr>
            <w:tcW w:w="184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88FF3F" w14:textId="049BC8E3" w:rsidR="731AA76B" w:rsidRPr="000176C9" w:rsidRDefault="731AA76B" w:rsidP="00A51FD4">
            <w:pPr>
              <w:tabs>
                <w:tab w:val="left" w:pos="0"/>
                <w:tab w:val="left" w:pos="720"/>
              </w:tabs>
              <w:jc w:val="left"/>
            </w:pPr>
            <w:r w:rsidRPr="000176C9">
              <w:rPr>
                <w:rFonts w:eastAsia="Arial" w:cs="Arial"/>
                <w:color w:val="0070C0"/>
                <w:sz w:val="20"/>
                <w:szCs w:val="20"/>
              </w:rPr>
              <w:t>Djaara</w:t>
            </w:r>
          </w:p>
          <w:p w14:paraId="32C4FA88" w14:textId="7324E947" w:rsidR="731AA76B" w:rsidRPr="000176C9" w:rsidRDefault="731AA76B" w:rsidP="00A51FD4">
            <w:pPr>
              <w:tabs>
                <w:tab w:val="left" w:pos="720"/>
              </w:tabs>
              <w:jc w:val="left"/>
            </w:pPr>
            <w:proofErr w:type="spellStart"/>
            <w:r w:rsidRPr="000176C9">
              <w:rPr>
                <w:rFonts w:eastAsia="Arial" w:cs="Arial"/>
                <w:color w:val="0070C0"/>
                <w:sz w:val="20"/>
                <w:szCs w:val="20"/>
              </w:rPr>
              <w:t>Dja</w:t>
            </w:r>
            <w:proofErr w:type="spellEnd"/>
            <w:r w:rsidRPr="000176C9">
              <w:rPr>
                <w:rFonts w:eastAsia="Arial" w:cs="Arial"/>
                <w:color w:val="0070C0"/>
                <w:sz w:val="20"/>
                <w:szCs w:val="20"/>
              </w:rPr>
              <w:t xml:space="preserve"> </w:t>
            </w:r>
            <w:proofErr w:type="spellStart"/>
            <w:r w:rsidRPr="000176C9">
              <w:rPr>
                <w:rFonts w:eastAsia="Arial" w:cs="Arial"/>
                <w:color w:val="0070C0"/>
                <w:sz w:val="20"/>
                <w:szCs w:val="20"/>
              </w:rPr>
              <w:t>Dja</w:t>
            </w:r>
            <w:proofErr w:type="spellEnd"/>
            <w:r w:rsidRPr="000176C9">
              <w:rPr>
                <w:rFonts w:eastAsia="Arial" w:cs="Arial"/>
                <w:color w:val="0070C0"/>
                <w:sz w:val="20"/>
                <w:szCs w:val="20"/>
              </w:rPr>
              <w:t xml:space="preserve"> Wurrung Aboriginal Corporation</w:t>
            </w:r>
          </w:p>
        </w:tc>
        <w:tc>
          <w:tcPr>
            <w:tcW w:w="547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BD8163" w14:textId="1D5522B5" w:rsidR="731AA76B" w:rsidRPr="000176C9" w:rsidRDefault="731AA76B" w:rsidP="00A51FD4">
            <w:pPr>
              <w:tabs>
                <w:tab w:val="left" w:pos="720"/>
              </w:tabs>
              <w:jc w:val="left"/>
            </w:pPr>
            <w:r w:rsidRPr="000176C9">
              <w:rPr>
                <w:rFonts w:eastAsia="Arial" w:cs="Arial"/>
                <w:sz w:val="20"/>
                <w:szCs w:val="20"/>
              </w:rPr>
              <w:t>We meet with Djaara regularly. Our partnership approach allows us to identify issues early and find solutions that align with Traditional Owners.</w:t>
            </w:r>
          </w:p>
        </w:tc>
      </w:tr>
      <w:tr w:rsidR="007548F2" w:rsidRPr="000176C9" w14:paraId="7EF96DFA" w14:textId="77777777" w:rsidTr="00D819EC">
        <w:tc>
          <w:tcPr>
            <w:tcW w:w="16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F8891D" w14:textId="77777777" w:rsidR="004A3EE8" w:rsidRPr="000176C9" w:rsidRDefault="004A3EE8" w:rsidP="00A51FD4">
            <w:pPr>
              <w:jc w:val="left"/>
            </w:pPr>
          </w:p>
        </w:tc>
        <w:tc>
          <w:tcPr>
            <w:tcW w:w="184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8CBE3AB" w14:textId="77777777" w:rsidR="004A3EE8" w:rsidRPr="000176C9" w:rsidRDefault="004A3EE8" w:rsidP="00A51FD4">
            <w:pPr>
              <w:jc w:val="left"/>
            </w:pPr>
          </w:p>
        </w:tc>
        <w:tc>
          <w:tcPr>
            <w:tcW w:w="21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27EEFA" w14:textId="3F425E79" w:rsidR="731AA76B" w:rsidRPr="000176C9" w:rsidRDefault="731AA76B" w:rsidP="00A51FD4">
            <w:pPr>
              <w:tabs>
                <w:tab w:val="left" w:pos="0"/>
                <w:tab w:val="left" w:pos="720"/>
              </w:tabs>
              <w:jc w:val="left"/>
            </w:pPr>
            <w:r w:rsidRPr="000176C9">
              <w:rPr>
                <w:rFonts w:eastAsia="Arial" w:cs="Arial"/>
                <w:sz w:val="20"/>
                <w:szCs w:val="20"/>
              </w:rPr>
              <w:t>Letter of support</w:t>
            </w:r>
          </w:p>
        </w:tc>
        <w:tc>
          <w:tcPr>
            <w:tcW w:w="3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2392E8" w14:textId="3B2715BB" w:rsidR="731AA76B" w:rsidRPr="000176C9" w:rsidRDefault="731AA76B" w:rsidP="00A51FD4">
            <w:pPr>
              <w:tabs>
                <w:tab w:val="left" w:pos="720"/>
              </w:tabs>
              <w:jc w:val="left"/>
            </w:pPr>
            <w:r w:rsidRPr="000176C9">
              <w:rPr>
                <w:rFonts w:eastAsia="Arial" w:cs="Arial"/>
                <w:sz w:val="20"/>
                <w:szCs w:val="20"/>
              </w:rPr>
              <w:t xml:space="preserve">Feedback from Djaara following the engagement process is attached in Appendix </w:t>
            </w:r>
            <w:r w:rsidR="00F93966" w:rsidRPr="000176C9">
              <w:rPr>
                <w:rFonts w:eastAsia="Arial" w:cs="Arial"/>
                <w:sz w:val="20"/>
                <w:szCs w:val="20"/>
              </w:rPr>
              <w:t>A</w:t>
            </w:r>
            <w:r w:rsidRPr="000176C9">
              <w:rPr>
                <w:rFonts w:eastAsia="Arial" w:cs="Arial"/>
                <w:sz w:val="20"/>
                <w:szCs w:val="20"/>
              </w:rPr>
              <w:t>.</w:t>
            </w:r>
          </w:p>
        </w:tc>
      </w:tr>
      <w:tr w:rsidR="007548F2" w:rsidRPr="000176C9" w14:paraId="78B869A0" w14:textId="77777777" w:rsidTr="00D819EC">
        <w:tc>
          <w:tcPr>
            <w:tcW w:w="16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552360" w14:textId="77777777" w:rsidR="004A3EE8" w:rsidRPr="000176C9" w:rsidRDefault="004A3EE8" w:rsidP="00A51FD4">
            <w:pPr>
              <w:jc w:val="left"/>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48A13B" w14:textId="57ECE636" w:rsidR="731AA76B" w:rsidRPr="000176C9" w:rsidRDefault="731AA76B" w:rsidP="00A51FD4">
            <w:pPr>
              <w:tabs>
                <w:tab w:val="left" w:pos="0"/>
                <w:tab w:val="left" w:pos="720"/>
              </w:tabs>
              <w:jc w:val="left"/>
            </w:pPr>
            <w:r w:rsidRPr="000176C9">
              <w:rPr>
                <w:rFonts w:eastAsia="Arial" w:cs="Arial"/>
                <w:color w:val="0070C0"/>
                <w:sz w:val="20"/>
                <w:szCs w:val="20"/>
              </w:rPr>
              <w:t xml:space="preserve">Bendigo </w:t>
            </w:r>
            <w:r w:rsidR="00111215">
              <w:rPr>
                <w:rFonts w:eastAsia="Arial" w:cs="Arial"/>
                <w:color w:val="0070C0"/>
                <w:sz w:val="20"/>
                <w:szCs w:val="20"/>
              </w:rPr>
              <w:t>and</w:t>
            </w:r>
            <w:r w:rsidRPr="000176C9">
              <w:rPr>
                <w:rFonts w:eastAsia="Arial" w:cs="Arial"/>
                <w:color w:val="0070C0"/>
                <w:sz w:val="20"/>
                <w:szCs w:val="20"/>
              </w:rPr>
              <w:t xml:space="preserve"> District Aboriginal Cooperative</w:t>
            </w:r>
          </w:p>
        </w:tc>
        <w:tc>
          <w:tcPr>
            <w:tcW w:w="547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ABE7524" w14:textId="0198BBEC" w:rsidR="731AA76B" w:rsidRPr="000176C9" w:rsidRDefault="731AA76B" w:rsidP="00A51FD4">
            <w:pPr>
              <w:tabs>
                <w:tab w:val="left" w:pos="0"/>
                <w:tab w:val="left" w:pos="720"/>
              </w:tabs>
              <w:jc w:val="left"/>
            </w:pPr>
            <w:r w:rsidRPr="000176C9">
              <w:rPr>
                <w:rFonts w:eastAsia="Arial" w:cs="Arial"/>
                <w:sz w:val="20"/>
                <w:szCs w:val="20"/>
              </w:rPr>
              <w:t>We met face-to-face with the BDAC Chairperson to discuss challenges and how we can work together to reduce the potential barriers to support.</w:t>
            </w:r>
          </w:p>
        </w:tc>
      </w:tr>
      <w:tr w:rsidR="007548F2" w:rsidRPr="000176C9" w14:paraId="35D2B472" w14:textId="77777777" w:rsidTr="00D819EC">
        <w:tc>
          <w:tcPr>
            <w:tcW w:w="16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DA43ADE" w14:textId="77777777" w:rsidR="004A3EE8" w:rsidRPr="000176C9" w:rsidRDefault="004A3EE8" w:rsidP="00A51FD4">
            <w:pPr>
              <w:jc w:val="left"/>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B53AD8" w14:textId="468D7E1E" w:rsidR="731AA76B" w:rsidRPr="000176C9" w:rsidRDefault="731AA76B" w:rsidP="00A51FD4">
            <w:pPr>
              <w:tabs>
                <w:tab w:val="left" w:pos="0"/>
                <w:tab w:val="left" w:pos="720"/>
              </w:tabs>
              <w:jc w:val="left"/>
            </w:pPr>
            <w:r w:rsidRPr="000176C9">
              <w:rPr>
                <w:rFonts w:eastAsia="Arial" w:cs="Arial"/>
                <w:color w:val="0070C0"/>
                <w:sz w:val="20"/>
                <w:szCs w:val="20"/>
              </w:rPr>
              <w:t>Local Aboriginal Network</w:t>
            </w:r>
          </w:p>
        </w:tc>
        <w:tc>
          <w:tcPr>
            <w:tcW w:w="547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AA3710" w14:textId="3648903E" w:rsidR="731AA76B" w:rsidRPr="000176C9" w:rsidRDefault="731AA76B" w:rsidP="00A51FD4">
            <w:pPr>
              <w:tabs>
                <w:tab w:val="left" w:pos="0"/>
                <w:tab w:val="left" w:pos="720"/>
              </w:tabs>
              <w:jc w:val="left"/>
            </w:pPr>
            <w:r w:rsidRPr="000176C9">
              <w:rPr>
                <w:rFonts w:eastAsia="Arial" w:cs="Arial"/>
                <w:sz w:val="20"/>
                <w:szCs w:val="20"/>
              </w:rPr>
              <w:t xml:space="preserve">We met with the Department of Premier </w:t>
            </w:r>
            <w:r w:rsidR="00111215">
              <w:rPr>
                <w:rFonts w:eastAsia="Arial" w:cs="Arial"/>
                <w:sz w:val="20"/>
                <w:szCs w:val="20"/>
              </w:rPr>
              <w:t>and</w:t>
            </w:r>
            <w:r w:rsidRPr="000176C9">
              <w:rPr>
                <w:rFonts w:eastAsia="Arial" w:cs="Arial"/>
                <w:sz w:val="20"/>
                <w:szCs w:val="20"/>
              </w:rPr>
              <w:t xml:space="preserve"> Cabinet’s local Aboriginal Community Development Broker with a focus on relationship building strategies.</w:t>
            </w:r>
          </w:p>
        </w:tc>
      </w:tr>
      <w:tr w:rsidR="007548F2" w:rsidRPr="000176C9" w14:paraId="165999A0" w14:textId="77777777" w:rsidTr="006E3E84">
        <w:tc>
          <w:tcPr>
            <w:tcW w:w="16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8CF480B" w14:textId="77777777" w:rsidR="004A3EE8" w:rsidRPr="000176C9" w:rsidRDefault="004A3EE8" w:rsidP="00A51FD4">
            <w:pPr>
              <w:jc w:val="left"/>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FFEDFC" w14:textId="42E3A5CC" w:rsidR="731AA76B" w:rsidRPr="000176C9" w:rsidRDefault="731AA76B" w:rsidP="00A51FD4">
            <w:pPr>
              <w:tabs>
                <w:tab w:val="left" w:pos="720"/>
              </w:tabs>
              <w:jc w:val="left"/>
            </w:pPr>
            <w:r w:rsidRPr="000176C9">
              <w:rPr>
                <w:rFonts w:eastAsia="Arial" w:cs="Arial"/>
                <w:color w:val="0070C0"/>
                <w:sz w:val="20"/>
                <w:szCs w:val="20"/>
              </w:rPr>
              <w:t xml:space="preserve">Yorta </w:t>
            </w:r>
            <w:proofErr w:type="spellStart"/>
            <w:r w:rsidRPr="000176C9">
              <w:rPr>
                <w:rFonts w:eastAsia="Arial" w:cs="Arial"/>
                <w:color w:val="0070C0"/>
                <w:sz w:val="20"/>
                <w:szCs w:val="20"/>
              </w:rPr>
              <w:t>Yorta</w:t>
            </w:r>
            <w:proofErr w:type="spellEnd"/>
            <w:r w:rsidRPr="000176C9">
              <w:rPr>
                <w:rFonts w:eastAsia="Arial" w:cs="Arial"/>
                <w:color w:val="0070C0"/>
                <w:sz w:val="20"/>
                <w:szCs w:val="20"/>
              </w:rPr>
              <w:t xml:space="preserve"> Nation Aboriginal Corporation</w:t>
            </w:r>
          </w:p>
        </w:tc>
        <w:tc>
          <w:tcPr>
            <w:tcW w:w="5476" w:type="dxa"/>
            <w:gridSpan w:val="2"/>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5DEAF5" w14:textId="593B5F98" w:rsidR="731AA76B" w:rsidRPr="000176C9" w:rsidRDefault="731AA76B">
            <w:pPr>
              <w:tabs>
                <w:tab w:val="left" w:pos="0"/>
                <w:tab w:val="left" w:pos="720"/>
              </w:tabs>
              <w:jc w:val="left"/>
            </w:pPr>
            <w:r w:rsidRPr="000176C9">
              <w:rPr>
                <w:rFonts w:eastAsia="Arial" w:cs="Arial"/>
                <w:sz w:val="20"/>
                <w:szCs w:val="20"/>
              </w:rPr>
              <w:t>Our consultation with these groups increased awareness of our support programs and will assist our work to break-down barriers for Traditional Owner customers.</w:t>
            </w:r>
          </w:p>
        </w:tc>
      </w:tr>
      <w:tr w:rsidR="007548F2" w:rsidRPr="000176C9" w14:paraId="5849EA6A" w14:textId="77777777" w:rsidTr="00D819EC">
        <w:tc>
          <w:tcPr>
            <w:tcW w:w="16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A620BDF" w14:textId="77777777" w:rsidR="004A3EE8" w:rsidRPr="000176C9" w:rsidRDefault="004A3EE8" w:rsidP="00A51FD4">
            <w:pPr>
              <w:jc w:val="left"/>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4E4664" w14:textId="468EA165" w:rsidR="731AA76B" w:rsidRPr="000176C9" w:rsidRDefault="731AA76B" w:rsidP="00A51FD4">
            <w:pPr>
              <w:tabs>
                <w:tab w:val="left" w:pos="720"/>
              </w:tabs>
              <w:jc w:val="left"/>
            </w:pPr>
            <w:proofErr w:type="spellStart"/>
            <w:r w:rsidRPr="000176C9">
              <w:rPr>
                <w:rFonts w:eastAsia="Arial" w:cs="Arial"/>
                <w:color w:val="0070C0"/>
                <w:sz w:val="20"/>
                <w:szCs w:val="20"/>
              </w:rPr>
              <w:t>Njernda</w:t>
            </w:r>
            <w:proofErr w:type="spellEnd"/>
            <w:r w:rsidRPr="000176C9">
              <w:rPr>
                <w:rFonts w:eastAsia="Arial" w:cs="Arial"/>
                <w:color w:val="0070C0"/>
                <w:sz w:val="20"/>
                <w:szCs w:val="20"/>
              </w:rPr>
              <w:t xml:space="preserve"> Aboriginal Corporation</w:t>
            </w:r>
          </w:p>
          <w:p w14:paraId="4D95AD21" w14:textId="413B584A" w:rsidR="731AA76B" w:rsidRPr="000176C9" w:rsidRDefault="731AA76B" w:rsidP="00A51FD4">
            <w:pPr>
              <w:tabs>
                <w:tab w:val="left" w:pos="0"/>
                <w:tab w:val="left" w:pos="720"/>
              </w:tabs>
              <w:jc w:val="left"/>
            </w:pPr>
            <w:r w:rsidRPr="000176C9">
              <w:rPr>
                <w:rFonts w:eastAsia="Arial" w:cs="Arial"/>
                <w:color w:val="0070C0"/>
                <w:sz w:val="20"/>
                <w:szCs w:val="20"/>
              </w:rPr>
              <w:t>Echuca</w:t>
            </w:r>
          </w:p>
        </w:tc>
        <w:tc>
          <w:tcPr>
            <w:tcW w:w="5476" w:type="dxa"/>
            <w:gridSpan w:val="2"/>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C360CE5" w14:textId="77777777" w:rsidR="004A3EE8" w:rsidRPr="000176C9" w:rsidRDefault="004A3EE8" w:rsidP="00A51FD4">
            <w:pPr>
              <w:jc w:val="left"/>
            </w:pPr>
          </w:p>
        </w:tc>
      </w:tr>
      <w:tr w:rsidR="007548F2" w:rsidRPr="000176C9" w14:paraId="2EACE16C" w14:textId="77777777" w:rsidTr="00D819EC">
        <w:tc>
          <w:tcPr>
            <w:tcW w:w="16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2A3346B" w14:textId="77777777" w:rsidR="004A3EE8" w:rsidRPr="000176C9" w:rsidRDefault="004A3EE8" w:rsidP="00A51FD4">
            <w:pPr>
              <w:jc w:val="left"/>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6949DE" w14:textId="0AD08519" w:rsidR="731AA76B" w:rsidRPr="000176C9" w:rsidRDefault="731AA76B" w:rsidP="00A51FD4">
            <w:pPr>
              <w:tabs>
                <w:tab w:val="left" w:pos="0"/>
                <w:tab w:val="left" w:pos="720"/>
              </w:tabs>
              <w:jc w:val="left"/>
            </w:pPr>
            <w:proofErr w:type="spellStart"/>
            <w:r w:rsidRPr="000176C9">
              <w:rPr>
                <w:rFonts w:eastAsia="Arial" w:cs="Arial"/>
                <w:color w:val="0070C0"/>
                <w:sz w:val="20"/>
                <w:szCs w:val="20"/>
              </w:rPr>
              <w:t>Taungurung</w:t>
            </w:r>
            <w:proofErr w:type="spellEnd"/>
          </w:p>
        </w:tc>
        <w:tc>
          <w:tcPr>
            <w:tcW w:w="547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3A71DB" w14:textId="677F61EF" w:rsidR="731AA76B" w:rsidRPr="000176C9" w:rsidRDefault="731AA76B" w:rsidP="00A51FD4">
            <w:pPr>
              <w:tabs>
                <w:tab w:val="left" w:pos="720"/>
              </w:tabs>
              <w:jc w:val="left"/>
            </w:pPr>
            <w:r w:rsidRPr="000176C9">
              <w:rPr>
                <w:rFonts w:eastAsia="Arial" w:cs="Arial"/>
                <w:sz w:val="20"/>
                <w:szCs w:val="20"/>
              </w:rPr>
              <w:t xml:space="preserve">We discussed our plans with </w:t>
            </w:r>
            <w:proofErr w:type="spellStart"/>
            <w:r w:rsidRPr="000176C9">
              <w:rPr>
                <w:rFonts w:eastAsia="Arial" w:cs="Arial"/>
                <w:sz w:val="20"/>
                <w:szCs w:val="20"/>
              </w:rPr>
              <w:t>Taungurung</w:t>
            </w:r>
            <w:proofErr w:type="spellEnd"/>
            <w:r w:rsidRPr="000176C9">
              <w:rPr>
                <w:rFonts w:eastAsia="Arial" w:cs="Arial"/>
                <w:sz w:val="20"/>
                <w:szCs w:val="20"/>
              </w:rPr>
              <w:t xml:space="preserve"> Water Management Officer to ensure we incorporate cultural values, improve ecological outcomes and remove barriers to access.</w:t>
            </w:r>
          </w:p>
        </w:tc>
      </w:tr>
      <w:tr w:rsidR="731AA76B" w:rsidRPr="000176C9" w14:paraId="464C46AC" w14:textId="77777777" w:rsidTr="008E53D4">
        <w:tc>
          <w:tcPr>
            <w:tcW w:w="16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BB3E8F" w14:textId="35169F4C" w:rsidR="731AA76B" w:rsidRPr="000176C9" w:rsidRDefault="731AA76B" w:rsidP="00A51FD4">
            <w:pPr>
              <w:tabs>
                <w:tab w:val="left" w:pos="0"/>
                <w:tab w:val="left" w:pos="720"/>
              </w:tabs>
              <w:jc w:val="left"/>
            </w:pPr>
            <w:r w:rsidRPr="000176C9">
              <w:rPr>
                <w:rFonts w:eastAsia="Arial" w:cs="Arial"/>
                <w:b/>
                <w:bCs/>
                <w:sz w:val="20"/>
                <w:szCs w:val="20"/>
              </w:rPr>
              <w:t>What we learnt</w:t>
            </w:r>
          </w:p>
        </w:tc>
        <w:tc>
          <w:tcPr>
            <w:tcW w:w="731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11E2D9" w14:textId="3EA31E85" w:rsidR="731AA76B" w:rsidRPr="000176C9" w:rsidRDefault="731AA76B" w:rsidP="00A51FD4">
            <w:pPr>
              <w:pStyle w:val="ListParagraph"/>
              <w:numPr>
                <w:ilvl w:val="0"/>
                <w:numId w:val="25"/>
              </w:numPr>
              <w:jc w:val="left"/>
              <w:rPr>
                <w:rFonts w:eastAsiaTheme="minorEastAsia"/>
                <w:sz w:val="20"/>
              </w:rPr>
            </w:pPr>
            <w:r w:rsidRPr="000176C9">
              <w:rPr>
                <w:rFonts w:eastAsia="Arial" w:cs="Arial"/>
                <w:sz w:val="20"/>
              </w:rPr>
              <w:t>Building strong relationships with Traditional Owner groups in our region will be an ongoing process if we are to reflect their needs and expectations.</w:t>
            </w:r>
          </w:p>
          <w:p w14:paraId="7EE54EAA" w14:textId="5AD396E2" w:rsidR="731AA76B" w:rsidRPr="000176C9" w:rsidRDefault="731AA76B" w:rsidP="00A51FD4">
            <w:pPr>
              <w:pStyle w:val="ListParagraph"/>
              <w:numPr>
                <w:ilvl w:val="0"/>
                <w:numId w:val="25"/>
              </w:numPr>
              <w:jc w:val="left"/>
              <w:rPr>
                <w:rFonts w:eastAsiaTheme="minorEastAsia"/>
                <w:sz w:val="20"/>
              </w:rPr>
            </w:pPr>
            <w:r w:rsidRPr="000176C9">
              <w:rPr>
                <w:rFonts w:eastAsia="Arial" w:cs="Arial"/>
                <w:sz w:val="20"/>
              </w:rPr>
              <w:t>Traditional Owner groups appreciate the opportunity to provide advice early – we embrace the opportunity to work together.</w:t>
            </w:r>
          </w:p>
          <w:p w14:paraId="76216829" w14:textId="5AD4B37D" w:rsidR="731AA76B" w:rsidRPr="000176C9" w:rsidRDefault="731AA76B" w:rsidP="00A51FD4">
            <w:pPr>
              <w:pStyle w:val="ListParagraph"/>
              <w:numPr>
                <w:ilvl w:val="0"/>
                <w:numId w:val="25"/>
              </w:numPr>
              <w:jc w:val="left"/>
              <w:rPr>
                <w:rFonts w:eastAsiaTheme="minorEastAsia"/>
                <w:sz w:val="20"/>
              </w:rPr>
            </w:pPr>
            <w:r w:rsidRPr="000176C9">
              <w:rPr>
                <w:rFonts w:eastAsia="Arial" w:cs="Arial"/>
                <w:sz w:val="20"/>
              </w:rPr>
              <w:t>Water security for Djaara means we must be conscious of upper catchment health and productivity.</w:t>
            </w:r>
          </w:p>
        </w:tc>
      </w:tr>
      <w:tr w:rsidR="731AA76B" w:rsidRPr="000176C9" w14:paraId="19B13F7F" w14:textId="77777777" w:rsidTr="008E53D4">
        <w:tc>
          <w:tcPr>
            <w:tcW w:w="16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E9727E" w14:textId="52DE3700" w:rsidR="731AA76B" w:rsidRPr="000176C9" w:rsidRDefault="731AA76B" w:rsidP="00A51FD4">
            <w:pPr>
              <w:tabs>
                <w:tab w:val="left" w:pos="0"/>
                <w:tab w:val="left" w:pos="720"/>
              </w:tabs>
              <w:jc w:val="left"/>
            </w:pPr>
            <w:r w:rsidRPr="000176C9">
              <w:rPr>
                <w:rFonts w:eastAsia="Arial" w:cs="Arial"/>
                <w:b/>
                <w:bCs/>
                <w:sz w:val="20"/>
                <w:szCs w:val="20"/>
              </w:rPr>
              <w:t>Key outcome</w:t>
            </w:r>
          </w:p>
        </w:tc>
        <w:tc>
          <w:tcPr>
            <w:tcW w:w="731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5B3BF3" w14:textId="34A981C9" w:rsidR="731AA76B" w:rsidRPr="000176C9" w:rsidRDefault="731AA76B" w:rsidP="00A51FD4">
            <w:pPr>
              <w:jc w:val="left"/>
            </w:pPr>
            <w:r w:rsidRPr="000176C9">
              <w:rPr>
                <w:rFonts w:eastAsia="Arial" w:cs="Arial"/>
                <w:sz w:val="20"/>
                <w:szCs w:val="20"/>
              </w:rPr>
              <w:t>We commit to consulting with Traditional Owners on decisions that impact their Traditional Lands</w:t>
            </w:r>
            <w:r w:rsidR="00230CFB">
              <w:rPr>
                <w:rFonts w:eastAsia="Arial" w:cs="Arial"/>
                <w:sz w:val="20"/>
                <w:szCs w:val="20"/>
              </w:rPr>
              <w:t xml:space="preserve"> and waters</w:t>
            </w:r>
            <w:r w:rsidRPr="000176C9">
              <w:rPr>
                <w:rFonts w:eastAsia="Arial" w:cs="Arial"/>
                <w:sz w:val="20"/>
                <w:szCs w:val="20"/>
              </w:rPr>
              <w:t xml:space="preserve">. </w:t>
            </w:r>
          </w:p>
          <w:p w14:paraId="14A3C1B9" w14:textId="4619A621" w:rsidR="731AA76B" w:rsidRPr="000176C9" w:rsidRDefault="731AA76B" w:rsidP="00A51FD4">
            <w:pPr>
              <w:jc w:val="left"/>
            </w:pPr>
            <w:r w:rsidRPr="000176C9">
              <w:rPr>
                <w:rFonts w:eastAsia="Arial" w:cs="Arial"/>
                <w:sz w:val="20"/>
                <w:szCs w:val="20"/>
              </w:rPr>
              <w:t>Aboriginal businesses will continue to be given the opportunity to tender for ongoing work.</w:t>
            </w:r>
          </w:p>
        </w:tc>
      </w:tr>
    </w:tbl>
    <w:p w14:paraId="256AB21B" w14:textId="2826BF2B" w:rsidR="0081786B" w:rsidRPr="000176C9" w:rsidRDefault="148D4756" w:rsidP="00F93966">
      <w:pPr>
        <w:pStyle w:val="Heading2"/>
      </w:pPr>
      <w:bookmarkStart w:id="136" w:name="_Toc111212841"/>
      <w:bookmarkStart w:id="137" w:name="_Ref114735246"/>
      <w:r w:rsidRPr="000176C9">
        <w:t>Engag</w:t>
      </w:r>
      <w:r w:rsidR="68206C18" w:rsidRPr="000176C9">
        <w:t>ement</w:t>
      </w:r>
      <w:r w:rsidRPr="000176C9">
        <w:t xml:space="preserve"> results</w:t>
      </w:r>
      <w:bookmarkEnd w:id="136"/>
      <w:bookmarkEnd w:id="137"/>
    </w:p>
    <w:p w14:paraId="6112E30D" w14:textId="0AA8E2E0" w:rsidR="0081786B" w:rsidRPr="000176C9" w:rsidRDefault="0081786B" w:rsidP="00635028">
      <w:pPr>
        <w:rPr>
          <w:rFonts w:cstheme="minorHAnsi"/>
          <w:szCs w:val="24"/>
        </w:rPr>
      </w:pPr>
      <w:r w:rsidRPr="000176C9">
        <w:rPr>
          <w:rFonts w:cstheme="minorHAnsi"/>
          <w:szCs w:val="24"/>
        </w:rPr>
        <w:t xml:space="preserve">When we started our </w:t>
      </w:r>
      <w:r w:rsidR="007E5D2D" w:rsidRPr="006E3E84">
        <w:rPr>
          <w:rFonts w:cstheme="minorHAnsi"/>
          <w:szCs w:val="24"/>
        </w:rPr>
        <w:t>2023</w:t>
      </w:r>
      <w:r w:rsidRPr="000176C9">
        <w:rPr>
          <w:rFonts w:cstheme="minorHAnsi"/>
          <w:szCs w:val="24"/>
        </w:rPr>
        <w:t xml:space="preserve"> Engagement Program, we knew we would only be successful if we received a meaningful level of participation and unbiased feedback.</w:t>
      </w:r>
    </w:p>
    <w:p w14:paraId="2C9D58B1" w14:textId="77777777" w:rsidR="0081786B" w:rsidRPr="000176C9" w:rsidRDefault="0081786B" w:rsidP="00635028">
      <w:pPr>
        <w:rPr>
          <w:rFonts w:cstheme="minorHAnsi"/>
          <w:szCs w:val="24"/>
        </w:rPr>
      </w:pPr>
      <w:r w:rsidRPr="000176C9">
        <w:rPr>
          <w:rFonts w:cstheme="minorHAnsi"/>
          <w:szCs w:val="24"/>
        </w:rPr>
        <w:lastRenderedPageBreak/>
        <w:t>We also knew the process must deliver on the engagement objectives and commitments, properly consider feedback, and incorporate all relevant feedback into our ongoing plans.</w:t>
      </w:r>
    </w:p>
    <w:p w14:paraId="2A308E1B" w14:textId="08298949" w:rsidR="0081786B" w:rsidRPr="000176C9" w:rsidRDefault="0081786B" w:rsidP="00635028">
      <w:r w:rsidRPr="000176C9">
        <w:t xml:space="preserve">We’re proud of the results achieved and look forward to building on the foundations and positive feedback achieved through our Engagement Program as we implement our plans for </w:t>
      </w:r>
      <w:r w:rsidR="003C763D" w:rsidRPr="000176C9">
        <w:t xml:space="preserve">the </w:t>
      </w:r>
      <w:r w:rsidR="00230CFB">
        <w:t>Regulatory</w:t>
      </w:r>
      <w:r w:rsidR="00230CFB" w:rsidRPr="000176C9">
        <w:t xml:space="preserve"> </w:t>
      </w:r>
      <w:r w:rsidR="003C763D" w:rsidRPr="000176C9">
        <w:t>Period</w:t>
      </w:r>
      <w:r w:rsidRPr="000176C9">
        <w:t>.</w:t>
      </w:r>
      <w:r w:rsidR="00934DDD" w:rsidRPr="000176C9">
        <w:t xml:space="preserve"> We will look for opportunities </w:t>
      </w:r>
      <w:r w:rsidR="00201FD4" w:rsidRPr="000176C9">
        <w:t xml:space="preserve">to implement </w:t>
      </w:r>
      <w:r w:rsidR="000174CE" w:rsidRPr="000176C9">
        <w:t xml:space="preserve">what we learned </w:t>
      </w:r>
      <w:r w:rsidR="00201FD4" w:rsidRPr="000176C9">
        <w:t xml:space="preserve">into our </w:t>
      </w:r>
      <w:r w:rsidR="00596C88" w:rsidRPr="000176C9">
        <w:t>business-as-usual</w:t>
      </w:r>
      <w:r w:rsidR="00201FD4" w:rsidRPr="000176C9">
        <w:t xml:space="preserve"> engagement activities</w:t>
      </w:r>
      <w:r w:rsidR="00EC78E4" w:rsidRPr="000176C9">
        <w:t xml:space="preserve"> and look to incorporate positive outcomes in </w:t>
      </w:r>
      <w:r w:rsidR="00596C88" w:rsidRPr="000176C9">
        <w:t>ongoing engagement forums.</w:t>
      </w:r>
      <w:r w:rsidR="000174CE" w:rsidRPr="000176C9">
        <w:t xml:space="preserve"> </w:t>
      </w:r>
    </w:p>
    <w:p w14:paraId="035398AA" w14:textId="401E12D1" w:rsidR="386CA074" w:rsidRPr="000176C9" w:rsidRDefault="161C279C" w:rsidP="386CA074">
      <w:r w:rsidRPr="000176C9">
        <w:t xml:space="preserve">We have also received letters of support from various groups including </w:t>
      </w:r>
      <w:proofErr w:type="spellStart"/>
      <w:r w:rsidRPr="000176C9">
        <w:t>Dja</w:t>
      </w:r>
      <w:proofErr w:type="spellEnd"/>
      <w:r w:rsidRPr="000176C9">
        <w:t xml:space="preserve"> </w:t>
      </w:r>
      <w:proofErr w:type="spellStart"/>
      <w:r w:rsidRPr="000176C9">
        <w:t>Dja</w:t>
      </w:r>
      <w:proofErr w:type="spellEnd"/>
      <w:r w:rsidRPr="000176C9">
        <w:t xml:space="preserve"> Wurrung, </w:t>
      </w:r>
      <w:proofErr w:type="spellStart"/>
      <w:proofErr w:type="gramStart"/>
      <w:r w:rsidR="00CC7F70" w:rsidRPr="000176C9">
        <w:t>B</w:t>
      </w:r>
      <w:r w:rsidRPr="000176C9">
        <w:t>e.Bendigo</w:t>
      </w:r>
      <w:proofErr w:type="spellEnd"/>
      <w:proofErr w:type="gramEnd"/>
      <w:r w:rsidRPr="000176C9">
        <w:t xml:space="preserve">, City of Greater Bendigo Farming Advisory Committee, Salvation Army and the Rural Customer </w:t>
      </w:r>
      <w:r w:rsidR="3B0F876D" w:rsidRPr="000176C9">
        <w:t>Advisory Group</w:t>
      </w:r>
      <w:r w:rsidR="00DA4874" w:rsidRPr="000176C9">
        <w:t xml:space="preserve"> (Appendix A)</w:t>
      </w:r>
      <w:r w:rsidR="3B0F876D" w:rsidRPr="000176C9">
        <w:t>.</w:t>
      </w:r>
    </w:p>
    <w:p w14:paraId="7995333C" w14:textId="7EE2CDC9" w:rsidR="386CA074" w:rsidRPr="000176C9" w:rsidRDefault="163A3468" w:rsidP="386CA074">
      <w:pPr>
        <w:rPr>
          <w:szCs w:val="24"/>
        </w:rPr>
      </w:pPr>
      <w:r w:rsidRPr="000176C9">
        <w:t xml:space="preserve">We received </w:t>
      </w:r>
      <w:r w:rsidR="007E5D2D" w:rsidRPr="006E3E84">
        <w:t>456</w:t>
      </w:r>
      <w:r w:rsidR="762B4BE5" w:rsidRPr="000176C9">
        <w:t xml:space="preserve"> contributions from the community in relation to</w:t>
      </w:r>
      <w:r w:rsidR="1FA5D3AD" w:rsidRPr="000176C9">
        <w:t xml:space="preserve"> the Community </w:t>
      </w:r>
      <w:r w:rsidRPr="000176C9">
        <w:t xml:space="preserve">Draft </w:t>
      </w:r>
      <w:r w:rsidR="762B4BE5" w:rsidRPr="000176C9">
        <w:t xml:space="preserve">with </w:t>
      </w:r>
      <w:r w:rsidR="007E5D2D" w:rsidRPr="006E3E84">
        <w:t>86</w:t>
      </w:r>
      <w:r w:rsidR="762B4BE5" w:rsidRPr="000176C9">
        <w:t xml:space="preserve">% of respondents supportive of what is being proposed. A further </w:t>
      </w:r>
      <w:r w:rsidR="007E5D2D" w:rsidRPr="006E3E84">
        <w:t>10</w:t>
      </w:r>
      <w:r w:rsidR="762B4BE5" w:rsidRPr="000176C9">
        <w:t xml:space="preserve">% requested some more information and </w:t>
      </w:r>
      <w:r w:rsidR="007E5D2D" w:rsidRPr="006E3E84">
        <w:t>4</w:t>
      </w:r>
      <w:r w:rsidR="762B4BE5" w:rsidRPr="000176C9">
        <w:t>% had a different view to share.</w:t>
      </w:r>
    </w:p>
    <w:p w14:paraId="3BE477BA" w14:textId="6553A1EB" w:rsidR="0081786B" w:rsidRPr="000176C9" w:rsidRDefault="0081786B" w:rsidP="00174870">
      <w:pPr>
        <w:pStyle w:val="Heading3"/>
      </w:pPr>
      <w:r w:rsidRPr="000176C9">
        <w:t>Featured contributions from Connect Coliban</w:t>
      </w:r>
    </w:p>
    <w:p w14:paraId="397FA312" w14:textId="21532A7F" w:rsidR="00F35982" w:rsidRPr="000176C9" w:rsidRDefault="00F35982" w:rsidP="0081786B">
      <w:pPr>
        <w:shd w:val="clear" w:color="auto" w:fill="FFFFFF" w:themeFill="background1"/>
        <w:tabs>
          <w:tab w:val="num" w:pos="720"/>
        </w:tabs>
        <w:spacing w:after="120" w:line="240" w:lineRule="auto"/>
        <w:textAlignment w:val="baseline"/>
        <w:rPr>
          <w:rFonts w:cstheme="minorHAnsi"/>
          <w:i/>
          <w:sz w:val="20"/>
          <w:szCs w:val="20"/>
        </w:rPr>
      </w:pPr>
      <w:r w:rsidRPr="000176C9">
        <w:rPr>
          <w:noProof/>
        </w:rPr>
        <mc:AlternateContent>
          <mc:Choice Requires="wps">
            <w:drawing>
              <wp:inline distT="45720" distB="45720" distL="114300" distR="114300" wp14:anchorId="0E921225" wp14:editId="22D33D5E">
                <wp:extent cx="5532755" cy="3555242"/>
                <wp:effectExtent l="0" t="0" r="0" b="7620"/>
                <wp:docPr id="431449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3555242"/>
                        </a:xfrm>
                        <a:prstGeom prst="rect">
                          <a:avLst/>
                        </a:prstGeom>
                        <a:solidFill>
                          <a:srgbClr val="F0F0EA"/>
                        </a:solidFill>
                        <a:ln w="9525">
                          <a:noFill/>
                          <a:miter lim="800000"/>
                          <a:headEnd/>
                          <a:tailEnd/>
                        </a:ln>
                      </wps:spPr>
                      <wps:txbx>
                        <w:txbxContent>
                          <w:p w14:paraId="63860FB7" w14:textId="63671AA8" w:rsidR="001E2895" w:rsidRPr="00D819EC" w:rsidRDefault="001E2895" w:rsidP="00A51FD4">
                            <w:pPr>
                              <w:tabs>
                                <w:tab w:val="num" w:pos="720"/>
                              </w:tabs>
                              <w:spacing w:after="120" w:line="240" w:lineRule="auto"/>
                              <w:jc w:val="left"/>
                              <w:textAlignment w:val="baseline"/>
                              <w:rPr>
                                <w:rFonts w:cstheme="minorHAnsi"/>
                                <w:i/>
                                <w:sz w:val="20"/>
                                <w:szCs w:val="24"/>
                              </w:rPr>
                            </w:pPr>
                            <w:r>
                              <w:rPr>
                                <w:rFonts w:cstheme="minorHAnsi"/>
                                <w:i/>
                                <w:sz w:val="20"/>
                                <w:szCs w:val="24"/>
                              </w:rPr>
                              <w:t>“</w:t>
                            </w:r>
                            <w:r w:rsidRPr="00D819EC">
                              <w:rPr>
                                <w:rFonts w:cstheme="minorHAnsi"/>
                                <w:i/>
                                <w:sz w:val="20"/>
                                <w:szCs w:val="24"/>
                              </w:rPr>
                              <w:t>I think it’s great you’re providing the community with information. Its important people know what’s going on. Keep up the good work.</w:t>
                            </w:r>
                            <w:r>
                              <w:rPr>
                                <w:rFonts w:cstheme="minorHAnsi"/>
                                <w:i/>
                                <w:sz w:val="20"/>
                                <w:szCs w:val="24"/>
                              </w:rPr>
                              <w:t>”</w:t>
                            </w:r>
                          </w:p>
                          <w:p w14:paraId="2915BC18" w14:textId="2EEABEF5" w:rsidR="001E2895" w:rsidRPr="00D819EC" w:rsidRDefault="001E2895" w:rsidP="00A51FD4">
                            <w:pPr>
                              <w:tabs>
                                <w:tab w:val="num" w:pos="720"/>
                              </w:tabs>
                              <w:spacing w:after="120" w:line="240" w:lineRule="auto"/>
                              <w:jc w:val="left"/>
                              <w:textAlignment w:val="baseline"/>
                              <w:rPr>
                                <w:rFonts w:cstheme="minorHAnsi"/>
                                <w:i/>
                                <w:sz w:val="20"/>
                                <w:szCs w:val="24"/>
                              </w:rPr>
                            </w:pPr>
                            <w:r>
                              <w:rPr>
                                <w:rFonts w:cstheme="minorHAnsi"/>
                                <w:i/>
                                <w:sz w:val="20"/>
                                <w:szCs w:val="24"/>
                              </w:rPr>
                              <w:t>“</w:t>
                            </w:r>
                            <w:r w:rsidRPr="00D819EC">
                              <w:rPr>
                                <w:rFonts w:cstheme="minorHAnsi"/>
                                <w:i/>
                                <w:sz w:val="20"/>
                                <w:szCs w:val="24"/>
                              </w:rPr>
                              <w:t>With the rising cost of living and growing population in central Victoria means more money needs to be allocated to meet growth needs. While the documents are informative, most people just want to know what the new cost will be. A streamlined process would be easier to navigate.</w:t>
                            </w:r>
                            <w:r>
                              <w:rPr>
                                <w:rFonts w:cstheme="minorHAnsi"/>
                                <w:i/>
                                <w:sz w:val="20"/>
                                <w:szCs w:val="24"/>
                              </w:rPr>
                              <w:t>”</w:t>
                            </w:r>
                          </w:p>
                          <w:p w14:paraId="41DDABAD" w14:textId="3DCD7205" w:rsidR="001E2895" w:rsidRPr="00D819EC" w:rsidRDefault="001E2895" w:rsidP="00A51FD4">
                            <w:pPr>
                              <w:tabs>
                                <w:tab w:val="num" w:pos="720"/>
                              </w:tabs>
                              <w:spacing w:after="120" w:line="240" w:lineRule="auto"/>
                              <w:jc w:val="left"/>
                              <w:textAlignment w:val="baseline"/>
                              <w:rPr>
                                <w:rFonts w:cstheme="minorHAnsi"/>
                                <w:i/>
                                <w:sz w:val="20"/>
                                <w:szCs w:val="24"/>
                              </w:rPr>
                            </w:pPr>
                            <w:r>
                              <w:rPr>
                                <w:rFonts w:cstheme="minorHAnsi"/>
                                <w:i/>
                                <w:sz w:val="20"/>
                                <w:szCs w:val="24"/>
                              </w:rPr>
                              <w:t>“</w:t>
                            </w:r>
                            <w:r w:rsidRPr="00D819EC">
                              <w:rPr>
                                <w:rFonts w:cstheme="minorHAnsi"/>
                                <w:i/>
                                <w:sz w:val="20"/>
                                <w:szCs w:val="24"/>
                              </w:rPr>
                              <w:t>Consider the need for future green spaces and the impact of demographic changes, and the current usage by customers in growth population areas and small rural towns. This can benefit the community and add to people’s wellbeing.</w:t>
                            </w:r>
                            <w:r>
                              <w:rPr>
                                <w:rFonts w:cstheme="minorHAnsi"/>
                                <w:i/>
                                <w:sz w:val="20"/>
                                <w:szCs w:val="24"/>
                              </w:rPr>
                              <w:t>”</w:t>
                            </w:r>
                          </w:p>
                          <w:p w14:paraId="700FE635" w14:textId="367B87BD" w:rsidR="001E2895" w:rsidRPr="00D819EC" w:rsidRDefault="001E2895" w:rsidP="00A51FD4">
                            <w:pPr>
                              <w:tabs>
                                <w:tab w:val="num" w:pos="720"/>
                              </w:tabs>
                              <w:spacing w:after="120" w:line="240" w:lineRule="auto"/>
                              <w:jc w:val="left"/>
                              <w:textAlignment w:val="baseline"/>
                              <w:rPr>
                                <w:rFonts w:cstheme="minorHAnsi"/>
                                <w:i/>
                                <w:sz w:val="20"/>
                                <w:szCs w:val="24"/>
                              </w:rPr>
                            </w:pPr>
                            <w:r>
                              <w:rPr>
                                <w:rFonts w:cstheme="minorHAnsi"/>
                                <w:i/>
                                <w:sz w:val="20"/>
                                <w:szCs w:val="24"/>
                              </w:rPr>
                              <w:t>“</w:t>
                            </w:r>
                            <w:r w:rsidRPr="00D819EC">
                              <w:rPr>
                                <w:rFonts w:cstheme="minorHAnsi"/>
                                <w:i/>
                                <w:sz w:val="20"/>
                                <w:szCs w:val="24"/>
                              </w:rPr>
                              <w:t>I think you’re on the right track.</w:t>
                            </w:r>
                            <w:r>
                              <w:rPr>
                                <w:rFonts w:cstheme="minorHAnsi"/>
                                <w:i/>
                                <w:sz w:val="20"/>
                                <w:szCs w:val="24"/>
                              </w:rPr>
                              <w:t>”</w:t>
                            </w:r>
                          </w:p>
                          <w:p w14:paraId="2CFF81B5" w14:textId="44BE63C8" w:rsidR="001E2895" w:rsidRPr="00D819EC" w:rsidRDefault="001E2895" w:rsidP="00A51FD4">
                            <w:pPr>
                              <w:tabs>
                                <w:tab w:val="num" w:pos="720"/>
                              </w:tabs>
                              <w:spacing w:after="120" w:line="240" w:lineRule="auto"/>
                              <w:jc w:val="left"/>
                              <w:textAlignment w:val="baseline"/>
                              <w:rPr>
                                <w:rFonts w:cstheme="minorHAnsi"/>
                                <w:i/>
                                <w:sz w:val="20"/>
                                <w:szCs w:val="24"/>
                              </w:rPr>
                            </w:pPr>
                            <w:r>
                              <w:rPr>
                                <w:rFonts w:cstheme="minorHAnsi"/>
                                <w:i/>
                                <w:sz w:val="20"/>
                                <w:szCs w:val="24"/>
                              </w:rPr>
                              <w:t>“</w:t>
                            </w:r>
                            <w:r w:rsidRPr="00D819EC">
                              <w:rPr>
                                <w:rFonts w:cstheme="minorHAnsi"/>
                                <w:i/>
                                <w:sz w:val="20"/>
                                <w:szCs w:val="24"/>
                              </w:rPr>
                              <w:t>You need to be planning for more water storage.</w:t>
                            </w:r>
                            <w:r>
                              <w:rPr>
                                <w:rFonts w:cstheme="minorHAnsi"/>
                                <w:i/>
                                <w:sz w:val="20"/>
                                <w:szCs w:val="24"/>
                              </w:rPr>
                              <w:t>”</w:t>
                            </w:r>
                          </w:p>
                          <w:p w14:paraId="611FB95F" w14:textId="38CEF16F" w:rsidR="001E2895" w:rsidRPr="00D819EC" w:rsidRDefault="001E2895" w:rsidP="00A51FD4">
                            <w:pPr>
                              <w:tabs>
                                <w:tab w:val="num" w:pos="720"/>
                              </w:tabs>
                              <w:spacing w:after="120" w:line="240" w:lineRule="auto"/>
                              <w:jc w:val="left"/>
                              <w:textAlignment w:val="baseline"/>
                              <w:rPr>
                                <w:rFonts w:cstheme="minorHAnsi"/>
                                <w:i/>
                                <w:sz w:val="20"/>
                                <w:szCs w:val="24"/>
                              </w:rPr>
                            </w:pPr>
                            <w:r>
                              <w:rPr>
                                <w:rFonts w:cstheme="minorHAnsi"/>
                                <w:i/>
                                <w:sz w:val="20"/>
                                <w:szCs w:val="24"/>
                              </w:rPr>
                              <w:t>“</w:t>
                            </w:r>
                            <w:r w:rsidRPr="00D819EC">
                              <w:rPr>
                                <w:rFonts w:cstheme="minorHAnsi"/>
                                <w:i/>
                                <w:sz w:val="20"/>
                                <w:szCs w:val="24"/>
                              </w:rPr>
                              <w:t>You need more assistance for pensioners and low-income earners.</w:t>
                            </w:r>
                            <w:r>
                              <w:rPr>
                                <w:rFonts w:cstheme="minorHAnsi"/>
                                <w:i/>
                                <w:sz w:val="20"/>
                                <w:szCs w:val="24"/>
                              </w:rPr>
                              <w:t>”</w:t>
                            </w:r>
                          </w:p>
                          <w:p w14:paraId="19174955" w14:textId="037A45E3" w:rsidR="001E2895" w:rsidRPr="00D819EC" w:rsidRDefault="001E2895" w:rsidP="00A51FD4">
                            <w:pPr>
                              <w:tabs>
                                <w:tab w:val="num" w:pos="720"/>
                              </w:tabs>
                              <w:spacing w:after="120" w:line="240" w:lineRule="auto"/>
                              <w:jc w:val="left"/>
                              <w:textAlignment w:val="baseline"/>
                              <w:rPr>
                                <w:rFonts w:cstheme="minorHAnsi"/>
                                <w:i/>
                                <w:sz w:val="20"/>
                                <w:szCs w:val="24"/>
                              </w:rPr>
                            </w:pPr>
                            <w:r>
                              <w:rPr>
                                <w:rFonts w:cstheme="minorHAnsi"/>
                                <w:i/>
                                <w:sz w:val="20"/>
                                <w:szCs w:val="24"/>
                              </w:rPr>
                              <w:t>“</w:t>
                            </w:r>
                            <w:r w:rsidRPr="00D819EC">
                              <w:rPr>
                                <w:rFonts w:cstheme="minorHAnsi"/>
                                <w:i/>
                                <w:sz w:val="20"/>
                                <w:szCs w:val="24"/>
                              </w:rPr>
                              <w:t>I think a term like water assuredness or continuity of reliable supply needs to be a specific goal as the impacts of climate change on community utilities grows. We can then plan for the future of the region knowing quality water will always be available.</w:t>
                            </w:r>
                            <w:r>
                              <w:rPr>
                                <w:rFonts w:cstheme="minorHAnsi"/>
                                <w:i/>
                                <w:sz w:val="20"/>
                                <w:szCs w:val="24"/>
                              </w:rPr>
                              <w:t>”</w:t>
                            </w:r>
                          </w:p>
                          <w:p w14:paraId="2D64F0DC" w14:textId="646A210D" w:rsidR="001E2895" w:rsidRPr="00D819EC" w:rsidRDefault="001E2895" w:rsidP="00A51FD4">
                            <w:pPr>
                              <w:tabs>
                                <w:tab w:val="num" w:pos="720"/>
                              </w:tabs>
                              <w:spacing w:after="120" w:line="240" w:lineRule="auto"/>
                              <w:jc w:val="left"/>
                              <w:textAlignment w:val="baseline"/>
                              <w:rPr>
                                <w:rFonts w:cstheme="minorHAnsi"/>
                                <w:i/>
                                <w:sz w:val="20"/>
                                <w:szCs w:val="24"/>
                              </w:rPr>
                            </w:pPr>
                            <w:r>
                              <w:rPr>
                                <w:rFonts w:cstheme="minorHAnsi"/>
                                <w:i/>
                                <w:sz w:val="20"/>
                                <w:szCs w:val="24"/>
                              </w:rPr>
                              <w:t>“</w:t>
                            </w:r>
                            <w:r w:rsidRPr="00D819EC">
                              <w:rPr>
                                <w:rFonts w:cstheme="minorHAnsi"/>
                                <w:i/>
                                <w:sz w:val="20"/>
                                <w:szCs w:val="24"/>
                              </w:rPr>
                              <w:t>I agree with fair pricing, but also think it’s important to look after the 19th century heritage assets you manage. They are part of our shared story living in Central Victoria.</w:t>
                            </w:r>
                            <w:r>
                              <w:rPr>
                                <w:rFonts w:cstheme="minorHAnsi"/>
                                <w:i/>
                                <w:sz w:val="20"/>
                                <w:szCs w:val="24"/>
                              </w:rPr>
                              <w:t>”</w:t>
                            </w:r>
                          </w:p>
                          <w:p w14:paraId="1478FD7E" w14:textId="735BA0E5" w:rsidR="001E2895" w:rsidRPr="00D819EC" w:rsidRDefault="001E2895" w:rsidP="00A51FD4">
                            <w:pPr>
                              <w:tabs>
                                <w:tab w:val="num" w:pos="720"/>
                              </w:tabs>
                              <w:spacing w:after="0" w:line="240" w:lineRule="auto"/>
                              <w:jc w:val="left"/>
                              <w:textAlignment w:val="baseline"/>
                              <w:rPr>
                                <w:rFonts w:cstheme="minorHAnsi"/>
                                <w:i/>
                                <w:sz w:val="20"/>
                                <w:szCs w:val="24"/>
                              </w:rPr>
                            </w:pPr>
                            <w:r>
                              <w:rPr>
                                <w:rFonts w:cstheme="minorHAnsi"/>
                                <w:i/>
                                <w:sz w:val="20"/>
                                <w:szCs w:val="24"/>
                              </w:rPr>
                              <w:t>“</w:t>
                            </w:r>
                            <w:r w:rsidRPr="00D819EC">
                              <w:rPr>
                                <w:rFonts w:cstheme="minorHAnsi"/>
                                <w:i/>
                                <w:sz w:val="20"/>
                                <w:szCs w:val="24"/>
                              </w:rPr>
                              <w:t>You need to look at efficiency gains to fund improvements, and not forever increase the prices of water.</w:t>
                            </w:r>
                            <w:r>
                              <w:rPr>
                                <w:rFonts w:cstheme="minorHAnsi"/>
                                <w:i/>
                                <w:sz w:val="20"/>
                                <w:szCs w:val="24"/>
                              </w:rPr>
                              <w:t>”</w:t>
                            </w:r>
                          </w:p>
                          <w:p w14:paraId="1B0636D2" w14:textId="14D509FB" w:rsidR="001E2895" w:rsidRPr="00D819EC" w:rsidRDefault="001E2895" w:rsidP="00A51FD4">
                            <w:pPr>
                              <w:jc w:val="left"/>
                              <w:rPr>
                                <w:b/>
                                <w:sz w:val="20"/>
                              </w:rPr>
                            </w:pPr>
                          </w:p>
                        </w:txbxContent>
                      </wps:txbx>
                      <wps:bodyPr rot="0" vert="horz" wrap="square" lIns="91440" tIns="45720" rIns="91440" bIns="45720" anchor="t" anchorCtr="0">
                        <a:noAutofit/>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0F4BA452">
              <v:shape id="_x0000_s1038" style="width:435.65pt;height:279.95pt;visibility:visible;mso-wrap-style:square;mso-left-percent:-10001;mso-top-percent:-10001;mso-position-horizontal:absolute;mso-position-horizontal-relative:char;mso-position-vertical:absolute;mso-position-vertical-relative:line;mso-left-percent:-10001;mso-top-percent:-10001;v-text-anchor:top" fillcolor="#f0f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" w14:anchorId="0E921225">
                <v:textbox>
                  <w:txbxContent>
                    <w:p w:rsidRPr="00D819EC" w:rsidR="001E2895" w:rsidP="00A51FD4" w:rsidRDefault="001E2895" w14:paraId="32C669EF" w14:textId="63671AA8">
                      <w:pPr>
                        <w:tabs>
                          <w:tab w:val="num" w:pos="720"/>
                        </w:tabs>
                        <w:spacing w:after="120" w:line="240" w:lineRule="auto"/>
                        <w:jc w:val="left"/>
                        <w:textAlignment w:val="baseline"/>
                        <w:rPr>
                          <w:rFonts w:cstheme="minorHAnsi"/>
                          <w:i/>
                          <w:sz w:val="20"/>
                          <w:szCs w:val="24"/>
                        </w:rPr>
                      </w:pPr>
                      <w:r>
                        <w:rPr>
                          <w:rFonts w:cstheme="minorHAnsi"/>
                          <w:i/>
                          <w:sz w:val="20"/>
                          <w:szCs w:val="24"/>
                        </w:rPr>
                        <w:t>“</w:t>
                      </w:r>
                      <w:r w:rsidRPr="00D819EC">
                        <w:rPr>
                          <w:rFonts w:cstheme="minorHAnsi"/>
                          <w:i/>
                          <w:sz w:val="20"/>
                          <w:szCs w:val="24"/>
                        </w:rPr>
                        <w:t>I think it’s great you’re providing the community with information. Its important people know what’s going on. Keep up the good work.</w:t>
                      </w:r>
                      <w:r>
                        <w:rPr>
                          <w:rFonts w:cstheme="minorHAnsi"/>
                          <w:i/>
                          <w:sz w:val="20"/>
                          <w:szCs w:val="24"/>
                        </w:rPr>
                        <w:t>”</w:t>
                      </w:r>
                    </w:p>
                    <w:p w:rsidRPr="00D819EC" w:rsidR="001E2895" w:rsidP="00A51FD4" w:rsidRDefault="001E2895" w14:paraId="331CE0A5" w14:textId="2EEABEF5">
                      <w:pPr>
                        <w:tabs>
                          <w:tab w:val="num" w:pos="720"/>
                        </w:tabs>
                        <w:spacing w:after="120" w:line="240" w:lineRule="auto"/>
                        <w:jc w:val="left"/>
                        <w:textAlignment w:val="baseline"/>
                        <w:rPr>
                          <w:rFonts w:cstheme="minorHAnsi"/>
                          <w:i/>
                          <w:sz w:val="20"/>
                          <w:szCs w:val="24"/>
                        </w:rPr>
                      </w:pPr>
                      <w:r>
                        <w:rPr>
                          <w:rFonts w:cstheme="minorHAnsi"/>
                          <w:i/>
                          <w:sz w:val="20"/>
                          <w:szCs w:val="24"/>
                        </w:rPr>
                        <w:t>“</w:t>
                      </w:r>
                      <w:r w:rsidRPr="00D819EC">
                        <w:rPr>
                          <w:rFonts w:cstheme="minorHAnsi"/>
                          <w:i/>
                          <w:sz w:val="20"/>
                          <w:szCs w:val="24"/>
                        </w:rPr>
                        <w:t>With the rising cost of living and growing population in central Victoria means more money needs to be allocated to meet growth needs. While the documents are informative, most people just want to know what the new cost will be. A streamlined process would be easier to navigate.</w:t>
                      </w:r>
                      <w:r>
                        <w:rPr>
                          <w:rFonts w:cstheme="minorHAnsi"/>
                          <w:i/>
                          <w:sz w:val="20"/>
                          <w:szCs w:val="24"/>
                        </w:rPr>
                        <w:t>”</w:t>
                      </w:r>
                    </w:p>
                    <w:p w:rsidRPr="00D819EC" w:rsidR="001E2895" w:rsidP="00A51FD4" w:rsidRDefault="001E2895" w14:paraId="45553F86" w14:textId="3DCD7205">
                      <w:pPr>
                        <w:tabs>
                          <w:tab w:val="num" w:pos="720"/>
                        </w:tabs>
                        <w:spacing w:after="120" w:line="240" w:lineRule="auto"/>
                        <w:jc w:val="left"/>
                        <w:textAlignment w:val="baseline"/>
                        <w:rPr>
                          <w:rFonts w:cstheme="minorHAnsi"/>
                          <w:i/>
                          <w:sz w:val="20"/>
                          <w:szCs w:val="24"/>
                        </w:rPr>
                      </w:pPr>
                      <w:r>
                        <w:rPr>
                          <w:rFonts w:cstheme="minorHAnsi"/>
                          <w:i/>
                          <w:sz w:val="20"/>
                          <w:szCs w:val="24"/>
                        </w:rPr>
                        <w:t>“</w:t>
                      </w:r>
                      <w:r w:rsidRPr="00D819EC">
                        <w:rPr>
                          <w:rFonts w:cstheme="minorHAnsi"/>
                          <w:i/>
                          <w:sz w:val="20"/>
                          <w:szCs w:val="24"/>
                        </w:rPr>
                        <w:t>Consider the need for future green spaces and the impact of demographic changes, and the current usage by customers in growth population areas and small rural towns. This can benefit the community and add to people’s wellbeing.</w:t>
                      </w:r>
                      <w:r>
                        <w:rPr>
                          <w:rFonts w:cstheme="minorHAnsi"/>
                          <w:i/>
                          <w:sz w:val="20"/>
                          <w:szCs w:val="24"/>
                        </w:rPr>
                        <w:t>”</w:t>
                      </w:r>
                    </w:p>
                    <w:p w:rsidRPr="00D819EC" w:rsidR="001E2895" w:rsidP="00A51FD4" w:rsidRDefault="001E2895" w14:paraId="3B755E15" w14:textId="367B87BD">
                      <w:pPr>
                        <w:tabs>
                          <w:tab w:val="num" w:pos="720"/>
                        </w:tabs>
                        <w:spacing w:after="120" w:line="240" w:lineRule="auto"/>
                        <w:jc w:val="left"/>
                        <w:textAlignment w:val="baseline"/>
                        <w:rPr>
                          <w:rFonts w:cstheme="minorHAnsi"/>
                          <w:i/>
                          <w:sz w:val="20"/>
                          <w:szCs w:val="24"/>
                        </w:rPr>
                      </w:pPr>
                      <w:r>
                        <w:rPr>
                          <w:rFonts w:cstheme="minorHAnsi"/>
                          <w:i/>
                          <w:sz w:val="20"/>
                          <w:szCs w:val="24"/>
                        </w:rPr>
                        <w:t>“</w:t>
                      </w:r>
                      <w:r w:rsidRPr="00D819EC">
                        <w:rPr>
                          <w:rFonts w:cstheme="minorHAnsi"/>
                          <w:i/>
                          <w:sz w:val="20"/>
                          <w:szCs w:val="24"/>
                        </w:rPr>
                        <w:t>I think you’re on the right track.</w:t>
                      </w:r>
                      <w:r>
                        <w:rPr>
                          <w:rFonts w:cstheme="minorHAnsi"/>
                          <w:i/>
                          <w:sz w:val="20"/>
                          <w:szCs w:val="24"/>
                        </w:rPr>
                        <w:t>”</w:t>
                      </w:r>
                    </w:p>
                    <w:p w:rsidRPr="00D819EC" w:rsidR="001E2895" w:rsidP="00A51FD4" w:rsidRDefault="001E2895" w14:paraId="24E3A92C" w14:textId="44BE63C8">
                      <w:pPr>
                        <w:tabs>
                          <w:tab w:val="num" w:pos="720"/>
                        </w:tabs>
                        <w:spacing w:after="120" w:line="240" w:lineRule="auto"/>
                        <w:jc w:val="left"/>
                        <w:textAlignment w:val="baseline"/>
                        <w:rPr>
                          <w:rFonts w:cstheme="minorHAnsi"/>
                          <w:i/>
                          <w:sz w:val="20"/>
                          <w:szCs w:val="24"/>
                        </w:rPr>
                      </w:pPr>
                      <w:r>
                        <w:rPr>
                          <w:rFonts w:cstheme="minorHAnsi"/>
                          <w:i/>
                          <w:sz w:val="20"/>
                          <w:szCs w:val="24"/>
                        </w:rPr>
                        <w:t>“</w:t>
                      </w:r>
                      <w:r w:rsidRPr="00D819EC">
                        <w:rPr>
                          <w:rFonts w:cstheme="minorHAnsi"/>
                          <w:i/>
                          <w:sz w:val="20"/>
                          <w:szCs w:val="24"/>
                        </w:rPr>
                        <w:t>You need to be planning for more water storage.</w:t>
                      </w:r>
                      <w:r>
                        <w:rPr>
                          <w:rFonts w:cstheme="minorHAnsi"/>
                          <w:i/>
                          <w:sz w:val="20"/>
                          <w:szCs w:val="24"/>
                        </w:rPr>
                        <w:t>”</w:t>
                      </w:r>
                    </w:p>
                    <w:p w:rsidRPr="00D819EC" w:rsidR="001E2895" w:rsidP="00A51FD4" w:rsidRDefault="001E2895" w14:paraId="77CE2F3D" w14:textId="38CEF16F">
                      <w:pPr>
                        <w:tabs>
                          <w:tab w:val="num" w:pos="720"/>
                        </w:tabs>
                        <w:spacing w:after="120" w:line="240" w:lineRule="auto"/>
                        <w:jc w:val="left"/>
                        <w:textAlignment w:val="baseline"/>
                        <w:rPr>
                          <w:rFonts w:cstheme="minorHAnsi"/>
                          <w:i/>
                          <w:sz w:val="20"/>
                          <w:szCs w:val="24"/>
                        </w:rPr>
                      </w:pPr>
                      <w:r>
                        <w:rPr>
                          <w:rFonts w:cstheme="minorHAnsi"/>
                          <w:i/>
                          <w:sz w:val="20"/>
                          <w:szCs w:val="24"/>
                        </w:rPr>
                        <w:t>“</w:t>
                      </w:r>
                      <w:r w:rsidRPr="00D819EC">
                        <w:rPr>
                          <w:rFonts w:cstheme="minorHAnsi"/>
                          <w:i/>
                          <w:sz w:val="20"/>
                          <w:szCs w:val="24"/>
                        </w:rPr>
                        <w:t>You need more assistance for pensioners and low-income earners.</w:t>
                      </w:r>
                      <w:r>
                        <w:rPr>
                          <w:rFonts w:cstheme="minorHAnsi"/>
                          <w:i/>
                          <w:sz w:val="20"/>
                          <w:szCs w:val="24"/>
                        </w:rPr>
                        <w:t>”</w:t>
                      </w:r>
                    </w:p>
                    <w:p w:rsidRPr="00D819EC" w:rsidR="001E2895" w:rsidP="00A51FD4" w:rsidRDefault="001E2895" w14:paraId="68788BE3" w14:textId="037A45E3">
                      <w:pPr>
                        <w:tabs>
                          <w:tab w:val="num" w:pos="720"/>
                        </w:tabs>
                        <w:spacing w:after="120" w:line="240" w:lineRule="auto"/>
                        <w:jc w:val="left"/>
                        <w:textAlignment w:val="baseline"/>
                        <w:rPr>
                          <w:rFonts w:cstheme="minorHAnsi"/>
                          <w:i/>
                          <w:sz w:val="20"/>
                          <w:szCs w:val="24"/>
                        </w:rPr>
                      </w:pPr>
                      <w:r>
                        <w:rPr>
                          <w:rFonts w:cstheme="minorHAnsi"/>
                          <w:i/>
                          <w:sz w:val="20"/>
                          <w:szCs w:val="24"/>
                        </w:rPr>
                        <w:t>“</w:t>
                      </w:r>
                      <w:r w:rsidRPr="00D819EC">
                        <w:rPr>
                          <w:rFonts w:cstheme="minorHAnsi"/>
                          <w:i/>
                          <w:sz w:val="20"/>
                          <w:szCs w:val="24"/>
                        </w:rPr>
                        <w:t>I think a term like water assuredness or continuity of reliable supply needs to be a specific goal as the impacts of climate change on community utilities grows. We can then plan for the future of the region knowing quality water will always be available.</w:t>
                      </w:r>
                      <w:r>
                        <w:rPr>
                          <w:rFonts w:cstheme="minorHAnsi"/>
                          <w:i/>
                          <w:sz w:val="20"/>
                          <w:szCs w:val="24"/>
                        </w:rPr>
                        <w:t>”</w:t>
                      </w:r>
                    </w:p>
                    <w:p w:rsidRPr="00D819EC" w:rsidR="001E2895" w:rsidP="00A51FD4" w:rsidRDefault="001E2895" w14:paraId="1C849D21" w14:textId="646A210D">
                      <w:pPr>
                        <w:tabs>
                          <w:tab w:val="num" w:pos="720"/>
                        </w:tabs>
                        <w:spacing w:after="120" w:line="240" w:lineRule="auto"/>
                        <w:jc w:val="left"/>
                        <w:textAlignment w:val="baseline"/>
                        <w:rPr>
                          <w:rFonts w:cstheme="minorHAnsi"/>
                          <w:i/>
                          <w:sz w:val="20"/>
                          <w:szCs w:val="24"/>
                        </w:rPr>
                      </w:pPr>
                      <w:r>
                        <w:rPr>
                          <w:rFonts w:cstheme="minorHAnsi"/>
                          <w:i/>
                          <w:sz w:val="20"/>
                          <w:szCs w:val="24"/>
                        </w:rPr>
                        <w:t>“</w:t>
                      </w:r>
                      <w:r w:rsidRPr="00D819EC">
                        <w:rPr>
                          <w:rFonts w:cstheme="minorHAnsi"/>
                          <w:i/>
                          <w:sz w:val="20"/>
                          <w:szCs w:val="24"/>
                        </w:rPr>
                        <w:t>I agree with fair pricing, but also think it’s important to look after the 19th century heritage assets you manage. They are part of our shared story living in Central Victoria.</w:t>
                      </w:r>
                      <w:r>
                        <w:rPr>
                          <w:rFonts w:cstheme="minorHAnsi"/>
                          <w:i/>
                          <w:sz w:val="20"/>
                          <w:szCs w:val="24"/>
                        </w:rPr>
                        <w:t>”</w:t>
                      </w:r>
                    </w:p>
                    <w:p w:rsidRPr="00D819EC" w:rsidR="001E2895" w:rsidP="00A51FD4" w:rsidRDefault="001E2895" w14:paraId="43CBF187" w14:textId="735BA0E5">
                      <w:pPr>
                        <w:tabs>
                          <w:tab w:val="num" w:pos="720"/>
                        </w:tabs>
                        <w:spacing w:after="0" w:line="240" w:lineRule="auto"/>
                        <w:jc w:val="left"/>
                        <w:textAlignment w:val="baseline"/>
                        <w:rPr>
                          <w:rFonts w:cstheme="minorHAnsi"/>
                          <w:i/>
                          <w:sz w:val="20"/>
                          <w:szCs w:val="24"/>
                        </w:rPr>
                      </w:pPr>
                      <w:r>
                        <w:rPr>
                          <w:rFonts w:cstheme="minorHAnsi"/>
                          <w:i/>
                          <w:sz w:val="20"/>
                          <w:szCs w:val="24"/>
                        </w:rPr>
                        <w:t>“</w:t>
                      </w:r>
                      <w:r w:rsidRPr="00D819EC">
                        <w:rPr>
                          <w:rFonts w:cstheme="minorHAnsi"/>
                          <w:i/>
                          <w:sz w:val="20"/>
                          <w:szCs w:val="24"/>
                        </w:rPr>
                        <w:t>You need to look at efficiency gains to fund improvements, and not forever increase the prices of water.</w:t>
                      </w:r>
                      <w:r>
                        <w:rPr>
                          <w:rFonts w:cstheme="minorHAnsi"/>
                          <w:i/>
                          <w:sz w:val="20"/>
                          <w:szCs w:val="24"/>
                        </w:rPr>
                        <w:t>”</w:t>
                      </w:r>
                    </w:p>
                    <w:p w:rsidRPr="00D819EC" w:rsidR="001E2895" w:rsidP="00A51FD4" w:rsidRDefault="001E2895" w14:paraId="672A6659" w14:textId="14D509FB">
                      <w:pPr>
                        <w:jc w:val="left"/>
                        <w:rPr>
                          <w:b/>
                          <w:sz w:val="20"/>
                        </w:rPr>
                      </w:pPr>
                    </w:p>
                  </w:txbxContent>
                </v:textbox>
                <w10:anchorlock/>
              </v:shape>
            </w:pict>
          </mc:Fallback>
        </mc:AlternateContent>
      </w:r>
    </w:p>
    <w:p w14:paraId="6BA7874F" w14:textId="637E43EF" w:rsidR="0081786B" w:rsidRPr="000176C9" w:rsidRDefault="0081786B" w:rsidP="00174870">
      <w:pPr>
        <w:pStyle w:val="Heading3"/>
      </w:pPr>
      <w:r w:rsidRPr="000176C9">
        <w:t xml:space="preserve">Tangible ways we’ve responded in our </w:t>
      </w:r>
      <w:r w:rsidR="0076230D" w:rsidRPr="000176C9">
        <w:t>Price Submission</w:t>
      </w:r>
    </w:p>
    <w:p w14:paraId="0D647853" w14:textId="0C2494D5" w:rsidR="0081786B" w:rsidRPr="000176C9" w:rsidRDefault="0081786B" w:rsidP="005E21B0">
      <w:r w:rsidRPr="000176C9">
        <w:t xml:space="preserve">Key findings from our Engagement Program are incorporated in this </w:t>
      </w:r>
      <w:r w:rsidR="0076230D" w:rsidRPr="000176C9">
        <w:t>Price Submission</w:t>
      </w:r>
      <w:r w:rsidRPr="000176C9">
        <w:t xml:space="preserve"> and </w:t>
      </w:r>
      <w:r w:rsidR="005E21B0" w:rsidRPr="000176C9">
        <w:t xml:space="preserve">planned </w:t>
      </w:r>
      <w:r w:rsidRPr="000176C9">
        <w:t>projects and initiatives</w:t>
      </w:r>
      <w:r w:rsidR="005E21B0" w:rsidRPr="000176C9">
        <w:t>, including</w:t>
      </w:r>
      <w:r w:rsidRPr="000176C9">
        <w:t>:</w:t>
      </w:r>
    </w:p>
    <w:p w14:paraId="21D72A8A" w14:textId="771D6F37" w:rsidR="005E21B0" w:rsidRPr="000176C9" w:rsidRDefault="20EBE9B8" w:rsidP="00861AEA">
      <w:pPr>
        <w:pStyle w:val="ListParagraph"/>
        <w:numPr>
          <w:ilvl w:val="0"/>
          <w:numId w:val="15"/>
        </w:numPr>
      </w:pPr>
      <w:r w:rsidRPr="000176C9">
        <w:t>A $</w:t>
      </w:r>
      <w:r w:rsidR="007E5D2D" w:rsidRPr="006E3E84">
        <w:t>435</w:t>
      </w:r>
      <w:r w:rsidR="3AD8A6F3" w:rsidRPr="000176C9">
        <w:t>m</w:t>
      </w:r>
      <w:r w:rsidR="234CEB4A" w:rsidRPr="000176C9">
        <w:t xml:space="preserve"> </w:t>
      </w:r>
      <w:r w:rsidR="00E77468" w:rsidRPr="000176C9">
        <w:t xml:space="preserve">direct capital </w:t>
      </w:r>
      <w:r w:rsidRPr="000176C9">
        <w:t xml:space="preserve">program of </w:t>
      </w:r>
      <w:r w:rsidR="2B07E2BC" w:rsidRPr="000176C9">
        <w:t>works</w:t>
      </w:r>
      <w:r w:rsidRPr="000176C9">
        <w:t xml:space="preserve"> for local water </w:t>
      </w:r>
      <w:r w:rsidR="2B07E2BC" w:rsidRPr="000176C9">
        <w:t xml:space="preserve">and </w:t>
      </w:r>
      <w:r w:rsidRPr="000176C9">
        <w:t xml:space="preserve">sewerage treatment </w:t>
      </w:r>
      <w:r w:rsidR="2B07E2BC" w:rsidRPr="000176C9">
        <w:t>plants</w:t>
      </w:r>
      <w:r w:rsidRPr="000176C9">
        <w:t xml:space="preserve"> and pipelines</w:t>
      </w:r>
    </w:p>
    <w:p w14:paraId="2ABDEFF8" w14:textId="09FD673F" w:rsidR="005E21B0" w:rsidRPr="000176C9" w:rsidRDefault="0081786B" w:rsidP="00861AEA">
      <w:pPr>
        <w:pStyle w:val="ListParagraph"/>
        <w:numPr>
          <w:ilvl w:val="0"/>
          <w:numId w:val="15"/>
        </w:numPr>
      </w:pPr>
      <w:r w:rsidRPr="000176C9">
        <w:t>Customer support programs will be increased to $</w:t>
      </w:r>
      <w:r w:rsidR="007E5D2D" w:rsidRPr="007E5D2D">
        <w:t>570</w:t>
      </w:r>
      <w:r w:rsidR="00F5452A">
        <w:t>k</w:t>
      </w:r>
      <w:r w:rsidRPr="000176C9">
        <w:t xml:space="preserve"> per year to support residential and business customers who may need </w:t>
      </w:r>
      <w:r w:rsidR="0077759E" w:rsidRPr="000176C9">
        <w:t xml:space="preserve">financial </w:t>
      </w:r>
      <w:r w:rsidRPr="000176C9">
        <w:t>assistance</w:t>
      </w:r>
    </w:p>
    <w:p w14:paraId="1AC46A0E" w14:textId="171D409A" w:rsidR="005E21B0" w:rsidRPr="000176C9" w:rsidRDefault="00A35937" w:rsidP="00861AEA">
      <w:pPr>
        <w:pStyle w:val="ListParagraph"/>
        <w:numPr>
          <w:ilvl w:val="0"/>
          <w:numId w:val="15"/>
        </w:numPr>
      </w:pPr>
      <w:r>
        <w:t xml:space="preserve">Complete </w:t>
      </w:r>
      <w:r w:rsidR="0081786B" w:rsidRPr="000176C9">
        <w:t>roll-out of digital metering and a</w:t>
      </w:r>
      <w:r>
        <w:t xml:space="preserve">n automated </w:t>
      </w:r>
      <w:r w:rsidR="0081786B" w:rsidRPr="000176C9">
        <w:t>leak alert program</w:t>
      </w:r>
    </w:p>
    <w:p w14:paraId="4A577097" w14:textId="4AA4AE26" w:rsidR="005E21B0" w:rsidRPr="000176C9" w:rsidRDefault="0081786B" w:rsidP="00861AEA">
      <w:pPr>
        <w:pStyle w:val="ListParagraph"/>
        <w:numPr>
          <w:ilvl w:val="0"/>
          <w:numId w:val="15"/>
        </w:numPr>
      </w:pPr>
      <w:r w:rsidRPr="000176C9">
        <w:t xml:space="preserve">A continuation of initiatives to grow our renewable energy portfolio and target net zero emissions by </w:t>
      </w:r>
      <w:r w:rsidR="007E5D2D" w:rsidRPr="006E3E84">
        <w:t>2030</w:t>
      </w:r>
    </w:p>
    <w:p w14:paraId="1CCF6D2E" w14:textId="77777777" w:rsidR="005E21B0" w:rsidRDefault="0081786B" w:rsidP="00861AEA">
      <w:pPr>
        <w:pStyle w:val="ListParagraph"/>
        <w:numPr>
          <w:ilvl w:val="0"/>
          <w:numId w:val="15"/>
        </w:numPr>
      </w:pPr>
      <w:r w:rsidRPr="000176C9">
        <w:t>Improved access to high quality recycled water</w:t>
      </w:r>
    </w:p>
    <w:p w14:paraId="1819FEDF" w14:textId="486FDD20" w:rsidR="00DE7CCE" w:rsidRPr="000176C9" w:rsidRDefault="00DE7CCE" w:rsidP="00861AEA">
      <w:pPr>
        <w:pStyle w:val="ListParagraph"/>
        <w:numPr>
          <w:ilvl w:val="0"/>
          <w:numId w:val="15"/>
        </w:numPr>
      </w:pPr>
      <w:r>
        <w:lastRenderedPageBreak/>
        <w:t>Increased the level of NCCs so that households and business are not bearing all the costs of growth</w:t>
      </w:r>
    </w:p>
    <w:p w14:paraId="091E7075" w14:textId="77777777" w:rsidR="005E21B0" w:rsidRPr="000176C9" w:rsidRDefault="0081786B" w:rsidP="00861AEA">
      <w:pPr>
        <w:pStyle w:val="ListParagraph"/>
        <w:numPr>
          <w:ilvl w:val="0"/>
          <w:numId w:val="15"/>
        </w:numPr>
      </w:pPr>
      <w:r w:rsidRPr="000176C9">
        <w:t>Enhanced face-to-face and online education and awareness programs, including water literacy</w:t>
      </w:r>
    </w:p>
    <w:p w14:paraId="43D523F2" w14:textId="22B3F74C" w:rsidR="0081786B" w:rsidRPr="000176C9" w:rsidRDefault="0081786B" w:rsidP="00861AEA">
      <w:pPr>
        <w:pStyle w:val="ListParagraph"/>
        <w:numPr>
          <w:ilvl w:val="0"/>
          <w:numId w:val="15"/>
        </w:numPr>
      </w:pPr>
      <w:r w:rsidRPr="000176C9">
        <w:t>Increased Community Rebate Program to assist with the development of further green open spaces and efficient water infrastructure</w:t>
      </w:r>
    </w:p>
    <w:p w14:paraId="4A01647D" w14:textId="323B54A4" w:rsidR="0081786B" w:rsidRPr="000176C9" w:rsidRDefault="148D4756" w:rsidP="007B6CA4">
      <w:pPr>
        <w:pStyle w:val="Heading2"/>
      </w:pPr>
      <w:bookmarkStart w:id="138" w:name="_Toc111212842"/>
      <w:r w:rsidRPr="000176C9">
        <w:t>Details of our PS</w:t>
      </w:r>
      <w:r w:rsidR="007E5D2D" w:rsidRPr="006E3E84">
        <w:t>23</w:t>
      </w:r>
      <w:r w:rsidRPr="000176C9">
        <w:t xml:space="preserve"> Engagement Program</w:t>
      </w:r>
      <w:bookmarkEnd w:id="138"/>
    </w:p>
    <w:p w14:paraId="1CD4DD73" w14:textId="3047F599" w:rsidR="0081786B" w:rsidRPr="000176C9" w:rsidRDefault="0081786B" w:rsidP="00833C8B">
      <w:r w:rsidRPr="000176C9">
        <w:t>An overview of the individual components of our Engagement Program are outlined</w:t>
      </w:r>
      <w:r w:rsidR="005E21B0" w:rsidRPr="000176C9">
        <w:t xml:space="preserve"> </w:t>
      </w:r>
      <w:r w:rsidR="008774CE" w:rsidRPr="000176C9">
        <w:t xml:space="preserve">in </w:t>
      </w:r>
      <w:r w:rsidR="008774CE" w:rsidRPr="00AF7179">
        <w:fldChar w:fldCharType="begin"/>
      </w:r>
      <w:r w:rsidR="008774CE" w:rsidRPr="000176C9">
        <w:instrText xml:space="preserve"> REF _Ref110759276 \h </w:instrText>
      </w:r>
      <w:r w:rsidR="000176C9">
        <w:instrText xml:space="preserve"> \* MERGEFORMAT </w:instrText>
      </w:r>
      <w:r w:rsidR="008774CE" w:rsidRPr="00AF7179">
        <w:fldChar w:fldCharType="separate"/>
      </w:r>
      <w:r w:rsidR="001E2895" w:rsidRPr="000176C9">
        <w:t xml:space="preserve">Table </w:t>
      </w:r>
      <w:r w:rsidR="001E2895">
        <w:rPr>
          <w:noProof/>
        </w:rPr>
        <w:t>26</w:t>
      </w:r>
      <w:r w:rsidR="008774CE" w:rsidRPr="00AF7179">
        <w:fldChar w:fldCharType="end"/>
      </w:r>
      <w:r w:rsidR="005E21B0" w:rsidRPr="000176C9">
        <w:t>.</w:t>
      </w:r>
    </w:p>
    <w:p w14:paraId="77ADEDAB" w14:textId="5BC36595" w:rsidR="008774CE" w:rsidRPr="000176C9" w:rsidRDefault="008774CE" w:rsidP="008774CE">
      <w:pPr>
        <w:pStyle w:val="Caption"/>
        <w:keepNext/>
      </w:pPr>
      <w:bookmarkStart w:id="139" w:name="_Ref110759276"/>
      <w:r w:rsidRPr="000176C9">
        <w:t xml:space="preserve">Table </w:t>
      </w:r>
      <w:r w:rsidRPr="000176C9">
        <w:fldChar w:fldCharType="begin"/>
      </w:r>
      <w:r w:rsidRPr="000176C9">
        <w:instrText>SEQ Table \* ARABIC</w:instrText>
      </w:r>
      <w:r w:rsidRPr="000176C9">
        <w:fldChar w:fldCharType="separate"/>
      </w:r>
      <w:r w:rsidR="001E2895">
        <w:rPr>
          <w:noProof/>
        </w:rPr>
        <w:t>26</w:t>
      </w:r>
      <w:r w:rsidRPr="000176C9">
        <w:fldChar w:fldCharType="end"/>
      </w:r>
      <w:bookmarkEnd w:id="139"/>
      <w:r w:rsidRPr="000176C9">
        <w:t>: Summary of engagement activities.</w:t>
      </w:r>
    </w:p>
    <w:tbl>
      <w:tblPr>
        <w:tblStyle w:val="ps23"/>
        <w:tblW w:w="0" w:type="auto"/>
        <w:tblInd w:w="-10" w:type="dxa"/>
        <w:tblCellMar>
          <w:top w:w="57" w:type="dxa"/>
          <w:bottom w:w="57" w:type="dxa"/>
        </w:tblCellMar>
        <w:tblLook w:val="04A0" w:firstRow="1" w:lastRow="0" w:firstColumn="1" w:lastColumn="0" w:noHBand="0" w:noVBand="1"/>
      </w:tblPr>
      <w:tblGrid>
        <w:gridCol w:w="3415"/>
        <w:gridCol w:w="507"/>
        <w:gridCol w:w="521"/>
        <w:gridCol w:w="507"/>
        <w:gridCol w:w="507"/>
        <w:gridCol w:w="507"/>
        <w:gridCol w:w="507"/>
        <w:gridCol w:w="507"/>
        <w:gridCol w:w="507"/>
        <w:gridCol w:w="507"/>
        <w:gridCol w:w="507"/>
        <w:gridCol w:w="507"/>
      </w:tblGrid>
      <w:tr w:rsidR="0081786B" w:rsidRPr="000176C9" w14:paraId="0678A9FF" w14:textId="77777777" w:rsidTr="00D819EC">
        <w:trPr>
          <w:cnfStyle w:val="100000000000" w:firstRow="1" w:lastRow="0" w:firstColumn="0" w:lastColumn="0" w:oddVBand="0" w:evenVBand="0" w:oddHBand="0" w:evenHBand="0" w:firstRowFirstColumn="0" w:firstRowLastColumn="0" w:lastRowFirstColumn="0" w:lastRowLastColumn="0"/>
          <w:trHeight w:val="1839"/>
        </w:trPr>
        <w:tc>
          <w:tcPr>
            <w:cnfStyle w:val="001000000000" w:firstRow="0" w:lastRow="0" w:firstColumn="1" w:lastColumn="0" w:oddVBand="0" w:evenVBand="0" w:oddHBand="0" w:evenHBand="0" w:firstRowFirstColumn="0" w:firstRowLastColumn="0" w:lastRowFirstColumn="0" w:lastRowLastColumn="0"/>
            <w:tcW w:w="3415" w:type="dxa"/>
          </w:tcPr>
          <w:p w14:paraId="2D403B54" w14:textId="2DC48260" w:rsidR="0081786B" w:rsidRPr="000176C9" w:rsidRDefault="008774CE" w:rsidP="00F44872">
            <w:pPr>
              <w:tabs>
                <w:tab w:val="num" w:pos="720"/>
              </w:tabs>
              <w:jc w:val="left"/>
              <w:textAlignment w:val="baseline"/>
              <w:rPr>
                <w:rFonts w:cstheme="minorHAnsi"/>
                <w:i/>
              </w:rPr>
            </w:pPr>
            <w:r w:rsidRPr="000176C9">
              <w:rPr>
                <w:rFonts w:cstheme="minorHAnsi"/>
                <w:i/>
              </w:rPr>
              <w:t>Who We Reached</w:t>
            </w:r>
            <w:r w:rsidRPr="000176C9">
              <w:rPr>
                <w:rFonts w:cstheme="minorHAnsi"/>
                <w:i/>
              </w:rPr>
              <w:br/>
            </w:r>
          </w:p>
          <w:p w14:paraId="1430C1FC" w14:textId="66CA73F1" w:rsidR="0081786B" w:rsidRPr="000176C9" w:rsidRDefault="008774CE" w:rsidP="00A51FD4">
            <w:pPr>
              <w:tabs>
                <w:tab w:val="num" w:pos="720"/>
              </w:tabs>
              <w:jc w:val="left"/>
              <w:textAlignment w:val="baseline"/>
              <w:rPr>
                <w:rFonts w:cstheme="minorHAnsi"/>
                <w:i/>
              </w:rPr>
            </w:pPr>
            <w:r w:rsidRPr="000176C9">
              <w:rPr>
                <w:rFonts w:cstheme="minorHAnsi"/>
                <w:i/>
              </w:rPr>
              <w:t>How We Connected</w:t>
            </w:r>
            <w:r w:rsidRPr="000176C9">
              <w:rPr>
                <w:rFonts w:cstheme="minorHAnsi"/>
                <w:i/>
              </w:rPr>
              <w:br/>
            </w:r>
          </w:p>
          <w:p w14:paraId="2D8EAA6D" w14:textId="65775353" w:rsidR="0081786B" w:rsidRPr="000176C9" w:rsidRDefault="008774CE" w:rsidP="00A51FD4">
            <w:pPr>
              <w:tabs>
                <w:tab w:val="num" w:pos="720"/>
              </w:tabs>
              <w:jc w:val="left"/>
              <w:textAlignment w:val="baseline"/>
              <w:rPr>
                <w:rFonts w:cstheme="minorHAnsi"/>
                <w:b w:val="0"/>
              </w:rPr>
            </w:pPr>
            <w:r w:rsidRPr="000176C9">
              <w:rPr>
                <w:rFonts w:cstheme="minorHAnsi"/>
                <w:i/>
              </w:rPr>
              <w:t>What We Covered</w:t>
            </w:r>
          </w:p>
        </w:tc>
        <w:tc>
          <w:tcPr>
            <w:tcW w:w="507" w:type="dxa"/>
            <w:textDirection w:val="btLr"/>
          </w:tcPr>
          <w:p w14:paraId="552CF52F" w14:textId="77777777" w:rsidR="0081786B" w:rsidRPr="000176C9" w:rsidRDefault="0081786B" w:rsidP="008774CE">
            <w:pPr>
              <w:tabs>
                <w:tab w:val="num" w:pos="720"/>
              </w:tabs>
              <w:ind w:left="113" w:right="113"/>
              <w:textAlignment w:val="baseline"/>
              <w:cnfStyle w:val="100000000000" w:firstRow="1" w:lastRow="0" w:firstColumn="0" w:lastColumn="0" w:oddVBand="0" w:evenVBand="0" w:oddHBand="0" w:evenHBand="0" w:firstRowFirstColumn="0" w:firstRowLastColumn="0" w:lastRowFirstColumn="0" w:lastRowLastColumn="0"/>
              <w:rPr>
                <w:rFonts w:cstheme="minorHAnsi"/>
              </w:rPr>
            </w:pPr>
            <w:r w:rsidRPr="000176C9">
              <w:rPr>
                <w:rFonts w:cstheme="minorHAnsi"/>
              </w:rPr>
              <w:t>Residential</w:t>
            </w:r>
          </w:p>
        </w:tc>
        <w:tc>
          <w:tcPr>
            <w:tcW w:w="521" w:type="dxa"/>
            <w:textDirection w:val="btLr"/>
          </w:tcPr>
          <w:p w14:paraId="38C6E0E5" w14:textId="02F85163" w:rsidR="0081786B" w:rsidRPr="000176C9" w:rsidRDefault="79F15BDA" w:rsidP="008774CE">
            <w:pPr>
              <w:tabs>
                <w:tab w:val="num" w:pos="720"/>
              </w:tabs>
              <w:ind w:left="113" w:right="113"/>
              <w:textAlignment w:val="baseline"/>
              <w:cnfStyle w:val="100000000000" w:firstRow="1" w:lastRow="0" w:firstColumn="0" w:lastColumn="0" w:oddVBand="0" w:evenVBand="0" w:oddHBand="0" w:evenHBand="0" w:firstRowFirstColumn="0" w:firstRowLastColumn="0" w:lastRowFirstColumn="0" w:lastRowLastColumn="0"/>
              <w:rPr>
                <w:rFonts w:cstheme="minorHAnsi"/>
              </w:rPr>
            </w:pPr>
            <w:r w:rsidRPr="000176C9">
              <w:rPr>
                <w:rFonts w:cstheme="minorHAnsi"/>
              </w:rPr>
              <w:t>Vulnerable</w:t>
            </w:r>
          </w:p>
        </w:tc>
        <w:tc>
          <w:tcPr>
            <w:tcW w:w="507" w:type="dxa"/>
            <w:textDirection w:val="btLr"/>
          </w:tcPr>
          <w:p w14:paraId="40AE7C58" w14:textId="77777777" w:rsidR="0081786B" w:rsidRPr="000176C9" w:rsidRDefault="0081786B" w:rsidP="008774CE">
            <w:pPr>
              <w:tabs>
                <w:tab w:val="num" w:pos="720"/>
              </w:tabs>
              <w:ind w:left="113" w:right="113"/>
              <w:textAlignment w:val="baseline"/>
              <w:cnfStyle w:val="100000000000" w:firstRow="1" w:lastRow="0" w:firstColumn="0" w:lastColumn="0" w:oddVBand="0" w:evenVBand="0" w:oddHBand="0" w:evenHBand="0" w:firstRowFirstColumn="0" w:firstRowLastColumn="0" w:lastRowFirstColumn="0" w:lastRowLastColumn="0"/>
              <w:rPr>
                <w:rFonts w:cstheme="minorHAnsi"/>
              </w:rPr>
            </w:pPr>
            <w:r w:rsidRPr="000176C9">
              <w:rPr>
                <w:rFonts w:cstheme="minorHAnsi"/>
              </w:rPr>
              <w:t>Traditional Owners</w:t>
            </w:r>
          </w:p>
        </w:tc>
        <w:tc>
          <w:tcPr>
            <w:tcW w:w="507" w:type="dxa"/>
            <w:textDirection w:val="btLr"/>
          </w:tcPr>
          <w:p w14:paraId="00E51CEE" w14:textId="77777777" w:rsidR="0081786B" w:rsidRPr="000176C9" w:rsidRDefault="0081786B" w:rsidP="008774CE">
            <w:pPr>
              <w:tabs>
                <w:tab w:val="num" w:pos="720"/>
              </w:tabs>
              <w:ind w:left="113" w:right="113"/>
              <w:textAlignment w:val="baseline"/>
              <w:cnfStyle w:val="100000000000" w:firstRow="1" w:lastRow="0" w:firstColumn="0" w:lastColumn="0" w:oddVBand="0" w:evenVBand="0" w:oddHBand="0" w:evenHBand="0" w:firstRowFirstColumn="0" w:firstRowLastColumn="0" w:lastRowFirstColumn="0" w:lastRowLastColumn="0"/>
              <w:rPr>
                <w:rFonts w:cstheme="minorHAnsi"/>
              </w:rPr>
            </w:pPr>
            <w:r w:rsidRPr="000176C9">
              <w:rPr>
                <w:rFonts w:cstheme="minorHAnsi"/>
              </w:rPr>
              <w:t>Business</w:t>
            </w:r>
          </w:p>
        </w:tc>
        <w:tc>
          <w:tcPr>
            <w:tcW w:w="507" w:type="dxa"/>
            <w:textDirection w:val="btLr"/>
          </w:tcPr>
          <w:p w14:paraId="70938B95" w14:textId="77777777" w:rsidR="0081786B" w:rsidRPr="000176C9" w:rsidRDefault="0081786B" w:rsidP="008774CE">
            <w:pPr>
              <w:tabs>
                <w:tab w:val="num" w:pos="720"/>
              </w:tabs>
              <w:ind w:left="113" w:right="113"/>
              <w:textAlignment w:val="baseline"/>
              <w:cnfStyle w:val="100000000000" w:firstRow="1" w:lastRow="0" w:firstColumn="0" w:lastColumn="0" w:oddVBand="0" w:evenVBand="0" w:oddHBand="0" w:evenHBand="0" w:firstRowFirstColumn="0" w:firstRowLastColumn="0" w:lastRowFirstColumn="0" w:lastRowLastColumn="0"/>
              <w:rPr>
                <w:rFonts w:cstheme="minorHAnsi"/>
              </w:rPr>
            </w:pPr>
            <w:r w:rsidRPr="000176C9">
              <w:rPr>
                <w:rFonts w:cstheme="minorHAnsi"/>
              </w:rPr>
              <w:t>Trade Waste</w:t>
            </w:r>
          </w:p>
        </w:tc>
        <w:tc>
          <w:tcPr>
            <w:tcW w:w="507" w:type="dxa"/>
            <w:textDirection w:val="btLr"/>
          </w:tcPr>
          <w:p w14:paraId="675ECB03" w14:textId="77777777" w:rsidR="0081786B" w:rsidRPr="000176C9" w:rsidRDefault="0081786B" w:rsidP="008774CE">
            <w:pPr>
              <w:tabs>
                <w:tab w:val="num" w:pos="720"/>
              </w:tabs>
              <w:ind w:left="113" w:right="113"/>
              <w:textAlignment w:val="baseline"/>
              <w:cnfStyle w:val="100000000000" w:firstRow="1" w:lastRow="0" w:firstColumn="0" w:lastColumn="0" w:oddVBand="0" w:evenVBand="0" w:oddHBand="0" w:evenHBand="0" w:firstRowFirstColumn="0" w:firstRowLastColumn="0" w:lastRowFirstColumn="0" w:lastRowLastColumn="0"/>
              <w:rPr>
                <w:rFonts w:cstheme="minorHAnsi"/>
              </w:rPr>
            </w:pPr>
            <w:r w:rsidRPr="000176C9">
              <w:rPr>
                <w:rFonts w:cstheme="minorHAnsi"/>
              </w:rPr>
              <w:t>Rural</w:t>
            </w:r>
          </w:p>
        </w:tc>
        <w:tc>
          <w:tcPr>
            <w:tcW w:w="507" w:type="dxa"/>
            <w:textDirection w:val="btLr"/>
          </w:tcPr>
          <w:p w14:paraId="3A9F2F72" w14:textId="77777777" w:rsidR="0081786B" w:rsidRPr="000176C9" w:rsidRDefault="0081786B" w:rsidP="008774CE">
            <w:pPr>
              <w:tabs>
                <w:tab w:val="num" w:pos="720"/>
              </w:tabs>
              <w:ind w:left="113" w:right="113"/>
              <w:textAlignment w:val="baseline"/>
              <w:cnfStyle w:val="100000000000" w:firstRow="1" w:lastRow="0" w:firstColumn="0" w:lastColumn="0" w:oddVBand="0" w:evenVBand="0" w:oddHBand="0" w:evenHBand="0" w:firstRowFirstColumn="0" w:firstRowLastColumn="0" w:lastRowFirstColumn="0" w:lastRowLastColumn="0"/>
              <w:rPr>
                <w:rFonts w:cstheme="minorHAnsi"/>
              </w:rPr>
            </w:pPr>
            <w:r w:rsidRPr="000176C9">
              <w:rPr>
                <w:rFonts w:cstheme="minorHAnsi"/>
              </w:rPr>
              <w:t>Councils</w:t>
            </w:r>
          </w:p>
        </w:tc>
        <w:tc>
          <w:tcPr>
            <w:tcW w:w="507" w:type="dxa"/>
            <w:textDirection w:val="btLr"/>
          </w:tcPr>
          <w:p w14:paraId="07EBFDD6" w14:textId="77777777" w:rsidR="0081786B" w:rsidRPr="000176C9" w:rsidRDefault="0081786B" w:rsidP="008774CE">
            <w:pPr>
              <w:tabs>
                <w:tab w:val="num" w:pos="720"/>
              </w:tabs>
              <w:ind w:left="113" w:right="113"/>
              <w:textAlignment w:val="baseline"/>
              <w:cnfStyle w:val="100000000000" w:firstRow="1" w:lastRow="0" w:firstColumn="0" w:lastColumn="0" w:oddVBand="0" w:evenVBand="0" w:oddHBand="0" w:evenHBand="0" w:firstRowFirstColumn="0" w:firstRowLastColumn="0" w:lastRowFirstColumn="0" w:lastRowLastColumn="0"/>
              <w:rPr>
                <w:rFonts w:cstheme="minorHAnsi"/>
              </w:rPr>
            </w:pPr>
            <w:r w:rsidRPr="000176C9">
              <w:rPr>
                <w:rFonts w:cstheme="minorHAnsi"/>
              </w:rPr>
              <w:t>Developers</w:t>
            </w:r>
          </w:p>
        </w:tc>
        <w:tc>
          <w:tcPr>
            <w:tcW w:w="507" w:type="dxa"/>
            <w:textDirection w:val="btLr"/>
          </w:tcPr>
          <w:p w14:paraId="0375B0EB" w14:textId="77777777" w:rsidR="0081786B" w:rsidRPr="000176C9" w:rsidRDefault="0081786B" w:rsidP="008774CE">
            <w:pPr>
              <w:tabs>
                <w:tab w:val="num" w:pos="720"/>
              </w:tabs>
              <w:ind w:left="113" w:right="113"/>
              <w:textAlignment w:val="baseline"/>
              <w:cnfStyle w:val="100000000000" w:firstRow="1" w:lastRow="0" w:firstColumn="0" w:lastColumn="0" w:oddVBand="0" w:evenVBand="0" w:oddHBand="0" w:evenHBand="0" w:firstRowFirstColumn="0" w:firstRowLastColumn="0" w:lastRowFirstColumn="0" w:lastRowLastColumn="0"/>
              <w:rPr>
                <w:rFonts w:cstheme="minorHAnsi"/>
              </w:rPr>
            </w:pPr>
            <w:r w:rsidRPr="000176C9">
              <w:rPr>
                <w:rFonts w:cstheme="minorHAnsi"/>
              </w:rPr>
              <w:t>Community Groups</w:t>
            </w:r>
          </w:p>
        </w:tc>
        <w:tc>
          <w:tcPr>
            <w:tcW w:w="507" w:type="dxa"/>
            <w:textDirection w:val="btLr"/>
          </w:tcPr>
          <w:p w14:paraId="5510E75C" w14:textId="77777777" w:rsidR="0081786B" w:rsidRPr="000176C9" w:rsidRDefault="0081786B" w:rsidP="008774CE">
            <w:pPr>
              <w:tabs>
                <w:tab w:val="num" w:pos="720"/>
              </w:tabs>
              <w:ind w:left="113" w:right="113"/>
              <w:textAlignment w:val="baseline"/>
              <w:cnfStyle w:val="100000000000" w:firstRow="1" w:lastRow="0" w:firstColumn="0" w:lastColumn="0" w:oddVBand="0" w:evenVBand="0" w:oddHBand="0" w:evenHBand="0" w:firstRowFirstColumn="0" w:firstRowLastColumn="0" w:lastRowFirstColumn="0" w:lastRowLastColumn="0"/>
              <w:rPr>
                <w:rFonts w:cstheme="minorHAnsi"/>
              </w:rPr>
            </w:pPr>
            <w:r w:rsidRPr="000176C9">
              <w:rPr>
                <w:rFonts w:cstheme="minorHAnsi"/>
              </w:rPr>
              <w:t>Government</w:t>
            </w:r>
          </w:p>
        </w:tc>
        <w:tc>
          <w:tcPr>
            <w:tcW w:w="507" w:type="dxa"/>
            <w:textDirection w:val="btLr"/>
          </w:tcPr>
          <w:p w14:paraId="048892E9" w14:textId="77777777" w:rsidR="0081786B" w:rsidRPr="000176C9" w:rsidRDefault="0081786B" w:rsidP="008774CE">
            <w:pPr>
              <w:tabs>
                <w:tab w:val="num" w:pos="720"/>
              </w:tabs>
              <w:ind w:left="113" w:right="113"/>
              <w:textAlignment w:val="baseline"/>
              <w:cnfStyle w:val="100000000000" w:firstRow="1" w:lastRow="0" w:firstColumn="0" w:lastColumn="0" w:oddVBand="0" w:evenVBand="0" w:oddHBand="0" w:evenHBand="0" w:firstRowFirstColumn="0" w:firstRowLastColumn="0" w:lastRowFirstColumn="0" w:lastRowLastColumn="0"/>
              <w:rPr>
                <w:rFonts w:cstheme="minorHAnsi"/>
              </w:rPr>
            </w:pPr>
            <w:r w:rsidRPr="000176C9">
              <w:rPr>
                <w:rFonts w:cstheme="minorHAnsi"/>
              </w:rPr>
              <w:t>Regulators</w:t>
            </w:r>
          </w:p>
        </w:tc>
      </w:tr>
      <w:tr w:rsidR="0081786B" w:rsidRPr="000176C9" w14:paraId="1ABC909E" w14:textId="77777777" w:rsidTr="00D819EC">
        <w:trPr>
          <w:trHeight w:val="15"/>
        </w:trPr>
        <w:tc>
          <w:tcPr>
            <w:cnfStyle w:val="001000000000" w:firstRow="0" w:lastRow="0" w:firstColumn="1" w:lastColumn="0" w:oddVBand="0" w:evenVBand="0" w:oddHBand="0" w:evenHBand="0" w:firstRowFirstColumn="0" w:firstRowLastColumn="0" w:lastRowFirstColumn="0" w:lastRowLastColumn="0"/>
            <w:tcW w:w="3415" w:type="dxa"/>
          </w:tcPr>
          <w:p w14:paraId="5E1E5BB3" w14:textId="77777777" w:rsidR="0081786B" w:rsidRPr="000176C9" w:rsidRDefault="0081786B" w:rsidP="005260AF">
            <w:pPr>
              <w:tabs>
                <w:tab w:val="num" w:pos="720"/>
              </w:tabs>
              <w:spacing w:before="20" w:after="20"/>
              <w:textAlignment w:val="baseline"/>
              <w:rPr>
                <w:rFonts w:cstheme="minorHAnsi"/>
              </w:rPr>
            </w:pPr>
            <w:r w:rsidRPr="000176C9">
              <w:rPr>
                <w:rFonts w:cstheme="minorHAnsi"/>
              </w:rPr>
              <w:t>Direct engagement (meetings etc)</w:t>
            </w:r>
          </w:p>
        </w:tc>
        <w:tc>
          <w:tcPr>
            <w:tcW w:w="507" w:type="dxa"/>
            <w:shd w:val="clear" w:color="auto" w:fill="00AABA"/>
          </w:tcPr>
          <w:p w14:paraId="4DB0C77B" w14:textId="4875AEF2"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21" w:type="dxa"/>
            <w:shd w:val="clear" w:color="auto" w:fill="00AABA"/>
          </w:tcPr>
          <w:p w14:paraId="11E19147" w14:textId="65C55F71"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158F113C" w14:textId="5FEB509C"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2C94E65E" w14:textId="6180535A"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67566722" w14:textId="130A8601"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78BF6C06" w14:textId="15C393D5"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62A018DD" w14:textId="0B0B001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32E6CBB3" w14:textId="400F1E30"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5B215DB4" w14:textId="1F05FB3F"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2A14ADC4" w14:textId="43845144"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765AF6D7" w14:textId="462E6C14"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r>
      <w:tr w:rsidR="0081786B" w:rsidRPr="000176C9" w14:paraId="5A546BE1" w14:textId="77777777" w:rsidTr="00D819EC">
        <w:tc>
          <w:tcPr>
            <w:cnfStyle w:val="001000000000" w:firstRow="0" w:lastRow="0" w:firstColumn="1" w:lastColumn="0" w:oddVBand="0" w:evenVBand="0" w:oddHBand="0" w:evenHBand="0" w:firstRowFirstColumn="0" w:firstRowLastColumn="0" w:lastRowFirstColumn="0" w:lastRowLastColumn="0"/>
            <w:tcW w:w="3415" w:type="dxa"/>
          </w:tcPr>
          <w:p w14:paraId="4F04B046" w14:textId="0549FCE1" w:rsidR="0081786B" w:rsidRPr="000176C9" w:rsidRDefault="00E86364" w:rsidP="005260AF">
            <w:pPr>
              <w:tabs>
                <w:tab w:val="num" w:pos="720"/>
              </w:tabs>
              <w:spacing w:before="20" w:after="20"/>
              <w:textAlignment w:val="baseline"/>
              <w:rPr>
                <w:rFonts w:cstheme="minorHAnsi"/>
              </w:rPr>
            </w:pPr>
            <w:r w:rsidRPr="00E86364">
              <w:rPr>
                <w:rFonts w:cstheme="minorHAnsi"/>
              </w:rPr>
              <w:t>Deliberative</w:t>
            </w:r>
            <w:r w:rsidRPr="00E86364" w:rsidDel="00E86364">
              <w:rPr>
                <w:rFonts w:cstheme="minorHAnsi"/>
              </w:rPr>
              <w:t xml:space="preserve"> </w:t>
            </w:r>
            <w:r w:rsidR="0081786B" w:rsidRPr="000176C9">
              <w:rPr>
                <w:rFonts w:cstheme="minorHAnsi"/>
              </w:rPr>
              <w:t>Panel</w:t>
            </w:r>
          </w:p>
        </w:tc>
        <w:tc>
          <w:tcPr>
            <w:tcW w:w="507" w:type="dxa"/>
            <w:shd w:val="clear" w:color="auto" w:fill="00AABA"/>
          </w:tcPr>
          <w:p w14:paraId="01EB5416" w14:textId="7DF514F4"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21" w:type="dxa"/>
            <w:shd w:val="clear" w:color="auto" w:fill="00AABA"/>
          </w:tcPr>
          <w:p w14:paraId="3C057DA0" w14:textId="3E31BEBD"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39B12E5B" w14:textId="156F3A4B"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5D4C319F" w14:textId="671C1CB8"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4F18956D" w14:textId="3C86B801"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7D294951"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33EE96A5" w14:textId="174DCD31"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63161945"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61D46A65"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2D0287F9"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552728C8"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r>
      <w:tr w:rsidR="0081786B" w:rsidRPr="000176C9" w14:paraId="1812F1FF" w14:textId="77777777" w:rsidTr="00D819EC">
        <w:tc>
          <w:tcPr>
            <w:cnfStyle w:val="001000000000" w:firstRow="0" w:lastRow="0" w:firstColumn="1" w:lastColumn="0" w:oddVBand="0" w:evenVBand="0" w:oddHBand="0" w:evenHBand="0" w:firstRowFirstColumn="0" w:firstRowLastColumn="0" w:lastRowFirstColumn="0" w:lastRowLastColumn="0"/>
            <w:tcW w:w="3415" w:type="dxa"/>
          </w:tcPr>
          <w:p w14:paraId="73BB6DCD" w14:textId="77777777" w:rsidR="0081786B" w:rsidRPr="000176C9" w:rsidRDefault="0081786B" w:rsidP="005260AF">
            <w:pPr>
              <w:tabs>
                <w:tab w:val="num" w:pos="720"/>
              </w:tabs>
              <w:spacing w:before="20" w:after="20"/>
              <w:textAlignment w:val="baseline"/>
              <w:rPr>
                <w:rFonts w:cstheme="minorHAnsi"/>
              </w:rPr>
            </w:pPr>
            <w:r w:rsidRPr="000176C9">
              <w:rPr>
                <w:rFonts w:cstheme="minorHAnsi"/>
              </w:rPr>
              <w:t>Social Media</w:t>
            </w:r>
          </w:p>
        </w:tc>
        <w:tc>
          <w:tcPr>
            <w:tcW w:w="507" w:type="dxa"/>
            <w:shd w:val="clear" w:color="auto" w:fill="00AABA"/>
          </w:tcPr>
          <w:p w14:paraId="78705438" w14:textId="1EC58793"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21" w:type="dxa"/>
            <w:shd w:val="clear" w:color="auto" w:fill="00AABA"/>
          </w:tcPr>
          <w:p w14:paraId="085BE733" w14:textId="1AEEE3C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48C156EF"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3C30ECA3"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3BF2EC93"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716AA88E"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23D131AB"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2B6B3E1F"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4C3AEC4D" w14:textId="59A506CF"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0B8812ED"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7E4AD67A"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r>
      <w:tr w:rsidR="0081786B" w:rsidRPr="000176C9" w14:paraId="59A87262" w14:textId="77777777" w:rsidTr="00D819EC">
        <w:tc>
          <w:tcPr>
            <w:cnfStyle w:val="001000000000" w:firstRow="0" w:lastRow="0" w:firstColumn="1" w:lastColumn="0" w:oddVBand="0" w:evenVBand="0" w:oddHBand="0" w:evenHBand="0" w:firstRowFirstColumn="0" w:firstRowLastColumn="0" w:lastRowFirstColumn="0" w:lastRowLastColumn="0"/>
            <w:tcW w:w="3415" w:type="dxa"/>
          </w:tcPr>
          <w:p w14:paraId="29DA77DD" w14:textId="7768B76E" w:rsidR="0081786B" w:rsidRPr="000176C9" w:rsidRDefault="0081786B" w:rsidP="005260AF">
            <w:pPr>
              <w:tabs>
                <w:tab w:val="num" w:pos="720"/>
              </w:tabs>
              <w:spacing w:before="20" w:after="20"/>
              <w:textAlignment w:val="baseline"/>
              <w:rPr>
                <w:rFonts w:cstheme="minorHAnsi"/>
              </w:rPr>
            </w:pPr>
            <w:r w:rsidRPr="000176C9">
              <w:rPr>
                <w:rFonts w:cstheme="minorHAnsi"/>
              </w:rPr>
              <w:t>Online</w:t>
            </w:r>
            <w:r w:rsidR="00045A77" w:rsidRPr="000176C9">
              <w:rPr>
                <w:rFonts w:cstheme="minorHAnsi"/>
              </w:rPr>
              <w:t xml:space="preserve"> @ </w:t>
            </w:r>
            <w:r w:rsidRPr="000176C9">
              <w:rPr>
                <w:rFonts w:cstheme="minorHAnsi"/>
              </w:rPr>
              <w:t>Connect Coliban</w:t>
            </w:r>
          </w:p>
        </w:tc>
        <w:tc>
          <w:tcPr>
            <w:tcW w:w="507" w:type="dxa"/>
            <w:shd w:val="clear" w:color="auto" w:fill="00AABA"/>
          </w:tcPr>
          <w:p w14:paraId="3D3523EA" w14:textId="2B0311E9"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21" w:type="dxa"/>
            <w:shd w:val="clear" w:color="auto" w:fill="00AABA"/>
          </w:tcPr>
          <w:p w14:paraId="3AAF9E8D" w14:textId="2FD2E1E6"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7E625931" w14:textId="48310E9E"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1E04A211" w14:textId="1D0AA9FA"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32CA23FE" w14:textId="3D27A8D9"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0FD39B7F" w14:textId="35855C2F"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440110E8" w14:textId="582E3843"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77F26FD7" w14:textId="00313D3B"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2AB989F6" w14:textId="7C06C092"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2AEE69C7" w14:textId="2A168D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175CAEBE" w14:textId="3E3DC9CD"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r>
      <w:tr w:rsidR="0081786B" w:rsidRPr="000176C9" w14:paraId="5BAE7A8A" w14:textId="77777777" w:rsidTr="00D819EC">
        <w:tc>
          <w:tcPr>
            <w:cnfStyle w:val="001000000000" w:firstRow="0" w:lastRow="0" w:firstColumn="1" w:lastColumn="0" w:oddVBand="0" w:evenVBand="0" w:oddHBand="0" w:evenHBand="0" w:firstRowFirstColumn="0" w:firstRowLastColumn="0" w:lastRowFirstColumn="0" w:lastRowLastColumn="0"/>
            <w:tcW w:w="3415" w:type="dxa"/>
          </w:tcPr>
          <w:p w14:paraId="2E38FEC2" w14:textId="7E9C4608" w:rsidR="0081786B" w:rsidRPr="000176C9" w:rsidRDefault="0081786B" w:rsidP="005260AF">
            <w:pPr>
              <w:tabs>
                <w:tab w:val="num" w:pos="720"/>
              </w:tabs>
              <w:spacing w:before="20" w:after="20"/>
              <w:textAlignment w:val="baseline"/>
              <w:rPr>
                <w:rFonts w:cstheme="minorHAnsi"/>
              </w:rPr>
            </w:pPr>
            <w:r w:rsidRPr="000176C9">
              <w:rPr>
                <w:rFonts w:cstheme="minorHAnsi"/>
              </w:rPr>
              <w:t>Community Events</w:t>
            </w:r>
          </w:p>
        </w:tc>
        <w:tc>
          <w:tcPr>
            <w:tcW w:w="507" w:type="dxa"/>
            <w:shd w:val="clear" w:color="auto" w:fill="00AABA"/>
          </w:tcPr>
          <w:p w14:paraId="5B921431" w14:textId="63738075"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21" w:type="dxa"/>
            <w:shd w:val="clear" w:color="auto" w:fill="00AABA"/>
          </w:tcPr>
          <w:p w14:paraId="0E1D9317" w14:textId="6113F12D"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1FA0936D"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6E448DAB"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56FBC77D"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1420F5AF"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4F7DE3EF"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2B9E2BDB"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6E0536D7"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5915BE7B"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32394F93"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r>
      <w:tr w:rsidR="0081786B" w:rsidRPr="000176C9" w14:paraId="17859E5B" w14:textId="77777777" w:rsidTr="00D819EC">
        <w:tc>
          <w:tcPr>
            <w:cnfStyle w:val="001000000000" w:firstRow="0" w:lastRow="0" w:firstColumn="1" w:lastColumn="0" w:oddVBand="0" w:evenVBand="0" w:oddHBand="0" w:evenHBand="0" w:firstRowFirstColumn="0" w:firstRowLastColumn="0" w:lastRowFirstColumn="0" w:lastRowLastColumn="0"/>
            <w:tcW w:w="3415" w:type="dxa"/>
          </w:tcPr>
          <w:p w14:paraId="4F9FEC8E" w14:textId="77777777" w:rsidR="0081786B" w:rsidRPr="000176C9" w:rsidRDefault="0081786B" w:rsidP="005260AF">
            <w:pPr>
              <w:tabs>
                <w:tab w:val="num" w:pos="720"/>
              </w:tabs>
              <w:spacing w:before="20" w:after="20"/>
              <w:textAlignment w:val="baseline"/>
              <w:rPr>
                <w:rFonts w:cstheme="minorHAnsi"/>
              </w:rPr>
            </w:pPr>
            <w:r w:rsidRPr="000176C9">
              <w:rPr>
                <w:rFonts w:cstheme="minorHAnsi"/>
              </w:rPr>
              <w:t>Customer Committees and Forums</w:t>
            </w:r>
          </w:p>
        </w:tc>
        <w:tc>
          <w:tcPr>
            <w:tcW w:w="507" w:type="dxa"/>
            <w:shd w:val="clear" w:color="auto" w:fill="00AABA"/>
          </w:tcPr>
          <w:p w14:paraId="4542D70E" w14:textId="55184208"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21" w:type="dxa"/>
            <w:shd w:val="clear" w:color="auto" w:fill="00AABA"/>
          </w:tcPr>
          <w:p w14:paraId="30411B43" w14:textId="1EAA2252"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4CBFB7C0"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71F9157E"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7BBA6D51"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3A00C805" w14:textId="7FF36F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4B062A94"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469C4389"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73D7BB74" w14:textId="3908139A"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363F456E"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34576334"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r>
      <w:tr w:rsidR="0081786B" w:rsidRPr="000176C9" w14:paraId="760B9185" w14:textId="77777777" w:rsidTr="00D819EC">
        <w:tc>
          <w:tcPr>
            <w:cnfStyle w:val="001000000000" w:firstRow="0" w:lastRow="0" w:firstColumn="1" w:lastColumn="0" w:oddVBand="0" w:evenVBand="0" w:oddHBand="0" w:evenHBand="0" w:firstRowFirstColumn="0" w:firstRowLastColumn="0" w:lastRowFirstColumn="0" w:lastRowLastColumn="0"/>
            <w:tcW w:w="3415" w:type="dxa"/>
          </w:tcPr>
          <w:p w14:paraId="7C18C213" w14:textId="77777777" w:rsidR="0081786B" w:rsidRPr="000176C9" w:rsidRDefault="0081786B" w:rsidP="005260AF">
            <w:pPr>
              <w:tabs>
                <w:tab w:val="num" w:pos="720"/>
              </w:tabs>
              <w:spacing w:before="20" w:after="20"/>
              <w:textAlignment w:val="baseline"/>
              <w:rPr>
                <w:rFonts w:cstheme="minorHAnsi"/>
              </w:rPr>
            </w:pPr>
            <w:r w:rsidRPr="000176C9">
              <w:rPr>
                <w:rFonts w:cstheme="minorHAnsi"/>
              </w:rPr>
              <w:t>Community Connect</w:t>
            </w:r>
          </w:p>
        </w:tc>
        <w:tc>
          <w:tcPr>
            <w:tcW w:w="507" w:type="dxa"/>
            <w:shd w:val="clear" w:color="auto" w:fill="00AABA"/>
          </w:tcPr>
          <w:p w14:paraId="5CDA5BDF" w14:textId="05E4E00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21" w:type="dxa"/>
          </w:tcPr>
          <w:p w14:paraId="4003555A"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5AEE2148"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7C7F9AD9" w14:textId="3873214B"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466472EA"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16994D0F"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122DE7F5"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06285BA1" w14:textId="166945EC"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554FD6C0" w14:textId="33D10F4A"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72EE647B"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3E91AFA1"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r>
      <w:tr w:rsidR="0081786B" w:rsidRPr="000176C9" w14:paraId="6F715D94" w14:textId="77777777" w:rsidTr="00D819EC">
        <w:tc>
          <w:tcPr>
            <w:cnfStyle w:val="001000000000" w:firstRow="0" w:lastRow="0" w:firstColumn="1" w:lastColumn="0" w:oddVBand="0" w:evenVBand="0" w:oddHBand="0" w:evenHBand="0" w:firstRowFirstColumn="0" w:firstRowLastColumn="0" w:lastRowFirstColumn="0" w:lastRowLastColumn="0"/>
            <w:tcW w:w="3415" w:type="dxa"/>
          </w:tcPr>
          <w:p w14:paraId="2E5981E2" w14:textId="77777777" w:rsidR="0081786B" w:rsidRPr="000176C9" w:rsidRDefault="0081786B" w:rsidP="008774CE">
            <w:pPr>
              <w:tabs>
                <w:tab w:val="num" w:pos="720"/>
              </w:tabs>
              <w:textAlignment w:val="baseline"/>
              <w:rPr>
                <w:rFonts w:cstheme="minorHAnsi"/>
              </w:rPr>
            </w:pPr>
            <w:r w:rsidRPr="000176C9">
              <w:rPr>
                <w:rFonts w:cstheme="minorHAnsi"/>
              </w:rPr>
              <w:t>Annual Customer Forums</w:t>
            </w:r>
          </w:p>
        </w:tc>
        <w:tc>
          <w:tcPr>
            <w:tcW w:w="507" w:type="dxa"/>
            <w:shd w:val="clear" w:color="auto" w:fill="00AABA"/>
          </w:tcPr>
          <w:p w14:paraId="3AD87A91" w14:textId="764469F0"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21" w:type="dxa"/>
          </w:tcPr>
          <w:p w14:paraId="1DE2E0BF"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23D4D196"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367924EF"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608ABC90"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4570D50D"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14AA2D6A"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5F9CFF3E"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24F8CF28"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782FFF01"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6456C285"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r>
      <w:tr w:rsidR="0081786B" w:rsidRPr="000176C9" w14:paraId="4E5C8A90" w14:textId="77777777" w:rsidTr="00D819EC">
        <w:tc>
          <w:tcPr>
            <w:cnfStyle w:val="001000000000" w:firstRow="0" w:lastRow="0" w:firstColumn="1" w:lastColumn="0" w:oddVBand="0" w:evenVBand="0" w:oddHBand="0" w:evenHBand="0" w:firstRowFirstColumn="0" w:firstRowLastColumn="0" w:lastRowFirstColumn="0" w:lastRowLastColumn="0"/>
            <w:tcW w:w="3415" w:type="dxa"/>
          </w:tcPr>
          <w:p w14:paraId="6B1FDADE" w14:textId="77777777" w:rsidR="0081786B" w:rsidRPr="000176C9" w:rsidRDefault="0081786B" w:rsidP="005260AF">
            <w:pPr>
              <w:tabs>
                <w:tab w:val="num" w:pos="720"/>
              </w:tabs>
              <w:spacing w:before="20" w:after="20"/>
              <w:textAlignment w:val="baseline"/>
              <w:rPr>
                <w:rFonts w:cstheme="minorHAnsi"/>
              </w:rPr>
            </w:pPr>
            <w:r w:rsidRPr="000176C9">
              <w:rPr>
                <w:rFonts w:cstheme="minorHAnsi"/>
              </w:rPr>
              <w:t>Education</w:t>
            </w:r>
          </w:p>
        </w:tc>
        <w:tc>
          <w:tcPr>
            <w:tcW w:w="507" w:type="dxa"/>
            <w:shd w:val="clear" w:color="auto" w:fill="00AABA"/>
          </w:tcPr>
          <w:p w14:paraId="401C6A43" w14:textId="39A11725"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21" w:type="dxa"/>
          </w:tcPr>
          <w:p w14:paraId="1D2570AC"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40603247"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4575A5AF"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4D6206E3"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44AF03E9"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0935EC7F"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74BE785C"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4A1C526A" w14:textId="7401C320"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3B92830D"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7EBA5BB1"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r>
      <w:tr w:rsidR="0081786B" w:rsidRPr="000176C9" w14:paraId="36FB42E5" w14:textId="77777777" w:rsidTr="00D819EC">
        <w:tc>
          <w:tcPr>
            <w:cnfStyle w:val="001000000000" w:firstRow="0" w:lastRow="0" w:firstColumn="1" w:lastColumn="0" w:oddVBand="0" w:evenVBand="0" w:oddHBand="0" w:evenHBand="0" w:firstRowFirstColumn="0" w:firstRowLastColumn="0" w:lastRowFirstColumn="0" w:lastRowLastColumn="0"/>
            <w:tcW w:w="3415" w:type="dxa"/>
          </w:tcPr>
          <w:p w14:paraId="4F3C9A7E" w14:textId="68A236BA" w:rsidR="0081786B" w:rsidRPr="000176C9" w:rsidRDefault="0081786B" w:rsidP="005260AF">
            <w:pPr>
              <w:tabs>
                <w:tab w:val="num" w:pos="720"/>
              </w:tabs>
              <w:spacing w:before="20" w:after="20"/>
              <w:textAlignment w:val="baseline"/>
              <w:rPr>
                <w:rFonts w:cstheme="minorHAnsi"/>
              </w:rPr>
            </w:pPr>
            <w:r w:rsidRPr="000176C9">
              <w:rPr>
                <w:rFonts w:cstheme="minorHAnsi"/>
              </w:rPr>
              <w:t xml:space="preserve">Customer Satisfaction Survey </w:t>
            </w:r>
          </w:p>
        </w:tc>
        <w:tc>
          <w:tcPr>
            <w:tcW w:w="507" w:type="dxa"/>
            <w:shd w:val="clear" w:color="auto" w:fill="00AABA"/>
          </w:tcPr>
          <w:p w14:paraId="62FFA7FE" w14:textId="02A796EB"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21" w:type="dxa"/>
          </w:tcPr>
          <w:p w14:paraId="04DC9B69"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1E42C059"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01D9C877"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1AEC1E34"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6F4F615E"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535757FF"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58D7AD6C"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6524F5A1"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55F002D2"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73A90A41"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r>
      <w:tr w:rsidR="0081786B" w:rsidRPr="000176C9" w14:paraId="7775B930" w14:textId="77777777" w:rsidTr="00D819EC">
        <w:tc>
          <w:tcPr>
            <w:cnfStyle w:val="001000000000" w:firstRow="0" w:lastRow="0" w:firstColumn="1" w:lastColumn="0" w:oddVBand="0" w:evenVBand="0" w:oddHBand="0" w:evenHBand="0" w:firstRowFirstColumn="0" w:firstRowLastColumn="0" w:lastRowFirstColumn="0" w:lastRowLastColumn="0"/>
            <w:tcW w:w="3415" w:type="dxa"/>
          </w:tcPr>
          <w:p w14:paraId="60421897" w14:textId="321A6C51" w:rsidR="0081786B" w:rsidRPr="000176C9" w:rsidRDefault="0081786B" w:rsidP="005260AF">
            <w:pPr>
              <w:tabs>
                <w:tab w:val="num" w:pos="720"/>
              </w:tabs>
              <w:spacing w:before="20" w:after="20"/>
              <w:textAlignment w:val="baseline"/>
              <w:rPr>
                <w:rFonts w:cstheme="minorHAnsi"/>
              </w:rPr>
            </w:pPr>
            <w:r w:rsidRPr="000176C9">
              <w:rPr>
                <w:rFonts w:cstheme="minorHAnsi"/>
              </w:rPr>
              <w:t>Project Engagement</w:t>
            </w:r>
          </w:p>
        </w:tc>
        <w:tc>
          <w:tcPr>
            <w:tcW w:w="507" w:type="dxa"/>
            <w:shd w:val="clear" w:color="auto" w:fill="00AABA"/>
          </w:tcPr>
          <w:p w14:paraId="62B64B0B" w14:textId="7255653F"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21" w:type="dxa"/>
          </w:tcPr>
          <w:p w14:paraId="0669DE4F"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26823319" w14:textId="511A24B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6BEF1AF9" w14:textId="72FF5093"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4EEABAF1" w14:textId="47C31E46"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1E128C64" w14:textId="236D3B79"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48A08DD4" w14:textId="308F54D8"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526DCC04" w14:textId="05B6ABAD"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593892AA" w14:textId="4BE4D115"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6A5F5C19" w14:textId="2435E62D"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675D0AD7"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r>
      <w:tr w:rsidR="0081786B" w:rsidRPr="000176C9" w14:paraId="2FDC059B" w14:textId="77777777" w:rsidTr="00D819EC">
        <w:tc>
          <w:tcPr>
            <w:cnfStyle w:val="001000000000" w:firstRow="0" w:lastRow="0" w:firstColumn="1" w:lastColumn="0" w:oddVBand="0" w:evenVBand="0" w:oddHBand="0" w:evenHBand="0" w:firstRowFirstColumn="0" w:firstRowLastColumn="0" w:lastRowFirstColumn="0" w:lastRowLastColumn="0"/>
            <w:tcW w:w="3415" w:type="dxa"/>
          </w:tcPr>
          <w:p w14:paraId="7A4E5388" w14:textId="77777777" w:rsidR="0081786B" w:rsidRPr="000176C9" w:rsidRDefault="0081786B" w:rsidP="005260AF">
            <w:pPr>
              <w:tabs>
                <w:tab w:val="num" w:pos="720"/>
              </w:tabs>
              <w:spacing w:before="20" w:after="20"/>
              <w:textAlignment w:val="baseline"/>
              <w:rPr>
                <w:rFonts w:cstheme="minorHAnsi"/>
              </w:rPr>
            </w:pPr>
            <w:r w:rsidRPr="000176C9">
              <w:rPr>
                <w:rFonts w:cstheme="minorHAnsi"/>
              </w:rPr>
              <w:t>Online Bill Simulator</w:t>
            </w:r>
          </w:p>
        </w:tc>
        <w:tc>
          <w:tcPr>
            <w:tcW w:w="507" w:type="dxa"/>
            <w:shd w:val="clear" w:color="auto" w:fill="00AABA"/>
          </w:tcPr>
          <w:p w14:paraId="29E7743B" w14:textId="42CC1421"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21" w:type="dxa"/>
            <w:shd w:val="clear" w:color="auto" w:fill="00AABA"/>
          </w:tcPr>
          <w:p w14:paraId="2F62BD99" w14:textId="2A2D104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7A1058F7" w14:textId="1DD648EA"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6031F962" w14:textId="40B7F9AC"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783915F7"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410C9E1D"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1C1AA244"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44CFDB7A"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7523A9D0"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7436903D"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6C4861C7" w14:textId="77777777" w:rsidR="0081786B" w:rsidRPr="000176C9" w:rsidRDefault="0081786B"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r>
      <w:tr w:rsidR="00045A77" w:rsidRPr="000176C9" w14:paraId="79AC5C3F" w14:textId="77777777" w:rsidTr="00D819EC">
        <w:trPr>
          <w:trHeight w:val="15"/>
        </w:trPr>
        <w:tc>
          <w:tcPr>
            <w:cnfStyle w:val="001000000000" w:firstRow="0" w:lastRow="0" w:firstColumn="1" w:lastColumn="0" w:oddVBand="0" w:evenVBand="0" w:oddHBand="0" w:evenHBand="0" w:firstRowFirstColumn="0" w:firstRowLastColumn="0" w:lastRowFirstColumn="0" w:lastRowLastColumn="0"/>
            <w:tcW w:w="3415" w:type="dxa"/>
          </w:tcPr>
          <w:p w14:paraId="582C7F43" w14:textId="606C65BB" w:rsidR="00045A77" w:rsidRPr="000176C9" w:rsidRDefault="00045A77" w:rsidP="005260AF">
            <w:pPr>
              <w:tabs>
                <w:tab w:val="num" w:pos="720"/>
              </w:tabs>
              <w:spacing w:before="20" w:after="20"/>
              <w:textAlignment w:val="baseline"/>
              <w:rPr>
                <w:rFonts w:cstheme="minorHAnsi"/>
              </w:rPr>
            </w:pPr>
            <w:r w:rsidRPr="000176C9">
              <w:rPr>
                <w:rFonts w:cstheme="minorHAnsi"/>
              </w:rPr>
              <w:t>STED Sewer Forums</w:t>
            </w:r>
          </w:p>
        </w:tc>
        <w:tc>
          <w:tcPr>
            <w:tcW w:w="507" w:type="dxa"/>
            <w:shd w:val="clear" w:color="auto" w:fill="00AABA"/>
          </w:tcPr>
          <w:p w14:paraId="3E1B1B56" w14:textId="6CF20BF4" w:rsidR="00045A77" w:rsidRPr="000176C9" w:rsidRDefault="00045A77"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21" w:type="dxa"/>
          </w:tcPr>
          <w:p w14:paraId="30F47E98" w14:textId="77777777" w:rsidR="00045A77" w:rsidRPr="000176C9" w:rsidRDefault="00045A77"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2EA96A95" w14:textId="77777777" w:rsidR="00045A77" w:rsidRPr="000176C9" w:rsidRDefault="00045A77"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shd w:val="clear" w:color="auto" w:fill="00AABA"/>
          </w:tcPr>
          <w:p w14:paraId="346A960B" w14:textId="1CC192FE" w:rsidR="00045A77" w:rsidRPr="000176C9" w:rsidRDefault="00045A77"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780AFB82" w14:textId="77777777" w:rsidR="00045A77" w:rsidRPr="000176C9" w:rsidRDefault="00045A77"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585FB06C" w14:textId="77777777" w:rsidR="00045A77" w:rsidRPr="000176C9" w:rsidRDefault="00045A77"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6A00055C" w14:textId="77777777" w:rsidR="00045A77" w:rsidRPr="000176C9" w:rsidRDefault="00045A77"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1DDA8A5E" w14:textId="77777777" w:rsidR="00045A77" w:rsidRPr="000176C9" w:rsidRDefault="00045A77"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63FAF9DC" w14:textId="77777777" w:rsidR="00045A77" w:rsidRPr="000176C9" w:rsidRDefault="00045A77"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2E50523A" w14:textId="77777777" w:rsidR="00045A77" w:rsidRPr="000176C9" w:rsidRDefault="00045A77"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c>
          <w:tcPr>
            <w:tcW w:w="507" w:type="dxa"/>
          </w:tcPr>
          <w:p w14:paraId="5A6F44B9" w14:textId="77777777" w:rsidR="00045A77" w:rsidRPr="000176C9" w:rsidRDefault="00045A77" w:rsidP="008774CE">
            <w:pPr>
              <w:tabs>
                <w:tab w:val="num" w:pos="720"/>
              </w:tabs>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rPr>
            </w:pPr>
          </w:p>
        </w:tc>
      </w:tr>
    </w:tbl>
    <w:p w14:paraId="2E611B87" w14:textId="78CC786C" w:rsidR="008774CE" w:rsidRPr="000176C9" w:rsidRDefault="008774CE" w:rsidP="008774CE">
      <w:pPr>
        <w:pStyle w:val="Heading3"/>
      </w:pPr>
      <w:r w:rsidRPr="000176C9">
        <w:t>Engagement Channels</w:t>
      </w:r>
    </w:p>
    <w:tbl>
      <w:tblPr>
        <w:tblStyle w:val="TableGrid"/>
        <w:tblW w:w="0" w:type="auto"/>
        <w:tblLook w:val="04A0" w:firstRow="1" w:lastRow="0" w:firstColumn="1" w:lastColumn="0" w:noHBand="0" w:noVBand="1"/>
      </w:tblPr>
      <w:tblGrid>
        <w:gridCol w:w="1413"/>
        <w:gridCol w:w="1984"/>
        <w:gridCol w:w="5619"/>
      </w:tblGrid>
      <w:tr w:rsidR="0081786B" w:rsidRPr="000176C9" w14:paraId="40AFE94C" w14:textId="77777777" w:rsidTr="00D819EC">
        <w:tc>
          <w:tcPr>
            <w:tcW w:w="141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82C0E5" w14:textId="77777777" w:rsidR="0081786B" w:rsidRPr="000176C9" w:rsidRDefault="0081786B" w:rsidP="00A51FD4">
            <w:pPr>
              <w:tabs>
                <w:tab w:val="num" w:pos="720"/>
              </w:tabs>
              <w:spacing w:before="40" w:after="40"/>
              <w:jc w:val="left"/>
              <w:textAlignment w:val="baseline"/>
              <w:rPr>
                <w:rFonts w:cstheme="minorHAnsi"/>
                <w:b/>
                <w:color w:val="0070C0"/>
                <w:sz w:val="20"/>
                <w:szCs w:val="20"/>
              </w:rPr>
            </w:pPr>
            <w:r w:rsidRPr="000176C9">
              <w:rPr>
                <w:rFonts w:cstheme="minorHAnsi"/>
                <w:b/>
                <w:color w:val="0070C0"/>
                <w:sz w:val="20"/>
                <w:szCs w:val="20"/>
              </w:rPr>
              <w:t>Direct engagement</w:t>
            </w:r>
          </w:p>
        </w:tc>
        <w:tc>
          <w:tcPr>
            <w:tcW w:w="76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2ED035" w14:textId="77777777" w:rsidR="0081786B" w:rsidRPr="000176C9" w:rsidRDefault="0081786B" w:rsidP="00A51FD4">
            <w:pPr>
              <w:tabs>
                <w:tab w:val="num" w:pos="720"/>
              </w:tabs>
              <w:spacing w:before="40" w:after="40"/>
              <w:jc w:val="left"/>
              <w:textAlignment w:val="baseline"/>
              <w:rPr>
                <w:rFonts w:cstheme="minorHAnsi"/>
                <w:sz w:val="20"/>
                <w:szCs w:val="20"/>
              </w:rPr>
            </w:pPr>
            <w:r w:rsidRPr="000176C9">
              <w:rPr>
                <w:rFonts w:cstheme="minorHAnsi"/>
                <w:sz w:val="20"/>
                <w:szCs w:val="20"/>
              </w:rPr>
              <w:t xml:space="preserve">Completed with major customers, Traditional Owners, agencies supporting vulnerable members of our community, Councils, land developers, business and trade waste customers. </w:t>
            </w:r>
          </w:p>
          <w:p w14:paraId="6CF651E0" w14:textId="77777777" w:rsidR="0081786B" w:rsidRPr="000176C9" w:rsidRDefault="0081786B" w:rsidP="00A51FD4">
            <w:pPr>
              <w:tabs>
                <w:tab w:val="num" w:pos="720"/>
              </w:tabs>
              <w:spacing w:before="40" w:after="40"/>
              <w:jc w:val="left"/>
              <w:textAlignment w:val="baseline"/>
              <w:rPr>
                <w:rFonts w:cstheme="minorHAnsi"/>
                <w:sz w:val="20"/>
                <w:szCs w:val="20"/>
              </w:rPr>
            </w:pPr>
            <w:r w:rsidRPr="000176C9">
              <w:rPr>
                <w:rFonts w:cstheme="minorHAnsi"/>
                <w:sz w:val="20"/>
                <w:szCs w:val="20"/>
              </w:rPr>
              <w:t>Each engagement was individually designed to suit their needs, enhance collaboration, break down barriers, and increase awareness.</w:t>
            </w:r>
          </w:p>
        </w:tc>
      </w:tr>
      <w:tr w:rsidR="0081786B" w:rsidRPr="000176C9" w14:paraId="64CE14EF" w14:textId="77777777" w:rsidTr="00D819EC">
        <w:tc>
          <w:tcPr>
            <w:tcW w:w="141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95EA3E" w14:textId="77777777" w:rsidR="0081786B" w:rsidRPr="000176C9" w:rsidRDefault="0081786B" w:rsidP="00A51FD4">
            <w:pPr>
              <w:tabs>
                <w:tab w:val="num" w:pos="720"/>
              </w:tabs>
              <w:spacing w:before="40" w:after="40"/>
              <w:jc w:val="left"/>
              <w:textAlignment w:val="baseline"/>
              <w:rPr>
                <w:rFonts w:cstheme="minorHAnsi"/>
                <w:color w:val="0070C0"/>
                <w:sz w:val="20"/>
                <w:szCs w:val="20"/>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481A01" w14:textId="6360E61D" w:rsidR="0081786B" w:rsidRPr="000176C9" w:rsidRDefault="0081786B" w:rsidP="00A51FD4">
            <w:pPr>
              <w:tabs>
                <w:tab w:val="num" w:pos="720"/>
              </w:tabs>
              <w:spacing w:before="40" w:after="40"/>
              <w:jc w:val="left"/>
              <w:textAlignment w:val="baseline"/>
              <w:rPr>
                <w:color w:val="0070C0"/>
                <w:sz w:val="20"/>
                <w:szCs w:val="20"/>
              </w:rPr>
            </w:pPr>
            <w:r w:rsidRPr="000176C9">
              <w:rPr>
                <w:color w:val="0070C0"/>
                <w:sz w:val="20"/>
                <w:szCs w:val="20"/>
              </w:rPr>
              <w:t xml:space="preserve">With the agencies supporting vulnerable members </w:t>
            </w:r>
          </w:p>
        </w:tc>
        <w:tc>
          <w:tcPr>
            <w:tcW w:w="56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21A44CC" w14:textId="4992490F" w:rsidR="0081786B" w:rsidRPr="000176C9" w:rsidRDefault="0081786B" w:rsidP="00A51FD4">
            <w:pPr>
              <w:tabs>
                <w:tab w:val="num" w:pos="720"/>
              </w:tabs>
              <w:spacing w:before="40" w:after="40"/>
              <w:jc w:val="left"/>
              <w:textAlignment w:val="baseline"/>
              <w:rPr>
                <w:sz w:val="20"/>
                <w:szCs w:val="20"/>
              </w:rPr>
            </w:pPr>
            <w:r w:rsidRPr="000176C9">
              <w:rPr>
                <w:sz w:val="20"/>
                <w:szCs w:val="20"/>
              </w:rPr>
              <w:t>We held a series of workshops with support agencies and carried out some focus groups and interviews with customers experiencing vulnerability. The workshops led to the creation of a Community Sector Network, of which we will be an ongoing foundation member.</w:t>
            </w:r>
          </w:p>
        </w:tc>
      </w:tr>
      <w:tr w:rsidR="0081786B" w:rsidRPr="000176C9" w14:paraId="4CFB7DEB" w14:textId="77777777" w:rsidTr="00D819EC">
        <w:tc>
          <w:tcPr>
            <w:tcW w:w="141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05F1F6" w14:textId="77777777" w:rsidR="0081786B" w:rsidRPr="000176C9" w:rsidRDefault="0081786B" w:rsidP="00A51FD4">
            <w:pPr>
              <w:tabs>
                <w:tab w:val="num" w:pos="720"/>
              </w:tabs>
              <w:spacing w:before="40" w:after="40"/>
              <w:jc w:val="left"/>
              <w:textAlignment w:val="baseline"/>
              <w:rPr>
                <w:rFonts w:cstheme="minorHAnsi"/>
                <w:color w:val="0070C0"/>
                <w:sz w:val="20"/>
                <w:szCs w:val="20"/>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203BBD" w14:textId="77777777" w:rsidR="0081786B" w:rsidRPr="000176C9" w:rsidRDefault="0081786B" w:rsidP="00A51FD4">
            <w:pPr>
              <w:tabs>
                <w:tab w:val="num" w:pos="720"/>
              </w:tabs>
              <w:spacing w:before="40" w:after="40"/>
              <w:jc w:val="left"/>
              <w:textAlignment w:val="baseline"/>
              <w:rPr>
                <w:rFonts w:cstheme="minorHAnsi"/>
                <w:color w:val="0070C0"/>
                <w:sz w:val="20"/>
                <w:szCs w:val="20"/>
              </w:rPr>
            </w:pPr>
            <w:r w:rsidRPr="000176C9">
              <w:rPr>
                <w:rFonts w:cstheme="minorHAnsi"/>
                <w:color w:val="0070C0"/>
                <w:sz w:val="20"/>
                <w:szCs w:val="20"/>
              </w:rPr>
              <w:t>With land developers</w:t>
            </w:r>
          </w:p>
        </w:tc>
        <w:tc>
          <w:tcPr>
            <w:tcW w:w="56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A0A58B" w14:textId="65B4D4E0" w:rsidR="0081786B" w:rsidRPr="000176C9" w:rsidRDefault="0081786B" w:rsidP="00A51FD4">
            <w:pPr>
              <w:tabs>
                <w:tab w:val="num" w:pos="720"/>
              </w:tabs>
              <w:spacing w:before="40" w:after="40"/>
              <w:jc w:val="left"/>
              <w:textAlignment w:val="baseline"/>
              <w:rPr>
                <w:sz w:val="20"/>
                <w:szCs w:val="20"/>
              </w:rPr>
            </w:pPr>
            <w:r w:rsidRPr="000176C9">
              <w:rPr>
                <w:sz w:val="20"/>
                <w:szCs w:val="20"/>
              </w:rPr>
              <w:t xml:space="preserve">Engagement sessions were timed to </w:t>
            </w:r>
            <w:r w:rsidR="00BB4499">
              <w:rPr>
                <w:sz w:val="20"/>
                <w:szCs w:val="20"/>
              </w:rPr>
              <w:t>link to</w:t>
            </w:r>
            <w:r w:rsidR="00BB4499" w:rsidRPr="000176C9">
              <w:rPr>
                <w:sz w:val="20"/>
                <w:szCs w:val="20"/>
              </w:rPr>
              <w:t xml:space="preserve"> </w:t>
            </w:r>
            <w:proofErr w:type="spellStart"/>
            <w:r w:rsidRPr="000176C9">
              <w:rPr>
                <w:sz w:val="20"/>
                <w:szCs w:val="20"/>
              </w:rPr>
              <w:t>VicWater’s</w:t>
            </w:r>
            <w:proofErr w:type="spellEnd"/>
            <w:r w:rsidRPr="000176C9">
              <w:rPr>
                <w:sz w:val="20"/>
                <w:szCs w:val="20"/>
              </w:rPr>
              <w:t xml:space="preserve"> NCC project. Outcomes and impacts were summarised and shared with all parties. Group meetings and one on one conversations have been held to work through these proposals.</w:t>
            </w:r>
          </w:p>
        </w:tc>
      </w:tr>
      <w:tr w:rsidR="0081786B" w:rsidRPr="000176C9" w14:paraId="6BA2CF17" w14:textId="77777777" w:rsidTr="00D819EC">
        <w:tc>
          <w:tcPr>
            <w:tcW w:w="141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1A7197" w14:textId="77777777" w:rsidR="0081786B" w:rsidRPr="000176C9" w:rsidRDefault="0081786B" w:rsidP="00A51FD4">
            <w:pPr>
              <w:tabs>
                <w:tab w:val="num" w:pos="720"/>
              </w:tabs>
              <w:spacing w:before="40" w:after="40"/>
              <w:jc w:val="left"/>
              <w:textAlignment w:val="baseline"/>
              <w:rPr>
                <w:rFonts w:cstheme="minorHAnsi"/>
                <w:color w:val="0070C0"/>
                <w:sz w:val="20"/>
                <w:szCs w:val="20"/>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C84AA28" w14:textId="77777777" w:rsidR="0081786B" w:rsidRPr="000176C9" w:rsidRDefault="0081786B" w:rsidP="00A51FD4">
            <w:pPr>
              <w:tabs>
                <w:tab w:val="num" w:pos="720"/>
              </w:tabs>
              <w:spacing w:before="40" w:after="40"/>
              <w:jc w:val="left"/>
              <w:textAlignment w:val="baseline"/>
              <w:rPr>
                <w:rFonts w:cstheme="minorHAnsi"/>
                <w:color w:val="0070C0"/>
                <w:sz w:val="20"/>
                <w:szCs w:val="20"/>
              </w:rPr>
            </w:pPr>
            <w:r w:rsidRPr="000176C9">
              <w:rPr>
                <w:rFonts w:cstheme="minorHAnsi"/>
                <w:color w:val="0070C0"/>
                <w:sz w:val="20"/>
                <w:szCs w:val="20"/>
              </w:rPr>
              <w:t>With Traditional Owner groups</w:t>
            </w:r>
          </w:p>
        </w:tc>
        <w:tc>
          <w:tcPr>
            <w:tcW w:w="56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80CDDA" w14:textId="77777777" w:rsidR="0081786B" w:rsidRPr="000176C9" w:rsidRDefault="0081786B" w:rsidP="00A51FD4">
            <w:pPr>
              <w:tabs>
                <w:tab w:val="num" w:pos="720"/>
              </w:tabs>
              <w:spacing w:before="40" w:after="40"/>
              <w:jc w:val="left"/>
              <w:textAlignment w:val="baseline"/>
              <w:rPr>
                <w:rFonts w:cstheme="minorHAnsi"/>
                <w:sz w:val="20"/>
                <w:szCs w:val="20"/>
              </w:rPr>
            </w:pPr>
            <w:r w:rsidRPr="000176C9">
              <w:rPr>
                <w:rFonts w:cstheme="minorHAnsi"/>
                <w:sz w:val="20"/>
                <w:szCs w:val="20"/>
              </w:rPr>
              <w:t>Meetings were held with Traditional Owners groups, indigenous customers and the local Aboriginal Cooperative.</w:t>
            </w:r>
          </w:p>
          <w:p w14:paraId="5065C77C" w14:textId="77777777" w:rsidR="0081786B" w:rsidRPr="000176C9" w:rsidRDefault="0081786B" w:rsidP="00A51FD4">
            <w:pPr>
              <w:tabs>
                <w:tab w:val="num" w:pos="720"/>
              </w:tabs>
              <w:spacing w:before="40" w:after="40"/>
              <w:jc w:val="left"/>
              <w:textAlignment w:val="baseline"/>
              <w:rPr>
                <w:rFonts w:cstheme="minorHAnsi"/>
                <w:sz w:val="20"/>
                <w:szCs w:val="20"/>
              </w:rPr>
            </w:pPr>
            <w:r w:rsidRPr="000176C9">
              <w:rPr>
                <w:rFonts w:cstheme="minorHAnsi"/>
                <w:sz w:val="20"/>
                <w:szCs w:val="20"/>
              </w:rPr>
              <w:t>We successfully adjusted our engagement techniques for these groups, using one-on-one sessions rather than focus groups for the best engagement outcomes.</w:t>
            </w:r>
          </w:p>
        </w:tc>
      </w:tr>
      <w:tr w:rsidR="0081786B" w:rsidRPr="000176C9" w14:paraId="30ECE558" w14:textId="77777777" w:rsidTr="00D819EC">
        <w:tc>
          <w:tcPr>
            <w:tcW w:w="141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EF8689" w14:textId="77777777" w:rsidR="0081786B" w:rsidRPr="000176C9" w:rsidRDefault="0081786B" w:rsidP="00A51FD4">
            <w:pPr>
              <w:tabs>
                <w:tab w:val="num" w:pos="720"/>
              </w:tabs>
              <w:spacing w:before="40" w:after="40"/>
              <w:jc w:val="left"/>
              <w:textAlignment w:val="baseline"/>
              <w:rPr>
                <w:rFonts w:cstheme="minorHAnsi"/>
                <w:color w:val="0070C0"/>
                <w:sz w:val="20"/>
                <w:szCs w:val="20"/>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09263E" w14:textId="77777777" w:rsidR="0081786B" w:rsidRPr="000176C9" w:rsidRDefault="0081786B" w:rsidP="00A51FD4">
            <w:pPr>
              <w:tabs>
                <w:tab w:val="num" w:pos="720"/>
              </w:tabs>
              <w:spacing w:before="40" w:after="40"/>
              <w:jc w:val="left"/>
              <w:textAlignment w:val="baseline"/>
              <w:rPr>
                <w:rFonts w:cstheme="minorHAnsi"/>
                <w:color w:val="0070C0"/>
                <w:sz w:val="20"/>
                <w:szCs w:val="20"/>
              </w:rPr>
            </w:pPr>
            <w:r w:rsidRPr="000176C9">
              <w:rPr>
                <w:rFonts w:cstheme="minorHAnsi"/>
                <w:color w:val="0070C0"/>
                <w:sz w:val="20"/>
                <w:szCs w:val="20"/>
              </w:rPr>
              <w:t>With youth representatives</w:t>
            </w:r>
          </w:p>
        </w:tc>
        <w:tc>
          <w:tcPr>
            <w:tcW w:w="56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0CBE4A" w14:textId="0276EA68" w:rsidR="0081786B" w:rsidRPr="000176C9" w:rsidRDefault="0081786B" w:rsidP="00A51FD4">
            <w:pPr>
              <w:tabs>
                <w:tab w:val="num" w:pos="720"/>
              </w:tabs>
              <w:spacing w:before="40" w:after="40"/>
              <w:jc w:val="left"/>
              <w:textAlignment w:val="baseline"/>
              <w:rPr>
                <w:sz w:val="20"/>
                <w:szCs w:val="20"/>
              </w:rPr>
            </w:pPr>
            <w:r w:rsidRPr="000176C9">
              <w:rPr>
                <w:sz w:val="20"/>
                <w:szCs w:val="20"/>
              </w:rPr>
              <w:t xml:space="preserve">As we were not successful in recruiting </w:t>
            </w:r>
            <w:r w:rsidR="3495AF1F" w:rsidRPr="000176C9">
              <w:rPr>
                <w:sz w:val="20"/>
                <w:szCs w:val="20"/>
              </w:rPr>
              <w:t>a youth</w:t>
            </w:r>
            <w:r w:rsidRPr="000176C9">
              <w:rPr>
                <w:sz w:val="20"/>
                <w:szCs w:val="20"/>
              </w:rPr>
              <w:t xml:space="preserve"> representative for the </w:t>
            </w:r>
            <w:r w:rsidR="00E86364" w:rsidRPr="00E86364">
              <w:rPr>
                <w:sz w:val="20"/>
                <w:szCs w:val="20"/>
              </w:rPr>
              <w:t>Deliberative</w:t>
            </w:r>
            <w:r w:rsidR="00E86364" w:rsidRPr="00E86364" w:rsidDel="00E86364">
              <w:rPr>
                <w:sz w:val="20"/>
                <w:szCs w:val="20"/>
              </w:rPr>
              <w:t xml:space="preserve"> </w:t>
            </w:r>
            <w:r w:rsidRPr="000176C9">
              <w:rPr>
                <w:sz w:val="20"/>
                <w:szCs w:val="20"/>
              </w:rPr>
              <w:t>Panel, we knew it was critical to have a youth voice in this process. We connected with the City of Greater Bendigo Youth Council on two occasions, and will continue to meet with them at regular forums.</w:t>
            </w:r>
          </w:p>
        </w:tc>
      </w:tr>
      <w:tr w:rsidR="0081786B" w:rsidRPr="000176C9" w14:paraId="2EE2BE22" w14:textId="77777777" w:rsidTr="00D819EC">
        <w:tc>
          <w:tcPr>
            <w:tcW w:w="141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271DE4" w14:textId="77777777" w:rsidR="0081786B" w:rsidRPr="000176C9" w:rsidRDefault="0081786B" w:rsidP="00A51FD4">
            <w:pPr>
              <w:tabs>
                <w:tab w:val="num" w:pos="720"/>
              </w:tabs>
              <w:spacing w:before="40" w:after="40"/>
              <w:jc w:val="left"/>
              <w:textAlignment w:val="baseline"/>
              <w:rPr>
                <w:rFonts w:cstheme="minorHAnsi"/>
                <w:color w:val="0070C0"/>
                <w:sz w:val="20"/>
                <w:szCs w:val="20"/>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B25ACA" w14:textId="77777777" w:rsidR="0081786B" w:rsidRPr="000176C9" w:rsidRDefault="0081786B" w:rsidP="00A51FD4">
            <w:pPr>
              <w:tabs>
                <w:tab w:val="num" w:pos="720"/>
              </w:tabs>
              <w:spacing w:before="40" w:after="40"/>
              <w:jc w:val="left"/>
              <w:textAlignment w:val="baseline"/>
              <w:rPr>
                <w:rFonts w:cstheme="minorHAnsi"/>
                <w:color w:val="0070C0"/>
                <w:sz w:val="20"/>
                <w:szCs w:val="20"/>
              </w:rPr>
            </w:pPr>
            <w:r w:rsidRPr="000176C9">
              <w:rPr>
                <w:rFonts w:cstheme="minorHAnsi"/>
                <w:color w:val="0070C0"/>
                <w:sz w:val="20"/>
                <w:szCs w:val="20"/>
              </w:rPr>
              <w:t>With small to medium-sized businesses</w:t>
            </w:r>
          </w:p>
        </w:tc>
        <w:tc>
          <w:tcPr>
            <w:tcW w:w="56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51E29B" w14:textId="77777777" w:rsidR="0081786B" w:rsidRPr="000176C9" w:rsidRDefault="0081786B" w:rsidP="00A51FD4">
            <w:pPr>
              <w:tabs>
                <w:tab w:val="num" w:pos="720"/>
              </w:tabs>
              <w:spacing w:before="40" w:after="40"/>
              <w:jc w:val="left"/>
              <w:textAlignment w:val="baseline"/>
              <w:rPr>
                <w:rFonts w:cstheme="minorHAnsi"/>
                <w:sz w:val="20"/>
                <w:szCs w:val="20"/>
              </w:rPr>
            </w:pPr>
            <w:r w:rsidRPr="000176C9">
              <w:rPr>
                <w:rFonts w:cstheme="minorHAnsi"/>
                <w:sz w:val="20"/>
                <w:szCs w:val="20"/>
              </w:rPr>
              <w:t>Busy with other pressures during the pandemic, this customer group proved more difficult to connect with directly.</w:t>
            </w:r>
          </w:p>
          <w:p w14:paraId="676F2B73" w14:textId="79320603" w:rsidR="0081786B" w:rsidRPr="000176C9" w:rsidRDefault="0081786B" w:rsidP="00A51FD4">
            <w:pPr>
              <w:tabs>
                <w:tab w:val="num" w:pos="720"/>
              </w:tabs>
              <w:spacing w:before="40" w:after="40"/>
              <w:jc w:val="left"/>
              <w:textAlignment w:val="baseline"/>
              <w:rPr>
                <w:sz w:val="20"/>
                <w:szCs w:val="20"/>
              </w:rPr>
            </w:pPr>
            <w:r w:rsidRPr="000176C9">
              <w:rPr>
                <w:sz w:val="20"/>
                <w:szCs w:val="20"/>
              </w:rPr>
              <w:t xml:space="preserve">We used existing business groups like </w:t>
            </w:r>
            <w:proofErr w:type="gramStart"/>
            <w:r w:rsidRPr="000176C9">
              <w:rPr>
                <w:sz w:val="20"/>
                <w:szCs w:val="20"/>
              </w:rPr>
              <w:t>Be.Bendigo</w:t>
            </w:r>
            <w:proofErr w:type="gramEnd"/>
            <w:r w:rsidRPr="000176C9">
              <w:rPr>
                <w:sz w:val="20"/>
                <w:szCs w:val="20"/>
              </w:rPr>
              <w:t xml:space="preserve"> and </w:t>
            </w:r>
            <w:r w:rsidR="30676341" w:rsidRPr="000176C9">
              <w:rPr>
                <w:sz w:val="20"/>
                <w:szCs w:val="20"/>
              </w:rPr>
              <w:t xml:space="preserve">contacted </w:t>
            </w:r>
            <w:r w:rsidRPr="000176C9">
              <w:rPr>
                <w:sz w:val="20"/>
                <w:szCs w:val="20"/>
              </w:rPr>
              <w:t>local business councils as our connection point to engage.in addition to email communications.</w:t>
            </w:r>
          </w:p>
        </w:tc>
      </w:tr>
    </w:tbl>
    <w:p w14:paraId="4BA4F2A5" w14:textId="77777777" w:rsidR="0081786B" w:rsidRPr="000176C9" w:rsidRDefault="0081786B" w:rsidP="0081786B">
      <w:pPr>
        <w:tabs>
          <w:tab w:val="num" w:pos="720"/>
        </w:tabs>
        <w:spacing w:after="0" w:line="240" w:lineRule="auto"/>
        <w:textAlignment w:val="baseline"/>
        <w:rPr>
          <w:rFonts w:cstheme="minorHAnsi"/>
          <w:sz w:val="20"/>
          <w:szCs w:val="20"/>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96"/>
        <w:gridCol w:w="1701"/>
        <w:gridCol w:w="5619"/>
      </w:tblGrid>
      <w:tr w:rsidR="0081786B" w:rsidRPr="000176C9" w14:paraId="1AA02D8E" w14:textId="77777777" w:rsidTr="67AEFCF3">
        <w:tc>
          <w:tcPr>
            <w:tcW w:w="1696" w:type="dxa"/>
          </w:tcPr>
          <w:p w14:paraId="11FD8B0C" w14:textId="77777777" w:rsidR="0081786B" w:rsidRPr="000176C9" w:rsidRDefault="0081786B" w:rsidP="00A51FD4">
            <w:pPr>
              <w:tabs>
                <w:tab w:val="num" w:pos="720"/>
              </w:tabs>
              <w:spacing w:before="40" w:after="40"/>
              <w:jc w:val="left"/>
              <w:textAlignment w:val="baseline"/>
              <w:rPr>
                <w:rFonts w:cstheme="minorHAnsi"/>
                <w:b/>
                <w:color w:val="0070C0"/>
                <w:sz w:val="20"/>
                <w:szCs w:val="20"/>
              </w:rPr>
            </w:pPr>
            <w:r w:rsidRPr="000176C9">
              <w:rPr>
                <w:rFonts w:cstheme="minorHAnsi"/>
                <w:b/>
                <w:color w:val="0070C0"/>
                <w:sz w:val="20"/>
                <w:szCs w:val="20"/>
              </w:rPr>
              <w:t>Social media</w:t>
            </w:r>
          </w:p>
        </w:tc>
        <w:tc>
          <w:tcPr>
            <w:tcW w:w="7320" w:type="dxa"/>
            <w:gridSpan w:val="2"/>
          </w:tcPr>
          <w:p w14:paraId="46CBFC70" w14:textId="0F1D9FF2" w:rsidR="0081786B" w:rsidRPr="000176C9" w:rsidRDefault="0081786B" w:rsidP="00A51FD4">
            <w:pPr>
              <w:tabs>
                <w:tab w:val="num" w:pos="720"/>
              </w:tabs>
              <w:spacing w:before="40" w:after="40"/>
              <w:jc w:val="left"/>
              <w:textAlignment w:val="baseline"/>
              <w:rPr>
                <w:sz w:val="20"/>
                <w:szCs w:val="20"/>
              </w:rPr>
            </w:pPr>
            <w:r w:rsidRPr="000176C9">
              <w:rPr>
                <w:sz w:val="20"/>
                <w:szCs w:val="20"/>
              </w:rPr>
              <w:t>We used our Facebook</w:t>
            </w:r>
            <w:r w:rsidR="00FC008C" w:rsidRPr="000176C9">
              <w:rPr>
                <w:sz w:val="20"/>
                <w:szCs w:val="20"/>
              </w:rPr>
              <w:t>,</w:t>
            </w:r>
            <w:r w:rsidRPr="000176C9">
              <w:rPr>
                <w:sz w:val="20"/>
                <w:szCs w:val="20"/>
              </w:rPr>
              <w:t xml:space="preserve"> Twitter and LinkedIn channels to inform an interact with customers throughout our Engagement Program</w:t>
            </w:r>
            <w:r w:rsidR="00FC008C" w:rsidRPr="000176C9">
              <w:rPr>
                <w:sz w:val="20"/>
                <w:szCs w:val="20"/>
              </w:rPr>
              <w:t>,</w:t>
            </w:r>
            <w:r w:rsidRPr="000176C9">
              <w:rPr>
                <w:sz w:val="20"/>
                <w:szCs w:val="20"/>
              </w:rPr>
              <w:t xml:space="preserve"> providing details and proactive opportunities for users to engage online and link to more information on Coliban Water’s other online platforms.</w:t>
            </w:r>
          </w:p>
        </w:tc>
      </w:tr>
      <w:tr w:rsidR="0081786B" w:rsidRPr="000176C9" w14:paraId="3607AC1E" w14:textId="77777777" w:rsidTr="67AEFCF3">
        <w:tc>
          <w:tcPr>
            <w:tcW w:w="1696" w:type="dxa"/>
          </w:tcPr>
          <w:p w14:paraId="40185F4B" w14:textId="675230BF" w:rsidR="0081786B" w:rsidRPr="000176C9" w:rsidRDefault="0081786B" w:rsidP="00A51FD4">
            <w:pPr>
              <w:tabs>
                <w:tab w:val="num" w:pos="720"/>
              </w:tabs>
              <w:spacing w:before="40" w:after="40"/>
              <w:jc w:val="left"/>
              <w:textAlignment w:val="baseline"/>
              <w:rPr>
                <w:rFonts w:cstheme="minorHAnsi"/>
                <w:b/>
                <w:color w:val="0070C0"/>
                <w:sz w:val="20"/>
                <w:szCs w:val="20"/>
              </w:rPr>
            </w:pPr>
            <w:r w:rsidRPr="000176C9">
              <w:rPr>
                <w:rFonts w:cstheme="minorHAnsi"/>
                <w:b/>
                <w:color w:val="0070C0"/>
                <w:sz w:val="20"/>
                <w:szCs w:val="20"/>
              </w:rPr>
              <w:t>Online</w:t>
            </w:r>
            <w:r w:rsidR="00FC008C" w:rsidRPr="000176C9">
              <w:rPr>
                <w:rFonts w:cstheme="minorHAnsi"/>
                <w:b/>
                <w:color w:val="0070C0"/>
                <w:sz w:val="20"/>
                <w:szCs w:val="20"/>
              </w:rPr>
              <w:t xml:space="preserve"> @</w:t>
            </w:r>
            <w:r w:rsidRPr="000176C9">
              <w:rPr>
                <w:rFonts w:cstheme="minorHAnsi"/>
                <w:b/>
                <w:color w:val="0070C0"/>
                <w:sz w:val="20"/>
                <w:szCs w:val="20"/>
              </w:rPr>
              <w:t xml:space="preserve"> Connect Coliban</w:t>
            </w:r>
          </w:p>
        </w:tc>
        <w:tc>
          <w:tcPr>
            <w:tcW w:w="7320" w:type="dxa"/>
            <w:gridSpan w:val="2"/>
          </w:tcPr>
          <w:p w14:paraId="020C899B" w14:textId="414DDFCD" w:rsidR="0081786B" w:rsidRPr="000176C9" w:rsidRDefault="0081786B" w:rsidP="00A51FD4">
            <w:pPr>
              <w:tabs>
                <w:tab w:val="num" w:pos="720"/>
              </w:tabs>
              <w:spacing w:before="40" w:after="40"/>
              <w:jc w:val="left"/>
              <w:textAlignment w:val="baseline"/>
              <w:rPr>
                <w:rFonts w:cstheme="minorHAnsi"/>
                <w:sz w:val="20"/>
                <w:szCs w:val="20"/>
              </w:rPr>
            </w:pPr>
            <w:r w:rsidRPr="000176C9">
              <w:rPr>
                <w:rFonts w:cstheme="minorHAnsi"/>
                <w:sz w:val="20"/>
                <w:szCs w:val="20"/>
              </w:rPr>
              <w:t xml:space="preserve">Launched in April </w:t>
            </w:r>
            <w:r w:rsidR="007E5D2D" w:rsidRPr="006E3E84">
              <w:rPr>
                <w:rFonts w:cstheme="minorHAnsi"/>
                <w:sz w:val="20"/>
                <w:szCs w:val="20"/>
              </w:rPr>
              <w:t>2021</w:t>
            </w:r>
            <w:r w:rsidRPr="000176C9">
              <w:rPr>
                <w:rFonts w:cstheme="minorHAnsi"/>
                <w:sz w:val="20"/>
                <w:szCs w:val="20"/>
              </w:rPr>
              <w:t>, our online engagement platform Connect Coliban was the ideal platform to deliver information and provide a place for customers and other stakeholders to engage and provide feedback on different topic and at different times throughout the Engagement Program.</w:t>
            </w:r>
          </w:p>
        </w:tc>
      </w:tr>
      <w:tr w:rsidR="0081786B" w:rsidRPr="000176C9" w14:paraId="5BB24089" w14:textId="77777777" w:rsidTr="67AEFCF3">
        <w:tc>
          <w:tcPr>
            <w:tcW w:w="1696" w:type="dxa"/>
          </w:tcPr>
          <w:p w14:paraId="6B5A986C" w14:textId="638F826E" w:rsidR="0081786B" w:rsidRPr="000176C9" w:rsidRDefault="0081786B" w:rsidP="00A51FD4">
            <w:pPr>
              <w:tabs>
                <w:tab w:val="num" w:pos="720"/>
              </w:tabs>
              <w:spacing w:before="40" w:after="40"/>
              <w:jc w:val="left"/>
              <w:textAlignment w:val="baseline"/>
              <w:rPr>
                <w:rFonts w:cstheme="minorHAnsi"/>
                <w:b/>
                <w:color w:val="0070C0"/>
                <w:sz w:val="20"/>
                <w:szCs w:val="20"/>
              </w:rPr>
            </w:pPr>
            <w:r w:rsidRPr="000176C9">
              <w:rPr>
                <w:rFonts w:cstheme="minorHAnsi"/>
                <w:b/>
                <w:color w:val="0070C0"/>
                <w:sz w:val="20"/>
                <w:szCs w:val="20"/>
              </w:rPr>
              <w:t xml:space="preserve">Local media activity </w:t>
            </w:r>
            <w:r w:rsidR="00111215">
              <w:rPr>
                <w:rFonts w:cstheme="minorHAnsi"/>
                <w:b/>
                <w:color w:val="0070C0"/>
                <w:sz w:val="20"/>
                <w:szCs w:val="20"/>
              </w:rPr>
              <w:t>and</w:t>
            </w:r>
            <w:r w:rsidRPr="000176C9">
              <w:rPr>
                <w:rFonts w:cstheme="minorHAnsi"/>
                <w:b/>
                <w:color w:val="0070C0"/>
                <w:sz w:val="20"/>
                <w:szCs w:val="20"/>
              </w:rPr>
              <w:t xml:space="preserve"> advertising</w:t>
            </w:r>
          </w:p>
        </w:tc>
        <w:tc>
          <w:tcPr>
            <w:tcW w:w="7320" w:type="dxa"/>
            <w:gridSpan w:val="2"/>
          </w:tcPr>
          <w:p w14:paraId="0D9657C8" w14:textId="03C1F4E0" w:rsidR="0081786B" w:rsidRPr="000176C9" w:rsidRDefault="0081786B" w:rsidP="00A51FD4">
            <w:pPr>
              <w:tabs>
                <w:tab w:val="num" w:pos="720"/>
              </w:tabs>
              <w:spacing w:before="40" w:after="40"/>
              <w:jc w:val="left"/>
              <w:textAlignment w:val="baseline"/>
              <w:rPr>
                <w:rFonts w:cstheme="minorHAnsi"/>
                <w:sz w:val="20"/>
                <w:szCs w:val="20"/>
              </w:rPr>
            </w:pPr>
            <w:r w:rsidRPr="000176C9">
              <w:rPr>
                <w:rFonts w:cstheme="minorHAnsi"/>
                <w:sz w:val="20"/>
                <w:szCs w:val="20"/>
              </w:rPr>
              <w:t xml:space="preserve">We’ve proactively engaged and informed customers and the community throughout our Engagement Program using </w:t>
            </w:r>
            <w:r w:rsidRPr="000176C9">
              <w:rPr>
                <w:rFonts w:cstheme="minorHAnsi"/>
                <w:i/>
                <w:sz w:val="20"/>
                <w:szCs w:val="20"/>
              </w:rPr>
              <w:t>earned</w:t>
            </w:r>
            <w:r w:rsidRPr="000176C9">
              <w:rPr>
                <w:rFonts w:cstheme="minorHAnsi"/>
                <w:sz w:val="20"/>
                <w:szCs w:val="20"/>
              </w:rPr>
              <w:t xml:space="preserve"> and </w:t>
            </w:r>
            <w:r w:rsidRPr="000176C9">
              <w:rPr>
                <w:rFonts w:cstheme="minorHAnsi"/>
                <w:i/>
                <w:sz w:val="20"/>
                <w:szCs w:val="20"/>
              </w:rPr>
              <w:t>paid</w:t>
            </w:r>
            <w:r w:rsidRPr="000176C9">
              <w:rPr>
                <w:rFonts w:cstheme="minorHAnsi"/>
                <w:sz w:val="20"/>
                <w:szCs w:val="20"/>
              </w:rPr>
              <w:t xml:space="preserve"> media, including paid advertisements, media releases and media briefings to allow us to share our activities more broadly and grow understanding.</w:t>
            </w:r>
          </w:p>
        </w:tc>
      </w:tr>
      <w:tr w:rsidR="0081786B" w:rsidRPr="000176C9" w14:paraId="4599C7CA" w14:textId="77777777" w:rsidTr="67AEFCF3">
        <w:tc>
          <w:tcPr>
            <w:tcW w:w="1696" w:type="dxa"/>
          </w:tcPr>
          <w:p w14:paraId="477C1A31" w14:textId="77777777" w:rsidR="0081786B" w:rsidRPr="000176C9" w:rsidRDefault="0081786B" w:rsidP="00A51FD4">
            <w:pPr>
              <w:tabs>
                <w:tab w:val="num" w:pos="720"/>
              </w:tabs>
              <w:spacing w:before="40" w:after="40"/>
              <w:jc w:val="left"/>
              <w:textAlignment w:val="baseline"/>
              <w:rPr>
                <w:rFonts w:cstheme="minorHAnsi"/>
                <w:b/>
                <w:color w:val="0070C0"/>
                <w:sz w:val="20"/>
                <w:szCs w:val="20"/>
              </w:rPr>
            </w:pPr>
            <w:r w:rsidRPr="000176C9">
              <w:rPr>
                <w:rFonts w:cstheme="minorHAnsi"/>
                <w:b/>
                <w:color w:val="0070C0"/>
                <w:sz w:val="20"/>
                <w:szCs w:val="20"/>
              </w:rPr>
              <w:t>Community pop-ups, festivals and events</w:t>
            </w:r>
          </w:p>
        </w:tc>
        <w:tc>
          <w:tcPr>
            <w:tcW w:w="7320" w:type="dxa"/>
            <w:gridSpan w:val="2"/>
          </w:tcPr>
          <w:p w14:paraId="7F059D6B" w14:textId="77777777" w:rsidR="0081786B" w:rsidRPr="000176C9" w:rsidRDefault="0081786B" w:rsidP="00A51FD4">
            <w:pPr>
              <w:tabs>
                <w:tab w:val="num" w:pos="720"/>
              </w:tabs>
              <w:spacing w:before="40" w:after="40"/>
              <w:jc w:val="left"/>
              <w:textAlignment w:val="baseline"/>
              <w:rPr>
                <w:rFonts w:cstheme="minorHAnsi"/>
                <w:sz w:val="20"/>
                <w:szCs w:val="20"/>
              </w:rPr>
            </w:pPr>
            <w:r w:rsidRPr="000176C9">
              <w:rPr>
                <w:rFonts w:cstheme="minorHAnsi"/>
                <w:sz w:val="20"/>
                <w:szCs w:val="20"/>
              </w:rPr>
              <w:t xml:space="preserve">Our Community Pop-up program offered informal face-to-face opportunities for our staff to meet customers and community members. </w:t>
            </w:r>
          </w:p>
          <w:p w14:paraId="157506FD" w14:textId="5CC4BE28" w:rsidR="0081786B" w:rsidRPr="000176C9" w:rsidRDefault="0081786B" w:rsidP="00A51FD4">
            <w:pPr>
              <w:tabs>
                <w:tab w:val="num" w:pos="720"/>
              </w:tabs>
              <w:spacing w:before="40" w:after="40"/>
              <w:jc w:val="left"/>
              <w:textAlignment w:val="baseline"/>
              <w:rPr>
                <w:rFonts w:cstheme="minorHAnsi"/>
                <w:sz w:val="20"/>
                <w:szCs w:val="20"/>
              </w:rPr>
            </w:pPr>
            <w:r w:rsidRPr="000176C9">
              <w:rPr>
                <w:rFonts w:cstheme="minorHAnsi"/>
                <w:sz w:val="20"/>
                <w:szCs w:val="20"/>
              </w:rPr>
              <w:t xml:space="preserve">Individual sessions provided localised feedback on issues, pain-points and priorities allowing us to consider these in our </w:t>
            </w:r>
            <w:r w:rsidR="0076230D" w:rsidRPr="000176C9">
              <w:rPr>
                <w:rFonts w:cstheme="minorHAnsi"/>
                <w:sz w:val="20"/>
                <w:szCs w:val="20"/>
              </w:rPr>
              <w:t>Price Submission</w:t>
            </w:r>
            <w:r w:rsidRPr="000176C9">
              <w:rPr>
                <w:rFonts w:cstheme="minorHAnsi"/>
                <w:sz w:val="20"/>
                <w:szCs w:val="20"/>
              </w:rPr>
              <w:t>.</w:t>
            </w:r>
          </w:p>
        </w:tc>
      </w:tr>
      <w:tr w:rsidR="0081786B" w:rsidRPr="000176C9" w14:paraId="0B376827" w14:textId="77777777" w:rsidTr="67AEFC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6679DB" w14:textId="77777777" w:rsidR="0081786B" w:rsidRPr="000176C9" w:rsidRDefault="0081786B" w:rsidP="00A51FD4">
            <w:pPr>
              <w:tabs>
                <w:tab w:val="num" w:pos="720"/>
              </w:tabs>
              <w:spacing w:before="40" w:after="40"/>
              <w:jc w:val="left"/>
              <w:textAlignment w:val="baseline"/>
              <w:rPr>
                <w:rFonts w:cstheme="minorHAnsi"/>
                <w:b/>
                <w:color w:val="0070C0"/>
                <w:sz w:val="20"/>
                <w:szCs w:val="20"/>
              </w:rPr>
            </w:pPr>
            <w:r w:rsidRPr="000176C9">
              <w:rPr>
                <w:rFonts w:cstheme="minorHAnsi"/>
                <w:b/>
                <w:color w:val="0070C0"/>
                <w:sz w:val="20"/>
                <w:szCs w:val="20"/>
              </w:rPr>
              <w:t>Customer committees and forums</w:t>
            </w:r>
          </w:p>
        </w:tc>
        <w:tc>
          <w:tcPr>
            <w:tcW w:w="732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15D82CE" w14:textId="77777777" w:rsidR="0081786B" w:rsidRPr="000176C9" w:rsidRDefault="0081786B" w:rsidP="00A51FD4">
            <w:pPr>
              <w:tabs>
                <w:tab w:val="num" w:pos="720"/>
              </w:tabs>
              <w:spacing w:before="40" w:after="40"/>
              <w:jc w:val="left"/>
              <w:textAlignment w:val="baseline"/>
              <w:rPr>
                <w:rFonts w:cstheme="minorHAnsi"/>
                <w:sz w:val="20"/>
                <w:szCs w:val="20"/>
              </w:rPr>
            </w:pPr>
            <w:r w:rsidRPr="000176C9">
              <w:rPr>
                <w:rFonts w:cstheme="minorHAnsi"/>
                <w:sz w:val="20"/>
                <w:szCs w:val="20"/>
              </w:rPr>
              <w:t xml:space="preserve">Designed to help us understand and respond to current and emerging issues and to explore opportunities to work together. </w:t>
            </w:r>
          </w:p>
          <w:p w14:paraId="7B6FCDCF" w14:textId="02BFE365" w:rsidR="0081786B" w:rsidRPr="000176C9" w:rsidRDefault="0081786B" w:rsidP="00A51FD4">
            <w:pPr>
              <w:tabs>
                <w:tab w:val="num" w:pos="720"/>
              </w:tabs>
              <w:spacing w:before="40" w:after="40"/>
              <w:jc w:val="left"/>
              <w:textAlignment w:val="baseline"/>
              <w:rPr>
                <w:sz w:val="20"/>
                <w:szCs w:val="20"/>
              </w:rPr>
            </w:pPr>
            <w:r w:rsidRPr="000176C9">
              <w:rPr>
                <w:sz w:val="20"/>
                <w:szCs w:val="20"/>
              </w:rPr>
              <w:t xml:space="preserve">Specific customer committee sessions and existing local groups were an invaluable way to tap-in to the customer </w:t>
            </w:r>
            <w:r w:rsidRPr="000176C9" w:rsidDel="0081786B">
              <w:rPr>
                <w:sz w:val="20"/>
                <w:szCs w:val="20"/>
              </w:rPr>
              <w:t>experience</w:t>
            </w:r>
            <w:r w:rsidR="2A2D56E7" w:rsidRPr="000176C9">
              <w:rPr>
                <w:sz w:val="20"/>
                <w:szCs w:val="20"/>
              </w:rPr>
              <w:t xml:space="preserve"> and</w:t>
            </w:r>
            <w:r w:rsidRPr="000176C9">
              <w:rPr>
                <w:sz w:val="20"/>
                <w:szCs w:val="20"/>
              </w:rPr>
              <w:t xml:space="preserve"> understand customer sentiment and values.</w:t>
            </w:r>
          </w:p>
        </w:tc>
      </w:tr>
      <w:tr w:rsidR="0081786B" w:rsidRPr="000176C9" w14:paraId="102C546D" w14:textId="77777777" w:rsidTr="006E3E84">
        <w:tc>
          <w:tcPr>
            <w:tcW w:w="1696" w:type="dxa"/>
            <w:vMerge/>
          </w:tcPr>
          <w:p w14:paraId="67A35909" w14:textId="77777777" w:rsidR="0081786B" w:rsidRPr="000176C9" w:rsidRDefault="0081786B" w:rsidP="00A51FD4">
            <w:pPr>
              <w:tabs>
                <w:tab w:val="num" w:pos="720"/>
              </w:tabs>
              <w:spacing w:before="40" w:after="40"/>
              <w:jc w:val="left"/>
              <w:textAlignment w:val="baseline"/>
              <w:rPr>
                <w:rFonts w:cstheme="minorHAnsi"/>
                <w:color w:val="0070C0"/>
                <w:sz w:val="20"/>
                <w:szCs w:val="20"/>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9BA94E" w14:textId="77777777" w:rsidR="0081786B" w:rsidRPr="000176C9" w:rsidRDefault="0081786B" w:rsidP="00A51FD4">
            <w:pPr>
              <w:tabs>
                <w:tab w:val="num" w:pos="720"/>
              </w:tabs>
              <w:spacing w:before="40" w:after="40"/>
              <w:jc w:val="left"/>
              <w:textAlignment w:val="baseline"/>
              <w:rPr>
                <w:rFonts w:cstheme="minorHAnsi"/>
                <w:color w:val="0070C0"/>
                <w:sz w:val="20"/>
                <w:szCs w:val="20"/>
              </w:rPr>
            </w:pPr>
            <w:r w:rsidRPr="000176C9">
              <w:rPr>
                <w:rFonts w:cstheme="minorHAnsi"/>
                <w:color w:val="0070C0"/>
                <w:sz w:val="20"/>
                <w:szCs w:val="20"/>
              </w:rPr>
              <w:t xml:space="preserve">Rural Customer Advisory Group </w:t>
            </w:r>
          </w:p>
        </w:tc>
        <w:tc>
          <w:tcPr>
            <w:tcW w:w="56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BAD28D" w14:textId="44C89812" w:rsidR="0081786B" w:rsidRPr="000176C9" w:rsidRDefault="0081786B" w:rsidP="00A51FD4">
            <w:pPr>
              <w:tabs>
                <w:tab w:val="num" w:pos="720"/>
              </w:tabs>
              <w:spacing w:before="40" w:after="40"/>
              <w:jc w:val="left"/>
              <w:textAlignment w:val="baseline"/>
              <w:rPr>
                <w:rFonts w:cstheme="minorHAnsi"/>
                <w:sz w:val="20"/>
                <w:szCs w:val="20"/>
              </w:rPr>
            </w:pPr>
            <w:r w:rsidRPr="000176C9">
              <w:rPr>
                <w:rFonts w:cstheme="minorHAnsi"/>
                <w:sz w:val="20"/>
                <w:szCs w:val="20"/>
              </w:rPr>
              <w:t xml:space="preserve">This group was engaged </w:t>
            </w:r>
            <w:r w:rsidR="00A83F26" w:rsidRPr="000176C9">
              <w:rPr>
                <w:rFonts w:cstheme="minorHAnsi"/>
                <w:sz w:val="20"/>
                <w:szCs w:val="20"/>
              </w:rPr>
              <w:t>at</w:t>
            </w:r>
            <w:r w:rsidRPr="000176C9">
              <w:rPr>
                <w:rFonts w:cstheme="minorHAnsi"/>
                <w:sz w:val="20"/>
                <w:szCs w:val="20"/>
              </w:rPr>
              <w:t xml:space="preserve"> quarterly meetings to focus on rural prices, services, operations, water trading rules, urban/rural equity and seasonal forecasts.</w:t>
            </w:r>
          </w:p>
        </w:tc>
      </w:tr>
      <w:tr w:rsidR="002D64B4" w:rsidRPr="000176C9" w14:paraId="18F6D6A2" w14:textId="77777777" w:rsidTr="006E3E84">
        <w:trPr>
          <w:trHeight w:val="1171"/>
        </w:trPr>
        <w:tc>
          <w:tcPr>
            <w:tcW w:w="1696" w:type="dxa"/>
            <w:vMerge/>
          </w:tcPr>
          <w:p w14:paraId="0FAF9984" w14:textId="77777777" w:rsidR="002D64B4" w:rsidRPr="000176C9" w:rsidRDefault="002D64B4" w:rsidP="00A51FD4">
            <w:pPr>
              <w:tabs>
                <w:tab w:val="num" w:pos="720"/>
              </w:tabs>
              <w:spacing w:before="40" w:after="40"/>
              <w:jc w:val="left"/>
              <w:textAlignment w:val="baseline"/>
              <w:rPr>
                <w:rFonts w:cstheme="minorHAnsi"/>
                <w:color w:val="0070C0"/>
                <w:sz w:val="20"/>
                <w:szCs w:val="20"/>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A10E1B" w14:textId="77777777" w:rsidR="002D64B4" w:rsidRPr="000176C9" w:rsidRDefault="002D64B4" w:rsidP="00A51FD4">
            <w:pPr>
              <w:tabs>
                <w:tab w:val="num" w:pos="720"/>
              </w:tabs>
              <w:spacing w:before="40" w:after="40"/>
              <w:jc w:val="left"/>
              <w:textAlignment w:val="baseline"/>
              <w:rPr>
                <w:rFonts w:cstheme="minorHAnsi"/>
                <w:color w:val="0070C0"/>
                <w:sz w:val="20"/>
                <w:szCs w:val="20"/>
              </w:rPr>
            </w:pPr>
            <w:r w:rsidRPr="000176C9">
              <w:rPr>
                <w:rFonts w:cstheme="minorHAnsi"/>
                <w:color w:val="0070C0"/>
                <w:sz w:val="20"/>
                <w:szCs w:val="20"/>
              </w:rPr>
              <w:t>Farming Advisory Committee</w:t>
            </w:r>
          </w:p>
        </w:tc>
        <w:tc>
          <w:tcPr>
            <w:tcW w:w="56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A701A4" w14:textId="5F6067A4" w:rsidR="002D64B4" w:rsidRPr="000176C9" w:rsidRDefault="002D64B4" w:rsidP="00A51FD4">
            <w:pPr>
              <w:tabs>
                <w:tab w:val="num" w:pos="720"/>
              </w:tabs>
              <w:spacing w:before="40" w:after="40"/>
              <w:jc w:val="left"/>
              <w:textAlignment w:val="baseline"/>
              <w:rPr>
                <w:sz w:val="20"/>
                <w:szCs w:val="20"/>
              </w:rPr>
            </w:pPr>
            <w:r w:rsidRPr="000176C9">
              <w:rPr>
                <w:sz w:val="20"/>
                <w:szCs w:val="20"/>
              </w:rPr>
              <w:t>This City of Greater Bendigo group was consulted and invited to provide feedback on challenges and opportunities for rural communities in the greater Bendigo area.</w:t>
            </w:r>
          </w:p>
        </w:tc>
      </w:tr>
      <w:tr w:rsidR="0081786B" w:rsidRPr="000176C9" w14:paraId="3A048222" w14:textId="77777777" w:rsidTr="67AEFCF3">
        <w:tc>
          <w:tcPr>
            <w:tcW w:w="1696" w:type="dxa"/>
          </w:tcPr>
          <w:p w14:paraId="5A777FC3" w14:textId="77777777" w:rsidR="0081786B" w:rsidRPr="000176C9" w:rsidRDefault="0081786B" w:rsidP="00A51FD4">
            <w:pPr>
              <w:tabs>
                <w:tab w:val="num" w:pos="720"/>
              </w:tabs>
              <w:spacing w:before="40" w:after="40"/>
              <w:jc w:val="left"/>
              <w:textAlignment w:val="baseline"/>
              <w:rPr>
                <w:rFonts w:cstheme="minorHAnsi"/>
                <w:b/>
                <w:color w:val="0070C0"/>
                <w:sz w:val="20"/>
                <w:szCs w:val="20"/>
              </w:rPr>
            </w:pPr>
            <w:r w:rsidRPr="000176C9">
              <w:rPr>
                <w:rFonts w:cstheme="minorHAnsi"/>
                <w:b/>
                <w:color w:val="0070C0"/>
                <w:sz w:val="20"/>
                <w:szCs w:val="20"/>
              </w:rPr>
              <w:t>Community Connect</w:t>
            </w:r>
          </w:p>
        </w:tc>
        <w:tc>
          <w:tcPr>
            <w:tcW w:w="7320" w:type="dxa"/>
            <w:gridSpan w:val="2"/>
          </w:tcPr>
          <w:p w14:paraId="356D37DA" w14:textId="5B76E718" w:rsidR="0081786B" w:rsidRPr="000176C9" w:rsidRDefault="0081786B" w:rsidP="00A51FD4">
            <w:pPr>
              <w:tabs>
                <w:tab w:val="num" w:pos="720"/>
              </w:tabs>
              <w:spacing w:before="40" w:after="40"/>
              <w:jc w:val="left"/>
              <w:textAlignment w:val="baseline"/>
              <w:rPr>
                <w:sz w:val="20"/>
                <w:szCs w:val="20"/>
              </w:rPr>
            </w:pPr>
            <w:r w:rsidRPr="000176C9">
              <w:rPr>
                <w:sz w:val="20"/>
                <w:szCs w:val="20"/>
              </w:rPr>
              <w:t>We work to establish relationships with existing community groups and associations</w:t>
            </w:r>
            <w:r w:rsidR="2AEBC5AC" w:rsidRPr="78B875A7">
              <w:rPr>
                <w:sz w:val="20"/>
                <w:szCs w:val="20"/>
              </w:rPr>
              <w:t>,</w:t>
            </w:r>
            <w:r w:rsidRPr="000176C9">
              <w:rPr>
                <w:sz w:val="20"/>
                <w:szCs w:val="20"/>
              </w:rPr>
              <w:t xml:space="preserve"> and we try to meet with </w:t>
            </w:r>
            <w:r w:rsidR="002D64B4" w:rsidRPr="000176C9">
              <w:rPr>
                <w:sz w:val="20"/>
                <w:szCs w:val="20"/>
              </w:rPr>
              <w:t>them face</w:t>
            </w:r>
            <w:r w:rsidRPr="000176C9">
              <w:rPr>
                <w:sz w:val="20"/>
                <w:szCs w:val="20"/>
              </w:rPr>
              <w:t>-to-face when possible</w:t>
            </w:r>
            <w:r w:rsidR="009E1BC0" w:rsidRPr="000176C9">
              <w:rPr>
                <w:sz w:val="20"/>
                <w:szCs w:val="20"/>
              </w:rPr>
              <w:t>,</w:t>
            </w:r>
            <w:r w:rsidRPr="000176C9">
              <w:rPr>
                <w:sz w:val="20"/>
                <w:szCs w:val="20"/>
              </w:rPr>
              <w:t xml:space="preserve"> and online during COVID restrictions</w:t>
            </w:r>
            <w:r w:rsidR="009E1BC0" w:rsidRPr="000176C9">
              <w:rPr>
                <w:sz w:val="20"/>
                <w:szCs w:val="20"/>
              </w:rPr>
              <w:t>,</w:t>
            </w:r>
            <w:r w:rsidRPr="000176C9">
              <w:rPr>
                <w:sz w:val="20"/>
                <w:szCs w:val="20"/>
              </w:rPr>
              <w:t xml:space="preserve"> to gain feedback and insights into the customer experience. Sessions cover </w:t>
            </w:r>
            <w:r w:rsidRPr="000176C9">
              <w:rPr>
                <w:sz w:val="20"/>
                <w:szCs w:val="20"/>
              </w:rPr>
              <w:lastRenderedPageBreak/>
              <w:t>local customers</w:t>
            </w:r>
            <w:r w:rsidR="009E1BC0" w:rsidRPr="000176C9">
              <w:rPr>
                <w:sz w:val="20"/>
                <w:szCs w:val="20"/>
              </w:rPr>
              <w:t>’</w:t>
            </w:r>
            <w:r w:rsidRPr="000176C9">
              <w:rPr>
                <w:sz w:val="20"/>
                <w:szCs w:val="20"/>
              </w:rPr>
              <w:t xml:space="preserve"> needs, ideas and improvements, and ways to improve community outcomes. </w:t>
            </w:r>
          </w:p>
        </w:tc>
      </w:tr>
      <w:tr w:rsidR="0081786B" w:rsidRPr="000176C9" w14:paraId="64BC0360" w14:textId="77777777" w:rsidTr="67AEFCF3">
        <w:tc>
          <w:tcPr>
            <w:tcW w:w="1696" w:type="dxa"/>
          </w:tcPr>
          <w:p w14:paraId="794E4DE0" w14:textId="138B9054" w:rsidR="0081786B" w:rsidRPr="000176C9" w:rsidRDefault="0081786B" w:rsidP="00A51FD4">
            <w:pPr>
              <w:tabs>
                <w:tab w:val="num" w:pos="720"/>
              </w:tabs>
              <w:spacing w:before="40" w:after="40"/>
              <w:jc w:val="left"/>
              <w:textAlignment w:val="baseline"/>
              <w:rPr>
                <w:rFonts w:cstheme="minorHAnsi"/>
                <w:b/>
                <w:color w:val="0070C0"/>
                <w:sz w:val="20"/>
                <w:szCs w:val="20"/>
              </w:rPr>
            </w:pPr>
            <w:r w:rsidRPr="000176C9">
              <w:rPr>
                <w:rFonts w:cstheme="minorHAnsi"/>
                <w:b/>
                <w:color w:val="0070C0"/>
                <w:sz w:val="20"/>
                <w:szCs w:val="20"/>
              </w:rPr>
              <w:lastRenderedPageBreak/>
              <w:t xml:space="preserve">COVID Wellbeing </w:t>
            </w:r>
            <w:r w:rsidR="00111215">
              <w:rPr>
                <w:rFonts w:cstheme="minorHAnsi"/>
                <w:b/>
                <w:color w:val="0070C0"/>
                <w:sz w:val="20"/>
                <w:szCs w:val="20"/>
              </w:rPr>
              <w:t>and</w:t>
            </w:r>
            <w:r w:rsidR="00942E3F" w:rsidRPr="000176C9">
              <w:rPr>
                <w:rFonts w:cstheme="minorHAnsi"/>
                <w:b/>
                <w:color w:val="0070C0"/>
                <w:sz w:val="20"/>
                <w:szCs w:val="20"/>
              </w:rPr>
              <w:t xml:space="preserve"> Support </w:t>
            </w:r>
            <w:r w:rsidRPr="000176C9">
              <w:rPr>
                <w:rFonts w:cstheme="minorHAnsi"/>
                <w:b/>
                <w:color w:val="0070C0"/>
                <w:sz w:val="20"/>
                <w:szCs w:val="20"/>
              </w:rPr>
              <w:t>Survey</w:t>
            </w:r>
          </w:p>
        </w:tc>
        <w:tc>
          <w:tcPr>
            <w:tcW w:w="7320" w:type="dxa"/>
            <w:gridSpan w:val="2"/>
          </w:tcPr>
          <w:p w14:paraId="4C0E8974" w14:textId="5ED1002C" w:rsidR="0081786B" w:rsidRPr="000176C9" w:rsidRDefault="0081786B" w:rsidP="00A51FD4">
            <w:pPr>
              <w:tabs>
                <w:tab w:val="num" w:pos="720"/>
              </w:tabs>
              <w:spacing w:before="40" w:after="40"/>
              <w:jc w:val="left"/>
              <w:textAlignment w:val="baseline"/>
              <w:rPr>
                <w:sz w:val="20"/>
                <w:szCs w:val="20"/>
              </w:rPr>
            </w:pPr>
            <w:r w:rsidRPr="000176C9">
              <w:rPr>
                <w:sz w:val="20"/>
                <w:szCs w:val="20"/>
              </w:rPr>
              <w:t xml:space="preserve">In April </w:t>
            </w:r>
            <w:r w:rsidR="007E5D2D" w:rsidRPr="006E3E84">
              <w:rPr>
                <w:sz w:val="20"/>
                <w:szCs w:val="20"/>
              </w:rPr>
              <w:t>2020</w:t>
            </w:r>
            <w:r w:rsidRPr="000176C9">
              <w:rPr>
                <w:sz w:val="20"/>
                <w:szCs w:val="20"/>
              </w:rPr>
              <w:t xml:space="preserve">, </w:t>
            </w:r>
            <w:r w:rsidR="007E5D2D" w:rsidRPr="006E3E84">
              <w:rPr>
                <w:sz w:val="20"/>
                <w:szCs w:val="20"/>
              </w:rPr>
              <w:t>1</w:t>
            </w:r>
            <w:r w:rsidRPr="000176C9">
              <w:rPr>
                <w:sz w:val="20"/>
                <w:szCs w:val="20"/>
              </w:rPr>
              <w:t>,</w:t>
            </w:r>
            <w:r w:rsidR="007E5D2D" w:rsidRPr="006E3E84">
              <w:rPr>
                <w:sz w:val="20"/>
                <w:szCs w:val="20"/>
              </w:rPr>
              <w:t>250</w:t>
            </w:r>
            <w:r w:rsidRPr="000176C9">
              <w:rPr>
                <w:sz w:val="20"/>
                <w:szCs w:val="20"/>
              </w:rPr>
              <w:t xml:space="preserve"> customers responded to our COVID-</w:t>
            </w:r>
            <w:r w:rsidR="007E5D2D" w:rsidRPr="006E3E84">
              <w:rPr>
                <w:sz w:val="20"/>
                <w:szCs w:val="20"/>
              </w:rPr>
              <w:t>19</w:t>
            </w:r>
            <w:r w:rsidRPr="000176C9">
              <w:rPr>
                <w:sz w:val="20"/>
                <w:szCs w:val="20"/>
              </w:rPr>
              <w:t xml:space="preserve"> </w:t>
            </w:r>
            <w:r w:rsidR="0070237A" w:rsidRPr="000176C9">
              <w:rPr>
                <w:sz w:val="20"/>
                <w:szCs w:val="20"/>
              </w:rPr>
              <w:t xml:space="preserve">Wellbeing and Support </w:t>
            </w:r>
            <w:r w:rsidRPr="000176C9">
              <w:rPr>
                <w:sz w:val="20"/>
                <w:szCs w:val="20"/>
              </w:rPr>
              <w:t xml:space="preserve">Survey </w:t>
            </w:r>
            <w:r w:rsidR="009E1BC0" w:rsidRPr="000176C9">
              <w:rPr>
                <w:sz w:val="20"/>
                <w:szCs w:val="20"/>
              </w:rPr>
              <w:t>that was sent</w:t>
            </w:r>
            <w:r w:rsidRPr="000176C9">
              <w:rPr>
                <w:sz w:val="20"/>
                <w:szCs w:val="20"/>
              </w:rPr>
              <w:t xml:space="preserve"> to inform them of support options, identify additional needs and deliver assistance required.</w:t>
            </w:r>
            <w:r w:rsidR="4E8904EC" w:rsidRPr="000176C9">
              <w:rPr>
                <w:sz w:val="20"/>
                <w:szCs w:val="20"/>
              </w:rPr>
              <w:t xml:space="preserve"> The survey was aimed at making people aware that there was additional support available and that they should contact us to discuss their circumstances if they needed help.</w:t>
            </w:r>
          </w:p>
        </w:tc>
      </w:tr>
      <w:tr w:rsidR="0081786B" w:rsidRPr="000176C9" w14:paraId="22838E62" w14:textId="77777777" w:rsidTr="67AEFCF3">
        <w:tc>
          <w:tcPr>
            <w:tcW w:w="1696" w:type="dxa"/>
          </w:tcPr>
          <w:p w14:paraId="253CDD74" w14:textId="77777777" w:rsidR="0081786B" w:rsidRPr="000176C9" w:rsidRDefault="0081786B" w:rsidP="00A51FD4">
            <w:pPr>
              <w:tabs>
                <w:tab w:val="num" w:pos="720"/>
              </w:tabs>
              <w:spacing w:before="40" w:after="40"/>
              <w:jc w:val="left"/>
              <w:textAlignment w:val="baseline"/>
              <w:rPr>
                <w:rFonts w:cstheme="minorHAnsi"/>
                <w:b/>
                <w:color w:val="0070C0"/>
                <w:sz w:val="20"/>
                <w:szCs w:val="20"/>
              </w:rPr>
            </w:pPr>
            <w:r w:rsidRPr="000176C9">
              <w:rPr>
                <w:rFonts w:cstheme="minorHAnsi"/>
                <w:b/>
                <w:color w:val="0070C0"/>
                <w:sz w:val="20"/>
                <w:szCs w:val="20"/>
              </w:rPr>
              <w:t>Annual customer forums and focus groups</w:t>
            </w:r>
          </w:p>
        </w:tc>
        <w:tc>
          <w:tcPr>
            <w:tcW w:w="7320" w:type="dxa"/>
            <w:gridSpan w:val="2"/>
          </w:tcPr>
          <w:p w14:paraId="2B085EFE" w14:textId="39A77EA4" w:rsidR="0081786B" w:rsidRPr="000176C9" w:rsidRDefault="0081786B" w:rsidP="00A51FD4">
            <w:pPr>
              <w:tabs>
                <w:tab w:val="num" w:pos="720"/>
              </w:tabs>
              <w:spacing w:before="40" w:after="40"/>
              <w:jc w:val="left"/>
              <w:textAlignment w:val="baseline"/>
              <w:rPr>
                <w:sz w:val="20"/>
                <w:szCs w:val="20"/>
              </w:rPr>
            </w:pPr>
            <w:r w:rsidRPr="000176C9">
              <w:rPr>
                <w:sz w:val="20"/>
                <w:szCs w:val="20"/>
              </w:rPr>
              <w:t xml:space="preserve">Each year we engage a group of customers to test our performance against our Customer Outcomes. </w:t>
            </w:r>
            <w:r w:rsidR="00C77161" w:rsidRPr="000176C9">
              <w:rPr>
                <w:sz w:val="20"/>
                <w:szCs w:val="20"/>
              </w:rPr>
              <w:t>This helps inform our reporting to the Commission.</w:t>
            </w:r>
          </w:p>
          <w:p w14:paraId="7B31046C" w14:textId="19A38F0B" w:rsidR="0081786B" w:rsidRPr="000176C9" w:rsidRDefault="0081786B" w:rsidP="00A51FD4">
            <w:pPr>
              <w:tabs>
                <w:tab w:val="num" w:pos="720"/>
              </w:tabs>
              <w:spacing w:before="40" w:after="40"/>
              <w:jc w:val="left"/>
              <w:textAlignment w:val="baseline"/>
              <w:rPr>
                <w:sz w:val="20"/>
                <w:szCs w:val="20"/>
              </w:rPr>
            </w:pPr>
            <w:r w:rsidRPr="000176C9">
              <w:rPr>
                <w:sz w:val="20"/>
                <w:szCs w:val="20"/>
              </w:rPr>
              <w:t xml:space="preserve">Where service delivery is impacted due to changing circumstances, feedback from customers during these forums also assists in determining the best strategies to communicate with customers. The forum was also used to review the </w:t>
            </w:r>
            <w:r w:rsidR="006E7684">
              <w:rPr>
                <w:sz w:val="20"/>
                <w:szCs w:val="20"/>
              </w:rPr>
              <w:t>Customer Outcomes</w:t>
            </w:r>
            <w:r w:rsidRPr="000176C9">
              <w:rPr>
                <w:sz w:val="20"/>
                <w:szCs w:val="20"/>
              </w:rPr>
              <w:t xml:space="preserve"> for the new pricing period</w:t>
            </w:r>
            <w:r w:rsidR="00DD489F" w:rsidRPr="000176C9">
              <w:rPr>
                <w:sz w:val="20"/>
                <w:szCs w:val="20"/>
              </w:rPr>
              <w:t xml:space="preserve"> and has helped shape the Outcomes, Outputs and Performance measures proposed for the </w:t>
            </w:r>
            <w:r w:rsidR="007E5D2D" w:rsidRPr="006E3E84">
              <w:rPr>
                <w:sz w:val="20"/>
                <w:szCs w:val="20"/>
              </w:rPr>
              <w:t>2023</w:t>
            </w:r>
            <w:r w:rsidR="002F040F" w:rsidRPr="000176C9">
              <w:rPr>
                <w:sz w:val="20"/>
                <w:szCs w:val="20"/>
              </w:rPr>
              <w:t>–</w:t>
            </w:r>
            <w:r w:rsidR="007E5D2D" w:rsidRPr="006E3E84">
              <w:rPr>
                <w:sz w:val="20"/>
                <w:szCs w:val="20"/>
              </w:rPr>
              <w:t>2028</w:t>
            </w:r>
            <w:r w:rsidR="002F040F" w:rsidRPr="000176C9">
              <w:rPr>
                <w:sz w:val="20"/>
                <w:szCs w:val="20"/>
              </w:rPr>
              <w:t xml:space="preserve"> regulatory period</w:t>
            </w:r>
            <w:r w:rsidRPr="000176C9">
              <w:rPr>
                <w:sz w:val="20"/>
                <w:szCs w:val="20"/>
              </w:rPr>
              <w:t>.</w:t>
            </w:r>
          </w:p>
        </w:tc>
      </w:tr>
      <w:tr w:rsidR="0081786B" w:rsidRPr="000176C9" w14:paraId="1862C1B9" w14:textId="77777777" w:rsidTr="67AEFCF3">
        <w:tc>
          <w:tcPr>
            <w:tcW w:w="1696" w:type="dxa"/>
          </w:tcPr>
          <w:p w14:paraId="34251447" w14:textId="77777777" w:rsidR="0081786B" w:rsidRPr="000176C9" w:rsidRDefault="0081786B" w:rsidP="00A51FD4">
            <w:pPr>
              <w:tabs>
                <w:tab w:val="num" w:pos="720"/>
              </w:tabs>
              <w:spacing w:before="40" w:after="40"/>
              <w:jc w:val="left"/>
              <w:textAlignment w:val="baseline"/>
              <w:rPr>
                <w:rFonts w:cstheme="minorHAnsi"/>
                <w:b/>
                <w:color w:val="0070C0"/>
                <w:sz w:val="20"/>
                <w:szCs w:val="20"/>
              </w:rPr>
            </w:pPr>
            <w:r w:rsidRPr="000176C9">
              <w:rPr>
                <w:rFonts w:cstheme="minorHAnsi"/>
                <w:b/>
                <w:color w:val="0070C0"/>
                <w:sz w:val="20"/>
                <w:szCs w:val="20"/>
              </w:rPr>
              <w:t>Education</w:t>
            </w:r>
          </w:p>
        </w:tc>
        <w:tc>
          <w:tcPr>
            <w:tcW w:w="7320" w:type="dxa"/>
            <w:gridSpan w:val="2"/>
          </w:tcPr>
          <w:p w14:paraId="0D87B798" w14:textId="77777777" w:rsidR="0081786B" w:rsidRPr="000176C9" w:rsidRDefault="0081786B" w:rsidP="00A51FD4">
            <w:pPr>
              <w:tabs>
                <w:tab w:val="num" w:pos="720"/>
              </w:tabs>
              <w:spacing w:before="40" w:after="40"/>
              <w:jc w:val="left"/>
              <w:textAlignment w:val="baseline"/>
              <w:rPr>
                <w:rFonts w:cstheme="minorHAnsi"/>
                <w:sz w:val="20"/>
                <w:szCs w:val="20"/>
              </w:rPr>
            </w:pPr>
            <w:r w:rsidRPr="000176C9">
              <w:rPr>
                <w:rFonts w:cstheme="minorHAnsi"/>
                <w:sz w:val="20"/>
                <w:szCs w:val="20"/>
              </w:rPr>
              <w:t>Interactive and informative face-to-face and online education programs are delivered for kindergartens, school and broader community audiences.</w:t>
            </w:r>
          </w:p>
          <w:p w14:paraId="2A9B06DB" w14:textId="77777777" w:rsidR="0081786B" w:rsidRPr="000176C9" w:rsidRDefault="0081786B" w:rsidP="00A51FD4">
            <w:pPr>
              <w:tabs>
                <w:tab w:val="num" w:pos="720"/>
              </w:tabs>
              <w:spacing w:before="40" w:after="40"/>
              <w:jc w:val="left"/>
              <w:textAlignment w:val="baseline"/>
              <w:rPr>
                <w:rFonts w:cstheme="minorHAnsi"/>
                <w:sz w:val="20"/>
                <w:szCs w:val="20"/>
              </w:rPr>
            </w:pPr>
            <w:r w:rsidRPr="000176C9">
              <w:rPr>
                <w:rFonts w:cstheme="minorHAnsi"/>
                <w:sz w:val="20"/>
                <w:szCs w:val="20"/>
              </w:rPr>
              <w:t>Recent sessions have covered water literacy, financial support and Coliban Water service delivery and pricing.</w:t>
            </w:r>
          </w:p>
        </w:tc>
      </w:tr>
      <w:tr w:rsidR="0081786B" w:rsidRPr="000176C9" w14:paraId="2B0F72F7" w14:textId="77777777" w:rsidTr="67AEFCF3">
        <w:tc>
          <w:tcPr>
            <w:tcW w:w="1696" w:type="dxa"/>
          </w:tcPr>
          <w:p w14:paraId="0820D684" w14:textId="77777777" w:rsidR="0081786B" w:rsidRPr="000176C9" w:rsidRDefault="0081786B" w:rsidP="00A51FD4">
            <w:pPr>
              <w:tabs>
                <w:tab w:val="num" w:pos="720"/>
              </w:tabs>
              <w:spacing w:before="40" w:after="40"/>
              <w:jc w:val="left"/>
              <w:textAlignment w:val="baseline"/>
              <w:rPr>
                <w:rFonts w:cstheme="minorHAnsi"/>
                <w:b/>
                <w:color w:val="0070C0"/>
                <w:sz w:val="20"/>
                <w:szCs w:val="20"/>
              </w:rPr>
            </w:pPr>
            <w:r w:rsidRPr="000176C9">
              <w:rPr>
                <w:rFonts w:cstheme="minorHAnsi"/>
                <w:b/>
                <w:color w:val="0070C0"/>
                <w:sz w:val="20"/>
                <w:szCs w:val="20"/>
              </w:rPr>
              <w:t>Customer Satisfaction and other surveys</w:t>
            </w:r>
          </w:p>
        </w:tc>
        <w:tc>
          <w:tcPr>
            <w:tcW w:w="7320" w:type="dxa"/>
            <w:gridSpan w:val="2"/>
          </w:tcPr>
          <w:p w14:paraId="6ED22A84" w14:textId="2EDB77EB" w:rsidR="0081786B" w:rsidRPr="000176C9" w:rsidRDefault="0081786B" w:rsidP="00A51FD4">
            <w:pPr>
              <w:tabs>
                <w:tab w:val="num" w:pos="720"/>
              </w:tabs>
              <w:spacing w:before="40" w:after="40"/>
              <w:jc w:val="left"/>
              <w:textAlignment w:val="baseline"/>
              <w:rPr>
                <w:rFonts w:cstheme="minorHAnsi"/>
                <w:sz w:val="20"/>
                <w:szCs w:val="20"/>
              </w:rPr>
            </w:pPr>
            <w:r w:rsidRPr="000176C9">
              <w:rPr>
                <w:rFonts w:cstheme="minorHAnsi"/>
                <w:sz w:val="20"/>
                <w:szCs w:val="20"/>
              </w:rPr>
              <w:t xml:space="preserve">We use </w:t>
            </w:r>
            <w:r w:rsidR="00230CFB">
              <w:rPr>
                <w:rFonts w:cstheme="minorHAnsi"/>
                <w:sz w:val="20"/>
                <w:szCs w:val="20"/>
              </w:rPr>
              <w:t xml:space="preserve">an independent </w:t>
            </w:r>
            <w:r w:rsidRPr="000176C9">
              <w:rPr>
                <w:rFonts w:cstheme="minorHAnsi"/>
                <w:sz w:val="20"/>
                <w:szCs w:val="20"/>
              </w:rPr>
              <w:t>engagement and research specialist</w:t>
            </w:r>
            <w:r w:rsidR="00230CFB">
              <w:rPr>
                <w:rFonts w:cstheme="minorHAnsi"/>
                <w:sz w:val="20"/>
                <w:szCs w:val="20"/>
              </w:rPr>
              <w:t>,</w:t>
            </w:r>
            <w:r w:rsidRPr="000176C9">
              <w:rPr>
                <w:rFonts w:cstheme="minorHAnsi"/>
                <w:sz w:val="20"/>
                <w:szCs w:val="20"/>
              </w:rPr>
              <w:t xml:space="preserve"> InSync</w:t>
            </w:r>
            <w:r w:rsidR="00230CFB">
              <w:rPr>
                <w:rFonts w:cstheme="minorHAnsi"/>
                <w:sz w:val="20"/>
                <w:szCs w:val="20"/>
              </w:rPr>
              <w:t>,</w:t>
            </w:r>
            <w:r w:rsidRPr="000176C9">
              <w:rPr>
                <w:rFonts w:cstheme="minorHAnsi"/>
                <w:sz w:val="20"/>
                <w:szCs w:val="20"/>
              </w:rPr>
              <w:t xml:space="preserve"> to complete an annual Customer Satisfaction Survey with </w:t>
            </w:r>
            <w:r w:rsidR="007E5D2D" w:rsidRPr="006E3E84">
              <w:rPr>
                <w:rFonts w:cstheme="minorHAnsi"/>
                <w:sz w:val="20"/>
                <w:szCs w:val="20"/>
              </w:rPr>
              <w:t>400</w:t>
            </w:r>
            <w:r w:rsidRPr="000176C9">
              <w:rPr>
                <w:rFonts w:cstheme="minorHAnsi"/>
                <w:sz w:val="20"/>
                <w:szCs w:val="20"/>
              </w:rPr>
              <w:t xml:space="preserve"> randomly selected customers. </w:t>
            </w:r>
          </w:p>
          <w:p w14:paraId="0FB5FC5F" w14:textId="77777777" w:rsidR="0081786B" w:rsidRPr="000176C9" w:rsidRDefault="0081786B" w:rsidP="00A51FD4">
            <w:pPr>
              <w:tabs>
                <w:tab w:val="num" w:pos="720"/>
              </w:tabs>
              <w:spacing w:before="40" w:after="40"/>
              <w:jc w:val="left"/>
              <w:textAlignment w:val="baseline"/>
              <w:rPr>
                <w:rFonts w:cstheme="minorHAnsi"/>
                <w:sz w:val="20"/>
                <w:szCs w:val="20"/>
              </w:rPr>
            </w:pPr>
            <w:r w:rsidRPr="000176C9">
              <w:rPr>
                <w:rFonts w:cstheme="minorHAnsi"/>
                <w:sz w:val="20"/>
                <w:szCs w:val="20"/>
              </w:rPr>
              <w:t xml:space="preserve">The survey measures customer satisfaction with our service delivery, water quality and performance. </w:t>
            </w:r>
          </w:p>
          <w:p w14:paraId="2A80D245" w14:textId="166BB3A6" w:rsidR="0081786B" w:rsidRPr="000176C9" w:rsidRDefault="0081786B" w:rsidP="00A51FD4">
            <w:pPr>
              <w:tabs>
                <w:tab w:val="num" w:pos="720"/>
              </w:tabs>
              <w:spacing w:before="40" w:after="40"/>
              <w:jc w:val="left"/>
              <w:textAlignment w:val="baseline"/>
              <w:rPr>
                <w:rFonts w:cstheme="minorHAnsi"/>
                <w:sz w:val="20"/>
                <w:szCs w:val="20"/>
              </w:rPr>
            </w:pPr>
            <w:r w:rsidRPr="000176C9">
              <w:rPr>
                <w:rFonts w:cstheme="minorHAnsi"/>
                <w:sz w:val="20"/>
                <w:szCs w:val="20"/>
              </w:rPr>
              <w:t>We also use data and insights from the Commission’s customer perception survey.</w:t>
            </w:r>
            <w:r w:rsidR="00E90938" w:rsidRPr="000176C9">
              <w:rPr>
                <w:rFonts w:cstheme="minorHAnsi"/>
                <w:sz w:val="20"/>
                <w:szCs w:val="20"/>
              </w:rPr>
              <w:t xml:space="preserve"> </w:t>
            </w:r>
            <w:r w:rsidRPr="000176C9">
              <w:rPr>
                <w:rFonts w:cstheme="minorHAnsi"/>
                <w:sz w:val="20"/>
                <w:szCs w:val="20"/>
              </w:rPr>
              <w:t xml:space="preserve">While results for value for money and trust remained unchanged across much of the water industry, </w:t>
            </w:r>
            <w:r w:rsidR="00E90938" w:rsidRPr="000176C9">
              <w:rPr>
                <w:rFonts w:cstheme="minorHAnsi"/>
                <w:sz w:val="20"/>
                <w:szCs w:val="20"/>
              </w:rPr>
              <w:t xml:space="preserve">Coliban Water’s results over the </w:t>
            </w:r>
            <w:r w:rsidR="007E5D2D" w:rsidRPr="006E3E84">
              <w:rPr>
                <w:rFonts w:cstheme="minorHAnsi"/>
                <w:sz w:val="20"/>
                <w:szCs w:val="20"/>
              </w:rPr>
              <w:t>2018</w:t>
            </w:r>
            <w:r w:rsidR="002F040F" w:rsidRPr="000176C9">
              <w:rPr>
                <w:rFonts w:cstheme="minorHAnsi"/>
                <w:sz w:val="20"/>
                <w:szCs w:val="20"/>
              </w:rPr>
              <w:t>–</w:t>
            </w:r>
            <w:r w:rsidR="007E5D2D" w:rsidRPr="006E3E84">
              <w:rPr>
                <w:rFonts w:cstheme="minorHAnsi"/>
                <w:sz w:val="20"/>
                <w:szCs w:val="20"/>
              </w:rPr>
              <w:t>2023</w:t>
            </w:r>
            <w:r w:rsidR="002F040F" w:rsidRPr="000176C9">
              <w:rPr>
                <w:rFonts w:cstheme="minorHAnsi"/>
                <w:sz w:val="20"/>
                <w:szCs w:val="20"/>
              </w:rPr>
              <w:t xml:space="preserve"> regulatory period</w:t>
            </w:r>
            <w:r w:rsidRPr="000176C9">
              <w:rPr>
                <w:rFonts w:cstheme="minorHAnsi"/>
                <w:sz w:val="20"/>
                <w:szCs w:val="20"/>
              </w:rPr>
              <w:t xml:space="preserve"> show a steady improvement in these ratings.</w:t>
            </w:r>
          </w:p>
        </w:tc>
      </w:tr>
      <w:tr w:rsidR="00E90938" w:rsidRPr="000176C9" w14:paraId="7A27C75F" w14:textId="77777777" w:rsidTr="67AEFCF3">
        <w:tc>
          <w:tcPr>
            <w:tcW w:w="1696" w:type="dxa"/>
          </w:tcPr>
          <w:p w14:paraId="23F1F7DC" w14:textId="738C2BF7" w:rsidR="00E90938" w:rsidRPr="000176C9" w:rsidRDefault="00E90938" w:rsidP="00A51FD4">
            <w:pPr>
              <w:tabs>
                <w:tab w:val="num" w:pos="720"/>
              </w:tabs>
              <w:spacing w:before="40" w:after="40"/>
              <w:jc w:val="left"/>
              <w:textAlignment w:val="baseline"/>
              <w:rPr>
                <w:rFonts w:cstheme="minorHAnsi"/>
                <w:b/>
                <w:color w:val="0070C0"/>
                <w:sz w:val="20"/>
                <w:szCs w:val="20"/>
              </w:rPr>
            </w:pPr>
            <w:r w:rsidRPr="000176C9">
              <w:rPr>
                <w:rFonts w:cstheme="minorHAnsi"/>
                <w:b/>
                <w:color w:val="0070C0"/>
                <w:sz w:val="20"/>
                <w:szCs w:val="20"/>
              </w:rPr>
              <w:t>STED Sewer forums</w:t>
            </w:r>
          </w:p>
        </w:tc>
        <w:tc>
          <w:tcPr>
            <w:tcW w:w="7320" w:type="dxa"/>
            <w:gridSpan w:val="2"/>
          </w:tcPr>
          <w:p w14:paraId="5EBF5DB7" w14:textId="3CD79B9B" w:rsidR="00E60546" w:rsidRPr="000176C9" w:rsidRDefault="00E074E0" w:rsidP="00A51FD4">
            <w:pPr>
              <w:tabs>
                <w:tab w:val="num" w:pos="720"/>
              </w:tabs>
              <w:spacing w:before="40" w:after="40"/>
              <w:jc w:val="left"/>
              <w:textAlignment w:val="baseline"/>
              <w:rPr>
                <w:rFonts w:cstheme="minorHAnsi"/>
                <w:sz w:val="20"/>
                <w:szCs w:val="20"/>
              </w:rPr>
            </w:pPr>
            <w:r w:rsidRPr="000176C9">
              <w:rPr>
                <w:rFonts w:cstheme="minorHAnsi"/>
                <w:sz w:val="20"/>
                <w:szCs w:val="20"/>
              </w:rPr>
              <w:t xml:space="preserve">We </w:t>
            </w:r>
            <w:r w:rsidR="00260C1B" w:rsidRPr="000176C9">
              <w:rPr>
                <w:rFonts w:cstheme="minorHAnsi"/>
                <w:sz w:val="20"/>
                <w:szCs w:val="20"/>
              </w:rPr>
              <w:t xml:space="preserve">revisited customers in Elmore and Lockington </w:t>
            </w:r>
            <w:r w:rsidRPr="000176C9">
              <w:rPr>
                <w:rFonts w:cstheme="minorHAnsi"/>
                <w:sz w:val="20"/>
                <w:szCs w:val="20"/>
              </w:rPr>
              <w:t xml:space="preserve">to again </w:t>
            </w:r>
            <w:r w:rsidR="00DE7CCE">
              <w:rPr>
                <w:rFonts w:cstheme="minorHAnsi"/>
                <w:sz w:val="20"/>
                <w:szCs w:val="20"/>
              </w:rPr>
              <w:t>E</w:t>
            </w:r>
            <w:r w:rsidR="00DE7CCE" w:rsidRPr="000176C9">
              <w:rPr>
                <w:rFonts w:cstheme="minorHAnsi"/>
                <w:sz w:val="20"/>
                <w:szCs w:val="20"/>
              </w:rPr>
              <w:t xml:space="preserve">mpower </w:t>
            </w:r>
            <w:r w:rsidRPr="000176C9">
              <w:rPr>
                <w:rFonts w:cstheme="minorHAnsi"/>
                <w:sz w:val="20"/>
                <w:szCs w:val="20"/>
              </w:rPr>
              <w:t xml:space="preserve">these communities to select their preferred </w:t>
            </w:r>
            <w:r w:rsidR="00E02E25" w:rsidRPr="000176C9">
              <w:rPr>
                <w:rFonts w:cstheme="minorHAnsi"/>
                <w:sz w:val="20"/>
                <w:szCs w:val="20"/>
              </w:rPr>
              <w:t xml:space="preserve">price / service </w:t>
            </w:r>
            <w:r w:rsidRPr="000176C9">
              <w:rPr>
                <w:rFonts w:cstheme="minorHAnsi"/>
                <w:sz w:val="20"/>
                <w:szCs w:val="20"/>
              </w:rPr>
              <w:t xml:space="preserve">option </w:t>
            </w:r>
            <w:r w:rsidR="00E02E25" w:rsidRPr="000176C9">
              <w:rPr>
                <w:rFonts w:cstheme="minorHAnsi"/>
                <w:sz w:val="20"/>
                <w:szCs w:val="20"/>
              </w:rPr>
              <w:t xml:space="preserve">to reflect the additional costs and service implications of </w:t>
            </w:r>
            <w:r w:rsidR="008F393E" w:rsidRPr="000176C9">
              <w:rPr>
                <w:rFonts w:cstheme="minorHAnsi"/>
                <w:sz w:val="20"/>
                <w:szCs w:val="20"/>
              </w:rPr>
              <w:t>their STED sewer systems.</w:t>
            </w:r>
          </w:p>
          <w:p w14:paraId="125E705F" w14:textId="5189650A" w:rsidR="00E90938" w:rsidRPr="000176C9" w:rsidRDefault="008F393E" w:rsidP="00A51FD4">
            <w:pPr>
              <w:tabs>
                <w:tab w:val="num" w:pos="720"/>
              </w:tabs>
              <w:spacing w:before="40" w:after="40"/>
              <w:jc w:val="left"/>
              <w:textAlignment w:val="baseline"/>
              <w:rPr>
                <w:rFonts w:cstheme="minorHAnsi"/>
                <w:sz w:val="20"/>
                <w:szCs w:val="20"/>
              </w:rPr>
            </w:pPr>
            <w:r w:rsidRPr="000176C9">
              <w:rPr>
                <w:rFonts w:cstheme="minorHAnsi"/>
                <w:sz w:val="20"/>
                <w:szCs w:val="20"/>
              </w:rPr>
              <w:t xml:space="preserve">Based on feedback from </w:t>
            </w:r>
            <w:r w:rsidR="007E5D2D" w:rsidRPr="006E3E84">
              <w:rPr>
                <w:rFonts w:cstheme="minorHAnsi"/>
                <w:sz w:val="20"/>
                <w:szCs w:val="20"/>
              </w:rPr>
              <w:t>2017</w:t>
            </w:r>
            <w:r w:rsidRPr="000176C9">
              <w:rPr>
                <w:rFonts w:cstheme="minorHAnsi"/>
                <w:sz w:val="20"/>
                <w:szCs w:val="20"/>
              </w:rPr>
              <w:t xml:space="preserve">, we </w:t>
            </w:r>
            <w:r w:rsidR="00E60546" w:rsidRPr="000176C9">
              <w:rPr>
                <w:rFonts w:cstheme="minorHAnsi"/>
                <w:sz w:val="20"/>
                <w:szCs w:val="20"/>
              </w:rPr>
              <w:t>provided these communities with additional opportunities to vote on their preferred option, including mail</w:t>
            </w:r>
            <w:r w:rsidR="00A666AD" w:rsidRPr="000176C9">
              <w:rPr>
                <w:rFonts w:cstheme="minorHAnsi"/>
                <w:sz w:val="20"/>
                <w:szCs w:val="20"/>
              </w:rPr>
              <w:t>ed</w:t>
            </w:r>
            <w:r w:rsidR="00E60546" w:rsidRPr="000176C9">
              <w:rPr>
                <w:rFonts w:cstheme="minorHAnsi"/>
                <w:sz w:val="20"/>
                <w:szCs w:val="20"/>
              </w:rPr>
              <w:t xml:space="preserve"> ballots and </w:t>
            </w:r>
            <w:r w:rsidR="00A666AD" w:rsidRPr="000176C9">
              <w:rPr>
                <w:rFonts w:cstheme="minorHAnsi"/>
                <w:sz w:val="20"/>
                <w:szCs w:val="20"/>
              </w:rPr>
              <w:t>the ability to vote online as well as during the forums.</w:t>
            </w:r>
          </w:p>
          <w:p w14:paraId="419E8A2D" w14:textId="5E6FE779" w:rsidR="00F4053E" w:rsidRPr="000176C9" w:rsidRDefault="00F4053E" w:rsidP="00A51FD4">
            <w:pPr>
              <w:tabs>
                <w:tab w:val="num" w:pos="720"/>
              </w:tabs>
              <w:spacing w:before="40" w:after="40"/>
              <w:jc w:val="left"/>
              <w:textAlignment w:val="baseline"/>
              <w:rPr>
                <w:rFonts w:cstheme="minorHAnsi"/>
                <w:sz w:val="20"/>
                <w:szCs w:val="20"/>
              </w:rPr>
            </w:pPr>
            <w:r w:rsidRPr="000176C9">
              <w:rPr>
                <w:rFonts w:cstheme="minorHAnsi"/>
                <w:sz w:val="20"/>
                <w:szCs w:val="20"/>
              </w:rPr>
              <w:t xml:space="preserve">Community engagement was significantly higher this time with more than </w:t>
            </w:r>
            <w:r w:rsidR="007E5D2D" w:rsidRPr="006E3E84">
              <w:rPr>
                <w:rFonts w:cstheme="minorHAnsi"/>
                <w:sz w:val="20"/>
                <w:szCs w:val="20"/>
              </w:rPr>
              <w:t>30</w:t>
            </w:r>
            <w:r w:rsidRPr="000176C9">
              <w:rPr>
                <w:rFonts w:cstheme="minorHAnsi"/>
                <w:sz w:val="20"/>
                <w:szCs w:val="20"/>
              </w:rPr>
              <w:t xml:space="preserve">% of </w:t>
            </w:r>
            <w:r w:rsidR="00D753BA" w:rsidRPr="000176C9">
              <w:rPr>
                <w:rFonts w:cstheme="minorHAnsi"/>
                <w:sz w:val="20"/>
                <w:szCs w:val="20"/>
              </w:rPr>
              <w:t>customers</w:t>
            </w:r>
            <w:r w:rsidRPr="000176C9">
              <w:rPr>
                <w:rFonts w:cstheme="minorHAnsi"/>
                <w:sz w:val="20"/>
                <w:szCs w:val="20"/>
              </w:rPr>
              <w:t xml:space="preserve"> in both towns </w:t>
            </w:r>
            <w:r w:rsidR="00D753BA" w:rsidRPr="000176C9">
              <w:rPr>
                <w:rFonts w:cstheme="minorHAnsi"/>
                <w:sz w:val="20"/>
                <w:szCs w:val="20"/>
              </w:rPr>
              <w:t>voting</w:t>
            </w:r>
            <w:r w:rsidR="009B7389" w:rsidRPr="000176C9">
              <w:rPr>
                <w:rFonts w:cstheme="minorHAnsi"/>
                <w:sz w:val="20"/>
                <w:szCs w:val="20"/>
              </w:rPr>
              <w:t xml:space="preserve">. Elmore customers again </w:t>
            </w:r>
            <w:r w:rsidR="00D753BA" w:rsidRPr="000176C9">
              <w:rPr>
                <w:rFonts w:cstheme="minorHAnsi"/>
                <w:sz w:val="20"/>
                <w:szCs w:val="20"/>
              </w:rPr>
              <w:t>voted for a rebate to their sewer access charges, while Lockington customers voted for septic cleanouts organised and paid for by Coliban Water.</w:t>
            </w:r>
          </w:p>
        </w:tc>
      </w:tr>
    </w:tbl>
    <w:p w14:paraId="104B69B5" w14:textId="77777777" w:rsidR="0081786B" w:rsidRPr="000176C9" w:rsidRDefault="0081786B" w:rsidP="0081786B">
      <w:pPr>
        <w:tabs>
          <w:tab w:val="num" w:pos="720"/>
        </w:tabs>
        <w:spacing w:after="0" w:line="240" w:lineRule="auto"/>
        <w:textAlignment w:val="baseline"/>
        <w:rPr>
          <w:rFonts w:ascii="Arial" w:hAnsi="Arial" w:cs="Arial"/>
          <w:sz w:val="20"/>
          <w:szCs w:val="20"/>
        </w:rPr>
      </w:pPr>
    </w:p>
    <w:p w14:paraId="0E1FAC97" w14:textId="11F90083" w:rsidR="008728F1" w:rsidRPr="000176C9" w:rsidRDefault="498662BB" w:rsidP="008728F1">
      <w:pPr>
        <w:pStyle w:val="Heading3"/>
      </w:pPr>
      <w:r w:rsidRPr="000176C9">
        <w:t>Engagement with developers for New Customer Contributions (NCCs)</w:t>
      </w:r>
    </w:p>
    <w:p w14:paraId="43BBB31D" w14:textId="6BF03A82" w:rsidR="002D6261" w:rsidRPr="000176C9" w:rsidRDefault="7EBF0CB7" w:rsidP="002D6261">
      <w:r w:rsidRPr="000176C9">
        <w:t>A constant theme that kept arising throughout our general customer engagement was that if growth is contributing to capital costs</w:t>
      </w:r>
      <w:r w:rsidR="4A02C677" w:rsidRPr="000176C9">
        <w:t>,</w:t>
      </w:r>
      <w:r w:rsidRPr="000176C9">
        <w:t xml:space="preserve"> then developers need to pay more of their fair share of total costs.</w:t>
      </w:r>
    </w:p>
    <w:p w14:paraId="12D33050" w14:textId="40008E30" w:rsidR="002D6261" w:rsidRPr="000176C9" w:rsidRDefault="7EBF0CB7" w:rsidP="002D6261">
      <w:r w:rsidRPr="000176C9">
        <w:t xml:space="preserve">Coliban Water has engaged </w:t>
      </w:r>
      <w:r w:rsidR="567A3C91" w:rsidRPr="000176C9">
        <w:t xml:space="preserve">extensively </w:t>
      </w:r>
      <w:r w:rsidRPr="000176C9">
        <w:t xml:space="preserve">with developers </w:t>
      </w:r>
      <w:r w:rsidR="722896A2" w:rsidRPr="000176C9">
        <w:t xml:space="preserve">during the </w:t>
      </w:r>
      <w:r w:rsidR="007E5D2D" w:rsidRPr="006E3E84">
        <w:t>2018</w:t>
      </w:r>
      <w:r w:rsidR="722896A2" w:rsidRPr="000176C9">
        <w:t xml:space="preserve"> regulatory period and </w:t>
      </w:r>
      <w:r w:rsidRPr="000176C9">
        <w:t xml:space="preserve">specifically in the lead up to this submission. We met with developers in November </w:t>
      </w:r>
      <w:r w:rsidR="007E5D2D" w:rsidRPr="006E3E84">
        <w:t>2021</w:t>
      </w:r>
      <w:r w:rsidRPr="000176C9">
        <w:t xml:space="preserve">, March, June, July and August </w:t>
      </w:r>
      <w:r w:rsidR="007E5D2D" w:rsidRPr="006E3E84">
        <w:t>2022</w:t>
      </w:r>
      <w:r w:rsidRPr="000176C9">
        <w:t>. We have been consistent with our message that current NCCs are not covering growth costs and this shortfall will be exacerbated in the coming regulatory period.</w:t>
      </w:r>
    </w:p>
    <w:p w14:paraId="759B9BA7" w14:textId="04679594" w:rsidR="002D6261" w:rsidRPr="000176C9" w:rsidRDefault="00395379" w:rsidP="1CD79E84">
      <w:r w:rsidRPr="00AF7179">
        <w:fldChar w:fldCharType="begin"/>
      </w:r>
      <w:r w:rsidRPr="000F0A57">
        <w:instrText xml:space="preserve"> REF _Ref115075461 \h </w:instrText>
      </w:r>
      <w:r w:rsidR="000F0A57">
        <w:instrText xml:space="preserve"> \* MERGEFORMAT </w:instrText>
      </w:r>
      <w:r w:rsidRPr="00AF7179">
        <w:fldChar w:fldCharType="separate"/>
      </w:r>
      <w:r w:rsidR="001E2895" w:rsidRPr="000176C9">
        <w:t xml:space="preserve">Table </w:t>
      </w:r>
      <w:r w:rsidR="001E2895">
        <w:rPr>
          <w:noProof/>
        </w:rPr>
        <w:t>27</w:t>
      </w:r>
      <w:r w:rsidRPr="00AF7179">
        <w:fldChar w:fldCharType="end"/>
      </w:r>
      <w:r>
        <w:t xml:space="preserve"> </w:t>
      </w:r>
      <w:r w:rsidR="3063879C" w:rsidRPr="000176C9">
        <w:t xml:space="preserve">summarises engagement and communication with the land development community over the past year to support developing the </w:t>
      </w:r>
      <w:r w:rsidR="007E5D2D" w:rsidRPr="006E3E84">
        <w:t>2023</w:t>
      </w:r>
      <w:r w:rsidR="3063879C" w:rsidRPr="000176C9">
        <w:t xml:space="preserve"> </w:t>
      </w:r>
      <w:r w:rsidR="0076230D" w:rsidRPr="000176C9">
        <w:t>Price Submission</w:t>
      </w:r>
      <w:r w:rsidR="3063879C" w:rsidRPr="000176C9">
        <w:t xml:space="preserve">. </w:t>
      </w:r>
      <w:r w:rsidR="174CEB06" w:rsidRPr="000176C9">
        <w:t xml:space="preserve">Along with participating in the VicWater project with other Victorian water businesses to develop a consistent methodology for calculating NCCs, we have reviewed and revised our proposals in line with </w:t>
      </w:r>
      <w:r w:rsidR="3373B6B0" w:rsidRPr="001F707F">
        <w:t>ongoing feedback from developers.</w:t>
      </w:r>
    </w:p>
    <w:p w14:paraId="0920D399" w14:textId="0968BB22" w:rsidR="00AC08D7" w:rsidRPr="000176C9" w:rsidRDefault="00AC08D7" w:rsidP="00662BA3">
      <w:pPr>
        <w:pStyle w:val="Caption"/>
      </w:pPr>
      <w:bookmarkStart w:id="140" w:name="_Ref115075461"/>
      <w:r w:rsidRPr="000176C9">
        <w:lastRenderedPageBreak/>
        <w:t xml:space="preserve">Table </w:t>
      </w:r>
      <w:r w:rsidRPr="001F707F">
        <w:fldChar w:fldCharType="begin"/>
      </w:r>
      <w:r w:rsidRPr="000176C9">
        <w:instrText>SEQ Table \* ARABIC</w:instrText>
      </w:r>
      <w:r w:rsidRPr="001F707F">
        <w:fldChar w:fldCharType="separate"/>
      </w:r>
      <w:r w:rsidR="001E2895">
        <w:rPr>
          <w:noProof/>
        </w:rPr>
        <w:t>27</w:t>
      </w:r>
      <w:r w:rsidRPr="001F707F">
        <w:fldChar w:fldCharType="end"/>
      </w:r>
      <w:bookmarkEnd w:id="140"/>
      <w:r w:rsidRPr="001F707F">
        <w:t xml:space="preserve">: Summary of engagement activities with developers, </w:t>
      </w:r>
      <w:r w:rsidR="007E5D2D" w:rsidRPr="006E3E84">
        <w:t>2021</w:t>
      </w:r>
      <w:r w:rsidRPr="001F707F">
        <w:t>–</w:t>
      </w:r>
      <w:r w:rsidR="007E5D2D" w:rsidRPr="006E3E84">
        <w:t>22</w:t>
      </w:r>
      <w:r w:rsidRPr="001F707F">
        <w:t>.</w:t>
      </w:r>
    </w:p>
    <w:tbl>
      <w:tblPr>
        <w:tblStyle w:val="ps23"/>
        <w:tblW w:w="0" w:type="auto"/>
        <w:tblInd w:w="-10" w:type="dxa"/>
        <w:tblLook w:val="00A0" w:firstRow="1" w:lastRow="0" w:firstColumn="1" w:lastColumn="0" w:noHBand="0" w:noVBand="0"/>
      </w:tblPr>
      <w:tblGrid>
        <w:gridCol w:w="1838"/>
        <w:gridCol w:w="7088"/>
      </w:tblGrid>
      <w:tr w:rsidR="1CD79E84" w:rsidRPr="000176C9" w14:paraId="190BD0A4" w14:textId="77777777" w:rsidTr="24F42FC0">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838" w:type="dxa"/>
          </w:tcPr>
          <w:p w14:paraId="3EE21A57" w14:textId="51F84AE0" w:rsidR="2A51AAB6" w:rsidRPr="001F707F" w:rsidRDefault="2A51AAB6" w:rsidP="1CD79E84">
            <w:r w:rsidRPr="001F707F">
              <w:t>Date</w:t>
            </w:r>
          </w:p>
        </w:tc>
        <w:tc>
          <w:tcPr>
            <w:tcW w:w="7088" w:type="dxa"/>
          </w:tcPr>
          <w:p w14:paraId="19B2B65D" w14:textId="73904553" w:rsidR="2A51AAB6" w:rsidRPr="000176C9" w:rsidRDefault="2A51AAB6" w:rsidP="00244D56">
            <w:pPr>
              <w:jc w:val="left"/>
              <w:cnfStyle w:val="100000000000" w:firstRow="1" w:lastRow="0" w:firstColumn="0" w:lastColumn="0" w:oddVBand="0" w:evenVBand="0" w:oddHBand="0" w:evenHBand="0" w:firstRowFirstColumn="0" w:firstRowLastColumn="0" w:lastRowFirstColumn="0" w:lastRowLastColumn="0"/>
            </w:pPr>
            <w:r w:rsidRPr="000176C9">
              <w:t>Engagement</w:t>
            </w:r>
          </w:p>
        </w:tc>
      </w:tr>
      <w:tr w:rsidR="1CD79E84" w:rsidRPr="000176C9" w14:paraId="1811D32A" w14:textId="77777777" w:rsidTr="24F42FC0">
        <w:trPr>
          <w:trHeight w:val="340"/>
        </w:trPr>
        <w:tc>
          <w:tcPr>
            <w:cnfStyle w:val="001000000000" w:firstRow="0" w:lastRow="0" w:firstColumn="1" w:lastColumn="0" w:oddVBand="0" w:evenVBand="0" w:oddHBand="0" w:evenHBand="0" w:firstRowFirstColumn="0" w:firstRowLastColumn="0" w:lastRowFirstColumn="0" w:lastRowLastColumn="0"/>
            <w:tcW w:w="1838" w:type="dxa"/>
          </w:tcPr>
          <w:p w14:paraId="7E2CFEF3" w14:textId="31CC3143" w:rsidR="2A51AAB6" w:rsidRPr="001F707F" w:rsidRDefault="007E5D2D" w:rsidP="1CD79E84">
            <w:pPr>
              <w:jc w:val="left"/>
            </w:pPr>
            <w:r w:rsidRPr="006E3E84">
              <w:t>4</w:t>
            </w:r>
            <w:r w:rsidR="2A51AAB6" w:rsidRPr="001F707F">
              <w:t xml:space="preserve"> August </w:t>
            </w:r>
            <w:r w:rsidRPr="006E3E84">
              <w:t>2021</w:t>
            </w:r>
          </w:p>
        </w:tc>
        <w:tc>
          <w:tcPr>
            <w:tcW w:w="7088" w:type="dxa"/>
          </w:tcPr>
          <w:p w14:paraId="6C637E77" w14:textId="5BBDBDF4" w:rsidR="2A51AAB6" w:rsidRPr="00244D56" w:rsidRDefault="2A51AAB6" w:rsidP="00F65EC8">
            <w:pPr>
              <w:spacing w:after="120"/>
              <w:jc w:val="left"/>
              <w:cnfStyle w:val="000000000000" w:firstRow="0" w:lastRow="0" w:firstColumn="0" w:lastColumn="0" w:oddVBand="0" w:evenVBand="0" w:oddHBand="0" w:evenHBand="0" w:firstRowFirstColumn="0" w:firstRowLastColumn="0" w:lastRowFirstColumn="0" w:lastRowLastColumn="0"/>
              <w:rPr>
                <w:i/>
              </w:rPr>
            </w:pPr>
            <w:r w:rsidRPr="00244D56">
              <w:rPr>
                <w:i/>
              </w:rPr>
              <w:t>Pre-engagement survey</w:t>
            </w:r>
          </w:p>
          <w:p w14:paraId="5B738038" w14:textId="0012E259" w:rsidR="2A51AAB6" w:rsidRPr="000176C9" w:rsidRDefault="2A51AAB6" w:rsidP="00244D56">
            <w:pPr>
              <w:jc w:val="left"/>
              <w:cnfStyle w:val="000000000000" w:firstRow="0" w:lastRow="0" w:firstColumn="0" w:lastColumn="0" w:oddVBand="0" w:evenVBand="0" w:oddHBand="0" w:evenHBand="0" w:firstRowFirstColumn="0" w:firstRowLastColumn="0" w:lastRowFirstColumn="0" w:lastRowLastColumn="0"/>
            </w:pPr>
            <w:r w:rsidRPr="000176C9">
              <w:t>We sent out a preliminary survey to developers to help us design and develop content for future conversations with the land development community, including identifying key issues.</w:t>
            </w:r>
          </w:p>
        </w:tc>
      </w:tr>
      <w:tr w:rsidR="1CD79E84" w:rsidRPr="000176C9" w14:paraId="11BE04A2" w14:textId="77777777" w:rsidTr="24F42FC0">
        <w:trPr>
          <w:trHeight w:val="340"/>
        </w:trPr>
        <w:tc>
          <w:tcPr>
            <w:cnfStyle w:val="001000000000" w:firstRow="0" w:lastRow="0" w:firstColumn="1" w:lastColumn="0" w:oddVBand="0" w:evenVBand="0" w:oddHBand="0" w:evenHBand="0" w:firstRowFirstColumn="0" w:firstRowLastColumn="0" w:lastRowFirstColumn="0" w:lastRowLastColumn="0"/>
            <w:tcW w:w="1838" w:type="dxa"/>
          </w:tcPr>
          <w:p w14:paraId="23C18AD9" w14:textId="612F2BBE" w:rsidR="2A51AAB6" w:rsidRPr="001F707F" w:rsidRDefault="007E5D2D" w:rsidP="1CD79E84">
            <w:pPr>
              <w:jc w:val="left"/>
            </w:pPr>
            <w:r w:rsidRPr="006E3E84">
              <w:t>23</w:t>
            </w:r>
            <w:r w:rsidR="2A51AAB6" w:rsidRPr="001F707F">
              <w:t xml:space="preserve"> November </w:t>
            </w:r>
            <w:r w:rsidRPr="006E3E84">
              <w:t>2021</w:t>
            </w:r>
          </w:p>
        </w:tc>
        <w:tc>
          <w:tcPr>
            <w:tcW w:w="7088" w:type="dxa"/>
          </w:tcPr>
          <w:p w14:paraId="7CEBFDA9" w14:textId="2224008A" w:rsidR="2A51AAB6" w:rsidRPr="00244D56" w:rsidRDefault="2A51AAB6" w:rsidP="00F65EC8">
            <w:pPr>
              <w:spacing w:after="120"/>
              <w:jc w:val="left"/>
              <w:cnfStyle w:val="000000000000" w:firstRow="0" w:lastRow="0" w:firstColumn="0" w:lastColumn="0" w:oddVBand="0" w:evenVBand="0" w:oddHBand="0" w:evenHBand="0" w:firstRowFirstColumn="0" w:firstRowLastColumn="0" w:lastRowFirstColumn="0" w:lastRowLastColumn="0"/>
              <w:rPr>
                <w:i/>
              </w:rPr>
            </w:pPr>
            <w:r w:rsidRPr="00244D56">
              <w:rPr>
                <w:i/>
              </w:rPr>
              <w:t>Land development workshop</w:t>
            </w:r>
          </w:p>
          <w:p w14:paraId="14267F9F" w14:textId="050B0A7E" w:rsidR="2A51AAB6" w:rsidRPr="000176C9" w:rsidRDefault="5FE8A81A" w:rsidP="00244D56">
            <w:pPr>
              <w:jc w:val="left"/>
              <w:cnfStyle w:val="000000000000" w:firstRow="0" w:lastRow="0" w:firstColumn="0" w:lastColumn="0" w:oddVBand="0" w:evenVBand="0" w:oddHBand="0" w:evenHBand="0" w:firstRowFirstColumn="0" w:firstRowLastColumn="0" w:lastRowFirstColumn="0" w:lastRowLastColumn="0"/>
            </w:pPr>
            <w:r>
              <w:t>Forum with developers and consultants to share information and receive feedback.</w:t>
            </w:r>
            <w:r w:rsidR="77E919F5">
              <w:t xml:space="preserve"> A presentation on augmentation plans and growth trends. Discussions on alignments for particular projects.</w:t>
            </w:r>
          </w:p>
        </w:tc>
      </w:tr>
      <w:tr w:rsidR="5797DE40" w14:paraId="511B3D37" w14:textId="77777777" w:rsidTr="5797DE40">
        <w:trPr>
          <w:trHeight w:val="340"/>
        </w:trPr>
        <w:tc>
          <w:tcPr>
            <w:cnfStyle w:val="001000000000" w:firstRow="0" w:lastRow="0" w:firstColumn="1" w:lastColumn="0" w:oddVBand="0" w:evenVBand="0" w:oddHBand="0" w:evenHBand="0" w:firstRowFirstColumn="0" w:firstRowLastColumn="0" w:lastRowFirstColumn="0" w:lastRowLastColumn="0"/>
            <w:tcW w:w="1838" w:type="dxa"/>
          </w:tcPr>
          <w:p w14:paraId="197EC7F9" w14:textId="44AF6AC2" w:rsidR="18F367E6" w:rsidRPr="001F707F" w:rsidRDefault="007E5D2D" w:rsidP="5797DE40">
            <w:pPr>
              <w:jc w:val="left"/>
            </w:pPr>
            <w:r w:rsidRPr="006E3E84">
              <w:t>25</w:t>
            </w:r>
            <w:r w:rsidR="18F367E6" w:rsidRPr="001F707F">
              <w:t xml:space="preserve"> November </w:t>
            </w:r>
            <w:r w:rsidRPr="006E3E84">
              <w:t>20212</w:t>
            </w:r>
          </w:p>
        </w:tc>
        <w:tc>
          <w:tcPr>
            <w:tcW w:w="7088" w:type="dxa"/>
          </w:tcPr>
          <w:p w14:paraId="2C22BEB8" w14:textId="2206F169" w:rsidR="18F367E6" w:rsidRDefault="18F367E6" w:rsidP="006E3E84">
            <w:pPr>
              <w:spacing w:after="120"/>
              <w:jc w:val="left"/>
              <w:cnfStyle w:val="000000000000" w:firstRow="0" w:lastRow="0" w:firstColumn="0" w:lastColumn="0" w:oddVBand="0" w:evenVBand="0" w:oddHBand="0" w:evenHBand="0" w:firstRowFirstColumn="0" w:firstRowLastColumn="0" w:lastRowFirstColumn="0" w:lastRowLastColumn="0"/>
              <w:rPr>
                <w:i/>
              </w:rPr>
            </w:pPr>
            <w:r w:rsidRPr="5797DE40">
              <w:rPr>
                <w:i/>
              </w:rPr>
              <w:t>Post-Workshop Survey</w:t>
            </w:r>
          </w:p>
          <w:p w14:paraId="71F565A3" w14:textId="6DF4235D" w:rsidR="18F367E6" w:rsidRPr="001F707F" w:rsidRDefault="18F367E6" w:rsidP="5797DE40">
            <w:pPr>
              <w:jc w:val="left"/>
              <w:cnfStyle w:val="000000000000" w:firstRow="0" w:lastRow="0" w:firstColumn="0" w:lastColumn="0" w:oddVBand="0" w:evenVBand="0" w:oddHBand="0" w:evenHBand="0" w:firstRowFirstColumn="0" w:firstRowLastColumn="0" w:lastRowFirstColumn="0" w:lastRowLastColumn="0"/>
            </w:pPr>
            <w:r w:rsidRPr="006E3E84">
              <w:t>We obtained feedback on the best form of engagement.</w:t>
            </w:r>
          </w:p>
        </w:tc>
      </w:tr>
      <w:tr w:rsidR="1CD79E84" w:rsidRPr="000176C9" w14:paraId="21B189BE" w14:textId="77777777" w:rsidTr="24F42FC0">
        <w:trPr>
          <w:trHeight w:val="340"/>
        </w:trPr>
        <w:tc>
          <w:tcPr>
            <w:cnfStyle w:val="001000000000" w:firstRow="0" w:lastRow="0" w:firstColumn="1" w:lastColumn="0" w:oddVBand="0" w:evenVBand="0" w:oddHBand="0" w:evenHBand="0" w:firstRowFirstColumn="0" w:firstRowLastColumn="0" w:lastRowFirstColumn="0" w:lastRowLastColumn="0"/>
            <w:tcW w:w="1838" w:type="dxa"/>
          </w:tcPr>
          <w:p w14:paraId="1018FA89" w14:textId="49055ECB" w:rsidR="2A51AAB6" w:rsidRPr="001F707F" w:rsidRDefault="2A51AAB6" w:rsidP="1CD79E84">
            <w:pPr>
              <w:jc w:val="left"/>
            </w:pPr>
            <w:r w:rsidRPr="001F707F">
              <w:t xml:space="preserve">October </w:t>
            </w:r>
            <w:r w:rsidR="007E5D2D" w:rsidRPr="006E3E84">
              <w:t>2021</w:t>
            </w:r>
            <w:r w:rsidRPr="001F707F">
              <w:t xml:space="preserve"> – April </w:t>
            </w:r>
            <w:r w:rsidR="007E5D2D" w:rsidRPr="006E3E84">
              <w:t>2022</w:t>
            </w:r>
          </w:p>
        </w:tc>
        <w:tc>
          <w:tcPr>
            <w:tcW w:w="7088" w:type="dxa"/>
          </w:tcPr>
          <w:p w14:paraId="3C67313B" w14:textId="5BEFE552" w:rsidR="2A51AAB6" w:rsidRPr="00244D56" w:rsidRDefault="2A51AAB6" w:rsidP="00F65EC8">
            <w:pPr>
              <w:spacing w:after="120"/>
              <w:jc w:val="left"/>
              <w:cnfStyle w:val="000000000000" w:firstRow="0" w:lastRow="0" w:firstColumn="0" w:lastColumn="0" w:oddVBand="0" w:evenVBand="0" w:oddHBand="0" w:evenHBand="0" w:firstRowFirstColumn="0" w:firstRowLastColumn="0" w:lastRowFirstColumn="0" w:lastRowLastColumn="0"/>
              <w:rPr>
                <w:i/>
              </w:rPr>
            </w:pPr>
            <w:r w:rsidRPr="00244D56">
              <w:rPr>
                <w:i/>
              </w:rPr>
              <w:t>VicWater research project</w:t>
            </w:r>
          </w:p>
          <w:p w14:paraId="30C3110F" w14:textId="3EF4DFFF" w:rsidR="2A51AAB6" w:rsidRPr="000176C9" w:rsidRDefault="2A51AAB6" w:rsidP="00244D56">
            <w:pPr>
              <w:jc w:val="left"/>
              <w:cnfStyle w:val="000000000000" w:firstRow="0" w:lastRow="0" w:firstColumn="0" w:lastColumn="0" w:oddVBand="0" w:evenVBand="0" w:oddHBand="0" w:evenHBand="0" w:firstRowFirstColumn="0" w:firstRowLastColumn="0" w:lastRowFirstColumn="0" w:lastRowLastColumn="0"/>
            </w:pPr>
            <w:r w:rsidRPr="000176C9">
              <w:t>VicWater</w:t>
            </w:r>
            <w:r w:rsidR="00E53C7B" w:rsidRPr="000176C9">
              <w:t>-</w:t>
            </w:r>
            <w:r w:rsidRPr="000176C9">
              <w:t>led project to look at industry-wide approach to calculating New Customer Contributions.</w:t>
            </w:r>
          </w:p>
        </w:tc>
      </w:tr>
      <w:tr w:rsidR="1CD79E84" w:rsidRPr="000176C9" w14:paraId="340DD48E" w14:textId="77777777" w:rsidTr="24F42FC0">
        <w:trPr>
          <w:trHeight w:val="340"/>
        </w:trPr>
        <w:tc>
          <w:tcPr>
            <w:cnfStyle w:val="001000000000" w:firstRow="0" w:lastRow="0" w:firstColumn="1" w:lastColumn="0" w:oddVBand="0" w:evenVBand="0" w:oddHBand="0" w:evenHBand="0" w:firstRowFirstColumn="0" w:firstRowLastColumn="0" w:lastRowFirstColumn="0" w:lastRowLastColumn="0"/>
            <w:tcW w:w="1838" w:type="dxa"/>
          </w:tcPr>
          <w:p w14:paraId="7E2A1DA4" w14:textId="6F587571" w:rsidR="2A51AAB6" w:rsidRPr="001F707F" w:rsidRDefault="007E5D2D" w:rsidP="1CD79E84">
            <w:pPr>
              <w:jc w:val="left"/>
            </w:pPr>
            <w:r w:rsidRPr="006E3E84">
              <w:t>21</w:t>
            </w:r>
            <w:r w:rsidR="2A51AAB6" w:rsidRPr="001F707F">
              <w:t>-</w:t>
            </w:r>
            <w:r w:rsidRPr="006E3E84">
              <w:t>23</w:t>
            </w:r>
            <w:r w:rsidR="2A51AAB6" w:rsidRPr="001F707F">
              <w:t xml:space="preserve"> June </w:t>
            </w:r>
            <w:r w:rsidRPr="006E3E84">
              <w:t>2022</w:t>
            </w:r>
          </w:p>
        </w:tc>
        <w:tc>
          <w:tcPr>
            <w:tcW w:w="7088" w:type="dxa"/>
          </w:tcPr>
          <w:p w14:paraId="4511E215" w14:textId="2D2DEDC0" w:rsidR="2A51AAB6" w:rsidRPr="00244D56" w:rsidRDefault="2A51AAB6" w:rsidP="00F65EC8">
            <w:pPr>
              <w:spacing w:after="120"/>
              <w:jc w:val="left"/>
              <w:cnfStyle w:val="000000000000" w:firstRow="0" w:lastRow="0" w:firstColumn="0" w:lastColumn="0" w:oddVBand="0" w:evenVBand="0" w:oddHBand="0" w:evenHBand="0" w:firstRowFirstColumn="0" w:firstRowLastColumn="0" w:lastRowFirstColumn="0" w:lastRowLastColumn="0"/>
              <w:rPr>
                <w:i/>
              </w:rPr>
            </w:pPr>
            <w:r w:rsidRPr="00244D56">
              <w:rPr>
                <w:i/>
              </w:rPr>
              <w:t>Developer information sessions</w:t>
            </w:r>
          </w:p>
          <w:p w14:paraId="63BE3A50" w14:textId="34C7E2B0" w:rsidR="2A51AAB6" w:rsidRPr="000176C9" w:rsidRDefault="5FE8A81A" w:rsidP="00244D56">
            <w:pPr>
              <w:jc w:val="left"/>
              <w:cnfStyle w:val="000000000000" w:firstRow="0" w:lastRow="0" w:firstColumn="0" w:lastColumn="0" w:oddVBand="0" w:evenVBand="0" w:oddHBand="0" w:evenHBand="0" w:firstRowFirstColumn="0" w:firstRowLastColumn="0" w:lastRowFirstColumn="0" w:lastRowLastColumn="0"/>
            </w:pPr>
            <w:r>
              <w:t>We held information sessions with developers to discuss outcomes of the VicWater research and what it will mean for pricing and service.</w:t>
            </w:r>
            <w:r w:rsidR="0055C9BF">
              <w:t xml:space="preserve"> Agreed to provide a survey to capture results.</w:t>
            </w:r>
          </w:p>
        </w:tc>
      </w:tr>
      <w:tr w:rsidR="1CD79E84" w:rsidRPr="000176C9" w14:paraId="0305EC91" w14:textId="77777777" w:rsidTr="24F42FC0">
        <w:trPr>
          <w:trHeight w:val="340"/>
        </w:trPr>
        <w:tc>
          <w:tcPr>
            <w:cnfStyle w:val="001000000000" w:firstRow="0" w:lastRow="0" w:firstColumn="1" w:lastColumn="0" w:oddVBand="0" w:evenVBand="0" w:oddHBand="0" w:evenHBand="0" w:firstRowFirstColumn="0" w:firstRowLastColumn="0" w:lastRowFirstColumn="0" w:lastRowLastColumn="0"/>
            <w:tcW w:w="1838" w:type="dxa"/>
          </w:tcPr>
          <w:p w14:paraId="0963EE2A" w14:textId="41686AE3" w:rsidR="2A51AAB6" w:rsidRPr="001F707F" w:rsidRDefault="007E5D2D" w:rsidP="1CD79E84">
            <w:pPr>
              <w:jc w:val="left"/>
            </w:pPr>
            <w:r w:rsidRPr="006E3E84">
              <w:t>21</w:t>
            </w:r>
            <w:r w:rsidR="2A51AAB6" w:rsidRPr="001F707F">
              <w:t xml:space="preserve"> July </w:t>
            </w:r>
            <w:r w:rsidRPr="006E3E84">
              <w:t>2022</w:t>
            </w:r>
          </w:p>
        </w:tc>
        <w:tc>
          <w:tcPr>
            <w:tcW w:w="7088" w:type="dxa"/>
          </w:tcPr>
          <w:p w14:paraId="3B9BA7C8" w14:textId="0ED9B565" w:rsidR="2A51AAB6" w:rsidRPr="00244D56" w:rsidRDefault="2A51AAB6" w:rsidP="00F65EC8">
            <w:pPr>
              <w:spacing w:after="120"/>
              <w:jc w:val="left"/>
              <w:cnfStyle w:val="000000000000" w:firstRow="0" w:lastRow="0" w:firstColumn="0" w:lastColumn="0" w:oddVBand="0" w:evenVBand="0" w:oddHBand="0" w:evenHBand="0" w:firstRowFirstColumn="0" w:firstRowLastColumn="0" w:lastRowFirstColumn="0" w:lastRowLastColumn="0"/>
              <w:rPr>
                <w:i/>
              </w:rPr>
            </w:pPr>
            <w:r w:rsidRPr="00244D56">
              <w:rPr>
                <w:i/>
              </w:rPr>
              <w:t>Post information session survey</w:t>
            </w:r>
          </w:p>
          <w:p w14:paraId="1E677C79" w14:textId="24226109" w:rsidR="2A51AAB6" w:rsidRPr="000176C9" w:rsidRDefault="5FE8A81A" w:rsidP="00244D56">
            <w:pPr>
              <w:jc w:val="left"/>
              <w:cnfStyle w:val="000000000000" w:firstRow="0" w:lastRow="0" w:firstColumn="0" w:lastColumn="0" w:oddVBand="0" w:evenVBand="0" w:oddHBand="0" w:evenHBand="0" w:firstRowFirstColumn="0" w:firstRowLastColumn="0" w:lastRowFirstColumn="0" w:lastRowLastColumn="0"/>
            </w:pPr>
            <w:r>
              <w:t>We sent survey to the land development community to get feedback from people who couldn’t attend the information sessions.</w:t>
            </w:r>
            <w:r w:rsidR="7FA33AB5">
              <w:t xml:space="preserve"> </w:t>
            </w:r>
            <w:r w:rsidR="5913490C">
              <w:t xml:space="preserve">Discussion centred around the rate of increase per annum, and the nature of the </w:t>
            </w:r>
            <w:r w:rsidR="17C66758">
              <w:t xml:space="preserve">sewer pump stations </w:t>
            </w:r>
            <w:r w:rsidR="5913490C">
              <w:t>inclusion to be paid for by Coliban Water</w:t>
            </w:r>
            <w:r w:rsidR="70E5DF09">
              <w:t>.</w:t>
            </w:r>
          </w:p>
        </w:tc>
      </w:tr>
      <w:tr w:rsidR="1CD79E84" w:rsidRPr="000176C9" w14:paraId="5FD04256" w14:textId="77777777" w:rsidTr="24F42FC0">
        <w:trPr>
          <w:trHeight w:val="340"/>
        </w:trPr>
        <w:tc>
          <w:tcPr>
            <w:cnfStyle w:val="001000000000" w:firstRow="0" w:lastRow="0" w:firstColumn="1" w:lastColumn="0" w:oddVBand="0" w:evenVBand="0" w:oddHBand="0" w:evenHBand="0" w:firstRowFirstColumn="0" w:firstRowLastColumn="0" w:lastRowFirstColumn="0" w:lastRowLastColumn="0"/>
            <w:tcW w:w="1838" w:type="dxa"/>
          </w:tcPr>
          <w:p w14:paraId="0B5CBF9F" w14:textId="26BA1F4F" w:rsidR="2A51AAB6" w:rsidRPr="001F707F" w:rsidRDefault="007E5D2D" w:rsidP="1CD79E84">
            <w:pPr>
              <w:jc w:val="left"/>
            </w:pPr>
            <w:r w:rsidRPr="006E3E84">
              <w:t>4</w:t>
            </w:r>
            <w:r w:rsidR="2A51AAB6" w:rsidRPr="001F707F">
              <w:t xml:space="preserve"> August </w:t>
            </w:r>
            <w:r w:rsidRPr="006E3E84">
              <w:t>2022</w:t>
            </w:r>
          </w:p>
        </w:tc>
        <w:tc>
          <w:tcPr>
            <w:tcW w:w="7088" w:type="dxa"/>
          </w:tcPr>
          <w:p w14:paraId="2322B56C" w14:textId="6F9ADAD7" w:rsidR="2A51AAB6" w:rsidRPr="00244D56" w:rsidRDefault="2A51AAB6" w:rsidP="00F65EC8">
            <w:pPr>
              <w:spacing w:after="120"/>
              <w:jc w:val="left"/>
              <w:cnfStyle w:val="000000000000" w:firstRow="0" w:lastRow="0" w:firstColumn="0" w:lastColumn="0" w:oddVBand="0" w:evenVBand="0" w:oddHBand="0" w:evenHBand="0" w:firstRowFirstColumn="0" w:firstRowLastColumn="0" w:lastRowFirstColumn="0" w:lastRowLastColumn="0"/>
              <w:rPr>
                <w:i/>
              </w:rPr>
            </w:pPr>
            <w:r w:rsidRPr="00244D56">
              <w:rPr>
                <w:i/>
              </w:rPr>
              <w:t>Additional information session</w:t>
            </w:r>
          </w:p>
          <w:p w14:paraId="086A4BAF" w14:textId="715734C0" w:rsidR="2A51AAB6" w:rsidRPr="000176C9" w:rsidRDefault="5FE8A81A" w:rsidP="00244D56">
            <w:pPr>
              <w:jc w:val="left"/>
              <w:cnfStyle w:val="000000000000" w:firstRow="0" w:lastRow="0" w:firstColumn="0" w:lastColumn="0" w:oddVBand="0" w:evenVBand="0" w:oddHBand="0" w:evenHBand="0" w:firstRowFirstColumn="0" w:firstRowLastColumn="0" w:lastRowFirstColumn="0" w:lastRowLastColumn="0"/>
            </w:pPr>
            <w:r>
              <w:t xml:space="preserve">We held an additional session to </w:t>
            </w:r>
            <w:r w:rsidR="18089638">
              <w:t>discuss</w:t>
            </w:r>
            <w:r>
              <w:t xml:space="preserve"> options for how New Customer Contributions could be calculated and charged.</w:t>
            </w:r>
            <w:r w:rsidR="5BA9E1B6">
              <w:t xml:space="preserve"> </w:t>
            </w:r>
            <w:r w:rsidR="00DE7CCE">
              <w:t xml:space="preserve">Rather than an overnight increase in NCCs, we agreed to phase in increases </w:t>
            </w:r>
            <w:r w:rsidR="5BA9E1B6">
              <w:t xml:space="preserve">at </w:t>
            </w:r>
            <w:r w:rsidR="007E5D2D" w:rsidRPr="006E3E84">
              <w:t>20</w:t>
            </w:r>
            <w:r w:rsidR="5BA9E1B6" w:rsidRPr="001F707F">
              <w:t xml:space="preserve">% per annum for sewer and </w:t>
            </w:r>
            <w:r w:rsidR="007E5D2D" w:rsidRPr="006E3E84">
              <w:t>10</w:t>
            </w:r>
            <w:r w:rsidR="5BA9E1B6" w:rsidRPr="001F707F">
              <w:t xml:space="preserve">% for water. </w:t>
            </w:r>
            <w:r w:rsidR="02DDA275">
              <w:t>Link ups for water were included in the water NCC with a new rate proposed.</w:t>
            </w:r>
            <w:r w:rsidR="7206B5B3">
              <w:t xml:space="preserve"> Developers requested transparency relating to the projects to be included and the rate of growth occurring in particular catchments.</w:t>
            </w:r>
          </w:p>
        </w:tc>
      </w:tr>
      <w:tr w:rsidR="1CD79E84" w:rsidRPr="000176C9" w14:paraId="0C38E19E" w14:textId="77777777" w:rsidTr="24F42FC0">
        <w:trPr>
          <w:trHeight w:val="340"/>
        </w:trPr>
        <w:tc>
          <w:tcPr>
            <w:cnfStyle w:val="001000000000" w:firstRow="0" w:lastRow="0" w:firstColumn="1" w:lastColumn="0" w:oddVBand="0" w:evenVBand="0" w:oddHBand="0" w:evenHBand="0" w:firstRowFirstColumn="0" w:firstRowLastColumn="0" w:lastRowFirstColumn="0" w:lastRowLastColumn="0"/>
            <w:tcW w:w="1838" w:type="dxa"/>
          </w:tcPr>
          <w:p w14:paraId="3271A57B" w14:textId="6CC14C3B" w:rsidR="66459A43" w:rsidRPr="001F707F" w:rsidRDefault="007E5D2D" w:rsidP="1CD79E84">
            <w:pPr>
              <w:jc w:val="left"/>
            </w:pPr>
            <w:r w:rsidRPr="006E3E84">
              <w:t>4</w:t>
            </w:r>
            <w:r w:rsidR="66459A43" w:rsidRPr="001F707F">
              <w:t xml:space="preserve"> August </w:t>
            </w:r>
            <w:r w:rsidRPr="006E3E84">
              <w:t>2022</w:t>
            </w:r>
          </w:p>
          <w:p w14:paraId="21B1E40B" w14:textId="2818DE05" w:rsidR="1CD79E84" w:rsidRPr="000176C9" w:rsidRDefault="1CD79E84" w:rsidP="1CD79E84">
            <w:pPr>
              <w:jc w:val="left"/>
            </w:pPr>
          </w:p>
        </w:tc>
        <w:tc>
          <w:tcPr>
            <w:tcW w:w="7088" w:type="dxa"/>
          </w:tcPr>
          <w:p w14:paraId="231DE38A" w14:textId="0F8B83D9" w:rsidR="66459A43" w:rsidRPr="00244D56" w:rsidRDefault="66459A43" w:rsidP="00F65EC8">
            <w:pPr>
              <w:spacing w:after="120"/>
              <w:jc w:val="left"/>
              <w:cnfStyle w:val="000000000000" w:firstRow="0" w:lastRow="0" w:firstColumn="0" w:lastColumn="0" w:oddVBand="0" w:evenVBand="0" w:oddHBand="0" w:evenHBand="0" w:firstRowFirstColumn="0" w:firstRowLastColumn="0" w:lastRowFirstColumn="0" w:lastRowLastColumn="0"/>
              <w:rPr>
                <w:i/>
              </w:rPr>
            </w:pPr>
            <w:r w:rsidRPr="00244D56">
              <w:rPr>
                <w:i/>
              </w:rPr>
              <w:t>Options survey</w:t>
            </w:r>
          </w:p>
          <w:p w14:paraId="0DA5E677" w14:textId="4C0E364A" w:rsidR="66459A43" w:rsidRPr="000176C9" w:rsidRDefault="673C7D73" w:rsidP="00244D56">
            <w:pPr>
              <w:jc w:val="left"/>
              <w:cnfStyle w:val="000000000000" w:firstRow="0" w:lastRow="0" w:firstColumn="0" w:lastColumn="0" w:oddVBand="0" w:evenVBand="0" w:oddHBand="0" w:evenHBand="0" w:firstRowFirstColumn="0" w:firstRowLastColumn="0" w:lastRowFirstColumn="0" w:lastRowLastColumn="0"/>
            </w:pPr>
            <w:r>
              <w:t xml:space="preserve">We distributed a survey for key developers to vote on </w:t>
            </w:r>
            <w:r w:rsidR="2738764A">
              <w:t xml:space="preserve">their </w:t>
            </w:r>
            <w:r>
              <w:t>preferred option for New Customer Contributions, as agreed at the additional information session.</w:t>
            </w:r>
            <w:r w:rsidR="006E7684">
              <w:t xml:space="preserve"> </w:t>
            </w:r>
            <w:r w:rsidR="5FD4266D">
              <w:t>Options</w:t>
            </w:r>
            <w:r w:rsidR="458D2F6A">
              <w:t xml:space="preserve"> were overwhel</w:t>
            </w:r>
            <w:r w:rsidR="51348885">
              <w:t>mingly approved</w:t>
            </w:r>
            <w:r w:rsidR="096F9324">
              <w:t>.</w:t>
            </w:r>
            <w:r w:rsidR="006E7684">
              <w:t xml:space="preserve"> </w:t>
            </w:r>
            <w:r w:rsidR="096F9324">
              <w:t>A later letter sought to vary the rate of increase per annum.</w:t>
            </w:r>
          </w:p>
        </w:tc>
      </w:tr>
      <w:tr w:rsidR="1CD79E84" w:rsidRPr="000176C9" w14:paraId="2504F6B5" w14:textId="77777777" w:rsidTr="24F42FC0">
        <w:trPr>
          <w:trHeight w:val="340"/>
        </w:trPr>
        <w:tc>
          <w:tcPr>
            <w:cnfStyle w:val="001000000000" w:firstRow="0" w:lastRow="0" w:firstColumn="1" w:lastColumn="0" w:oddVBand="0" w:evenVBand="0" w:oddHBand="0" w:evenHBand="0" w:firstRowFirstColumn="0" w:firstRowLastColumn="0" w:lastRowFirstColumn="0" w:lastRowLastColumn="0"/>
            <w:tcW w:w="1838" w:type="dxa"/>
          </w:tcPr>
          <w:p w14:paraId="76BA4071" w14:textId="687C39C0" w:rsidR="1CD79E84" w:rsidRPr="001F707F" w:rsidRDefault="007E5D2D" w:rsidP="1CD79E84">
            <w:pPr>
              <w:jc w:val="left"/>
            </w:pPr>
            <w:r w:rsidRPr="006E3E84">
              <w:t>14</w:t>
            </w:r>
            <w:r w:rsidR="1CD79E84" w:rsidRPr="001F707F">
              <w:t xml:space="preserve"> September </w:t>
            </w:r>
            <w:r w:rsidRPr="006E3E84">
              <w:t>2022</w:t>
            </w:r>
          </w:p>
        </w:tc>
        <w:tc>
          <w:tcPr>
            <w:tcW w:w="7088" w:type="dxa"/>
          </w:tcPr>
          <w:p w14:paraId="3C141678" w14:textId="1EB6CC59" w:rsidR="598CC786" w:rsidRPr="00244D56" w:rsidRDefault="598CC786" w:rsidP="00F65EC8">
            <w:pPr>
              <w:spacing w:after="120"/>
              <w:jc w:val="left"/>
              <w:cnfStyle w:val="000000000000" w:firstRow="0" w:lastRow="0" w:firstColumn="0" w:lastColumn="0" w:oddVBand="0" w:evenVBand="0" w:oddHBand="0" w:evenHBand="0" w:firstRowFirstColumn="0" w:firstRowLastColumn="0" w:lastRowFirstColumn="0" w:lastRowLastColumn="0"/>
              <w:rPr>
                <w:i/>
              </w:rPr>
            </w:pPr>
            <w:r w:rsidRPr="00244D56">
              <w:rPr>
                <w:i/>
              </w:rPr>
              <w:t>Information pack</w:t>
            </w:r>
          </w:p>
          <w:p w14:paraId="7649DDE3" w14:textId="4456AAB4" w:rsidR="598CC786" w:rsidRPr="000176C9" w:rsidRDefault="12058A9F" w:rsidP="00244D56">
            <w:pPr>
              <w:jc w:val="left"/>
              <w:cnfStyle w:val="000000000000" w:firstRow="0" w:lastRow="0" w:firstColumn="0" w:lastColumn="0" w:oddVBand="0" w:evenVBand="0" w:oddHBand="0" w:evenHBand="0" w:firstRowFirstColumn="0" w:firstRowLastColumn="0" w:lastRowFirstColumn="0" w:lastRowLastColumn="0"/>
            </w:pPr>
            <w:r>
              <w:t xml:space="preserve">We provided a pack containing additional information </w:t>
            </w:r>
            <w:r w:rsidR="00DE7CCE">
              <w:t xml:space="preserve">about projects included and rates of growth, as requested by developers. We </w:t>
            </w:r>
            <w:r>
              <w:t>sought further input on part of our final position to developers.</w:t>
            </w:r>
            <w:r w:rsidR="4A1B2185">
              <w:t xml:space="preserve"> A </w:t>
            </w:r>
            <w:r w:rsidR="002B490C">
              <w:t>growth</w:t>
            </w:r>
            <w:r w:rsidR="4A1B2185">
              <w:t xml:space="preserve"> capital guarantee was added to the package </w:t>
            </w:r>
            <w:r w:rsidR="4A1B2185">
              <w:lastRenderedPageBreak/>
              <w:t xml:space="preserve">as a form of assurance that </w:t>
            </w:r>
            <w:r w:rsidR="01E486B8">
              <w:t xml:space="preserve">funds raised through </w:t>
            </w:r>
            <w:r w:rsidR="4A1B2185">
              <w:t xml:space="preserve">the NCCs would be used for the </w:t>
            </w:r>
            <w:r w:rsidR="007B2726">
              <w:t>growth-related</w:t>
            </w:r>
            <w:r w:rsidR="4A1B2185">
              <w:t xml:space="preserve"> projects.</w:t>
            </w:r>
          </w:p>
        </w:tc>
      </w:tr>
      <w:tr w:rsidR="49130303" w14:paraId="2375C07B" w14:textId="77777777" w:rsidTr="49130303">
        <w:trPr>
          <w:trHeight w:val="340"/>
        </w:trPr>
        <w:tc>
          <w:tcPr>
            <w:cnfStyle w:val="001000000000" w:firstRow="0" w:lastRow="0" w:firstColumn="1" w:lastColumn="0" w:oddVBand="0" w:evenVBand="0" w:oddHBand="0" w:evenHBand="0" w:firstRowFirstColumn="0" w:firstRowLastColumn="0" w:lastRowFirstColumn="0" w:lastRowLastColumn="0"/>
            <w:tcW w:w="1838" w:type="dxa"/>
          </w:tcPr>
          <w:p w14:paraId="4C166512" w14:textId="0CE01386" w:rsidR="49130303" w:rsidRPr="001F707F" w:rsidRDefault="007E5D2D" w:rsidP="49130303">
            <w:pPr>
              <w:jc w:val="left"/>
            </w:pPr>
            <w:r w:rsidRPr="006E3E84">
              <w:lastRenderedPageBreak/>
              <w:t>14</w:t>
            </w:r>
            <w:r w:rsidR="2AA8F568" w:rsidRPr="001F707F">
              <w:t xml:space="preserve"> September </w:t>
            </w:r>
            <w:r w:rsidRPr="006E3E84">
              <w:t>2022</w:t>
            </w:r>
          </w:p>
        </w:tc>
        <w:tc>
          <w:tcPr>
            <w:tcW w:w="7088" w:type="dxa"/>
          </w:tcPr>
          <w:p w14:paraId="3B7416D2" w14:textId="32F375C8" w:rsidR="422A7E2A" w:rsidRDefault="422A7E2A" w:rsidP="006E3E84">
            <w:pPr>
              <w:spacing w:after="120"/>
              <w:jc w:val="left"/>
              <w:cnfStyle w:val="000000000000" w:firstRow="0" w:lastRow="0" w:firstColumn="0" w:lastColumn="0" w:oddVBand="0" w:evenVBand="0" w:oddHBand="0" w:evenHBand="0" w:firstRowFirstColumn="0" w:firstRowLastColumn="0" w:lastRowFirstColumn="0" w:lastRowLastColumn="0"/>
              <w:rPr>
                <w:i/>
              </w:rPr>
            </w:pPr>
            <w:r w:rsidRPr="05409E87">
              <w:rPr>
                <w:i/>
              </w:rPr>
              <w:t>Final Survey</w:t>
            </w:r>
          </w:p>
          <w:p w14:paraId="16015991" w14:textId="0D341F5B" w:rsidR="49130303" w:rsidRDefault="74A3DA73" w:rsidP="49130303">
            <w:pPr>
              <w:jc w:val="left"/>
              <w:cnfStyle w:val="000000000000" w:firstRow="0" w:lastRow="0" w:firstColumn="0" w:lastColumn="0" w:oddVBand="0" w:evenVBand="0" w:oddHBand="0" w:evenHBand="0" w:firstRowFirstColumn="0" w:firstRowLastColumn="0" w:lastRowFirstColumn="0" w:lastRowLastColumn="0"/>
              <w:rPr>
                <w:i/>
              </w:rPr>
            </w:pPr>
            <w:r w:rsidRPr="466357E1">
              <w:rPr>
                <w:i/>
              </w:rPr>
              <w:t>We distributed a final survey to collect feedback from developers.</w:t>
            </w:r>
          </w:p>
        </w:tc>
      </w:tr>
      <w:tr w:rsidR="1CD79E84" w:rsidRPr="000176C9" w14:paraId="59F6E02C" w14:textId="77777777" w:rsidTr="24F42FC0">
        <w:trPr>
          <w:trHeight w:val="340"/>
        </w:trPr>
        <w:tc>
          <w:tcPr>
            <w:cnfStyle w:val="001000000000" w:firstRow="0" w:lastRow="0" w:firstColumn="1" w:lastColumn="0" w:oddVBand="0" w:evenVBand="0" w:oddHBand="0" w:evenHBand="0" w:firstRowFirstColumn="0" w:firstRowLastColumn="0" w:lastRowFirstColumn="0" w:lastRowLastColumn="0"/>
            <w:tcW w:w="1838" w:type="dxa"/>
          </w:tcPr>
          <w:p w14:paraId="68069448" w14:textId="22D32DA2" w:rsidR="1CD79E84" w:rsidRPr="000176C9" w:rsidRDefault="1CD79E84" w:rsidP="1CD79E84">
            <w:pPr>
              <w:jc w:val="left"/>
            </w:pPr>
            <w:r w:rsidRPr="001F707F">
              <w:t>Post-submission</w:t>
            </w:r>
          </w:p>
        </w:tc>
        <w:tc>
          <w:tcPr>
            <w:tcW w:w="7088" w:type="dxa"/>
          </w:tcPr>
          <w:p w14:paraId="470A6FDF" w14:textId="71625F99" w:rsidR="69800202" w:rsidRPr="00244D56" w:rsidRDefault="69800202" w:rsidP="00F65EC8">
            <w:pPr>
              <w:spacing w:after="120"/>
              <w:jc w:val="left"/>
              <w:cnfStyle w:val="000000000000" w:firstRow="0" w:lastRow="0" w:firstColumn="0" w:lastColumn="0" w:oddVBand="0" w:evenVBand="0" w:oddHBand="0" w:evenHBand="0" w:firstRowFirstColumn="0" w:firstRowLastColumn="0" w:lastRowFirstColumn="0" w:lastRowLastColumn="0"/>
              <w:rPr>
                <w:i/>
              </w:rPr>
            </w:pPr>
            <w:r w:rsidRPr="00244D56">
              <w:rPr>
                <w:i/>
              </w:rPr>
              <w:t>Close the loop</w:t>
            </w:r>
          </w:p>
          <w:p w14:paraId="1D2020FB" w14:textId="362924F3" w:rsidR="69800202" w:rsidRPr="000176C9" w:rsidRDefault="69800202" w:rsidP="00244D56">
            <w:pPr>
              <w:jc w:val="left"/>
              <w:cnfStyle w:val="000000000000" w:firstRow="0" w:lastRow="0" w:firstColumn="0" w:lastColumn="0" w:oddVBand="0" w:evenVBand="0" w:oddHBand="0" w:evenHBand="0" w:firstRowFirstColumn="0" w:firstRowLastColumn="0" w:lastRowFirstColumn="0" w:lastRowLastColumn="0"/>
            </w:pPr>
            <w:r w:rsidRPr="000176C9">
              <w:t xml:space="preserve">We will continue to communicate with developers after the </w:t>
            </w:r>
            <w:r w:rsidR="007E5D2D" w:rsidRPr="006E3E84">
              <w:t>2023</w:t>
            </w:r>
            <w:r w:rsidRPr="001F707F">
              <w:t xml:space="preserve"> </w:t>
            </w:r>
            <w:r w:rsidR="0076230D" w:rsidRPr="000176C9">
              <w:t>Price Submission</w:t>
            </w:r>
            <w:r w:rsidRPr="000176C9">
              <w:t xml:space="preserve"> has been submitted and approved by the Commission.</w:t>
            </w:r>
          </w:p>
        </w:tc>
      </w:tr>
    </w:tbl>
    <w:p w14:paraId="75795713" w14:textId="5D689E84" w:rsidR="002D6261" w:rsidRPr="000176C9" w:rsidRDefault="002D6261" w:rsidP="002D6261"/>
    <w:p w14:paraId="4AF11932" w14:textId="6C9CC89C" w:rsidR="002D6261" w:rsidRPr="000176C9" w:rsidRDefault="7EBF0CB7" w:rsidP="1CD79E84">
      <w:r w:rsidRPr="000176C9">
        <w:t>In July</w:t>
      </w:r>
      <w:r w:rsidR="00E53C7B" w:rsidRPr="000176C9">
        <w:t>–</w:t>
      </w:r>
      <w:r w:rsidR="00E53C7B" w:rsidRPr="001F707F">
        <w:t xml:space="preserve">August </w:t>
      </w:r>
      <w:r w:rsidR="007E5D2D" w:rsidRPr="006E3E84">
        <w:t>2022</w:t>
      </w:r>
      <w:r w:rsidRPr="001F707F">
        <w:t xml:space="preserve">, as part of our broader engagement process, we allowed the development community to vote on a </w:t>
      </w:r>
      <w:r w:rsidR="78E6CA91" w:rsidRPr="000176C9">
        <w:t xml:space="preserve">preferred </w:t>
      </w:r>
      <w:r w:rsidRPr="000176C9">
        <w:t xml:space="preserve">pricing option. While feedback was not universal, we are pleased to have implemented the preferred option. </w:t>
      </w:r>
      <w:r w:rsidR="00DE7CCE">
        <w:t>This includes us providing for all shared sewer pump stations and resolves many concerns shared by developers over many years.</w:t>
      </w:r>
    </w:p>
    <w:p w14:paraId="47FF025F" w14:textId="7E3B08DE" w:rsidR="002D6261" w:rsidRPr="000176C9" w:rsidRDefault="46C97CFD" w:rsidP="1CD79E84">
      <w:r w:rsidRPr="000176C9">
        <w:t>These proposed changes to inclusions are broadly supported by the development community and result in developers paying more but receiving offsetting asset construction in some situations. However, developers have advised they are seeking these inclusions without paying any extra charges. Unfortunately, to ensure that developers are paying their fair share, we are unable to include lower fees for this higher service within our submission.</w:t>
      </w:r>
      <w:r w:rsidR="6B68094C" w:rsidRPr="000176C9">
        <w:t xml:space="preserve"> </w:t>
      </w:r>
      <w:r w:rsidR="00DE7CCE">
        <w:t>In response to developer feedback, we have agreed to phase in the increases in price rather than implement immediately from 1 July 2023.</w:t>
      </w:r>
    </w:p>
    <w:p w14:paraId="2E8BC352" w14:textId="36EF8960" w:rsidR="002D6261" w:rsidRPr="000176C9" w:rsidRDefault="6B68094C" w:rsidP="1CD79E84">
      <w:r w:rsidRPr="000176C9">
        <w:rPr>
          <w:color w:val="000000" w:themeColor="text1"/>
        </w:rPr>
        <w:t xml:space="preserve">We believe that the sharp increase in capital expenditure with a growth driver over the </w:t>
      </w:r>
      <w:r w:rsidR="007E5D2D" w:rsidRPr="006E3E84">
        <w:rPr>
          <w:color w:val="000000" w:themeColor="text1"/>
        </w:rPr>
        <w:t>2023</w:t>
      </w:r>
      <w:r w:rsidR="005B1396" w:rsidRPr="001F707F">
        <w:rPr>
          <w:color w:val="000000" w:themeColor="text1"/>
        </w:rPr>
        <w:t>–</w:t>
      </w:r>
      <w:r w:rsidR="007E5D2D" w:rsidRPr="006E3E84">
        <w:rPr>
          <w:color w:val="000000" w:themeColor="text1"/>
        </w:rPr>
        <w:t>2028</w:t>
      </w:r>
      <w:r w:rsidRPr="001F707F">
        <w:rPr>
          <w:color w:val="000000" w:themeColor="text1"/>
        </w:rPr>
        <w:t xml:space="preserve"> regulatory period justifies higher fees for developers</w:t>
      </w:r>
      <w:r w:rsidRPr="000176C9">
        <w:rPr>
          <w:color w:val="000000" w:themeColor="text1"/>
        </w:rPr>
        <w:t xml:space="preserve"> rather than passing on even higher costs to existing customers.</w:t>
      </w:r>
    </w:p>
    <w:p w14:paraId="45313DC2" w14:textId="345318E4" w:rsidR="002D6261" w:rsidRPr="000176C9" w:rsidRDefault="46C97CFD" w:rsidP="002D6261">
      <w:r w:rsidRPr="000176C9">
        <w:t>There is some extra management complexity in managing the NCC discount for private sewer pump stations and additional staffing will be required. This is included within our operating expenditure.</w:t>
      </w:r>
    </w:p>
    <w:p w14:paraId="72EEA8BC" w14:textId="27098F42" w:rsidR="002B490C" w:rsidRDefault="002B490C" w:rsidP="002D6261">
      <w:r>
        <w:t>We are proposing to introduce a</w:t>
      </w:r>
      <w:r w:rsidR="007E2DEF">
        <w:t>n innovative</w:t>
      </w:r>
      <w:r>
        <w:t xml:space="preserve"> </w:t>
      </w:r>
      <w:r>
        <w:rPr>
          <w:b/>
        </w:rPr>
        <w:t>Growth Capital Guarantee</w:t>
      </w:r>
      <w:r>
        <w:t xml:space="preserve"> as it relates to growth capital expenditure for sewer assets. We recognise that higher capital costs for growth assets are contributing to higher NCCs. To ensure that developers receive value for money for the higher NCCs they will be paying, we sought feedback from developers about whet</w:t>
      </w:r>
      <w:r w:rsidR="007E2DEF">
        <w:t>h</w:t>
      </w:r>
      <w:r>
        <w:t>er</w:t>
      </w:r>
      <w:r w:rsidR="007E2DEF">
        <w:t xml:space="preserve"> they would support us guaranteeing to invest in growth sewer assets, or </w:t>
      </w:r>
      <w:r w:rsidR="00950489">
        <w:t>provide</w:t>
      </w:r>
      <w:r w:rsidR="007E2DEF">
        <w:t xml:space="preserve"> a rebate to NCC levels in the forthcoming years. </w:t>
      </w:r>
    </w:p>
    <w:p w14:paraId="5907922A" w14:textId="23790A2F" w:rsidR="007E2DEF" w:rsidRDefault="007E2DEF" w:rsidP="002D6261">
      <w:r>
        <w:t>Based on near-universal developer support, we are proposing a 20% rebate apply to the next year’s NCCs if our actual sewer growth capital expenditure over the period of the 2023-2028 regulatory period is 80% or less of the target amount.</w:t>
      </w:r>
      <w:r w:rsidR="00947AC1">
        <w:t xml:space="preserve"> More information can be provided </w:t>
      </w:r>
      <w:r w:rsidR="00DE7CCE">
        <w:t xml:space="preserve">to the Commission </w:t>
      </w:r>
      <w:r w:rsidR="00947AC1">
        <w:t>upon request.</w:t>
      </w:r>
    </w:p>
    <w:p w14:paraId="4D1F53B6" w14:textId="105C3FD0" w:rsidR="002B490C" w:rsidRPr="002B490C" w:rsidRDefault="00DE7CCE" w:rsidP="002D6261">
      <w:r>
        <w:t>T</w:t>
      </w:r>
      <w:r w:rsidR="007E2DEF">
        <w:t xml:space="preserve">he </w:t>
      </w:r>
      <w:r w:rsidR="00947AC1">
        <w:t xml:space="preserve">capital level required before the </w:t>
      </w:r>
      <w:r w:rsidR="007E2DEF">
        <w:t xml:space="preserve">Guarantee </w:t>
      </w:r>
      <w:r w:rsidR="00947AC1">
        <w:t xml:space="preserve">applies </w:t>
      </w:r>
      <w:r w:rsidR="007E2DEF">
        <w:t>is based on apportioned costs across multiple drivers (</w:t>
      </w:r>
      <w:proofErr w:type="spellStart"/>
      <w:r w:rsidR="007E2DEF">
        <w:t>eg</w:t>
      </w:r>
      <w:proofErr w:type="spellEnd"/>
      <w:r w:rsidR="007E2DEF">
        <w:t xml:space="preserve"> Growth and Improvements/Compliance) and forecasts by systems by growth percentages</w:t>
      </w:r>
      <w:r w:rsidR="00947AC1">
        <w:t xml:space="preserve">. This information, covering the </w:t>
      </w:r>
      <w:r w:rsidR="007E2DEF">
        <w:t>next two regulatory periods</w:t>
      </w:r>
      <w:r w:rsidR="00947AC1">
        <w:t>,</w:t>
      </w:r>
      <w:r w:rsidR="007E2DEF">
        <w:t xml:space="preserve"> ha</w:t>
      </w:r>
      <w:r w:rsidR="00947AC1">
        <w:t>s</w:t>
      </w:r>
      <w:r w:rsidR="007E2DEF">
        <w:t xml:space="preserve"> been provided to developers during the engagement process. </w:t>
      </w:r>
    </w:p>
    <w:p w14:paraId="1E606C7B" w14:textId="77777777" w:rsidR="002D6261" w:rsidRPr="000176C9" w:rsidRDefault="7EBF0CB7" w:rsidP="1CD79E84">
      <w:r w:rsidRPr="000176C9">
        <w:t>Based on the extensive engagement process undertaken, we are proposing the following elements.</w:t>
      </w:r>
    </w:p>
    <w:p w14:paraId="18CBDB82" w14:textId="27E7B053" w:rsidR="00AC08D7" w:rsidRPr="000176C9" w:rsidRDefault="337E5017" w:rsidP="00662BA3">
      <w:pPr>
        <w:pStyle w:val="Caption"/>
      </w:pPr>
      <w:r>
        <w:t xml:space="preserve">Table </w:t>
      </w:r>
      <w:r w:rsidR="00AC08D7">
        <w:fldChar w:fldCharType="begin"/>
      </w:r>
      <w:r w:rsidR="00AC08D7">
        <w:instrText>SEQ Table \* ARABIC</w:instrText>
      </w:r>
      <w:r w:rsidR="00AC08D7">
        <w:fldChar w:fldCharType="separate"/>
      </w:r>
      <w:r w:rsidR="001E2895">
        <w:rPr>
          <w:noProof/>
        </w:rPr>
        <w:t>28</w:t>
      </w:r>
      <w:r w:rsidR="00AC08D7">
        <w:fldChar w:fldCharType="end"/>
      </w:r>
      <w:r>
        <w:t>: Proposed changes to NCCs based on developer engagement.</w:t>
      </w:r>
    </w:p>
    <w:tbl>
      <w:tblPr>
        <w:tblStyle w:val="ps23"/>
        <w:tblW w:w="8926" w:type="dxa"/>
        <w:tblInd w:w="-10" w:type="dxa"/>
        <w:tblLook w:val="00A0" w:firstRow="1" w:lastRow="0" w:firstColumn="1" w:lastColumn="0" w:noHBand="0" w:noVBand="0"/>
      </w:tblPr>
      <w:tblGrid>
        <w:gridCol w:w="1838"/>
        <w:gridCol w:w="7088"/>
      </w:tblGrid>
      <w:tr w:rsidR="002D6261" w:rsidRPr="000176C9" w14:paraId="0FF4F35A" w14:textId="77777777" w:rsidTr="2CDCA13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tcPr>
          <w:p w14:paraId="742E71F0" w14:textId="77777777" w:rsidR="002D6261" w:rsidRPr="000176C9" w:rsidRDefault="7EBF0CB7" w:rsidP="1CD79E84">
            <w:r w:rsidRPr="000176C9">
              <w:lastRenderedPageBreak/>
              <w:t>Theme</w:t>
            </w:r>
          </w:p>
        </w:tc>
        <w:tc>
          <w:tcPr>
            <w:tcW w:w="7088" w:type="dxa"/>
          </w:tcPr>
          <w:p w14:paraId="34D5FA6D" w14:textId="77777777" w:rsidR="002D6261" w:rsidRPr="000176C9" w:rsidRDefault="7EBF0CB7" w:rsidP="1CD79E84">
            <w:pPr>
              <w:cnfStyle w:val="100000000000" w:firstRow="1" w:lastRow="0" w:firstColumn="0" w:lastColumn="0" w:oddVBand="0" w:evenVBand="0" w:oddHBand="0" w:evenHBand="0" w:firstRowFirstColumn="0" w:firstRowLastColumn="0" w:lastRowFirstColumn="0" w:lastRowLastColumn="0"/>
            </w:pPr>
            <w:r w:rsidRPr="000176C9">
              <w:t>Proposed NCC elements</w:t>
            </w:r>
          </w:p>
        </w:tc>
      </w:tr>
      <w:tr w:rsidR="002D6261" w:rsidRPr="000176C9" w14:paraId="42D061C4" w14:textId="77777777" w:rsidTr="2CDCA133">
        <w:trPr>
          <w:trHeight w:val="340"/>
        </w:trPr>
        <w:tc>
          <w:tcPr>
            <w:cnfStyle w:val="001000000000" w:firstRow="0" w:lastRow="0" w:firstColumn="1" w:lastColumn="0" w:oddVBand="0" w:evenVBand="0" w:oddHBand="0" w:evenHBand="0" w:firstRowFirstColumn="0" w:firstRowLastColumn="0" w:lastRowFirstColumn="0" w:lastRowLastColumn="0"/>
            <w:tcW w:w="1838" w:type="dxa"/>
          </w:tcPr>
          <w:p w14:paraId="43288FAC" w14:textId="77777777" w:rsidR="002D6261" w:rsidRPr="000176C9" w:rsidRDefault="7EBF0CB7" w:rsidP="1CD79E84">
            <w:pPr>
              <w:jc w:val="left"/>
            </w:pPr>
            <w:r w:rsidRPr="000176C9">
              <w:t>Calculation method</w:t>
            </w:r>
          </w:p>
        </w:tc>
        <w:tc>
          <w:tcPr>
            <w:tcW w:w="7088" w:type="dxa"/>
          </w:tcPr>
          <w:p w14:paraId="061C9A5F" w14:textId="77777777" w:rsidR="002D6261" w:rsidRPr="000176C9" w:rsidRDefault="7EBF0CB7" w:rsidP="1CD79E84">
            <w:pPr>
              <w:cnfStyle w:val="000000000000" w:firstRow="0" w:lastRow="0" w:firstColumn="0" w:lastColumn="0" w:oddVBand="0" w:evenVBand="0" w:oddHBand="0" w:evenHBand="0" w:firstRowFirstColumn="0" w:firstRowLastColumn="0" w:lastRowFirstColumn="0" w:lastRowLastColumn="0"/>
            </w:pPr>
            <w:r w:rsidRPr="000176C9">
              <w:t>Average incremental cost</w:t>
            </w:r>
          </w:p>
          <w:p w14:paraId="125ADCAC" w14:textId="22D3440F" w:rsidR="002D6261" w:rsidRPr="000176C9" w:rsidRDefault="7EBF0CB7" w:rsidP="1CD79E84">
            <w:pPr>
              <w:cnfStyle w:val="000000000000" w:firstRow="0" w:lastRow="0" w:firstColumn="0" w:lastColumn="0" w:oddVBand="0" w:evenVBand="0" w:oddHBand="0" w:evenHBand="0" w:firstRowFirstColumn="0" w:firstRowLastColumn="0" w:lastRowFirstColumn="0" w:lastRowLastColumn="0"/>
            </w:pPr>
            <w:r w:rsidRPr="000176C9">
              <w:t>(Change from PS</w:t>
            </w:r>
            <w:r w:rsidR="007E5D2D" w:rsidRPr="006E3E84">
              <w:t>18</w:t>
            </w:r>
            <w:r w:rsidRPr="000176C9">
              <w:t xml:space="preserve"> Net Cash Flow)</w:t>
            </w:r>
          </w:p>
        </w:tc>
      </w:tr>
      <w:tr w:rsidR="002D6261" w:rsidRPr="000176C9" w14:paraId="1948D49F" w14:textId="77777777" w:rsidTr="2CDCA133">
        <w:trPr>
          <w:trHeight w:val="340"/>
        </w:trPr>
        <w:tc>
          <w:tcPr>
            <w:cnfStyle w:val="001000000000" w:firstRow="0" w:lastRow="0" w:firstColumn="1" w:lastColumn="0" w:oddVBand="0" w:evenVBand="0" w:oddHBand="0" w:evenHBand="0" w:firstRowFirstColumn="0" w:firstRowLastColumn="0" w:lastRowFirstColumn="0" w:lastRowLastColumn="0"/>
            <w:tcW w:w="1838" w:type="dxa"/>
          </w:tcPr>
          <w:p w14:paraId="4F436748" w14:textId="77777777" w:rsidR="002D6261" w:rsidRPr="000176C9" w:rsidRDefault="7EBF0CB7" w:rsidP="1CD79E84">
            <w:pPr>
              <w:jc w:val="left"/>
            </w:pPr>
            <w:r w:rsidRPr="000176C9">
              <w:t>NCC Water</w:t>
            </w:r>
          </w:p>
          <w:p w14:paraId="67DE0F25" w14:textId="36B470A8" w:rsidR="002D6261" w:rsidRPr="000176C9" w:rsidRDefault="7EBF0CB7" w:rsidP="1CD79E84">
            <w:pPr>
              <w:jc w:val="left"/>
            </w:pPr>
            <w:r w:rsidRPr="000176C9">
              <w:t>(Currently: $</w:t>
            </w:r>
            <w:r w:rsidR="007E5D2D" w:rsidRPr="006E3E84">
              <w:t>1</w:t>
            </w:r>
            <w:r w:rsidRPr="000176C9">
              <w:t>,</w:t>
            </w:r>
            <w:r w:rsidR="007E5D2D" w:rsidRPr="006E3E84">
              <w:t>7</w:t>
            </w:r>
            <w:r w:rsidR="005A2D86" w:rsidRPr="006E3E84">
              <w:t>90</w:t>
            </w:r>
            <w:r w:rsidRPr="000176C9">
              <w:t>)</w:t>
            </w:r>
          </w:p>
        </w:tc>
        <w:tc>
          <w:tcPr>
            <w:tcW w:w="7088" w:type="dxa"/>
          </w:tcPr>
          <w:p w14:paraId="4CF7DE0D" w14:textId="2CD9FCE6" w:rsidR="002D6261" w:rsidRPr="000176C9" w:rsidRDefault="007E5D2D" w:rsidP="1CD79E84">
            <w:pPr>
              <w:cnfStyle w:val="000000000000" w:firstRow="0" w:lastRow="0" w:firstColumn="0" w:lastColumn="0" w:oddVBand="0" w:evenVBand="0" w:oddHBand="0" w:evenHBand="0" w:firstRowFirstColumn="0" w:firstRowLastColumn="0" w:lastRowFirstColumn="0" w:lastRowLastColumn="0"/>
            </w:pPr>
            <w:r w:rsidRPr="006E3E84">
              <w:t>20</w:t>
            </w:r>
            <w:r w:rsidR="7EBF0CB7" w:rsidRPr="000176C9">
              <w:t xml:space="preserve">% real increase in </w:t>
            </w:r>
            <w:r w:rsidRPr="006E3E84">
              <w:t>2023</w:t>
            </w:r>
            <w:r w:rsidR="7EBF0CB7" w:rsidRPr="000176C9">
              <w:t>–</w:t>
            </w:r>
            <w:r w:rsidRPr="006E3E84">
              <w:t>24</w:t>
            </w:r>
            <w:r w:rsidR="7EBF0CB7" w:rsidRPr="000176C9">
              <w:t xml:space="preserve"> then </w:t>
            </w:r>
            <w:r w:rsidRPr="006E3E84">
              <w:t>10</w:t>
            </w:r>
            <w:r w:rsidR="7EBF0CB7" w:rsidRPr="000176C9">
              <w:t>% real increase yearly</w:t>
            </w:r>
          </w:p>
          <w:p w14:paraId="5C0E69DE" w14:textId="58B11BFA" w:rsidR="002D6261" w:rsidRPr="000176C9" w:rsidRDefault="7881CDC4" w:rsidP="1CD79E84">
            <w:pPr>
              <w:cnfStyle w:val="000000000000" w:firstRow="0" w:lastRow="0" w:firstColumn="0" w:lastColumn="0" w:oddVBand="0" w:evenVBand="0" w:oddHBand="0" w:evenHBand="0" w:firstRowFirstColumn="0" w:firstRowLastColumn="0" w:lastRowFirstColumn="0" w:lastRowLastColumn="0"/>
            </w:pPr>
            <w:r>
              <w:t>Fee reaches $</w:t>
            </w:r>
            <w:r w:rsidR="007E5D2D" w:rsidRPr="006E3E84">
              <w:t>3</w:t>
            </w:r>
            <w:r>
              <w:t>,</w:t>
            </w:r>
            <w:r w:rsidR="007E5D2D" w:rsidRPr="006E3E84">
              <w:t>14</w:t>
            </w:r>
            <w:r w:rsidR="003F709B" w:rsidRPr="006E3E84">
              <w:t>4</w:t>
            </w:r>
            <w:r>
              <w:t xml:space="preserve"> by </w:t>
            </w:r>
            <w:r w:rsidR="007E5D2D" w:rsidRPr="006E3E84">
              <w:t>20</w:t>
            </w:r>
            <w:r w:rsidR="000D52F4" w:rsidRPr="006E3E84">
              <w:t>27–</w:t>
            </w:r>
            <w:r w:rsidR="007E5D2D" w:rsidRPr="006E3E84">
              <w:t>28</w:t>
            </w:r>
          </w:p>
          <w:p w14:paraId="30005EFD" w14:textId="77777777" w:rsidR="002D6261" w:rsidRPr="000176C9" w:rsidRDefault="7EBF0CB7" w:rsidP="1CD79E84">
            <w:pPr>
              <w:cnfStyle w:val="000000000000" w:firstRow="0" w:lastRow="0" w:firstColumn="0" w:lastColumn="0" w:oddVBand="0" w:evenVBand="0" w:oddHBand="0" w:evenHBand="0" w:firstRowFirstColumn="0" w:firstRowLastColumn="0" w:lastRowFirstColumn="0" w:lastRowLastColumn="0"/>
            </w:pPr>
            <w:r w:rsidRPr="000176C9">
              <w:t>Note change in water inclusions below</w:t>
            </w:r>
          </w:p>
        </w:tc>
      </w:tr>
      <w:tr w:rsidR="002D6261" w:rsidRPr="000176C9" w14:paraId="315FA824" w14:textId="77777777" w:rsidTr="2CDCA133">
        <w:trPr>
          <w:trHeight w:val="340"/>
        </w:trPr>
        <w:tc>
          <w:tcPr>
            <w:cnfStyle w:val="001000000000" w:firstRow="0" w:lastRow="0" w:firstColumn="1" w:lastColumn="0" w:oddVBand="0" w:evenVBand="0" w:oddHBand="0" w:evenHBand="0" w:firstRowFirstColumn="0" w:firstRowLastColumn="0" w:lastRowFirstColumn="0" w:lastRowLastColumn="0"/>
            <w:tcW w:w="1838" w:type="dxa"/>
          </w:tcPr>
          <w:p w14:paraId="1A11A0E5" w14:textId="77777777" w:rsidR="002D6261" w:rsidRPr="000176C9" w:rsidRDefault="7EBF0CB7" w:rsidP="1CD79E84">
            <w:pPr>
              <w:jc w:val="left"/>
            </w:pPr>
            <w:r w:rsidRPr="000176C9">
              <w:t>NCC Recycled water</w:t>
            </w:r>
          </w:p>
          <w:p w14:paraId="31562F75" w14:textId="1A76414F" w:rsidR="002D6261" w:rsidRPr="000176C9" w:rsidRDefault="7EBF0CB7" w:rsidP="1CD79E84">
            <w:pPr>
              <w:jc w:val="left"/>
            </w:pPr>
            <w:r w:rsidRPr="000176C9">
              <w:t>(Currently: $</w:t>
            </w:r>
            <w:r w:rsidR="007E5D2D" w:rsidRPr="006E3E84">
              <w:t>895</w:t>
            </w:r>
            <w:r w:rsidRPr="000176C9">
              <w:t>)</w:t>
            </w:r>
          </w:p>
        </w:tc>
        <w:tc>
          <w:tcPr>
            <w:tcW w:w="7088" w:type="dxa"/>
          </w:tcPr>
          <w:p w14:paraId="5267732B" w14:textId="2D32A54B" w:rsidR="002D6261" w:rsidRPr="000176C9" w:rsidRDefault="007E5D2D" w:rsidP="1CD79E84">
            <w:pPr>
              <w:cnfStyle w:val="000000000000" w:firstRow="0" w:lastRow="0" w:firstColumn="0" w:lastColumn="0" w:oddVBand="0" w:evenVBand="0" w:oddHBand="0" w:evenHBand="0" w:firstRowFirstColumn="0" w:firstRowLastColumn="0" w:lastRowFirstColumn="0" w:lastRowLastColumn="0"/>
            </w:pPr>
            <w:r w:rsidRPr="006E3E84">
              <w:t>50</w:t>
            </w:r>
            <w:r w:rsidR="7EBF0CB7" w:rsidRPr="000176C9">
              <w:t>% of water NCC</w:t>
            </w:r>
          </w:p>
          <w:p w14:paraId="65BA2664" w14:textId="77777777" w:rsidR="002D6261" w:rsidRPr="000176C9" w:rsidRDefault="7EBF0CB7" w:rsidP="1CD79E84">
            <w:pPr>
              <w:cnfStyle w:val="000000000000" w:firstRow="0" w:lastRow="0" w:firstColumn="0" w:lastColumn="0" w:oddVBand="0" w:evenVBand="0" w:oddHBand="0" w:evenHBand="0" w:firstRowFirstColumn="0" w:firstRowLastColumn="0" w:lastRowFirstColumn="0" w:lastRowLastColumn="0"/>
            </w:pPr>
            <w:r w:rsidRPr="000176C9">
              <w:t>(As the water NCC is higher, the recycled water NCC is also commensurately higher)</w:t>
            </w:r>
          </w:p>
        </w:tc>
      </w:tr>
      <w:tr w:rsidR="002D6261" w:rsidRPr="000176C9" w14:paraId="3D2FC8B5" w14:textId="77777777" w:rsidTr="2CDCA133">
        <w:trPr>
          <w:trHeight w:val="340"/>
        </w:trPr>
        <w:tc>
          <w:tcPr>
            <w:cnfStyle w:val="001000000000" w:firstRow="0" w:lastRow="0" w:firstColumn="1" w:lastColumn="0" w:oddVBand="0" w:evenVBand="0" w:oddHBand="0" w:evenHBand="0" w:firstRowFirstColumn="0" w:firstRowLastColumn="0" w:lastRowFirstColumn="0" w:lastRowLastColumn="0"/>
            <w:tcW w:w="1838" w:type="dxa"/>
          </w:tcPr>
          <w:p w14:paraId="3DC23070" w14:textId="77777777" w:rsidR="002D6261" w:rsidRPr="000176C9" w:rsidRDefault="7EBF0CB7" w:rsidP="1CD79E84">
            <w:pPr>
              <w:jc w:val="left"/>
            </w:pPr>
            <w:r w:rsidRPr="000176C9">
              <w:t>NCC Sewer</w:t>
            </w:r>
          </w:p>
          <w:p w14:paraId="5DC91DD7" w14:textId="11D8BB6E" w:rsidR="002D6261" w:rsidRPr="000176C9" w:rsidRDefault="7EBF0CB7" w:rsidP="1CD79E84">
            <w:pPr>
              <w:jc w:val="left"/>
            </w:pPr>
            <w:r w:rsidRPr="000176C9">
              <w:t>(Currently: $</w:t>
            </w:r>
            <w:r w:rsidR="007E5D2D" w:rsidRPr="006E3E84">
              <w:t>1</w:t>
            </w:r>
            <w:r w:rsidRPr="000176C9">
              <w:t>,</w:t>
            </w:r>
            <w:r w:rsidR="007E5D2D" w:rsidRPr="006E3E84">
              <w:t>7</w:t>
            </w:r>
            <w:r w:rsidR="005A2D86" w:rsidRPr="006E3E84">
              <w:t>90</w:t>
            </w:r>
            <w:r w:rsidRPr="000176C9">
              <w:t>)</w:t>
            </w:r>
          </w:p>
        </w:tc>
        <w:tc>
          <w:tcPr>
            <w:tcW w:w="7088" w:type="dxa"/>
          </w:tcPr>
          <w:p w14:paraId="078AA331" w14:textId="563E9117" w:rsidR="002D6261" w:rsidRPr="000176C9" w:rsidRDefault="007E5D2D" w:rsidP="1CD79E84">
            <w:pPr>
              <w:cnfStyle w:val="000000000000" w:firstRow="0" w:lastRow="0" w:firstColumn="0" w:lastColumn="0" w:oddVBand="0" w:evenVBand="0" w:oddHBand="0" w:evenHBand="0" w:firstRowFirstColumn="0" w:firstRowLastColumn="0" w:lastRowFirstColumn="0" w:lastRowLastColumn="0"/>
            </w:pPr>
            <w:r w:rsidRPr="006E3E84">
              <w:t>20</w:t>
            </w:r>
            <w:r w:rsidR="7EBF0CB7" w:rsidRPr="000176C9">
              <w:t>% real increase yearly</w:t>
            </w:r>
          </w:p>
          <w:p w14:paraId="6CA3395C" w14:textId="6DF656F0" w:rsidR="002D6261" w:rsidRPr="000176C9" w:rsidRDefault="7EBF0CB7" w:rsidP="1CD79E84">
            <w:pPr>
              <w:cnfStyle w:val="000000000000" w:firstRow="0" w:lastRow="0" w:firstColumn="0" w:lastColumn="0" w:oddVBand="0" w:evenVBand="0" w:oddHBand="0" w:evenHBand="0" w:firstRowFirstColumn="0" w:firstRowLastColumn="0" w:lastRowFirstColumn="0" w:lastRowLastColumn="0"/>
            </w:pPr>
            <w:r w:rsidRPr="000176C9">
              <w:t>Fee reaches $</w:t>
            </w:r>
            <w:r w:rsidR="007E5D2D" w:rsidRPr="006E3E84">
              <w:t>4</w:t>
            </w:r>
            <w:r w:rsidRPr="000176C9">
              <w:t>,</w:t>
            </w:r>
            <w:r w:rsidR="007E5D2D" w:rsidRPr="006E3E84">
              <w:t>45</w:t>
            </w:r>
            <w:r w:rsidR="003F709B" w:rsidRPr="006E3E84">
              <w:t>3</w:t>
            </w:r>
            <w:r w:rsidRPr="000176C9">
              <w:t xml:space="preserve"> by </w:t>
            </w:r>
            <w:r w:rsidR="007E5D2D" w:rsidRPr="006E3E84">
              <w:t>2028</w:t>
            </w:r>
          </w:p>
          <w:p w14:paraId="4CDC5EDB" w14:textId="77777777" w:rsidR="002D6261" w:rsidRPr="000176C9" w:rsidRDefault="7EBF0CB7" w:rsidP="1CD79E84">
            <w:pPr>
              <w:cnfStyle w:val="000000000000" w:firstRow="0" w:lastRow="0" w:firstColumn="0" w:lastColumn="0" w:oddVBand="0" w:evenVBand="0" w:oddHBand="0" w:evenHBand="0" w:firstRowFirstColumn="0" w:firstRowLastColumn="0" w:lastRowFirstColumn="0" w:lastRowLastColumn="0"/>
            </w:pPr>
            <w:r w:rsidRPr="000176C9">
              <w:t>Note change in sewer inclusions below</w:t>
            </w:r>
          </w:p>
        </w:tc>
      </w:tr>
      <w:tr w:rsidR="002D6261" w:rsidRPr="000176C9" w14:paraId="4431AB25" w14:textId="77777777" w:rsidTr="2CDCA133">
        <w:trPr>
          <w:trHeight w:val="340"/>
        </w:trPr>
        <w:tc>
          <w:tcPr>
            <w:cnfStyle w:val="001000000000" w:firstRow="0" w:lastRow="0" w:firstColumn="1" w:lastColumn="0" w:oddVBand="0" w:evenVBand="0" w:oddHBand="0" w:evenHBand="0" w:firstRowFirstColumn="0" w:firstRowLastColumn="0" w:lastRowFirstColumn="0" w:lastRowLastColumn="0"/>
            <w:tcW w:w="1838" w:type="dxa"/>
          </w:tcPr>
          <w:p w14:paraId="6D3396BA" w14:textId="77777777" w:rsidR="002D6261" w:rsidRPr="000176C9" w:rsidRDefault="7EBF0CB7" w:rsidP="1CD79E84">
            <w:pPr>
              <w:jc w:val="left"/>
            </w:pPr>
            <w:r w:rsidRPr="000176C9">
              <w:t>Developer contributed works</w:t>
            </w:r>
          </w:p>
        </w:tc>
        <w:tc>
          <w:tcPr>
            <w:tcW w:w="7088" w:type="dxa"/>
          </w:tcPr>
          <w:p w14:paraId="6F2A48A4" w14:textId="77777777" w:rsidR="002D6261" w:rsidRPr="000176C9" w:rsidRDefault="7EBF0CB7" w:rsidP="1CD79E84">
            <w:pPr>
              <w:cnfStyle w:val="000000000000" w:firstRow="0" w:lastRow="0" w:firstColumn="0" w:lastColumn="0" w:oddVBand="0" w:evenVBand="0" w:oddHBand="0" w:evenHBand="0" w:firstRowFirstColumn="0" w:firstRowLastColumn="0" w:lastRowFirstColumn="0" w:lastRowLastColumn="0"/>
            </w:pPr>
            <w:r w:rsidRPr="000176C9">
              <w:t>Developers responsible for all works for their development</w:t>
            </w:r>
          </w:p>
        </w:tc>
      </w:tr>
      <w:tr w:rsidR="002D6261" w:rsidRPr="000176C9" w14:paraId="3DCB0362" w14:textId="77777777" w:rsidTr="2CDCA133">
        <w:trPr>
          <w:trHeight w:val="340"/>
        </w:trPr>
        <w:tc>
          <w:tcPr>
            <w:cnfStyle w:val="001000000000" w:firstRow="0" w:lastRow="0" w:firstColumn="1" w:lastColumn="0" w:oddVBand="0" w:evenVBand="0" w:oddHBand="0" w:evenHBand="0" w:firstRowFirstColumn="0" w:firstRowLastColumn="0" w:lastRowFirstColumn="0" w:lastRowLastColumn="0"/>
            <w:tcW w:w="1838" w:type="dxa"/>
          </w:tcPr>
          <w:p w14:paraId="407F961D" w14:textId="77777777" w:rsidR="002D6261" w:rsidRPr="000176C9" w:rsidRDefault="7EBF0CB7" w:rsidP="1CD79E84">
            <w:pPr>
              <w:jc w:val="left"/>
            </w:pPr>
            <w:r w:rsidRPr="000176C9">
              <w:t>Water inclusions</w:t>
            </w:r>
          </w:p>
        </w:tc>
        <w:tc>
          <w:tcPr>
            <w:tcW w:w="7088" w:type="dxa"/>
          </w:tcPr>
          <w:p w14:paraId="79AEB10C" w14:textId="1BAB4F5B" w:rsidR="002D6261" w:rsidRPr="000176C9" w:rsidRDefault="7EBF0CB7" w:rsidP="1CD79E84">
            <w:pPr>
              <w:cnfStyle w:val="000000000000" w:firstRow="0" w:lastRow="0" w:firstColumn="0" w:lastColumn="0" w:oddVBand="0" w:evenVBand="0" w:oddHBand="0" w:evenHBand="0" w:firstRowFirstColumn="0" w:firstRowLastColumn="0" w:lastRowFirstColumn="0" w:lastRowLastColumn="0"/>
            </w:pPr>
            <w:r w:rsidRPr="000176C9">
              <w:t>Coliban Water to contribute network link-up costs due to legacy network arrangements</w:t>
            </w:r>
          </w:p>
        </w:tc>
      </w:tr>
      <w:tr w:rsidR="002D6261" w:rsidRPr="000176C9" w14:paraId="1DC0683E" w14:textId="77777777" w:rsidTr="2CDCA133">
        <w:trPr>
          <w:trHeight w:val="340"/>
        </w:trPr>
        <w:tc>
          <w:tcPr>
            <w:cnfStyle w:val="001000000000" w:firstRow="0" w:lastRow="0" w:firstColumn="1" w:lastColumn="0" w:oddVBand="0" w:evenVBand="0" w:oddHBand="0" w:evenHBand="0" w:firstRowFirstColumn="0" w:firstRowLastColumn="0" w:lastRowFirstColumn="0" w:lastRowLastColumn="0"/>
            <w:tcW w:w="1838" w:type="dxa"/>
          </w:tcPr>
          <w:p w14:paraId="304DA157" w14:textId="77777777" w:rsidR="002D6261" w:rsidRPr="000176C9" w:rsidRDefault="7EBF0CB7" w:rsidP="1CD79E84">
            <w:pPr>
              <w:jc w:val="left"/>
            </w:pPr>
            <w:r w:rsidRPr="000176C9">
              <w:t>Sewer inclusions</w:t>
            </w:r>
          </w:p>
        </w:tc>
        <w:tc>
          <w:tcPr>
            <w:tcW w:w="7088" w:type="dxa"/>
          </w:tcPr>
          <w:p w14:paraId="2D335F2C" w14:textId="77777777" w:rsidR="002D6261" w:rsidRPr="000176C9" w:rsidRDefault="7EBF0CB7" w:rsidP="1CD79E84">
            <w:pPr>
              <w:cnfStyle w:val="000000000000" w:firstRow="0" w:lastRow="0" w:firstColumn="0" w:lastColumn="0" w:oddVBand="0" w:evenVBand="0" w:oddHBand="0" w:evenHBand="0" w:firstRowFirstColumn="0" w:firstRowLastColumn="0" w:lastRowFirstColumn="0" w:lastRowLastColumn="0"/>
            </w:pPr>
            <w:r w:rsidRPr="000176C9">
              <w:t>All shared pump stations funded by Coliban Water</w:t>
            </w:r>
          </w:p>
          <w:p w14:paraId="26D6E949" w14:textId="3C0F6D9E" w:rsidR="002D6261" w:rsidRPr="000176C9" w:rsidRDefault="7EBF0CB7" w:rsidP="1CD79E84">
            <w:pPr>
              <w:cnfStyle w:val="000000000000" w:firstRow="0" w:lastRow="0" w:firstColumn="0" w:lastColumn="0" w:oddVBand="0" w:evenVBand="0" w:oddHBand="0" w:evenHBand="0" w:firstRowFirstColumn="0" w:firstRowLastColumn="0" w:lastRowFirstColumn="0" w:lastRowLastColumn="0"/>
            </w:pPr>
            <w:r w:rsidRPr="000176C9">
              <w:t>A discount in NCCs to be provided (up to $</w:t>
            </w:r>
            <w:r w:rsidR="007E5D2D" w:rsidRPr="006E3E84">
              <w:t>1</w:t>
            </w:r>
            <w:r w:rsidRPr="000176C9">
              <w:t>,</w:t>
            </w:r>
            <w:r w:rsidR="007E5D2D" w:rsidRPr="006E3E84">
              <w:t>500</w:t>
            </w:r>
            <w:r w:rsidRPr="000176C9">
              <w:t xml:space="preserve"> per lot) where a developer needs to build their own private sewer pump station</w:t>
            </w:r>
          </w:p>
        </w:tc>
      </w:tr>
      <w:tr w:rsidR="002D6261" w:rsidRPr="000176C9" w14:paraId="21718549" w14:textId="77777777" w:rsidTr="2CDCA133">
        <w:trPr>
          <w:trHeight w:val="340"/>
        </w:trPr>
        <w:tc>
          <w:tcPr>
            <w:cnfStyle w:val="001000000000" w:firstRow="0" w:lastRow="0" w:firstColumn="1" w:lastColumn="0" w:oddVBand="0" w:evenVBand="0" w:oddHBand="0" w:evenHBand="0" w:firstRowFirstColumn="0" w:firstRowLastColumn="0" w:lastRowFirstColumn="0" w:lastRowLastColumn="0"/>
            <w:tcW w:w="1838" w:type="dxa"/>
          </w:tcPr>
          <w:p w14:paraId="796BDA60" w14:textId="77777777" w:rsidR="002D6261" w:rsidRPr="000176C9" w:rsidRDefault="7EBF0CB7" w:rsidP="1CD79E84">
            <w:pPr>
              <w:jc w:val="left"/>
            </w:pPr>
            <w:r w:rsidRPr="000176C9">
              <w:t>Low growth town NCC discount</w:t>
            </w:r>
          </w:p>
        </w:tc>
        <w:tc>
          <w:tcPr>
            <w:tcW w:w="7088" w:type="dxa"/>
          </w:tcPr>
          <w:p w14:paraId="39A59C7F" w14:textId="436A8547" w:rsidR="002D6261" w:rsidRPr="000176C9" w:rsidRDefault="7EBF0CB7" w:rsidP="1CD79E84">
            <w:pPr>
              <w:cnfStyle w:val="000000000000" w:firstRow="0" w:lastRow="0" w:firstColumn="0" w:lastColumn="0" w:oddVBand="0" w:evenVBand="0" w:oddHBand="0" w:evenHBand="0" w:firstRowFirstColumn="0" w:firstRowLastColumn="0" w:lastRowFirstColumn="0" w:lastRowLastColumn="0"/>
            </w:pPr>
            <w:r w:rsidRPr="000176C9">
              <w:t>Discontinued in PS</w:t>
            </w:r>
            <w:r w:rsidR="007E5D2D" w:rsidRPr="006E3E84">
              <w:t>23</w:t>
            </w:r>
          </w:p>
        </w:tc>
      </w:tr>
      <w:tr w:rsidR="002D6261" w:rsidRPr="000176C9" w14:paraId="72C9F9F6" w14:textId="77777777" w:rsidTr="2CDCA133">
        <w:trPr>
          <w:trHeight w:val="340"/>
        </w:trPr>
        <w:tc>
          <w:tcPr>
            <w:cnfStyle w:val="001000000000" w:firstRow="0" w:lastRow="0" w:firstColumn="1" w:lastColumn="0" w:oddVBand="0" w:evenVBand="0" w:oddHBand="0" w:evenHBand="0" w:firstRowFirstColumn="0" w:firstRowLastColumn="0" w:lastRowFirstColumn="0" w:lastRowLastColumn="0"/>
            <w:tcW w:w="1838" w:type="dxa"/>
          </w:tcPr>
          <w:p w14:paraId="1B13107F" w14:textId="77777777" w:rsidR="002D6261" w:rsidRPr="000176C9" w:rsidRDefault="7EBF0CB7" w:rsidP="1CD79E84">
            <w:pPr>
              <w:jc w:val="left"/>
            </w:pPr>
            <w:r w:rsidRPr="000176C9">
              <w:t>Pressure sewer installations</w:t>
            </w:r>
          </w:p>
        </w:tc>
        <w:tc>
          <w:tcPr>
            <w:tcW w:w="7088" w:type="dxa"/>
          </w:tcPr>
          <w:p w14:paraId="456C9CD9" w14:textId="27D797A1" w:rsidR="002D6261" w:rsidRPr="000176C9" w:rsidRDefault="002B490C" w:rsidP="1CD79E84">
            <w:pPr>
              <w:cnfStyle w:val="000000000000" w:firstRow="0" w:lastRow="0" w:firstColumn="0" w:lastColumn="0" w:oddVBand="0" w:evenVBand="0" w:oddHBand="0" w:evenHBand="0" w:firstRowFirstColumn="0" w:firstRowLastColumn="0" w:lastRowFirstColumn="0" w:lastRowLastColumn="0"/>
            </w:pPr>
            <w:r>
              <w:t>Will continue to be based on actual cost, plus 10% to cover administrative overheads.</w:t>
            </w:r>
          </w:p>
        </w:tc>
      </w:tr>
      <w:tr w:rsidR="002B490C" w:rsidRPr="000176C9" w14:paraId="305A18D6" w14:textId="77777777" w:rsidTr="2CDCA133">
        <w:trPr>
          <w:trHeight w:val="340"/>
        </w:trPr>
        <w:tc>
          <w:tcPr>
            <w:cnfStyle w:val="001000000000" w:firstRow="0" w:lastRow="0" w:firstColumn="1" w:lastColumn="0" w:oddVBand="0" w:evenVBand="0" w:oddHBand="0" w:evenHBand="0" w:firstRowFirstColumn="0" w:firstRowLastColumn="0" w:lastRowFirstColumn="0" w:lastRowLastColumn="0"/>
            <w:tcW w:w="1838" w:type="dxa"/>
          </w:tcPr>
          <w:p w14:paraId="32774DBB" w14:textId="6C937606" w:rsidR="002B490C" w:rsidRPr="000176C9" w:rsidRDefault="002B490C" w:rsidP="1CD79E84">
            <w:pPr>
              <w:jc w:val="left"/>
            </w:pPr>
            <w:r>
              <w:t>Growth Capital Guarantee</w:t>
            </w:r>
          </w:p>
        </w:tc>
        <w:tc>
          <w:tcPr>
            <w:tcW w:w="7088" w:type="dxa"/>
          </w:tcPr>
          <w:p w14:paraId="25EDD6E7" w14:textId="7902D324" w:rsidR="002B490C" w:rsidRPr="000176C9" w:rsidDel="002B490C" w:rsidRDefault="007E2DEF" w:rsidP="1CD79E84">
            <w:pPr>
              <w:cnfStyle w:val="000000000000" w:firstRow="0" w:lastRow="0" w:firstColumn="0" w:lastColumn="0" w:oddVBand="0" w:evenVBand="0" w:oddHBand="0" w:evenHBand="0" w:firstRowFirstColumn="0" w:firstRowLastColumn="0" w:lastRowFirstColumn="0" w:lastRowLastColumn="0"/>
            </w:pPr>
            <w:r>
              <w:t xml:space="preserve">A 20% fixed rebate on the sewer NCC where </w:t>
            </w:r>
            <w:r w:rsidR="00947AC1">
              <w:t xml:space="preserve">our period-to-date </w:t>
            </w:r>
            <w:r w:rsidR="006E3E84">
              <w:t xml:space="preserve">sewer </w:t>
            </w:r>
            <w:r w:rsidR="00947AC1">
              <w:t xml:space="preserve">capital expenditure is </w:t>
            </w:r>
            <w:r w:rsidR="00DE7CCE">
              <w:t xml:space="preserve">less than 80% of </w:t>
            </w:r>
            <w:r w:rsidR="00947AC1">
              <w:t>the specified target amount.</w:t>
            </w:r>
          </w:p>
        </w:tc>
      </w:tr>
    </w:tbl>
    <w:p w14:paraId="1FA800D1" w14:textId="6CF8569D" w:rsidR="00F279F9" w:rsidRPr="000176C9" w:rsidRDefault="00EA163F" w:rsidP="006E3E84">
      <w:pPr>
        <w:pStyle w:val="Heading2"/>
      </w:pPr>
      <w:bookmarkStart w:id="141" w:name="_Toc111212843"/>
      <w:r w:rsidRPr="008E2350">
        <w:t>Engagement</w:t>
      </w:r>
      <w:r w:rsidRPr="000176C9">
        <w:t xml:space="preserve"> </w:t>
      </w:r>
      <w:r w:rsidR="008774CE" w:rsidRPr="000176C9">
        <w:t>PREMO Rating S</w:t>
      </w:r>
      <w:r w:rsidRPr="000176C9">
        <w:t>ummary</w:t>
      </w:r>
      <w:bookmarkEnd w:id="141"/>
    </w:p>
    <w:tbl>
      <w:tblPr>
        <w:tblStyle w:val="ps23"/>
        <w:tblW w:w="0" w:type="auto"/>
        <w:tblInd w:w="-10" w:type="dxa"/>
        <w:tblCellMar>
          <w:top w:w="57" w:type="dxa"/>
          <w:bottom w:w="57" w:type="dxa"/>
        </w:tblCellMar>
        <w:tblLook w:val="04A0" w:firstRow="1" w:lastRow="0" w:firstColumn="1" w:lastColumn="0" w:noHBand="0" w:noVBand="1"/>
      </w:tblPr>
      <w:tblGrid>
        <w:gridCol w:w="3393"/>
        <w:gridCol w:w="851"/>
        <w:gridCol w:w="4762"/>
      </w:tblGrid>
      <w:tr w:rsidR="00EA163F" w:rsidRPr="000176C9" w14:paraId="7FB5E598" w14:textId="77777777" w:rsidTr="00EB48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16AFAAB5" w14:textId="77777777" w:rsidR="00EA163F" w:rsidRPr="000176C9" w:rsidRDefault="00EA163F" w:rsidP="00A51FD4">
            <w:pPr>
              <w:jc w:val="left"/>
            </w:pPr>
            <w:r w:rsidRPr="000176C9">
              <w:t>Guiding Question</w:t>
            </w:r>
          </w:p>
        </w:tc>
        <w:tc>
          <w:tcPr>
            <w:tcW w:w="851" w:type="dxa"/>
            <w:vAlign w:val="top"/>
          </w:tcPr>
          <w:p w14:paraId="6C34966D" w14:textId="77777777" w:rsidR="00EA163F" w:rsidRPr="000176C9" w:rsidRDefault="00EA163F" w:rsidP="00A51FD4">
            <w:pPr>
              <w:jc w:val="center"/>
              <w:cnfStyle w:val="100000000000" w:firstRow="1" w:lastRow="0" w:firstColumn="0" w:lastColumn="0" w:oddVBand="0" w:evenVBand="0" w:oddHBand="0" w:evenHBand="0" w:firstRowFirstColumn="0" w:firstRowLastColumn="0" w:lastRowFirstColumn="0" w:lastRowLastColumn="0"/>
            </w:pPr>
            <w:r w:rsidRPr="000176C9">
              <w:t>Score</w:t>
            </w:r>
          </w:p>
        </w:tc>
        <w:tc>
          <w:tcPr>
            <w:tcW w:w="4768" w:type="dxa"/>
            <w:vAlign w:val="top"/>
          </w:tcPr>
          <w:p w14:paraId="387BC809" w14:textId="77777777" w:rsidR="00EA163F" w:rsidRPr="000176C9" w:rsidRDefault="00EA163F" w:rsidP="3A4D5E3B">
            <w:pPr>
              <w:jc w:val="left"/>
              <w:cnfStyle w:val="100000000000" w:firstRow="1" w:lastRow="0" w:firstColumn="0" w:lastColumn="0" w:oddVBand="0" w:evenVBand="0" w:oddHBand="0" w:evenHBand="0" w:firstRowFirstColumn="0" w:firstRowLastColumn="0" w:lastRowFirstColumn="0" w:lastRowLastColumn="0"/>
            </w:pPr>
            <w:r w:rsidRPr="000176C9">
              <w:t>Justification</w:t>
            </w:r>
          </w:p>
        </w:tc>
      </w:tr>
      <w:tr w:rsidR="00EA163F" w:rsidRPr="000176C9" w14:paraId="1CF71E63" w14:textId="77777777" w:rsidTr="00EB48A6">
        <w:tc>
          <w:tcPr>
            <w:cnfStyle w:val="001000000000" w:firstRow="0" w:lastRow="0" w:firstColumn="1" w:lastColumn="0" w:oddVBand="0" w:evenVBand="0" w:oddHBand="0" w:evenHBand="0" w:firstRowFirstColumn="0" w:firstRowLastColumn="0" w:lastRowFirstColumn="0" w:lastRowLastColumn="0"/>
            <w:tcW w:w="3397" w:type="dxa"/>
          </w:tcPr>
          <w:p w14:paraId="003600BE" w14:textId="77777777" w:rsidR="00EA163F" w:rsidRPr="000176C9" w:rsidRDefault="00EA163F" w:rsidP="00A51FD4">
            <w:pPr>
              <w:jc w:val="left"/>
              <w:rPr>
                <w:rFonts w:ascii="Calibri" w:hAnsi="Calibri" w:cs="Calibri"/>
                <w:color w:val="000000"/>
              </w:rPr>
            </w:pPr>
            <w:r w:rsidRPr="000176C9">
              <w:rPr>
                <w:rFonts w:ascii="Calibri" w:hAnsi="Calibri" w:cs="Calibri"/>
                <w:color w:val="000000"/>
              </w:rPr>
              <w:t>To what extent has the business justified how the form of engagement suits the content of consultation, the circumstances facing the water business and its customers?</w:t>
            </w:r>
          </w:p>
        </w:tc>
        <w:tc>
          <w:tcPr>
            <w:tcW w:w="851" w:type="dxa"/>
            <w:vAlign w:val="top"/>
          </w:tcPr>
          <w:p w14:paraId="32C72AB4" w14:textId="35B89978" w:rsidR="00EA163F" w:rsidRPr="000176C9" w:rsidRDefault="007E5D2D" w:rsidP="00A51FD4">
            <w:pPr>
              <w:jc w:val="center"/>
              <w:cnfStyle w:val="000000000000" w:firstRow="0" w:lastRow="0" w:firstColumn="0" w:lastColumn="0" w:oddVBand="0" w:evenVBand="0" w:oddHBand="0" w:evenHBand="0" w:firstRowFirstColumn="0" w:firstRowLastColumn="0" w:lastRowFirstColumn="0" w:lastRowLastColumn="0"/>
            </w:pPr>
            <w:r w:rsidRPr="006E3E84">
              <w:t>3</w:t>
            </w:r>
            <w:r w:rsidR="00EA163F" w:rsidRPr="000176C9">
              <w:t>.</w:t>
            </w:r>
            <w:r w:rsidRPr="006E3E84">
              <w:t>25</w:t>
            </w:r>
          </w:p>
        </w:tc>
        <w:tc>
          <w:tcPr>
            <w:tcW w:w="4768" w:type="dxa"/>
            <w:vAlign w:val="top"/>
          </w:tcPr>
          <w:p w14:paraId="1DBDFF48" w14:textId="53825A9E" w:rsidR="00EA163F" w:rsidRPr="000176C9" w:rsidRDefault="33D30660" w:rsidP="3A4D5E3B">
            <w:pPr>
              <w:jc w:val="left"/>
              <w:cnfStyle w:val="000000000000" w:firstRow="0" w:lastRow="0" w:firstColumn="0" w:lastColumn="0" w:oddVBand="0" w:evenVBand="0" w:oddHBand="0" w:evenHBand="0" w:firstRowFirstColumn="0" w:firstRowLastColumn="0" w:lastRowFirstColumn="0" w:lastRowLastColumn="0"/>
            </w:pPr>
            <w:r w:rsidRPr="000176C9">
              <w:t>Our engagement approach has been independently assessed in a Critical Friend Review. Letters of support for various groups attest to the depth and breadth of our engagement program for this submission.</w:t>
            </w:r>
          </w:p>
        </w:tc>
      </w:tr>
      <w:tr w:rsidR="00EA163F" w:rsidRPr="000176C9" w14:paraId="029DE3E4" w14:textId="77777777" w:rsidTr="00EB48A6">
        <w:tc>
          <w:tcPr>
            <w:cnfStyle w:val="001000000000" w:firstRow="0" w:lastRow="0" w:firstColumn="1" w:lastColumn="0" w:oddVBand="0" w:evenVBand="0" w:oddHBand="0" w:evenHBand="0" w:firstRowFirstColumn="0" w:firstRowLastColumn="0" w:lastRowFirstColumn="0" w:lastRowLastColumn="0"/>
            <w:tcW w:w="3397" w:type="dxa"/>
          </w:tcPr>
          <w:p w14:paraId="4F557C67" w14:textId="77777777" w:rsidR="00EA163F" w:rsidRPr="000176C9" w:rsidRDefault="00EA163F" w:rsidP="00A51FD4">
            <w:pPr>
              <w:jc w:val="left"/>
              <w:rPr>
                <w:rFonts w:ascii="Calibri" w:hAnsi="Calibri" w:cs="Calibri"/>
                <w:color w:val="000000"/>
              </w:rPr>
            </w:pPr>
            <w:r w:rsidRPr="000176C9">
              <w:rPr>
                <w:rFonts w:ascii="Calibri" w:hAnsi="Calibri" w:cs="Calibri"/>
                <w:color w:val="000000"/>
              </w:rPr>
              <w:t>To what extent has the business demonstrated that it provided appropriate instruction and information to customers about the purpose, form and content of the customer engagement?</w:t>
            </w:r>
          </w:p>
        </w:tc>
        <w:tc>
          <w:tcPr>
            <w:tcW w:w="851" w:type="dxa"/>
            <w:vAlign w:val="top"/>
          </w:tcPr>
          <w:p w14:paraId="1D925D5A" w14:textId="6BFAF650" w:rsidR="00EA163F" w:rsidRPr="000176C9" w:rsidRDefault="007E5D2D" w:rsidP="00A51FD4">
            <w:pPr>
              <w:jc w:val="center"/>
              <w:cnfStyle w:val="000000000000" w:firstRow="0" w:lastRow="0" w:firstColumn="0" w:lastColumn="0" w:oddVBand="0" w:evenVBand="0" w:oddHBand="0" w:evenHBand="0" w:firstRowFirstColumn="0" w:firstRowLastColumn="0" w:lastRowFirstColumn="0" w:lastRowLastColumn="0"/>
            </w:pPr>
            <w:r w:rsidRPr="006E3E84">
              <w:t>2</w:t>
            </w:r>
            <w:r w:rsidR="00EA163F" w:rsidRPr="000176C9">
              <w:t>.</w:t>
            </w:r>
            <w:r w:rsidRPr="006E3E84">
              <w:t>75</w:t>
            </w:r>
          </w:p>
        </w:tc>
        <w:tc>
          <w:tcPr>
            <w:tcW w:w="4768" w:type="dxa"/>
            <w:vAlign w:val="top"/>
          </w:tcPr>
          <w:p w14:paraId="131408AF" w14:textId="15C84C95" w:rsidR="00EA163F" w:rsidRPr="000176C9" w:rsidRDefault="1A3B9478" w:rsidP="3A4D5E3B">
            <w:pPr>
              <w:jc w:val="left"/>
              <w:cnfStyle w:val="000000000000" w:firstRow="0" w:lastRow="0" w:firstColumn="0" w:lastColumn="0" w:oddVBand="0" w:evenVBand="0" w:oddHBand="0" w:evenHBand="0" w:firstRowFirstColumn="0" w:firstRowLastColumn="0" w:lastRowFirstColumn="0" w:lastRowLastColumn="0"/>
            </w:pPr>
            <w:r w:rsidRPr="000176C9">
              <w:t xml:space="preserve">The </w:t>
            </w:r>
            <w:r w:rsidR="00E86364" w:rsidRPr="00E86364">
              <w:t>Deliberative</w:t>
            </w:r>
            <w:r w:rsidR="00E86364" w:rsidRPr="000176C9" w:rsidDel="00E86364">
              <w:t xml:space="preserve"> </w:t>
            </w:r>
            <w:r w:rsidRPr="000176C9">
              <w:t>Panel was provided with background information and instructions in succinct booklets. They were empowered to request presentations from external parties on matters of interest.</w:t>
            </w:r>
          </w:p>
        </w:tc>
      </w:tr>
      <w:tr w:rsidR="00EA163F" w:rsidRPr="000176C9" w14:paraId="47E084AB" w14:textId="77777777" w:rsidTr="00EB48A6">
        <w:tc>
          <w:tcPr>
            <w:cnfStyle w:val="001000000000" w:firstRow="0" w:lastRow="0" w:firstColumn="1" w:lastColumn="0" w:oddVBand="0" w:evenVBand="0" w:oddHBand="0" w:evenHBand="0" w:firstRowFirstColumn="0" w:firstRowLastColumn="0" w:lastRowFirstColumn="0" w:lastRowLastColumn="0"/>
            <w:tcW w:w="3397" w:type="dxa"/>
          </w:tcPr>
          <w:p w14:paraId="7E3C4BC9" w14:textId="77777777" w:rsidR="00EA163F" w:rsidRPr="000176C9" w:rsidRDefault="00EA163F" w:rsidP="00A51FD4">
            <w:pPr>
              <w:jc w:val="left"/>
              <w:rPr>
                <w:rFonts w:ascii="Calibri" w:hAnsi="Calibri" w:cs="Calibri"/>
                <w:color w:val="000000"/>
              </w:rPr>
            </w:pPr>
            <w:r w:rsidRPr="000176C9">
              <w:rPr>
                <w:rFonts w:ascii="Calibri" w:hAnsi="Calibri" w:cs="Calibri"/>
                <w:color w:val="000000"/>
              </w:rPr>
              <w:lastRenderedPageBreak/>
              <w:t>To what extent has the business demonstrated that the matters it has engaged on are those that have the most influence on the services provided to customers and prices charged?</w:t>
            </w:r>
          </w:p>
        </w:tc>
        <w:tc>
          <w:tcPr>
            <w:tcW w:w="851" w:type="dxa"/>
            <w:vAlign w:val="top"/>
          </w:tcPr>
          <w:p w14:paraId="6A34536F" w14:textId="1B492614" w:rsidR="00EA163F" w:rsidRPr="000176C9" w:rsidRDefault="007E5D2D" w:rsidP="00A51FD4">
            <w:pPr>
              <w:jc w:val="center"/>
              <w:cnfStyle w:val="000000000000" w:firstRow="0" w:lastRow="0" w:firstColumn="0" w:lastColumn="0" w:oddVBand="0" w:evenVBand="0" w:oddHBand="0" w:evenHBand="0" w:firstRowFirstColumn="0" w:firstRowLastColumn="0" w:lastRowFirstColumn="0" w:lastRowLastColumn="0"/>
            </w:pPr>
            <w:r w:rsidRPr="006E3E84">
              <w:t>3</w:t>
            </w:r>
            <w:r w:rsidR="00EA163F" w:rsidRPr="000176C9">
              <w:t>.</w:t>
            </w:r>
            <w:r w:rsidRPr="006E3E84">
              <w:t>00</w:t>
            </w:r>
          </w:p>
        </w:tc>
        <w:tc>
          <w:tcPr>
            <w:tcW w:w="4768" w:type="dxa"/>
            <w:vAlign w:val="top"/>
          </w:tcPr>
          <w:p w14:paraId="7471AC00" w14:textId="60469917" w:rsidR="00EA163F" w:rsidRPr="000176C9" w:rsidRDefault="1A3B9478" w:rsidP="00E86364">
            <w:pPr>
              <w:jc w:val="left"/>
              <w:cnfStyle w:val="000000000000" w:firstRow="0" w:lastRow="0" w:firstColumn="0" w:lastColumn="0" w:oddVBand="0" w:evenVBand="0" w:oddHBand="0" w:evenHBand="0" w:firstRowFirstColumn="0" w:firstRowLastColumn="0" w:lastRowFirstColumn="0" w:lastRowLastColumn="0"/>
            </w:pPr>
            <w:r w:rsidRPr="000176C9">
              <w:t xml:space="preserve">Customer engagement informed our decision to maintain service levels. The outcomes agreed with customers have been determined through the engagement program. The outcomes are based on </w:t>
            </w:r>
            <w:r w:rsidR="00A44D21" w:rsidRPr="000176C9">
              <w:t xml:space="preserve">ongoing engagement with customers in the current pricing period, the </w:t>
            </w:r>
            <w:r w:rsidR="00E86364" w:rsidRPr="00E86364">
              <w:t>Deliberative</w:t>
            </w:r>
            <w:r w:rsidR="00E86364" w:rsidRPr="00E86364" w:rsidDel="00E86364">
              <w:t xml:space="preserve"> </w:t>
            </w:r>
            <w:r w:rsidR="00A44D21" w:rsidRPr="000176C9">
              <w:t>Panel and feedback from members of the annual Customer Forum.</w:t>
            </w:r>
          </w:p>
        </w:tc>
      </w:tr>
      <w:tr w:rsidR="00EA163F" w:rsidRPr="000176C9" w14:paraId="0E11B1DA" w14:textId="77777777" w:rsidTr="00EB48A6">
        <w:tc>
          <w:tcPr>
            <w:cnfStyle w:val="001000000000" w:firstRow="0" w:lastRow="0" w:firstColumn="1" w:lastColumn="0" w:oddVBand="0" w:evenVBand="0" w:oddHBand="0" w:evenHBand="0" w:firstRowFirstColumn="0" w:firstRowLastColumn="0" w:lastRowFirstColumn="0" w:lastRowLastColumn="0"/>
            <w:tcW w:w="3397" w:type="dxa"/>
          </w:tcPr>
          <w:p w14:paraId="0B4E79F4" w14:textId="77777777" w:rsidR="00EA163F" w:rsidRPr="000176C9" w:rsidRDefault="00EA163F" w:rsidP="00A51FD4">
            <w:pPr>
              <w:jc w:val="left"/>
              <w:rPr>
                <w:rFonts w:ascii="Calibri" w:hAnsi="Calibri" w:cs="Calibri"/>
                <w:color w:val="000000"/>
              </w:rPr>
            </w:pPr>
            <w:r w:rsidRPr="000176C9">
              <w:rPr>
                <w:rFonts w:ascii="Calibri" w:hAnsi="Calibri" w:cs="Calibri"/>
                <w:color w:val="000000"/>
              </w:rPr>
              <w:t>To what extent has the business explained how it decided when to carry out its engagement?</w:t>
            </w:r>
          </w:p>
        </w:tc>
        <w:tc>
          <w:tcPr>
            <w:tcW w:w="851" w:type="dxa"/>
            <w:vAlign w:val="top"/>
          </w:tcPr>
          <w:p w14:paraId="5CA93358" w14:textId="009E0137" w:rsidR="00EA163F" w:rsidRPr="000176C9" w:rsidRDefault="007E5D2D" w:rsidP="00A51FD4">
            <w:pPr>
              <w:jc w:val="center"/>
              <w:cnfStyle w:val="000000000000" w:firstRow="0" w:lastRow="0" w:firstColumn="0" w:lastColumn="0" w:oddVBand="0" w:evenVBand="0" w:oddHBand="0" w:evenHBand="0" w:firstRowFirstColumn="0" w:firstRowLastColumn="0" w:lastRowFirstColumn="0" w:lastRowLastColumn="0"/>
            </w:pPr>
            <w:r w:rsidRPr="006E3E84">
              <w:t>3</w:t>
            </w:r>
            <w:r w:rsidR="00EA163F" w:rsidRPr="000176C9">
              <w:t>.</w:t>
            </w:r>
            <w:r w:rsidRPr="006E3E84">
              <w:t>00</w:t>
            </w:r>
          </w:p>
        </w:tc>
        <w:tc>
          <w:tcPr>
            <w:tcW w:w="4768" w:type="dxa"/>
            <w:vAlign w:val="top"/>
          </w:tcPr>
          <w:p w14:paraId="1BA49665" w14:textId="37A52C1E" w:rsidR="00EA163F" w:rsidRPr="000176C9" w:rsidRDefault="1A3B9478" w:rsidP="00E86364">
            <w:pPr>
              <w:jc w:val="left"/>
              <w:cnfStyle w:val="000000000000" w:firstRow="0" w:lastRow="0" w:firstColumn="0" w:lastColumn="0" w:oddVBand="0" w:evenVBand="0" w:oddHBand="0" w:evenHBand="0" w:firstRowFirstColumn="0" w:firstRowLastColumn="0" w:lastRowFirstColumn="0" w:lastRowLastColumn="0"/>
            </w:pPr>
            <w:r w:rsidRPr="000176C9">
              <w:t xml:space="preserve">Engagement commenced in April </w:t>
            </w:r>
            <w:r w:rsidR="007E5D2D" w:rsidRPr="006E3E84">
              <w:t>2021</w:t>
            </w:r>
            <w:r w:rsidRPr="000176C9">
              <w:t xml:space="preserve"> and closed on </w:t>
            </w:r>
            <w:r w:rsidR="007E5D2D" w:rsidRPr="006E3E84">
              <w:t>31</w:t>
            </w:r>
            <w:r w:rsidRPr="000176C9">
              <w:t xml:space="preserve"> July </w:t>
            </w:r>
            <w:r w:rsidR="007E5D2D" w:rsidRPr="006E3E84">
              <w:t>2022</w:t>
            </w:r>
            <w:r w:rsidRPr="000176C9">
              <w:t xml:space="preserve">. Early engagement consisted of a longitudinal review of various existing customer data and the establishment of the </w:t>
            </w:r>
            <w:r w:rsidR="00E86364" w:rsidRPr="00E86364">
              <w:t>Deliberative</w:t>
            </w:r>
            <w:r w:rsidR="00E86364" w:rsidRPr="00E86364" w:rsidDel="00E86364">
              <w:t xml:space="preserve"> </w:t>
            </w:r>
            <w:r w:rsidRPr="000176C9">
              <w:t xml:space="preserve">Panel. </w:t>
            </w:r>
          </w:p>
          <w:p w14:paraId="6223AF87" w14:textId="0102F364" w:rsidR="007A0070" w:rsidRPr="000176C9" w:rsidRDefault="1A3B9478" w:rsidP="3A4D5E3B">
            <w:pPr>
              <w:jc w:val="left"/>
              <w:cnfStyle w:val="000000000000" w:firstRow="0" w:lastRow="0" w:firstColumn="0" w:lastColumn="0" w:oddVBand="0" w:evenVBand="0" w:oddHBand="0" w:evenHBand="0" w:firstRowFirstColumn="0" w:firstRowLastColumn="0" w:lastRowFirstColumn="0" w:lastRowLastColumn="0"/>
            </w:pPr>
            <w:r w:rsidRPr="000176C9">
              <w:t>Further engagement was undertaken when a community draft became available.</w:t>
            </w:r>
          </w:p>
        </w:tc>
      </w:tr>
      <w:tr w:rsidR="00EA163F" w:rsidRPr="000176C9" w14:paraId="461A3048" w14:textId="77777777" w:rsidTr="00EB48A6">
        <w:tc>
          <w:tcPr>
            <w:cnfStyle w:val="001000000000" w:firstRow="0" w:lastRow="0" w:firstColumn="1" w:lastColumn="0" w:oddVBand="0" w:evenVBand="0" w:oddHBand="0" w:evenHBand="0" w:firstRowFirstColumn="0" w:firstRowLastColumn="0" w:lastRowFirstColumn="0" w:lastRowLastColumn="0"/>
            <w:tcW w:w="3397" w:type="dxa"/>
          </w:tcPr>
          <w:p w14:paraId="57E0A992" w14:textId="77777777" w:rsidR="00EA163F" w:rsidRPr="000176C9" w:rsidRDefault="00EA163F" w:rsidP="00A51FD4">
            <w:pPr>
              <w:jc w:val="left"/>
              <w:rPr>
                <w:rFonts w:ascii="Calibri" w:hAnsi="Calibri" w:cs="Calibri"/>
                <w:color w:val="000000"/>
              </w:rPr>
            </w:pPr>
            <w:r w:rsidRPr="000176C9">
              <w:rPr>
                <w:rFonts w:ascii="Calibri" w:hAnsi="Calibri" w:cs="Calibri"/>
                <w:color w:val="000000"/>
              </w:rPr>
              <w:t>To what extent has the business demonstrated how its engagement with customers has influenced its submission?</w:t>
            </w:r>
          </w:p>
        </w:tc>
        <w:tc>
          <w:tcPr>
            <w:tcW w:w="851" w:type="dxa"/>
            <w:vAlign w:val="top"/>
          </w:tcPr>
          <w:p w14:paraId="60D63AC7" w14:textId="7067F331" w:rsidR="00EA163F" w:rsidRPr="000176C9" w:rsidRDefault="007E5D2D" w:rsidP="00A51FD4">
            <w:pPr>
              <w:jc w:val="center"/>
              <w:cnfStyle w:val="000000000000" w:firstRow="0" w:lastRow="0" w:firstColumn="0" w:lastColumn="0" w:oddVBand="0" w:evenVBand="0" w:oddHBand="0" w:evenHBand="0" w:firstRowFirstColumn="0" w:firstRowLastColumn="0" w:lastRowFirstColumn="0" w:lastRowLastColumn="0"/>
            </w:pPr>
            <w:r w:rsidRPr="006E3E84">
              <w:t>3</w:t>
            </w:r>
            <w:r w:rsidR="00EA163F" w:rsidRPr="000176C9">
              <w:t>.</w:t>
            </w:r>
            <w:r w:rsidRPr="006E3E84">
              <w:t>00</w:t>
            </w:r>
          </w:p>
        </w:tc>
        <w:tc>
          <w:tcPr>
            <w:tcW w:w="4768" w:type="dxa"/>
            <w:vAlign w:val="top"/>
          </w:tcPr>
          <w:p w14:paraId="1599BDFC" w14:textId="3DC422E5" w:rsidR="00EA163F" w:rsidRPr="000176C9" w:rsidRDefault="63BA04AB" w:rsidP="3A4D5E3B">
            <w:pPr>
              <w:jc w:val="left"/>
              <w:cnfStyle w:val="000000000000" w:firstRow="0" w:lastRow="0" w:firstColumn="0" w:lastColumn="0" w:oddVBand="0" w:evenVBand="0" w:oddHBand="0" w:evenHBand="0" w:firstRowFirstColumn="0" w:firstRowLastColumn="0" w:lastRowFirstColumn="0" w:lastRowLastColumn="0"/>
            </w:pPr>
            <w:r w:rsidRPr="000176C9">
              <w:t>Evidence of customer influence on the feedback we received is evident throughout this submission, e.g. capital investment, outcomes, service standards and Guaranteed Service Levels.</w:t>
            </w:r>
          </w:p>
        </w:tc>
      </w:tr>
      <w:tr w:rsidR="00EA163F" w:rsidRPr="000176C9" w14:paraId="10A72C6A" w14:textId="77777777" w:rsidTr="00EB48A6">
        <w:tc>
          <w:tcPr>
            <w:cnfStyle w:val="001000000000" w:firstRow="0" w:lastRow="0" w:firstColumn="1" w:lastColumn="0" w:oddVBand="0" w:evenVBand="0" w:oddHBand="0" w:evenHBand="0" w:firstRowFirstColumn="0" w:firstRowLastColumn="0" w:lastRowFirstColumn="0" w:lastRowLastColumn="0"/>
            <w:tcW w:w="3397" w:type="dxa"/>
          </w:tcPr>
          <w:p w14:paraId="75BB1BC9" w14:textId="77777777" w:rsidR="00EA163F" w:rsidRPr="000176C9" w:rsidRDefault="00EA163F" w:rsidP="00A51FD4">
            <w:pPr>
              <w:jc w:val="left"/>
              <w:rPr>
                <w:rFonts w:ascii="Calibri" w:hAnsi="Calibri" w:cs="Calibri"/>
                <w:color w:val="000000"/>
              </w:rPr>
            </w:pPr>
            <w:r w:rsidRPr="000176C9">
              <w:rPr>
                <w:rFonts w:ascii="Calibri" w:hAnsi="Calibri" w:cs="Calibri"/>
                <w:color w:val="000000"/>
              </w:rPr>
              <w:t>To what extent has the business demonstrated that its engagement was inclusive of consumers experiencing vulnerability?</w:t>
            </w:r>
          </w:p>
        </w:tc>
        <w:tc>
          <w:tcPr>
            <w:tcW w:w="851" w:type="dxa"/>
            <w:vAlign w:val="top"/>
          </w:tcPr>
          <w:p w14:paraId="2625E1DC" w14:textId="6F17C514" w:rsidR="00EA163F" w:rsidRPr="000176C9" w:rsidRDefault="007E5D2D" w:rsidP="00A51FD4">
            <w:pPr>
              <w:jc w:val="center"/>
              <w:cnfStyle w:val="000000000000" w:firstRow="0" w:lastRow="0" w:firstColumn="0" w:lastColumn="0" w:oddVBand="0" w:evenVBand="0" w:oddHBand="0" w:evenHBand="0" w:firstRowFirstColumn="0" w:firstRowLastColumn="0" w:lastRowFirstColumn="0" w:lastRowLastColumn="0"/>
            </w:pPr>
            <w:r w:rsidRPr="006E3E84">
              <w:t>3</w:t>
            </w:r>
            <w:r w:rsidR="00EA163F" w:rsidRPr="000176C9">
              <w:t>.</w:t>
            </w:r>
            <w:r w:rsidRPr="006E3E84">
              <w:t>00</w:t>
            </w:r>
          </w:p>
        </w:tc>
        <w:tc>
          <w:tcPr>
            <w:tcW w:w="4768" w:type="dxa"/>
            <w:vAlign w:val="top"/>
          </w:tcPr>
          <w:p w14:paraId="165687DF" w14:textId="73A4DBBE" w:rsidR="00EA163F" w:rsidRPr="000176C9" w:rsidRDefault="63BA04AB" w:rsidP="3A4D5E3B">
            <w:pPr>
              <w:jc w:val="left"/>
              <w:cnfStyle w:val="000000000000" w:firstRow="0" w:lastRow="0" w:firstColumn="0" w:lastColumn="0" w:oddVBand="0" w:evenVBand="0" w:oddHBand="0" w:evenHBand="0" w:firstRowFirstColumn="0" w:firstRowLastColumn="0" w:lastRowFirstColumn="0" w:lastRowLastColumn="0"/>
            </w:pPr>
            <w:r w:rsidRPr="000176C9">
              <w:t>We have ongoing relationships with support agencies for vulnerable customers. A letter of support from the Salvation Army demonstrates our commitment to assisting this customer segment.</w:t>
            </w:r>
          </w:p>
        </w:tc>
      </w:tr>
      <w:tr w:rsidR="00EA163F" w:rsidRPr="000176C9" w14:paraId="231F4824" w14:textId="77777777" w:rsidTr="00EB48A6">
        <w:tc>
          <w:tcPr>
            <w:cnfStyle w:val="001000000000" w:firstRow="0" w:lastRow="0" w:firstColumn="1" w:lastColumn="0" w:oddVBand="0" w:evenVBand="0" w:oddHBand="0" w:evenHBand="0" w:firstRowFirstColumn="0" w:firstRowLastColumn="0" w:lastRowFirstColumn="0" w:lastRowLastColumn="0"/>
            <w:tcW w:w="3397" w:type="dxa"/>
          </w:tcPr>
          <w:p w14:paraId="785F8D09" w14:textId="77777777" w:rsidR="00EA163F" w:rsidRPr="000176C9" w:rsidRDefault="00EA163F" w:rsidP="00A51FD4">
            <w:pPr>
              <w:jc w:val="left"/>
              <w:rPr>
                <w:rFonts w:ascii="Calibri" w:hAnsi="Calibri" w:cs="Calibri"/>
                <w:color w:val="000000"/>
              </w:rPr>
            </w:pPr>
            <w:r w:rsidRPr="000176C9">
              <w:rPr>
                <w:rFonts w:ascii="Calibri" w:hAnsi="Calibri" w:cs="Calibri"/>
                <w:color w:val="000000"/>
              </w:rPr>
              <w:t>To what extent has the business demonstrated that its engagement was inclusive of First Nations people?</w:t>
            </w:r>
          </w:p>
        </w:tc>
        <w:tc>
          <w:tcPr>
            <w:tcW w:w="851" w:type="dxa"/>
            <w:vAlign w:val="top"/>
          </w:tcPr>
          <w:p w14:paraId="04B28AC2" w14:textId="6210BFD2" w:rsidR="00EA163F" w:rsidRPr="000176C9" w:rsidRDefault="007E5D2D" w:rsidP="00A51FD4">
            <w:pPr>
              <w:jc w:val="center"/>
              <w:cnfStyle w:val="000000000000" w:firstRow="0" w:lastRow="0" w:firstColumn="0" w:lastColumn="0" w:oddVBand="0" w:evenVBand="0" w:oddHBand="0" w:evenHBand="0" w:firstRowFirstColumn="0" w:firstRowLastColumn="0" w:lastRowFirstColumn="0" w:lastRowLastColumn="0"/>
            </w:pPr>
            <w:r w:rsidRPr="006E3E84">
              <w:t>3</w:t>
            </w:r>
            <w:r w:rsidR="00EA163F" w:rsidRPr="000176C9">
              <w:t>.</w:t>
            </w:r>
            <w:r w:rsidRPr="006E3E84">
              <w:t>00</w:t>
            </w:r>
          </w:p>
        </w:tc>
        <w:tc>
          <w:tcPr>
            <w:tcW w:w="4768" w:type="dxa"/>
            <w:vAlign w:val="top"/>
          </w:tcPr>
          <w:p w14:paraId="5081EAF3" w14:textId="6A944455" w:rsidR="00EA163F" w:rsidRPr="000176C9" w:rsidRDefault="3AD92BA9" w:rsidP="3A4D5E3B">
            <w:pPr>
              <w:jc w:val="left"/>
              <w:cnfStyle w:val="000000000000" w:firstRow="0" w:lastRow="0" w:firstColumn="0" w:lastColumn="0" w:oddVBand="0" w:evenVBand="0" w:oddHBand="0" w:evenHBand="0" w:firstRowFirstColumn="0" w:firstRowLastColumn="0" w:lastRowFirstColumn="0" w:lastRowLastColumn="0"/>
            </w:pPr>
            <w:r w:rsidRPr="000176C9">
              <w:t>We have ongoing relationships with First Nations people. A letter of support from Djaara attests to our engagement with them.</w:t>
            </w:r>
          </w:p>
        </w:tc>
      </w:tr>
      <w:tr w:rsidR="00EA163F" w:rsidRPr="000176C9" w14:paraId="37C96D26" w14:textId="77777777" w:rsidTr="00EB48A6">
        <w:tc>
          <w:tcPr>
            <w:cnfStyle w:val="001000000000" w:firstRow="0" w:lastRow="0" w:firstColumn="1" w:lastColumn="0" w:oddVBand="0" w:evenVBand="0" w:oddHBand="0" w:evenHBand="0" w:firstRowFirstColumn="0" w:firstRowLastColumn="0" w:lastRowFirstColumn="0" w:lastRowLastColumn="0"/>
            <w:tcW w:w="3397" w:type="dxa"/>
          </w:tcPr>
          <w:p w14:paraId="021F5B15" w14:textId="77777777" w:rsidR="00EA163F" w:rsidRPr="000176C9" w:rsidRDefault="00EA163F" w:rsidP="00A51FD4">
            <w:pPr>
              <w:jc w:val="left"/>
              <w:rPr>
                <w:rFonts w:ascii="Calibri" w:hAnsi="Calibri" w:cs="Calibri"/>
                <w:b/>
                <w:color w:val="000000"/>
              </w:rPr>
            </w:pPr>
            <w:r w:rsidRPr="000176C9">
              <w:rPr>
                <w:rFonts w:ascii="Calibri" w:hAnsi="Calibri" w:cs="Calibri"/>
                <w:b/>
                <w:color w:val="000000"/>
              </w:rPr>
              <w:t>Final score (average)</w:t>
            </w:r>
          </w:p>
        </w:tc>
        <w:tc>
          <w:tcPr>
            <w:tcW w:w="851" w:type="dxa"/>
            <w:vAlign w:val="top"/>
          </w:tcPr>
          <w:p w14:paraId="07F5EB7B" w14:textId="7D043B7E" w:rsidR="00EA163F" w:rsidRPr="000176C9" w:rsidRDefault="007E5D2D" w:rsidP="00A51FD4">
            <w:pPr>
              <w:jc w:val="center"/>
              <w:cnfStyle w:val="000000000000" w:firstRow="0" w:lastRow="0" w:firstColumn="0" w:lastColumn="0" w:oddVBand="0" w:evenVBand="0" w:oddHBand="0" w:evenHBand="0" w:firstRowFirstColumn="0" w:firstRowLastColumn="0" w:lastRowFirstColumn="0" w:lastRowLastColumn="0"/>
              <w:rPr>
                <w:b/>
              </w:rPr>
            </w:pPr>
            <w:r w:rsidRPr="006E3E84">
              <w:rPr>
                <w:b/>
              </w:rPr>
              <w:t>3</w:t>
            </w:r>
            <w:r w:rsidR="00EA163F" w:rsidRPr="000176C9">
              <w:rPr>
                <w:b/>
              </w:rPr>
              <w:t>.</w:t>
            </w:r>
            <w:r w:rsidRPr="006E3E84">
              <w:rPr>
                <w:b/>
              </w:rPr>
              <w:t>00</w:t>
            </w:r>
          </w:p>
        </w:tc>
        <w:tc>
          <w:tcPr>
            <w:tcW w:w="4768" w:type="dxa"/>
            <w:vAlign w:val="top"/>
          </w:tcPr>
          <w:p w14:paraId="00577FAB" w14:textId="74670979" w:rsidR="00EA163F" w:rsidRPr="000176C9" w:rsidRDefault="78A6A25D" w:rsidP="3A4D5E3B">
            <w:pPr>
              <w:jc w:val="left"/>
              <w:cnfStyle w:val="000000000000" w:firstRow="0" w:lastRow="0" w:firstColumn="0" w:lastColumn="0" w:oddVBand="0" w:evenVBand="0" w:oddHBand="0" w:evenHBand="0" w:firstRowFirstColumn="0" w:firstRowLastColumn="0" w:lastRowFirstColumn="0" w:lastRowLastColumn="0"/>
            </w:pPr>
            <w:r w:rsidRPr="000176C9">
              <w:t xml:space="preserve">Satisfied the element is </w:t>
            </w:r>
            <w:r w:rsidRPr="000176C9">
              <w:rPr>
                <w:i/>
              </w:rPr>
              <w:t>Advanced.</w:t>
            </w:r>
          </w:p>
        </w:tc>
      </w:tr>
    </w:tbl>
    <w:p w14:paraId="221EF337" w14:textId="26A7A82C" w:rsidR="0070237A" w:rsidRPr="000176C9" w:rsidRDefault="0E052D79" w:rsidP="006E3E84">
      <w:pPr>
        <w:pStyle w:val="Heading2"/>
      </w:pPr>
      <w:bookmarkStart w:id="142" w:name="_Toc111212844"/>
      <w:r w:rsidRPr="001F707F">
        <w:t>References</w:t>
      </w:r>
      <w:bookmarkEnd w:id="142"/>
    </w:p>
    <w:p w14:paraId="4A1DA4F4" w14:textId="7A17B500" w:rsidR="002D64B4" w:rsidRPr="000176C9" w:rsidRDefault="002D64B4" w:rsidP="006E3E84">
      <w:pPr>
        <w:pStyle w:val="ListParagraph"/>
        <w:numPr>
          <w:ilvl w:val="0"/>
          <w:numId w:val="100"/>
        </w:numPr>
      </w:pPr>
      <w:r w:rsidRPr="000176C9">
        <w:t>PS</w:t>
      </w:r>
      <w:r w:rsidR="007E5D2D" w:rsidRPr="006E3E84">
        <w:t>23</w:t>
      </w:r>
      <w:r w:rsidRPr="001F707F">
        <w:t>_BG_</w:t>
      </w:r>
      <w:r w:rsidR="007E5D2D" w:rsidRPr="006E3E84">
        <w:t>03</w:t>
      </w:r>
      <w:r w:rsidR="00DC25EE" w:rsidRPr="001F707F">
        <w:t>:</w:t>
      </w:r>
      <w:r w:rsidR="007A0070" w:rsidRPr="000176C9">
        <w:t xml:space="preserve"> </w:t>
      </w:r>
      <w:r w:rsidRPr="000176C9">
        <w:t>Customer Engagement</w:t>
      </w:r>
      <w:r w:rsidR="007A0070" w:rsidRPr="000176C9">
        <w:t xml:space="preserve"> Background Paper</w:t>
      </w:r>
      <w:r w:rsidRPr="000176C9">
        <w:t>.</w:t>
      </w:r>
    </w:p>
    <w:p w14:paraId="0154DEA1" w14:textId="7F237542" w:rsidR="00DC25EE" w:rsidRPr="001F707F" w:rsidRDefault="00DC25EE" w:rsidP="006E3E84">
      <w:pPr>
        <w:pStyle w:val="ListParagraph"/>
        <w:numPr>
          <w:ilvl w:val="0"/>
          <w:numId w:val="100"/>
        </w:numPr>
      </w:pPr>
      <w:r w:rsidRPr="008C59E6">
        <w:t>PS</w:t>
      </w:r>
      <w:r w:rsidR="007E5D2D" w:rsidRPr="006E3E84">
        <w:t>23</w:t>
      </w:r>
      <w:r w:rsidRPr="001F707F">
        <w:t>_SP_</w:t>
      </w:r>
      <w:r w:rsidR="007E5D2D" w:rsidRPr="006E3E84">
        <w:t>03</w:t>
      </w:r>
      <w:r w:rsidRPr="001F707F">
        <w:t>_</w:t>
      </w:r>
      <w:r w:rsidR="007E5D2D" w:rsidRPr="006E3E84">
        <w:t>01</w:t>
      </w:r>
      <w:r w:rsidRPr="001F707F">
        <w:t xml:space="preserve">: </w:t>
      </w:r>
      <w:r w:rsidRPr="00DC25EE">
        <w:t>Strategic Engagement Plan</w:t>
      </w:r>
      <w:r>
        <w:t>.</w:t>
      </w:r>
    </w:p>
    <w:p w14:paraId="2FED6AE8" w14:textId="36D56C8D" w:rsidR="00DC25EE" w:rsidRPr="008E2350" w:rsidRDefault="00DC25EE" w:rsidP="006E3E84">
      <w:pPr>
        <w:pStyle w:val="ListParagraph"/>
        <w:numPr>
          <w:ilvl w:val="0"/>
          <w:numId w:val="100"/>
        </w:numPr>
        <w:rPr>
          <w:rFonts w:ascii="Calibri" w:eastAsia="Times New Roman" w:hAnsi="Calibri" w:cs="Calibri"/>
          <w:color w:val="000000"/>
          <w:lang w:eastAsia="en-AU"/>
        </w:rPr>
      </w:pPr>
      <w:r w:rsidRPr="006E3E84">
        <w:rPr>
          <w:rFonts w:ascii="Calibri" w:eastAsia="Times New Roman" w:hAnsi="Calibri" w:cs="Calibri"/>
          <w:color w:val="000000"/>
          <w:lang w:eastAsia="en-AU"/>
        </w:rPr>
        <w:t>PS</w:t>
      </w:r>
      <w:r w:rsidR="007E5D2D" w:rsidRPr="006E3E84">
        <w:rPr>
          <w:rFonts w:ascii="Calibri" w:eastAsia="Times New Roman" w:hAnsi="Calibri" w:cs="Calibri"/>
          <w:color w:val="000000"/>
          <w:lang w:eastAsia="en-AU"/>
        </w:rPr>
        <w:t>23</w:t>
      </w:r>
      <w:r w:rsidRPr="006E3E84">
        <w:rPr>
          <w:rFonts w:ascii="Calibri" w:eastAsia="Times New Roman" w:hAnsi="Calibri" w:cs="Calibri"/>
          <w:color w:val="000000"/>
          <w:lang w:eastAsia="en-AU"/>
        </w:rPr>
        <w:t>_SP_</w:t>
      </w:r>
      <w:r w:rsidR="007E5D2D" w:rsidRPr="006E3E84">
        <w:rPr>
          <w:rFonts w:ascii="Calibri" w:eastAsia="Times New Roman" w:hAnsi="Calibri" w:cs="Calibri"/>
          <w:color w:val="000000"/>
          <w:lang w:eastAsia="en-AU"/>
        </w:rPr>
        <w:t>03</w:t>
      </w:r>
      <w:r w:rsidRPr="006E3E84">
        <w:rPr>
          <w:rFonts w:ascii="Calibri" w:eastAsia="Times New Roman" w:hAnsi="Calibri" w:cs="Calibri"/>
          <w:color w:val="000000"/>
          <w:lang w:eastAsia="en-AU"/>
        </w:rPr>
        <w:t>_</w:t>
      </w:r>
      <w:r w:rsidR="007E5D2D" w:rsidRPr="006E3E84">
        <w:rPr>
          <w:rFonts w:ascii="Calibri" w:eastAsia="Times New Roman" w:hAnsi="Calibri" w:cs="Calibri"/>
          <w:color w:val="000000"/>
          <w:lang w:eastAsia="en-AU"/>
        </w:rPr>
        <w:t>10</w:t>
      </w:r>
      <w:r w:rsidRPr="006E3E84">
        <w:rPr>
          <w:rFonts w:ascii="Calibri" w:eastAsia="Times New Roman" w:hAnsi="Calibri" w:cs="Calibri"/>
          <w:color w:val="000000"/>
          <w:lang w:eastAsia="en-AU"/>
        </w:rPr>
        <w:t xml:space="preserve">: </w:t>
      </w:r>
      <w:r w:rsidRPr="001F707F">
        <w:rPr>
          <w:rFonts w:ascii="Calibri" w:eastAsia="Times New Roman" w:hAnsi="Calibri" w:cs="Calibri"/>
          <w:color w:val="000000"/>
          <w:lang w:eastAsia="en-AU"/>
        </w:rPr>
        <w:t>Coliban Water Bill Simulator Focus Groups</w:t>
      </w:r>
    </w:p>
    <w:p w14:paraId="422B0466" w14:textId="5B63B25D" w:rsidR="00DC25EE" w:rsidRPr="006E3E84" w:rsidRDefault="00DC25EE" w:rsidP="006E3E84">
      <w:pPr>
        <w:pStyle w:val="ListParagraph"/>
        <w:numPr>
          <w:ilvl w:val="0"/>
          <w:numId w:val="100"/>
        </w:numPr>
        <w:rPr>
          <w:rFonts w:ascii="Calibri" w:eastAsia="Times New Roman" w:hAnsi="Calibri" w:cs="Calibri"/>
          <w:color w:val="000000"/>
          <w:lang w:eastAsia="en-AU"/>
        </w:rPr>
      </w:pPr>
      <w:r w:rsidRPr="006E3E84">
        <w:rPr>
          <w:rFonts w:ascii="Calibri" w:eastAsia="Times New Roman" w:hAnsi="Calibri" w:cs="Calibri"/>
          <w:color w:val="000000"/>
          <w:lang w:eastAsia="en-AU"/>
        </w:rPr>
        <w:t>PS</w:t>
      </w:r>
      <w:r w:rsidR="007E5D2D" w:rsidRPr="006E3E84">
        <w:rPr>
          <w:rFonts w:ascii="Calibri" w:eastAsia="Times New Roman" w:hAnsi="Calibri" w:cs="Calibri"/>
          <w:color w:val="000000"/>
          <w:lang w:eastAsia="en-AU"/>
        </w:rPr>
        <w:t>23</w:t>
      </w:r>
      <w:r w:rsidRPr="006E3E84">
        <w:rPr>
          <w:rFonts w:ascii="Calibri" w:eastAsia="Times New Roman" w:hAnsi="Calibri" w:cs="Calibri"/>
          <w:color w:val="000000"/>
          <w:lang w:eastAsia="en-AU"/>
        </w:rPr>
        <w:t>_SP_</w:t>
      </w:r>
      <w:r w:rsidR="007E5D2D" w:rsidRPr="006E3E84">
        <w:rPr>
          <w:rFonts w:ascii="Calibri" w:eastAsia="Times New Roman" w:hAnsi="Calibri" w:cs="Calibri"/>
          <w:color w:val="000000"/>
          <w:lang w:eastAsia="en-AU"/>
        </w:rPr>
        <w:t>03</w:t>
      </w:r>
      <w:r w:rsidRPr="006E3E84">
        <w:rPr>
          <w:rFonts w:ascii="Calibri" w:eastAsia="Times New Roman" w:hAnsi="Calibri" w:cs="Calibri"/>
          <w:color w:val="000000"/>
          <w:lang w:eastAsia="en-AU"/>
        </w:rPr>
        <w:t>_</w:t>
      </w:r>
      <w:r w:rsidR="007E5D2D" w:rsidRPr="006E3E84">
        <w:rPr>
          <w:rFonts w:ascii="Calibri" w:eastAsia="Times New Roman" w:hAnsi="Calibri" w:cs="Calibri"/>
          <w:color w:val="000000"/>
          <w:lang w:eastAsia="en-AU"/>
        </w:rPr>
        <w:t>15</w:t>
      </w:r>
      <w:r w:rsidRPr="006E3E84">
        <w:rPr>
          <w:rFonts w:ascii="Calibri" w:eastAsia="Times New Roman" w:hAnsi="Calibri" w:cs="Calibri"/>
          <w:color w:val="000000"/>
          <w:lang w:eastAsia="en-AU"/>
        </w:rPr>
        <w:t xml:space="preserve">: </w:t>
      </w:r>
      <w:r w:rsidRPr="001F707F">
        <w:rPr>
          <w:rFonts w:ascii="Calibri" w:eastAsia="Times New Roman" w:hAnsi="Calibri" w:cs="Calibri"/>
          <w:color w:val="000000"/>
          <w:lang w:eastAsia="en-AU"/>
        </w:rPr>
        <w:t>Community Draft Feedback</w:t>
      </w:r>
    </w:p>
    <w:p w14:paraId="0754924A" w14:textId="00C233C6" w:rsidR="00DC25EE" w:rsidRDefault="00DC25EE" w:rsidP="006E3E84">
      <w:pPr>
        <w:pStyle w:val="ListParagraph"/>
        <w:numPr>
          <w:ilvl w:val="0"/>
          <w:numId w:val="100"/>
        </w:numPr>
      </w:pPr>
      <w:r w:rsidRPr="001F707F">
        <w:t>PS</w:t>
      </w:r>
      <w:r w:rsidR="007E5D2D" w:rsidRPr="006E3E84">
        <w:t>23</w:t>
      </w:r>
      <w:r w:rsidRPr="001F707F">
        <w:t>_SP_</w:t>
      </w:r>
      <w:r w:rsidR="007E5D2D" w:rsidRPr="006E3E84">
        <w:t>03</w:t>
      </w:r>
      <w:r w:rsidRPr="001F707F">
        <w:t>_</w:t>
      </w:r>
      <w:r w:rsidR="007E5D2D" w:rsidRPr="006E3E84">
        <w:t>27</w:t>
      </w:r>
      <w:r w:rsidRPr="001F707F">
        <w:t xml:space="preserve">: </w:t>
      </w:r>
      <w:r w:rsidR="00E86364" w:rsidRPr="00E86364">
        <w:t>Deliberative</w:t>
      </w:r>
      <w:r w:rsidR="00E86364" w:rsidRPr="00E86364" w:rsidDel="00E86364">
        <w:t xml:space="preserve"> </w:t>
      </w:r>
      <w:r w:rsidRPr="00DC25EE">
        <w:t>Panel – Recommendations</w:t>
      </w:r>
    </w:p>
    <w:p w14:paraId="527CD8C7" w14:textId="6A7C5BAC" w:rsidR="00DC25EE" w:rsidRDefault="00DC25EE" w:rsidP="006E3E84">
      <w:pPr>
        <w:pStyle w:val="ListParagraph"/>
        <w:numPr>
          <w:ilvl w:val="0"/>
          <w:numId w:val="100"/>
        </w:numPr>
      </w:pPr>
      <w:r w:rsidRPr="008C59E6">
        <w:t>PS</w:t>
      </w:r>
      <w:r w:rsidR="007E5D2D" w:rsidRPr="006E3E84">
        <w:t>23</w:t>
      </w:r>
      <w:r w:rsidRPr="001F707F">
        <w:t>_SP_</w:t>
      </w:r>
      <w:r w:rsidR="007E5D2D" w:rsidRPr="006E3E84">
        <w:t>03</w:t>
      </w:r>
      <w:r w:rsidRPr="001F707F">
        <w:t>_</w:t>
      </w:r>
      <w:r w:rsidR="007E5D2D" w:rsidRPr="006E3E84">
        <w:t>37</w:t>
      </w:r>
      <w:r w:rsidRPr="001F707F">
        <w:t xml:space="preserve">: </w:t>
      </w:r>
      <w:r w:rsidR="00E86364" w:rsidRPr="00E86364">
        <w:t>Deliberative</w:t>
      </w:r>
      <w:r w:rsidR="00E86364" w:rsidRPr="00E86364" w:rsidDel="00E86364">
        <w:t xml:space="preserve"> </w:t>
      </w:r>
      <w:r w:rsidRPr="00DC25EE">
        <w:t>Panel - Response to Recommendations</w:t>
      </w:r>
    </w:p>
    <w:p w14:paraId="1A953777" w14:textId="35464BD9" w:rsidR="00DC25EE" w:rsidRPr="008E2350" w:rsidRDefault="00DC25EE" w:rsidP="006E3E84">
      <w:pPr>
        <w:pStyle w:val="ListParagraph"/>
        <w:numPr>
          <w:ilvl w:val="0"/>
          <w:numId w:val="100"/>
        </w:numPr>
        <w:rPr>
          <w:rFonts w:ascii="Calibri" w:eastAsia="Times New Roman" w:hAnsi="Calibri" w:cs="Calibri"/>
          <w:color w:val="000000"/>
          <w:lang w:eastAsia="en-AU"/>
        </w:rPr>
      </w:pPr>
      <w:r w:rsidRPr="006E3E84">
        <w:rPr>
          <w:rFonts w:ascii="Calibri" w:eastAsia="Times New Roman" w:hAnsi="Calibri" w:cs="Calibri"/>
          <w:color w:val="000000"/>
          <w:lang w:eastAsia="en-AU"/>
        </w:rPr>
        <w:t>PS</w:t>
      </w:r>
      <w:r w:rsidR="007E5D2D" w:rsidRPr="006E3E84">
        <w:rPr>
          <w:rFonts w:ascii="Calibri" w:eastAsia="Times New Roman" w:hAnsi="Calibri" w:cs="Calibri"/>
          <w:color w:val="000000"/>
          <w:lang w:eastAsia="en-AU"/>
        </w:rPr>
        <w:t>23</w:t>
      </w:r>
      <w:r w:rsidRPr="006E3E84">
        <w:rPr>
          <w:rFonts w:ascii="Calibri" w:eastAsia="Times New Roman" w:hAnsi="Calibri" w:cs="Calibri"/>
          <w:color w:val="000000"/>
          <w:lang w:eastAsia="en-AU"/>
        </w:rPr>
        <w:t>_SP_</w:t>
      </w:r>
      <w:r w:rsidR="007E5D2D" w:rsidRPr="006E3E84">
        <w:rPr>
          <w:rFonts w:ascii="Calibri" w:eastAsia="Times New Roman" w:hAnsi="Calibri" w:cs="Calibri"/>
          <w:color w:val="000000"/>
          <w:lang w:eastAsia="en-AU"/>
        </w:rPr>
        <w:t>03</w:t>
      </w:r>
      <w:r w:rsidRPr="006E3E84">
        <w:rPr>
          <w:rFonts w:ascii="Calibri" w:eastAsia="Times New Roman" w:hAnsi="Calibri" w:cs="Calibri"/>
          <w:color w:val="000000"/>
          <w:lang w:eastAsia="en-AU"/>
        </w:rPr>
        <w:t>_</w:t>
      </w:r>
      <w:r w:rsidR="007E5D2D" w:rsidRPr="006E3E84">
        <w:rPr>
          <w:rFonts w:ascii="Calibri" w:eastAsia="Times New Roman" w:hAnsi="Calibri" w:cs="Calibri"/>
          <w:color w:val="000000"/>
          <w:lang w:eastAsia="en-AU"/>
        </w:rPr>
        <w:t>50</w:t>
      </w:r>
      <w:r w:rsidRPr="006E3E84">
        <w:rPr>
          <w:rFonts w:ascii="Calibri" w:eastAsia="Times New Roman" w:hAnsi="Calibri" w:cs="Calibri"/>
          <w:color w:val="000000"/>
          <w:lang w:eastAsia="en-AU"/>
        </w:rPr>
        <w:t xml:space="preserve">: </w:t>
      </w:r>
      <w:r w:rsidRPr="001F707F">
        <w:rPr>
          <w:rFonts w:ascii="Calibri" w:eastAsia="Times New Roman" w:hAnsi="Calibri" w:cs="Calibri"/>
          <w:color w:val="000000"/>
          <w:lang w:eastAsia="en-AU"/>
        </w:rPr>
        <w:t>Elmore and Lockington STED service options - customer feedback</w:t>
      </w:r>
    </w:p>
    <w:p w14:paraId="697D9CA8" w14:textId="3617806C" w:rsidR="00DC25EE" w:rsidRDefault="00DC25EE" w:rsidP="006E3E84">
      <w:pPr>
        <w:pStyle w:val="ListParagraph"/>
        <w:numPr>
          <w:ilvl w:val="0"/>
          <w:numId w:val="100"/>
        </w:numPr>
      </w:pPr>
      <w:r w:rsidRPr="008C59E6">
        <w:t>PS</w:t>
      </w:r>
      <w:r w:rsidR="007E5D2D" w:rsidRPr="006E3E84">
        <w:t>23</w:t>
      </w:r>
      <w:r w:rsidRPr="001F707F">
        <w:t>_SP_</w:t>
      </w:r>
      <w:r w:rsidR="007E5D2D" w:rsidRPr="006E3E84">
        <w:t>03</w:t>
      </w:r>
      <w:r w:rsidRPr="001F707F">
        <w:t>_</w:t>
      </w:r>
      <w:r w:rsidR="007E5D2D" w:rsidRPr="006E3E84">
        <w:t>70</w:t>
      </w:r>
      <w:r w:rsidRPr="001F707F">
        <w:t xml:space="preserve">: </w:t>
      </w:r>
      <w:r w:rsidRPr="00DC25EE">
        <w:t xml:space="preserve">Price </w:t>
      </w:r>
      <w:r w:rsidR="004057F9">
        <w:t>S</w:t>
      </w:r>
      <w:r w:rsidRPr="00DC25EE">
        <w:t>ubmission online advertising insights</w:t>
      </w:r>
    </w:p>
    <w:p w14:paraId="506E655F" w14:textId="0F0A184B" w:rsidR="005240DE" w:rsidRPr="001F707F" w:rsidRDefault="005240DE" w:rsidP="006E3E84">
      <w:pPr>
        <w:pStyle w:val="ListParagraph"/>
        <w:numPr>
          <w:ilvl w:val="0"/>
          <w:numId w:val="100"/>
        </w:numPr>
      </w:pPr>
      <w:r>
        <w:t>PS</w:t>
      </w:r>
      <w:r w:rsidR="007E5D2D" w:rsidRPr="006E3E84">
        <w:t>23</w:t>
      </w:r>
      <w:r w:rsidRPr="001F707F">
        <w:t>_SP_</w:t>
      </w:r>
      <w:r w:rsidR="007E5D2D" w:rsidRPr="006E3E84">
        <w:t>21</w:t>
      </w:r>
      <w:r w:rsidRPr="001F707F">
        <w:t>_</w:t>
      </w:r>
      <w:r w:rsidR="007E5D2D" w:rsidRPr="006E3E84">
        <w:t>05</w:t>
      </w:r>
      <w:r w:rsidR="0041692A" w:rsidRPr="001F707F">
        <w:t xml:space="preserve">: </w:t>
      </w:r>
      <w:r w:rsidR="004529CD">
        <w:t xml:space="preserve">NCC </w:t>
      </w:r>
      <w:r w:rsidR="0041692A" w:rsidRPr="0041692A">
        <w:t xml:space="preserve">Pre-engagement survey </w:t>
      </w:r>
      <w:r w:rsidR="007E5D2D" w:rsidRPr="006E3E84">
        <w:t>2021</w:t>
      </w:r>
      <w:r w:rsidR="0041692A" w:rsidRPr="001F707F">
        <w:t>-</w:t>
      </w:r>
      <w:r w:rsidR="007E5D2D" w:rsidRPr="006E3E84">
        <w:t>08</w:t>
      </w:r>
      <w:r w:rsidR="0041692A" w:rsidRPr="001F707F">
        <w:t>-</w:t>
      </w:r>
      <w:r w:rsidR="007E5D2D" w:rsidRPr="006E3E84">
        <w:t>16</w:t>
      </w:r>
    </w:p>
    <w:p w14:paraId="3633CB3F" w14:textId="5DAB46B8" w:rsidR="005240DE" w:rsidRPr="001F707F" w:rsidRDefault="005240DE" w:rsidP="006E3E84">
      <w:pPr>
        <w:pStyle w:val="ListParagraph"/>
        <w:numPr>
          <w:ilvl w:val="0"/>
          <w:numId w:val="100"/>
        </w:numPr>
      </w:pPr>
      <w:r>
        <w:t>PS</w:t>
      </w:r>
      <w:r w:rsidR="007E5D2D" w:rsidRPr="006E3E84">
        <w:t>23</w:t>
      </w:r>
      <w:r w:rsidRPr="001F707F">
        <w:t>_SP_</w:t>
      </w:r>
      <w:r w:rsidR="007E5D2D" w:rsidRPr="006E3E84">
        <w:t>21</w:t>
      </w:r>
      <w:r w:rsidRPr="001F707F">
        <w:t>_</w:t>
      </w:r>
      <w:r w:rsidR="007E5D2D" w:rsidRPr="006E3E84">
        <w:t>06</w:t>
      </w:r>
      <w:r w:rsidR="0041692A" w:rsidRPr="001F707F">
        <w:t xml:space="preserve">: </w:t>
      </w:r>
      <w:r w:rsidR="005E50AE" w:rsidRPr="005E50AE">
        <w:t xml:space="preserve">Post </w:t>
      </w:r>
      <w:r w:rsidR="004529CD">
        <w:t xml:space="preserve">NCC </w:t>
      </w:r>
      <w:r w:rsidR="005E50AE" w:rsidRPr="005E50AE">
        <w:t xml:space="preserve">workshop survey </w:t>
      </w:r>
      <w:r w:rsidR="007E5D2D" w:rsidRPr="006E3E84">
        <w:t>2021</w:t>
      </w:r>
      <w:r w:rsidR="005E50AE" w:rsidRPr="001F707F">
        <w:t>-</w:t>
      </w:r>
      <w:r w:rsidR="007E5D2D" w:rsidRPr="006E3E84">
        <w:t>11</w:t>
      </w:r>
      <w:r w:rsidR="005E50AE" w:rsidRPr="001F707F">
        <w:t>-</w:t>
      </w:r>
      <w:r w:rsidR="007E5D2D" w:rsidRPr="006E3E84">
        <w:t>25</w:t>
      </w:r>
    </w:p>
    <w:p w14:paraId="7C0912A4" w14:textId="52E46FCB" w:rsidR="005240DE" w:rsidRPr="001F707F" w:rsidRDefault="005240DE" w:rsidP="006E3E84">
      <w:pPr>
        <w:pStyle w:val="ListParagraph"/>
        <w:numPr>
          <w:ilvl w:val="0"/>
          <w:numId w:val="100"/>
        </w:numPr>
      </w:pPr>
      <w:r>
        <w:t>PS</w:t>
      </w:r>
      <w:r w:rsidR="007E5D2D" w:rsidRPr="006E3E84">
        <w:t>23</w:t>
      </w:r>
      <w:r w:rsidRPr="001F707F">
        <w:t>_SP_</w:t>
      </w:r>
      <w:r w:rsidR="007E5D2D" w:rsidRPr="006E3E84">
        <w:t>21</w:t>
      </w:r>
      <w:r w:rsidRPr="001F707F">
        <w:t>_</w:t>
      </w:r>
      <w:r w:rsidR="007E5D2D" w:rsidRPr="006E3E84">
        <w:t>07</w:t>
      </w:r>
      <w:r w:rsidR="005E50AE" w:rsidRPr="001F707F">
        <w:t xml:space="preserve">: </w:t>
      </w:r>
      <w:r w:rsidR="005E50AE" w:rsidRPr="005E50AE">
        <w:t>Post</w:t>
      </w:r>
      <w:r w:rsidR="004529CD">
        <w:t xml:space="preserve"> NCC </w:t>
      </w:r>
      <w:r w:rsidR="005E50AE" w:rsidRPr="005E50AE">
        <w:t xml:space="preserve">information session survey </w:t>
      </w:r>
      <w:r w:rsidR="007E5D2D" w:rsidRPr="006E3E84">
        <w:t>2022</w:t>
      </w:r>
      <w:r w:rsidR="005E50AE" w:rsidRPr="001F707F">
        <w:t>-</w:t>
      </w:r>
      <w:r w:rsidR="007E5D2D" w:rsidRPr="006E3E84">
        <w:t>07</w:t>
      </w:r>
      <w:r w:rsidR="005E50AE" w:rsidRPr="001F707F">
        <w:t>-</w:t>
      </w:r>
      <w:r w:rsidR="007E5D2D" w:rsidRPr="006E3E84">
        <w:t>21</w:t>
      </w:r>
    </w:p>
    <w:p w14:paraId="6295F8F5" w14:textId="04AB70A2" w:rsidR="008E2350" w:rsidRPr="001F707F" w:rsidRDefault="005240DE" w:rsidP="004529CD">
      <w:pPr>
        <w:pStyle w:val="ListParagraph"/>
        <w:numPr>
          <w:ilvl w:val="0"/>
          <w:numId w:val="100"/>
        </w:numPr>
      </w:pPr>
      <w:r>
        <w:t>PS</w:t>
      </w:r>
      <w:r w:rsidR="007E5D2D" w:rsidRPr="006E3E84">
        <w:t>23</w:t>
      </w:r>
      <w:r w:rsidRPr="001F707F">
        <w:t>_SP_</w:t>
      </w:r>
      <w:r w:rsidR="007E5D2D" w:rsidRPr="006E3E84">
        <w:t>21</w:t>
      </w:r>
      <w:r w:rsidRPr="001F707F">
        <w:t>_</w:t>
      </w:r>
      <w:r w:rsidR="007E5D2D" w:rsidRPr="006E3E84">
        <w:t>08</w:t>
      </w:r>
      <w:r w:rsidR="005E50AE" w:rsidRPr="001F707F">
        <w:t xml:space="preserve">: </w:t>
      </w:r>
      <w:r w:rsidR="004529CD">
        <w:t xml:space="preserve">NCC </w:t>
      </w:r>
      <w:r w:rsidR="005E50AE" w:rsidRPr="005E50AE">
        <w:t xml:space="preserve">Options survey </w:t>
      </w:r>
      <w:r w:rsidR="007E5D2D" w:rsidRPr="006E3E84">
        <w:t>2022</w:t>
      </w:r>
      <w:r w:rsidR="005E50AE" w:rsidRPr="001F707F">
        <w:t>-</w:t>
      </w:r>
      <w:r w:rsidR="007E5D2D" w:rsidRPr="006E3E84">
        <w:t>08</w:t>
      </w:r>
      <w:r w:rsidR="005E50AE" w:rsidRPr="001F707F">
        <w:t>-</w:t>
      </w:r>
      <w:r w:rsidR="007E5D2D" w:rsidRPr="006E3E84">
        <w:t>04</w:t>
      </w:r>
    </w:p>
    <w:p w14:paraId="187D2DDE" w14:textId="5D2443BE" w:rsidR="004529CD" w:rsidRDefault="005240DE" w:rsidP="006E3E84">
      <w:pPr>
        <w:pStyle w:val="ListParagraph"/>
        <w:numPr>
          <w:ilvl w:val="0"/>
          <w:numId w:val="100"/>
        </w:numPr>
      </w:pPr>
      <w:r>
        <w:t>PS</w:t>
      </w:r>
      <w:r w:rsidR="007E5D2D" w:rsidRPr="006E3E84">
        <w:t>23</w:t>
      </w:r>
      <w:r w:rsidRPr="001F707F">
        <w:t>_SP_</w:t>
      </w:r>
      <w:r w:rsidR="007E5D2D" w:rsidRPr="006E3E84">
        <w:t>21</w:t>
      </w:r>
      <w:r w:rsidRPr="001F707F">
        <w:t>_</w:t>
      </w:r>
      <w:r w:rsidR="007E5D2D" w:rsidRPr="006E3E84">
        <w:t>09</w:t>
      </w:r>
      <w:r w:rsidR="00993832" w:rsidRPr="001F707F">
        <w:t xml:space="preserve">: </w:t>
      </w:r>
      <w:r w:rsidR="00993832" w:rsidRPr="008E2350">
        <w:t xml:space="preserve">Final </w:t>
      </w:r>
      <w:r w:rsidR="004529CD">
        <w:t xml:space="preserve">NCC </w:t>
      </w:r>
      <w:r w:rsidR="00993832" w:rsidRPr="008E2350">
        <w:t xml:space="preserve">Survey </w:t>
      </w:r>
      <w:r w:rsidR="007E5D2D" w:rsidRPr="006E3E84">
        <w:t>2022</w:t>
      </w:r>
      <w:r w:rsidR="00993832" w:rsidRPr="001F707F">
        <w:t>-</w:t>
      </w:r>
      <w:r w:rsidR="007E5D2D" w:rsidRPr="006E3E84">
        <w:t>09</w:t>
      </w:r>
      <w:r w:rsidR="00993832" w:rsidRPr="001F707F">
        <w:t>-</w:t>
      </w:r>
      <w:r w:rsidR="007E5D2D" w:rsidRPr="006E3E84">
        <w:t>20</w:t>
      </w:r>
    </w:p>
    <w:p w14:paraId="516B4AF1" w14:textId="1DDC4B9B" w:rsidR="004529CD" w:rsidRPr="008E2350" w:rsidRDefault="004529CD" w:rsidP="006E3E84"/>
    <w:p w14:paraId="08CF61B1" w14:textId="739041AB" w:rsidR="00DD3547" w:rsidRPr="000176C9" w:rsidRDefault="75E204C4" w:rsidP="00DD3547">
      <w:pPr>
        <w:pStyle w:val="Heading1"/>
      </w:pPr>
      <w:bookmarkStart w:id="143" w:name="_Toc107585258"/>
      <w:bookmarkStart w:id="144" w:name="_Toc107924509"/>
      <w:bookmarkStart w:id="145" w:name="_Toc107924650"/>
      <w:bookmarkStart w:id="146" w:name="_Toc108447912"/>
      <w:bookmarkStart w:id="147" w:name="_Toc108448067"/>
      <w:bookmarkStart w:id="148" w:name="_Toc108531954"/>
      <w:bookmarkStart w:id="149" w:name="_Management"/>
      <w:bookmarkStart w:id="150" w:name="_Toc109218682"/>
      <w:bookmarkStart w:id="151" w:name="_Ref109248625"/>
      <w:bookmarkStart w:id="152" w:name="_Ref109562742"/>
      <w:bookmarkStart w:id="153" w:name="_Toc113595504"/>
      <w:bookmarkStart w:id="154" w:name="_Toc111212845"/>
      <w:bookmarkStart w:id="155" w:name="_Toc569698923"/>
      <w:bookmarkStart w:id="156" w:name="_Toc115353055"/>
      <w:bookmarkEnd w:id="143"/>
      <w:bookmarkEnd w:id="144"/>
      <w:bookmarkEnd w:id="145"/>
      <w:bookmarkEnd w:id="146"/>
      <w:bookmarkEnd w:id="147"/>
      <w:bookmarkEnd w:id="148"/>
      <w:bookmarkEnd w:id="149"/>
      <w:r w:rsidRPr="000176C9">
        <w:lastRenderedPageBreak/>
        <w:t>Management</w:t>
      </w:r>
      <w:bookmarkEnd w:id="150"/>
      <w:bookmarkEnd w:id="151"/>
      <w:bookmarkEnd w:id="152"/>
      <w:bookmarkEnd w:id="153"/>
      <w:bookmarkEnd w:id="154"/>
      <w:bookmarkEnd w:id="155"/>
      <w:bookmarkEnd w:id="156"/>
    </w:p>
    <w:p w14:paraId="1F3388E4" w14:textId="18B11454" w:rsidR="7D2A0FF5" w:rsidRPr="000176C9" w:rsidRDefault="7D2A0FF5" w:rsidP="7D2A0FF5">
      <w:r w:rsidRPr="000176C9">
        <w:rPr>
          <w:noProof/>
        </w:rPr>
        <mc:AlternateContent>
          <mc:Choice Requires="wps">
            <w:drawing>
              <wp:inline distT="45720" distB="45720" distL="114300" distR="114300" wp14:anchorId="57F5D660" wp14:editId="5A8D0C02">
                <wp:extent cx="5704205" cy="2489200"/>
                <wp:effectExtent l="0" t="0" r="0" b="0"/>
                <wp:docPr id="591028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2489200"/>
                        </a:xfrm>
                        <a:prstGeom prst="rect">
                          <a:avLst/>
                        </a:prstGeom>
                        <a:solidFill>
                          <a:srgbClr val="F0F0EA"/>
                        </a:solidFill>
                        <a:ln w="9525">
                          <a:noFill/>
                          <a:miter lim="800000"/>
                          <a:headEnd/>
                          <a:tailEnd/>
                        </a:ln>
                      </wps:spPr>
                      <wps:txbx>
                        <w:txbxContent>
                          <w:p w14:paraId="421D9325" w14:textId="495FF06F" w:rsidR="001E2895" w:rsidRPr="00535552" w:rsidRDefault="001E2895" w:rsidP="00CA43CB">
                            <w:pPr>
                              <w:pStyle w:val="BoxHeading"/>
                              <w:jc w:val="left"/>
                            </w:pPr>
                            <w:r w:rsidRPr="00535552">
                              <w:t>Chapter Summary</w:t>
                            </w:r>
                          </w:p>
                          <w:p w14:paraId="03A2D37A" w14:textId="59858548" w:rsidR="001E2895" w:rsidRPr="00C37A8A" w:rsidRDefault="001E2895" w:rsidP="00CA43CB">
                            <w:pPr>
                              <w:pStyle w:val="ListParagraph"/>
                              <w:numPr>
                                <w:ilvl w:val="0"/>
                                <w:numId w:val="21"/>
                              </w:numPr>
                              <w:jc w:val="left"/>
                            </w:pPr>
                            <w:r>
                              <w:t xml:space="preserve">Rated </w:t>
                            </w:r>
                            <w:r w:rsidRPr="00662BA3">
                              <w:rPr>
                                <w:i/>
                              </w:rPr>
                              <w:t>Management</w:t>
                            </w:r>
                            <w:r>
                              <w:t xml:space="preserve"> as </w:t>
                            </w:r>
                            <w:r w:rsidRPr="00662BA3">
                              <w:rPr>
                                <w:b/>
                                <w:i/>
                              </w:rPr>
                              <w:t>Standard</w:t>
                            </w:r>
                            <w:r>
                              <w:t>.</w:t>
                            </w:r>
                          </w:p>
                          <w:p w14:paraId="1897AB6A" w14:textId="11EAF7B9" w:rsidR="001E2895" w:rsidRDefault="001E2895" w:rsidP="00CA43CB">
                            <w:pPr>
                              <w:pStyle w:val="ListParagraph"/>
                              <w:numPr>
                                <w:ilvl w:val="0"/>
                                <w:numId w:val="21"/>
                              </w:numPr>
                              <w:jc w:val="left"/>
                            </w:pPr>
                            <w:r>
                              <w:t xml:space="preserve">The </w:t>
                            </w:r>
                            <w:r w:rsidRPr="00F76B20">
                              <w:rPr>
                                <w:i/>
                              </w:rPr>
                              <w:t>Big Water Build</w:t>
                            </w:r>
                            <w:r>
                              <w:t xml:space="preserve"> will see significant increase in capital investment and </w:t>
                            </w:r>
                            <w:r w:rsidDel="008E2B70">
                              <w:t>operating expenditure</w:t>
                            </w:r>
                            <w:r>
                              <w:t xml:space="preserve"> to address compliance, growth, ageing infrastructure and climate change adaptation.</w:t>
                            </w:r>
                          </w:p>
                          <w:p w14:paraId="0D97CEEA" w14:textId="1E64DF2C" w:rsidR="001E2895" w:rsidRDefault="001E2895" w:rsidP="00CA43CB">
                            <w:pPr>
                              <w:pStyle w:val="ListParagraph"/>
                              <w:numPr>
                                <w:ilvl w:val="0"/>
                                <w:numId w:val="21"/>
                              </w:numPr>
                              <w:jc w:val="left"/>
                            </w:pPr>
                            <w:r>
                              <w:t xml:space="preserve">Proposed </w:t>
                            </w:r>
                            <w:r w:rsidDel="008E2B70">
                              <w:t>operating expenditure</w:t>
                            </w:r>
                            <w:r>
                              <w:t xml:space="preserve"> efficiency target of 1.4%.</w:t>
                            </w:r>
                          </w:p>
                          <w:p w14:paraId="13E98C7A" w14:textId="061DE085" w:rsidR="001E2895" w:rsidRDefault="001E2895" w:rsidP="00CA43CB">
                            <w:pPr>
                              <w:pStyle w:val="ListParagraph"/>
                              <w:numPr>
                                <w:ilvl w:val="0"/>
                                <w:numId w:val="21"/>
                              </w:numPr>
                              <w:jc w:val="left"/>
                            </w:pPr>
                            <w:r>
                              <w:t xml:space="preserve">Increased use of </w:t>
                            </w:r>
                            <w:r w:rsidRPr="00F76B20">
                              <w:rPr>
                                <w:i/>
                              </w:rPr>
                              <w:t>uncertain expenditure</w:t>
                            </w:r>
                            <w:r>
                              <w:t xml:space="preserve"> provision to minimise risk of customers paying for works that may not take place.</w:t>
                            </w:r>
                          </w:p>
                          <w:p w14:paraId="01BED0E8" w14:textId="43B29946" w:rsidR="001E2895" w:rsidRDefault="001E2895" w:rsidP="00656698">
                            <w:pPr>
                              <w:pStyle w:val="ListParagraph"/>
                              <w:numPr>
                                <w:ilvl w:val="0"/>
                                <w:numId w:val="21"/>
                              </w:numPr>
                              <w:jc w:val="left"/>
                            </w:pPr>
                            <w:r>
                              <w:t>Extensive engagement process to confirm customers understand and support our proposals, including impact on water bills.</w:t>
                            </w:r>
                          </w:p>
                          <w:p w14:paraId="10610AAF" w14:textId="1349D61A" w:rsidR="001E2895" w:rsidRPr="00C37A8A" w:rsidRDefault="001E2895" w:rsidP="00CA43CB">
                            <w:pPr>
                              <w:pStyle w:val="ListParagraph"/>
                              <w:numPr>
                                <w:ilvl w:val="0"/>
                                <w:numId w:val="21"/>
                              </w:numPr>
                              <w:jc w:val="left"/>
                            </w:pPr>
                            <w:r>
                              <w:t>Customer Outcomes and Outputs, Performance Measures and GSLs were reviewed internally and with customers to better align with customer values and service performance.</w:t>
                            </w:r>
                          </w:p>
                        </w:txbxContent>
                      </wps:txbx>
                      <wps:bodyPr rot="0" vert="horz" wrap="square" lIns="108000" tIns="108000" rIns="108000" bIns="108000" anchor="t" anchorCtr="0">
                        <a:spAutoFit/>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DEB1E40">
              <v:shape id="_x0000_s1039" style="width:449.15pt;height:196pt;visibility:visible;mso-wrap-style:square;mso-left-percent:-10001;mso-top-percent:-10001;mso-position-horizontal:absolute;mso-position-horizontal-relative:char;mso-position-vertical:absolute;mso-position-vertical-relative:line;mso-left-percent:-10001;mso-top-percent:-10001;v-text-anchor:top" fillcolor="#f0f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" w14:anchorId="57F5D660">
                <v:textbox style="mso-fit-shape-to-text:t" inset="3mm,3mm,3mm,3mm">
                  <w:txbxContent>
                    <w:p w:rsidRPr="00535552" w:rsidR="001E2895" w:rsidP="00CA43CB" w:rsidRDefault="001E2895" w14:paraId="16FCE680" w14:textId="495FF06F">
                      <w:pPr>
                        <w:pStyle w:val="BoxHeading"/>
                        <w:jc w:val="left"/>
                      </w:pPr>
                      <w:r w:rsidRPr="00535552">
                        <w:t>Chapter Summary</w:t>
                      </w:r>
                    </w:p>
                    <w:p w:rsidRPr="00C37A8A" w:rsidR="001E2895" w:rsidP="00CA43CB" w:rsidRDefault="001E2895" w14:paraId="4B5878E2" w14:textId="59858548">
                      <w:pPr>
                        <w:pStyle w:val="ListParagraph"/>
                        <w:numPr>
                          <w:ilvl w:val="0"/>
                          <w:numId w:val="21"/>
                        </w:numPr>
                        <w:jc w:val="left"/>
                      </w:pPr>
                      <w:r>
                        <w:t xml:space="preserve">Rated </w:t>
                      </w:r>
                      <w:r w:rsidRPr="00662BA3">
                        <w:rPr>
                          <w:i/>
                        </w:rPr>
                        <w:t>Management</w:t>
                      </w:r>
                      <w:r>
                        <w:t xml:space="preserve"> as </w:t>
                      </w:r>
                      <w:r w:rsidRPr="00662BA3">
                        <w:rPr>
                          <w:b/>
                          <w:i/>
                        </w:rPr>
                        <w:t>Standard</w:t>
                      </w:r>
                      <w:r>
                        <w:t>.</w:t>
                      </w:r>
                    </w:p>
                    <w:p w:rsidR="001E2895" w:rsidP="00CA43CB" w:rsidRDefault="001E2895" w14:paraId="4B1F28F6" w14:textId="11EAF7B9">
                      <w:pPr>
                        <w:pStyle w:val="ListParagraph"/>
                        <w:numPr>
                          <w:ilvl w:val="0"/>
                          <w:numId w:val="21"/>
                        </w:numPr>
                        <w:jc w:val="left"/>
                      </w:pPr>
                      <w:r>
                        <w:t xml:space="preserve">The </w:t>
                      </w:r>
                      <w:r w:rsidRPr="00F76B20">
                        <w:rPr>
                          <w:i/>
                        </w:rPr>
                        <w:t>Big Water Build</w:t>
                      </w:r>
                      <w:r>
                        <w:t xml:space="preserve"> will see significant increase in capital investment and </w:t>
                      </w:r>
                      <w:r w:rsidDel="008E2B70">
                        <w:t>operating expenditure</w:t>
                      </w:r>
                      <w:r>
                        <w:t xml:space="preserve"> to address compliance, growth, ageing infrastructure and climate change adaptation.</w:t>
                      </w:r>
                    </w:p>
                    <w:p w:rsidR="001E2895" w:rsidP="00CA43CB" w:rsidRDefault="001E2895" w14:paraId="4A3BE712" w14:textId="1E64DF2C">
                      <w:pPr>
                        <w:pStyle w:val="ListParagraph"/>
                        <w:numPr>
                          <w:ilvl w:val="0"/>
                          <w:numId w:val="21"/>
                        </w:numPr>
                        <w:jc w:val="left"/>
                      </w:pPr>
                      <w:r>
                        <w:t xml:space="preserve">Proposed </w:t>
                      </w:r>
                      <w:r w:rsidDel="008E2B70">
                        <w:t>operating expenditure</w:t>
                      </w:r>
                      <w:r>
                        <w:t xml:space="preserve"> efficiency target of 1.4%.</w:t>
                      </w:r>
                    </w:p>
                    <w:p w:rsidR="001E2895" w:rsidP="00CA43CB" w:rsidRDefault="001E2895" w14:paraId="79D7196A" w14:textId="061DE085">
                      <w:pPr>
                        <w:pStyle w:val="ListParagraph"/>
                        <w:numPr>
                          <w:ilvl w:val="0"/>
                          <w:numId w:val="21"/>
                        </w:numPr>
                        <w:jc w:val="left"/>
                      </w:pPr>
                      <w:r>
                        <w:t xml:space="preserve">Increased use of </w:t>
                      </w:r>
                      <w:r w:rsidRPr="00F76B20">
                        <w:rPr>
                          <w:i/>
                        </w:rPr>
                        <w:t>uncertain expenditure</w:t>
                      </w:r>
                      <w:r>
                        <w:t xml:space="preserve"> provision to minimise risk of customers paying for works that may not take place.</w:t>
                      </w:r>
                    </w:p>
                    <w:p w:rsidR="001E2895" w:rsidP="00656698" w:rsidRDefault="001E2895" w14:paraId="545A4F3A" w14:textId="43B29946">
                      <w:pPr>
                        <w:pStyle w:val="ListParagraph"/>
                        <w:numPr>
                          <w:ilvl w:val="0"/>
                          <w:numId w:val="21"/>
                        </w:numPr>
                        <w:jc w:val="left"/>
                      </w:pPr>
                      <w:r>
                        <w:t>Extensive engagement process to confirm customers understand and support our proposals, including impact on water bills.</w:t>
                      </w:r>
                    </w:p>
                    <w:p w:rsidRPr="00C37A8A" w:rsidR="001E2895" w:rsidP="00CA43CB" w:rsidRDefault="001E2895" w14:paraId="118C5F57" w14:textId="1349D61A">
                      <w:pPr>
                        <w:pStyle w:val="ListParagraph"/>
                        <w:numPr>
                          <w:ilvl w:val="0"/>
                          <w:numId w:val="21"/>
                        </w:numPr>
                        <w:jc w:val="left"/>
                      </w:pPr>
                      <w:r>
                        <w:t>Customer Outcomes and Outputs, Performance Measures and GSLs were reviewed internally and with customers to better align with customer values and service performance.</w:t>
                      </w:r>
                    </w:p>
                  </w:txbxContent>
                </v:textbox>
                <w10:anchorlock/>
              </v:shape>
            </w:pict>
          </mc:Fallback>
        </mc:AlternateContent>
      </w:r>
    </w:p>
    <w:p w14:paraId="74169245" w14:textId="66F9855F" w:rsidR="004D649B" w:rsidRPr="000176C9" w:rsidRDefault="004D649B" w:rsidP="004D649B">
      <w:bookmarkStart w:id="157" w:name="_Toc111212846"/>
      <w:r>
        <w:t xml:space="preserve">It should be noted that this chapter is intentionally brief. We consider the </w:t>
      </w:r>
      <w:r w:rsidRPr="00F2575D">
        <w:rPr>
          <w:i/>
        </w:rPr>
        <w:t>Management</w:t>
      </w:r>
      <w:r>
        <w:rPr>
          <w:i/>
        </w:rPr>
        <w:t xml:space="preserve"> </w:t>
      </w:r>
      <w:r>
        <w:t xml:space="preserve">element of PREMO to be addressed throughout the whole submission. However, for the purposes of completeness we have added a separate short chapter related to </w:t>
      </w:r>
      <w:r w:rsidR="005A2D86">
        <w:t>the</w:t>
      </w:r>
      <w:r>
        <w:t xml:space="preserve"> </w:t>
      </w:r>
      <w:r>
        <w:rPr>
          <w:i/>
        </w:rPr>
        <w:t>Management</w:t>
      </w:r>
      <w:r w:rsidR="005A2D86">
        <w:t xml:space="preserve"> PREMO element.</w:t>
      </w:r>
    </w:p>
    <w:p w14:paraId="0447C2F1" w14:textId="4A78FDCF" w:rsidR="00EA163F" w:rsidRPr="000176C9" w:rsidRDefault="005D4F7C" w:rsidP="1C795B7D">
      <w:pPr>
        <w:pStyle w:val="Heading2"/>
      </w:pPr>
      <w:r w:rsidRPr="000176C9">
        <w:t>PREMO rating - Management</w:t>
      </w:r>
      <w:bookmarkEnd w:id="157"/>
    </w:p>
    <w:p w14:paraId="6BDEFA60" w14:textId="6490499B" w:rsidR="00DD3547" w:rsidRPr="000176C9" w:rsidRDefault="00DD3547" w:rsidP="00300902">
      <w:r w:rsidRPr="000176C9">
        <w:t xml:space="preserve">Coliban Water is proposing a </w:t>
      </w:r>
      <w:r w:rsidRPr="000176C9">
        <w:rPr>
          <w:i/>
        </w:rPr>
        <w:t>Standard</w:t>
      </w:r>
      <w:r w:rsidRPr="000176C9">
        <w:t xml:space="preserve"> rating for </w:t>
      </w:r>
      <w:r w:rsidRPr="000176C9">
        <w:rPr>
          <w:i/>
        </w:rPr>
        <w:t>Management</w:t>
      </w:r>
      <w:r w:rsidRPr="000176C9">
        <w:t>.</w:t>
      </w:r>
      <w:r w:rsidR="00897014" w:rsidRPr="000176C9">
        <w:t xml:space="preserve"> </w:t>
      </w:r>
      <w:r w:rsidRPr="000176C9">
        <w:t>This element assess</w:t>
      </w:r>
      <w:r w:rsidR="00897014" w:rsidRPr="000176C9">
        <w:t>es</w:t>
      </w:r>
      <w:r w:rsidRPr="000176C9">
        <w:t xml:space="preserve"> the prudency and efficiency of operating </w:t>
      </w:r>
      <w:r w:rsidR="004D649B">
        <w:t>expenditure</w:t>
      </w:r>
      <w:r w:rsidR="0092564E">
        <w:t xml:space="preserve"> (Chapter </w:t>
      </w:r>
      <w:r w:rsidR="0092564E" w:rsidRPr="002D7B98">
        <w:fldChar w:fldCharType="begin"/>
      </w:r>
      <w:r w:rsidR="0092564E" w:rsidRPr="000F0A57">
        <w:instrText xml:space="preserve"> REF _Ref115072016 \r \h </w:instrText>
      </w:r>
      <w:r w:rsidR="000F0A57">
        <w:instrText xml:space="preserve"> \* MERGEFORMAT </w:instrText>
      </w:r>
      <w:r w:rsidR="0092564E" w:rsidRPr="002D7B98">
        <w:fldChar w:fldCharType="separate"/>
      </w:r>
      <w:r w:rsidR="001E2895">
        <w:t>9</w:t>
      </w:r>
      <w:r w:rsidR="0092564E" w:rsidRPr="002D7B98">
        <w:fldChar w:fldCharType="end"/>
      </w:r>
      <w:r w:rsidR="0092564E">
        <w:t>)</w:t>
      </w:r>
      <w:r w:rsidR="004D649B">
        <w:t xml:space="preserve"> </w:t>
      </w:r>
      <w:r w:rsidR="008439AF" w:rsidRPr="000176C9">
        <w:t xml:space="preserve">and capital </w:t>
      </w:r>
      <w:r w:rsidRPr="000176C9">
        <w:t>expenditure</w:t>
      </w:r>
      <w:r w:rsidR="0092564E">
        <w:t xml:space="preserve"> (</w:t>
      </w:r>
      <w:r w:rsidR="00431477">
        <w:t>chapter</w:t>
      </w:r>
      <w:r w:rsidR="0092564E">
        <w:t xml:space="preserve"> </w:t>
      </w:r>
      <w:r w:rsidR="0092564E" w:rsidRPr="002D7B98">
        <w:fldChar w:fldCharType="begin"/>
      </w:r>
      <w:r w:rsidR="0092564E" w:rsidRPr="000F0A57">
        <w:instrText xml:space="preserve"> REF _Ref115072062 \r \h </w:instrText>
      </w:r>
      <w:r w:rsidR="000F0A57">
        <w:instrText xml:space="preserve"> \* MERGEFORMAT </w:instrText>
      </w:r>
      <w:r w:rsidR="0092564E" w:rsidRPr="002D7B98">
        <w:fldChar w:fldCharType="separate"/>
      </w:r>
      <w:r w:rsidR="001E2895">
        <w:t>7</w:t>
      </w:r>
      <w:r w:rsidR="0092564E" w:rsidRPr="002D7B98">
        <w:fldChar w:fldCharType="end"/>
      </w:r>
      <w:r w:rsidR="0092564E">
        <w:t>)</w:t>
      </w:r>
      <w:r w:rsidRPr="000176C9">
        <w:t xml:space="preserve">, </w:t>
      </w:r>
      <w:r w:rsidR="008439AF" w:rsidRPr="000176C9">
        <w:t>the</w:t>
      </w:r>
      <w:r w:rsidRPr="000176C9">
        <w:t xml:space="preserve"> basis used for growth</w:t>
      </w:r>
      <w:r w:rsidR="00774C1A">
        <w:t xml:space="preserve"> and demand</w:t>
      </w:r>
      <w:r w:rsidR="0092564E">
        <w:t xml:space="preserve"> (</w:t>
      </w:r>
      <w:r w:rsidR="00431477">
        <w:t>chapter</w:t>
      </w:r>
      <w:r w:rsidR="0092564E">
        <w:t xml:space="preserve"> </w:t>
      </w:r>
      <w:r w:rsidR="00774C1A" w:rsidRPr="002D7B98">
        <w:fldChar w:fldCharType="begin"/>
      </w:r>
      <w:r w:rsidR="00774C1A" w:rsidRPr="000F0A57">
        <w:instrText xml:space="preserve"> REF _Ref111032449 \r \h </w:instrText>
      </w:r>
      <w:r w:rsidR="000F0A57">
        <w:instrText xml:space="preserve"> \* MERGEFORMAT </w:instrText>
      </w:r>
      <w:r w:rsidR="00774C1A" w:rsidRPr="002D7B98">
        <w:fldChar w:fldCharType="separate"/>
      </w:r>
      <w:r w:rsidR="001E2895">
        <w:t>10</w:t>
      </w:r>
      <w:r w:rsidR="00774C1A" w:rsidRPr="002D7B98">
        <w:fldChar w:fldCharType="end"/>
      </w:r>
      <w:r w:rsidR="0092564E">
        <w:t>)</w:t>
      </w:r>
      <w:r w:rsidR="00F06721">
        <w:t xml:space="preserve"> </w:t>
      </w:r>
      <w:r w:rsidRPr="000176C9">
        <w:t>and cost forecasting, and the quality of the submission itself.</w:t>
      </w:r>
      <w:r w:rsidR="003A5207">
        <w:t xml:space="preserve"> </w:t>
      </w:r>
      <w:r w:rsidR="008508D1">
        <w:t>D</w:t>
      </w:r>
      <w:r w:rsidR="003A5207" w:rsidRPr="003A5207">
        <w:t>espite our operational challenges, we</w:t>
      </w:r>
      <w:r w:rsidR="008508D1">
        <w:t xml:space="preserve"> have</w:t>
      </w:r>
      <w:r w:rsidR="003A5207" w:rsidRPr="003A5207">
        <w:t xml:space="preserve"> </w:t>
      </w:r>
      <w:r w:rsidR="003A5207">
        <w:t xml:space="preserve">nevertheless </w:t>
      </w:r>
      <w:r w:rsidR="003A5207" w:rsidRPr="003A5207">
        <w:t>increased our trust ratings</w:t>
      </w:r>
      <w:r w:rsidR="00675B94">
        <w:t xml:space="preserve"> (</w:t>
      </w:r>
      <w:r w:rsidR="00675B94" w:rsidRPr="002D7B98">
        <w:fldChar w:fldCharType="begin"/>
      </w:r>
      <w:r w:rsidR="00675B94">
        <w:instrText xml:space="preserve"> REF _Ref110251395 \h  \* MERGEFORMAT </w:instrText>
      </w:r>
      <w:r w:rsidR="00675B94" w:rsidRPr="002D7B98">
        <w:fldChar w:fldCharType="separate"/>
      </w:r>
      <w:r w:rsidR="001E2895" w:rsidRPr="000176C9">
        <w:t xml:space="preserve">Figure </w:t>
      </w:r>
      <w:r w:rsidR="001E2895">
        <w:rPr>
          <w:noProof/>
        </w:rPr>
        <w:t>5</w:t>
      </w:r>
      <w:r w:rsidR="00675B94" w:rsidRPr="002D7B98">
        <w:fldChar w:fldCharType="end"/>
      </w:r>
      <w:r w:rsidR="00675B94">
        <w:t xml:space="preserve"> on page </w:t>
      </w:r>
      <w:r w:rsidR="00675B94" w:rsidRPr="002D7B98">
        <w:fldChar w:fldCharType="begin"/>
      </w:r>
      <w:r w:rsidR="00675B94">
        <w:instrText xml:space="preserve"> PAGEREF _Ref115072800 \h </w:instrText>
      </w:r>
      <w:r w:rsidR="00675B94" w:rsidRPr="002D7B98">
        <w:fldChar w:fldCharType="separate"/>
      </w:r>
      <w:r w:rsidR="001E2895">
        <w:rPr>
          <w:noProof/>
        </w:rPr>
        <w:t>26</w:t>
      </w:r>
      <w:r w:rsidR="00675B94" w:rsidRPr="002D7B98">
        <w:fldChar w:fldCharType="end"/>
      </w:r>
      <w:r w:rsidR="00675B94">
        <w:t>).</w:t>
      </w:r>
    </w:p>
    <w:p w14:paraId="5AC2364B" w14:textId="0CE56562" w:rsidR="00DD3547" w:rsidRPr="000176C9" w:rsidRDefault="1CABAEDA" w:rsidP="00300902">
      <w:r w:rsidRPr="000176C9">
        <w:t xml:space="preserve">Our proposed capital investment for the </w:t>
      </w:r>
      <w:r w:rsidR="007E5D2D" w:rsidRPr="00656698">
        <w:t>2023</w:t>
      </w:r>
      <w:r w:rsidR="675741DA" w:rsidRPr="000176C9">
        <w:t>–</w:t>
      </w:r>
      <w:r w:rsidR="007E5D2D" w:rsidRPr="00656698">
        <w:t>2028</w:t>
      </w:r>
      <w:r w:rsidR="675741DA" w:rsidRPr="000176C9">
        <w:t xml:space="preserve"> regulatory period</w:t>
      </w:r>
      <w:r w:rsidRPr="000176C9">
        <w:t xml:space="preserve"> represents a </w:t>
      </w:r>
      <w:r w:rsidR="006E3E84">
        <w:t xml:space="preserve">continuation in trajectory of increased capital expenditure, but </w:t>
      </w:r>
      <w:r w:rsidRPr="000176C9">
        <w:t xml:space="preserve">step-change compared to </w:t>
      </w:r>
      <w:r w:rsidR="006E3E84">
        <w:t>our previous Price Submission</w:t>
      </w:r>
      <w:r w:rsidRPr="000176C9">
        <w:t xml:space="preserve">. We consider </w:t>
      </w:r>
      <w:r w:rsidR="57F5C65B" w:rsidRPr="000176C9">
        <w:t>the proposed</w:t>
      </w:r>
      <w:r w:rsidRPr="000176C9">
        <w:t xml:space="preserve"> expenditure prudent and efficient, with clearly expressed drivers for the additional investment. </w:t>
      </w:r>
      <w:r w:rsidR="5AB15624" w:rsidRPr="000176C9">
        <w:t>As noted in this submission</w:t>
      </w:r>
      <w:r w:rsidR="46F38854" w:rsidRPr="000176C9">
        <w:t>, environmental compliance for our</w:t>
      </w:r>
      <w:r w:rsidR="74B19A43" w:rsidRPr="000176C9">
        <w:t xml:space="preserve"> sewer WRP and network assets is the </w:t>
      </w:r>
      <w:r w:rsidR="006B40D5">
        <w:t xml:space="preserve">most significant </w:t>
      </w:r>
      <w:r w:rsidR="74B19A43" w:rsidRPr="000176C9">
        <w:t>driver for the proposed investment.</w:t>
      </w:r>
      <w:r w:rsidR="46F38854" w:rsidRPr="000176C9">
        <w:t xml:space="preserve"> </w:t>
      </w:r>
      <w:r w:rsidRPr="000176C9">
        <w:t>We have also provided the Commission with our assessment of deliverability to provide confidence that we have the capacity to deliver the additional capital works</w:t>
      </w:r>
      <w:r w:rsidR="0DDF07C2" w:rsidRPr="000176C9">
        <w:t xml:space="preserve"> (section </w:t>
      </w:r>
      <w:r w:rsidR="40F8E49A" w:rsidRPr="002D7B98">
        <w:fldChar w:fldCharType="begin"/>
      </w:r>
      <w:r w:rsidR="40F8E49A" w:rsidRPr="000176C9">
        <w:instrText xml:space="preserve"> REF _Ref110946403 \r \h </w:instrText>
      </w:r>
      <w:r w:rsidR="000176C9">
        <w:instrText xml:space="preserve"> \* MERGEFORMAT </w:instrText>
      </w:r>
      <w:r w:rsidR="40F8E49A" w:rsidRPr="002D7B98">
        <w:fldChar w:fldCharType="separate"/>
      </w:r>
      <w:r w:rsidR="001E2895">
        <w:t>7.8</w:t>
      </w:r>
      <w:r w:rsidR="40F8E49A" w:rsidRPr="002D7B98">
        <w:fldChar w:fldCharType="end"/>
      </w:r>
      <w:r w:rsidR="0DDF07C2" w:rsidRPr="000176C9">
        <w:t>)</w:t>
      </w:r>
      <w:r w:rsidRPr="000176C9">
        <w:t xml:space="preserve">. Further, </w:t>
      </w:r>
      <w:r w:rsidR="546ABBAD" w:rsidRPr="000176C9">
        <w:t xml:space="preserve">some </w:t>
      </w:r>
      <w:r w:rsidRPr="000176C9">
        <w:t xml:space="preserve">projects that may be required in the </w:t>
      </w:r>
      <w:r w:rsidR="007E5D2D" w:rsidRPr="00656698">
        <w:t>2023</w:t>
      </w:r>
      <w:r w:rsidR="675741DA" w:rsidRPr="000176C9">
        <w:t>–</w:t>
      </w:r>
      <w:r w:rsidR="007E5D2D" w:rsidRPr="00656698">
        <w:t>2028</w:t>
      </w:r>
      <w:r w:rsidR="675741DA" w:rsidRPr="000176C9">
        <w:t xml:space="preserve"> regulatory period</w:t>
      </w:r>
      <w:r w:rsidRPr="000176C9">
        <w:t xml:space="preserve"> have been included as uncertain expenditure to reflect their </w:t>
      </w:r>
      <w:proofErr w:type="gramStart"/>
      <w:r w:rsidRPr="000176C9">
        <w:t>current status</w:t>
      </w:r>
      <w:proofErr w:type="gramEnd"/>
      <w:r w:rsidR="74E87874" w:rsidRPr="000176C9">
        <w:t xml:space="preserve"> (</w:t>
      </w:r>
      <w:r w:rsidR="09CCA6DA" w:rsidRPr="000176C9">
        <w:t>section</w:t>
      </w:r>
      <w:r w:rsidR="1D19F356" w:rsidRPr="000176C9">
        <w:t xml:space="preserve"> </w:t>
      </w:r>
      <w:r w:rsidR="40F8E49A" w:rsidRPr="002D7B98">
        <w:fldChar w:fldCharType="begin"/>
      </w:r>
      <w:r w:rsidR="40F8E49A" w:rsidRPr="000176C9">
        <w:instrText xml:space="preserve"> REF _Ref110946708 \r \h </w:instrText>
      </w:r>
      <w:r w:rsidR="000176C9">
        <w:instrText xml:space="preserve"> \* MERGEFORMAT </w:instrText>
      </w:r>
      <w:r w:rsidR="40F8E49A" w:rsidRPr="002D7B98">
        <w:fldChar w:fldCharType="separate"/>
      </w:r>
      <w:r w:rsidR="001E2895">
        <w:t>14.3.1</w:t>
      </w:r>
      <w:r w:rsidR="40F8E49A" w:rsidRPr="002D7B98">
        <w:fldChar w:fldCharType="end"/>
      </w:r>
      <w:r w:rsidR="74E87874" w:rsidRPr="000176C9">
        <w:t>)</w:t>
      </w:r>
      <w:r w:rsidRPr="000176C9">
        <w:t xml:space="preserve">. </w:t>
      </w:r>
    </w:p>
    <w:p w14:paraId="0DCBE7F7" w14:textId="5C9886F8" w:rsidR="00B020C3" w:rsidRPr="000176C9" w:rsidRDefault="00B020C3" w:rsidP="00300902">
      <w:r w:rsidRPr="000176C9" w:rsidDel="008E2B70">
        <w:t>Operating expenditure</w:t>
      </w:r>
      <w:r w:rsidRPr="000176C9">
        <w:t xml:space="preserve"> proposed for the </w:t>
      </w:r>
      <w:r w:rsidR="007E5D2D" w:rsidRPr="00656698">
        <w:t>2023</w:t>
      </w:r>
      <w:r w:rsidR="002F040F" w:rsidRPr="000176C9">
        <w:t>–</w:t>
      </w:r>
      <w:r w:rsidR="007E5D2D" w:rsidRPr="00656698">
        <w:t>2028</w:t>
      </w:r>
      <w:r w:rsidR="002F040F" w:rsidRPr="000176C9">
        <w:t xml:space="preserve"> regulatory period</w:t>
      </w:r>
      <w:r w:rsidRPr="000176C9">
        <w:t xml:space="preserve"> is similarly higher than previously, however</w:t>
      </w:r>
      <w:r w:rsidR="00011A81">
        <w:t>,</w:t>
      </w:r>
      <w:r w:rsidRPr="000176C9">
        <w:t xml:space="preserve"> </w:t>
      </w:r>
      <w:r w:rsidR="00FA14EF" w:rsidRPr="000176C9">
        <w:t xml:space="preserve">is </w:t>
      </w:r>
      <w:r w:rsidRPr="000176C9">
        <w:t xml:space="preserve">also demonstrably prudent and efficient. Despite the increase proposed in controllable </w:t>
      </w:r>
      <w:r w:rsidRPr="000176C9" w:rsidDel="008E2B70">
        <w:t>operating expenditure</w:t>
      </w:r>
      <w:r w:rsidRPr="000176C9">
        <w:t xml:space="preserve">, we are </w:t>
      </w:r>
      <w:r w:rsidR="00FA14EF" w:rsidRPr="000176C9">
        <w:t>adopting</w:t>
      </w:r>
      <w:r w:rsidRPr="000176C9">
        <w:t xml:space="preserve"> an annual efficiency target of </w:t>
      </w:r>
      <w:r w:rsidR="007E5D2D" w:rsidRPr="00656698">
        <w:t>1</w:t>
      </w:r>
      <w:r w:rsidRPr="000176C9">
        <w:t>.</w:t>
      </w:r>
      <w:r w:rsidR="007E5D2D" w:rsidRPr="00656698">
        <w:t>4</w:t>
      </w:r>
      <w:r w:rsidRPr="000176C9">
        <w:t xml:space="preserve">%, in line with the Commission’s expectations for a </w:t>
      </w:r>
      <w:r w:rsidRPr="000176C9">
        <w:rPr>
          <w:i/>
        </w:rPr>
        <w:t>Standard</w:t>
      </w:r>
      <w:r w:rsidRPr="000176C9">
        <w:t xml:space="preserve"> submission</w:t>
      </w:r>
      <w:r w:rsidR="00725421">
        <w:t xml:space="preserve"> (</w:t>
      </w:r>
      <w:r w:rsidR="00431477">
        <w:t>chapter</w:t>
      </w:r>
      <w:r w:rsidR="00725421">
        <w:t xml:space="preserve"> </w:t>
      </w:r>
      <w:r w:rsidR="00725421" w:rsidRPr="00562004">
        <w:fldChar w:fldCharType="begin"/>
      </w:r>
      <w:r w:rsidR="00725421" w:rsidRPr="005A2D86">
        <w:instrText xml:space="preserve"> REF _Ref115072016 \r \h </w:instrText>
      </w:r>
      <w:r w:rsidR="005A2D86">
        <w:instrText xml:space="preserve"> \* MERGEFORMAT </w:instrText>
      </w:r>
      <w:r w:rsidR="00725421" w:rsidRPr="00562004">
        <w:fldChar w:fldCharType="separate"/>
      </w:r>
      <w:r w:rsidR="001E2895">
        <w:t>9</w:t>
      </w:r>
      <w:r w:rsidR="00725421" w:rsidRPr="00562004">
        <w:fldChar w:fldCharType="end"/>
      </w:r>
      <w:r w:rsidR="00725421">
        <w:t>)</w:t>
      </w:r>
      <w:r w:rsidRPr="000176C9">
        <w:t>.</w:t>
      </w:r>
    </w:p>
    <w:p w14:paraId="1AA688F6" w14:textId="33B615E4" w:rsidR="00FA06F2" w:rsidRPr="000176C9" w:rsidRDefault="00B020C3" w:rsidP="1C795B7D">
      <w:pPr>
        <w:rPr>
          <w:b/>
          <w:bCs/>
          <w:color w:val="53C2BE"/>
        </w:rPr>
      </w:pPr>
      <w:r w:rsidRPr="000176C9">
        <w:t xml:space="preserve">We </w:t>
      </w:r>
      <w:r w:rsidR="00FA14EF" w:rsidRPr="000176C9">
        <w:t>are confident this submission is</w:t>
      </w:r>
      <w:r w:rsidRPr="000176C9">
        <w:t xml:space="preserve"> consistent and free of known or material errors</w:t>
      </w:r>
      <w:r w:rsidR="00613842" w:rsidRPr="000176C9">
        <w:t xml:space="preserve">. </w:t>
      </w:r>
      <w:r w:rsidR="0033755D">
        <w:t>Background and s</w:t>
      </w:r>
      <w:r w:rsidR="0033755D" w:rsidRPr="000176C9">
        <w:t>upporting</w:t>
      </w:r>
      <w:r w:rsidRPr="000176C9">
        <w:t xml:space="preserve"> documentation </w:t>
      </w:r>
      <w:r w:rsidR="002F2DD0">
        <w:t>are</w:t>
      </w:r>
      <w:r w:rsidR="002F2DD0" w:rsidRPr="000176C9">
        <w:t xml:space="preserve"> </w:t>
      </w:r>
      <w:r w:rsidRPr="000176C9">
        <w:t>available to justify all proposals</w:t>
      </w:r>
      <w:r w:rsidR="00613842" w:rsidRPr="000176C9">
        <w:t>. A</w:t>
      </w:r>
      <w:r w:rsidRPr="000176C9">
        <w:t xml:space="preserve">ll requirements in the </w:t>
      </w:r>
      <w:r w:rsidR="00A62890" w:rsidRPr="000176C9">
        <w:t xml:space="preserve">Commission’s </w:t>
      </w:r>
      <w:r w:rsidRPr="000176C9">
        <w:t>Guidance Paper have been met</w:t>
      </w:r>
      <w:r w:rsidR="00613842" w:rsidRPr="000176C9">
        <w:t>.</w:t>
      </w:r>
      <w:r w:rsidRPr="000176C9">
        <w:t xml:space="preserve"> Coliban Water’s Board have attested to the quality and accuracy of the submission</w:t>
      </w:r>
      <w:r w:rsidR="004D649B">
        <w:t xml:space="preserve"> (</w:t>
      </w:r>
      <w:r w:rsidR="00431477">
        <w:t>chapter</w:t>
      </w:r>
      <w:r w:rsidR="005538F5">
        <w:t xml:space="preserve"> </w:t>
      </w:r>
      <w:r w:rsidR="005538F5">
        <w:fldChar w:fldCharType="begin"/>
      </w:r>
      <w:r w:rsidR="005538F5">
        <w:instrText xml:space="preserve"> REF _Ref115072881 \r \h </w:instrText>
      </w:r>
      <w:r w:rsidR="005538F5">
        <w:fldChar w:fldCharType="separate"/>
      </w:r>
      <w:r w:rsidR="001E2895">
        <w:t>18</w:t>
      </w:r>
      <w:r w:rsidR="005538F5">
        <w:fldChar w:fldCharType="end"/>
      </w:r>
      <w:r w:rsidR="004D649B">
        <w:t>)</w:t>
      </w:r>
      <w:r w:rsidRPr="000176C9">
        <w:t>.</w:t>
      </w:r>
    </w:p>
    <w:p w14:paraId="0B97C24B" w14:textId="26AC756B" w:rsidR="00F62469" w:rsidRDefault="574B6E41" w:rsidP="00F62469">
      <w:r w:rsidRPr="000176C9">
        <w:lastRenderedPageBreak/>
        <w:t xml:space="preserve">We are amid an organisational transformation. </w:t>
      </w:r>
      <w:r w:rsidR="006E3E84">
        <w:t>W</w:t>
      </w:r>
      <w:r w:rsidRPr="000176C9">
        <w:t xml:space="preserve">e </w:t>
      </w:r>
      <w:r w:rsidR="006E3E84">
        <w:t xml:space="preserve">have doubled direct capital expenditure since 2018 and </w:t>
      </w:r>
      <w:r w:rsidRPr="000176C9">
        <w:t xml:space="preserve">will </w:t>
      </w:r>
      <w:r w:rsidR="006E3E84">
        <w:t xml:space="preserve">continue this increasing trajectory as we </w:t>
      </w:r>
      <w:r w:rsidRPr="000176C9">
        <w:t>deliver a capital investment program to address key compliance risk</w:t>
      </w:r>
      <w:r w:rsidR="00F00505">
        <w:t>s</w:t>
      </w:r>
      <w:r w:rsidRPr="000176C9">
        <w:t xml:space="preserve">, renew </w:t>
      </w:r>
      <w:r w:rsidR="31912689" w:rsidRPr="000176C9">
        <w:t>a</w:t>
      </w:r>
      <w:r w:rsidRPr="000176C9">
        <w:t xml:space="preserve">geing assets, meet the challenges of growing communities and </w:t>
      </w:r>
      <w:r w:rsidR="006E3E84">
        <w:t xml:space="preserve">respond to </w:t>
      </w:r>
      <w:r w:rsidRPr="000176C9">
        <w:t xml:space="preserve">the impacts of climate change. At the same time, we will meet our health and environmental regulatory duties. </w:t>
      </w:r>
      <w:r w:rsidR="00CD565B">
        <w:t>Moreover, o</w:t>
      </w:r>
      <w:r w:rsidRPr="000176C9">
        <w:t xml:space="preserve">ur physical, </w:t>
      </w:r>
      <w:proofErr w:type="gramStart"/>
      <w:r w:rsidRPr="000176C9">
        <w:t>economic</w:t>
      </w:r>
      <w:proofErr w:type="gramEnd"/>
      <w:r w:rsidRPr="000176C9">
        <w:t xml:space="preserve"> and political environments are becoming increasingly unpredictable, meaning we need to become more adaptive, flexible and innovative</w:t>
      </w:r>
      <w:r w:rsidR="004D649B">
        <w:t xml:space="preserve"> (</w:t>
      </w:r>
      <w:r w:rsidR="00431477">
        <w:t>chapter</w:t>
      </w:r>
      <w:r w:rsidR="004D649B">
        <w:t xml:space="preserve"> </w:t>
      </w:r>
      <w:r w:rsidR="007321D5" w:rsidRPr="000517D8">
        <w:fldChar w:fldCharType="begin"/>
      </w:r>
      <w:r w:rsidR="007321D5" w:rsidRPr="000F0A57">
        <w:instrText xml:space="preserve"> REF _Ref115073588 \r \h </w:instrText>
      </w:r>
      <w:r w:rsidR="000F0A57">
        <w:instrText xml:space="preserve"> \* MERGEFORMAT </w:instrText>
      </w:r>
      <w:r w:rsidR="007321D5" w:rsidRPr="000517D8">
        <w:fldChar w:fldCharType="separate"/>
      </w:r>
      <w:r w:rsidR="001E2895">
        <w:t>1</w:t>
      </w:r>
      <w:r w:rsidR="007321D5" w:rsidRPr="000517D8">
        <w:fldChar w:fldCharType="end"/>
      </w:r>
      <w:r w:rsidR="004D649B" w:rsidRPr="000F0A57">
        <w:t>)</w:t>
      </w:r>
      <w:r w:rsidRPr="000F0A57">
        <w:t xml:space="preserve">. </w:t>
      </w:r>
    </w:p>
    <w:p w14:paraId="14F639BB" w14:textId="35E1B27C" w:rsidR="007321D5" w:rsidRDefault="007321D5" w:rsidP="00F62469">
      <w:r>
        <w:t xml:space="preserve">The Coliban Water Board has been </w:t>
      </w:r>
      <w:r w:rsidR="00027C2C">
        <w:t xml:space="preserve">kept informed monthly </w:t>
      </w:r>
      <w:r w:rsidR="00112CE8">
        <w:t xml:space="preserve">through progress reports between November </w:t>
      </w:r>
      <w:r w:rsidR="007E5D2D" w:rsidRPr="00656698">
        <w:t>2021</w:t>
      </w:r>
      <w:r w:rsidR="00112CE8">
        <w:t xml:space="preserve"> and September </w:t>
      </w:r>
      <w:r w:rsidR="007E5D2D" w:rsidRPr="00656698">
        <w:t>2022</w:t>
      </w:r>
      <w:r w:rsidR="00112CE8">
        <w:t xml:space="preserve">. Refer to chapter </w:t>
      </w:r>
      <w:r w:rsidR="00112CE8" w:rsidRPr="000517D8">
        <w:fldChar w:fldCharType="begin"/>
      </w:r>
      <w:r w:rsidR="00112CE8" w:rsidRPr="000F0A57">
        <w:instrText xml:space="preserve"> REF _Ref115166217 \r \h </w:instrText>
      </w:r>
      <w:r w:rsidR="000F0A57">
        <w:instrText xml:space="preserve"> \* MERGEFORMAT </w:instrText>
      </w:r>
      <w:r w:rsidR="00112CE8" w:rsidRPr="000517D8">
        <w:fldChar w:fldCharType="separate"/>
      </w:r>
      <w:r w:rsidR="001E2895">
        <w:t>18</w:t>
      </w:r>
      <w:r w:rsidR="00112CE8" w:rsidRPr="000517D8">
        <w:fldChar w:fldCharType="end"/>
      </w:r>
      <w:r w:rsidR="00112CE8">
        <w:t xml:space="preserve"> for more details on the attestation process.</w:t>
      </w:r>
    </w:p>
    <w:p w14:paraId="0A0413A5" w14:textId="1EADD514" w:rsidR="00EA163F" w:rsidRPr="000176C9" w:rsidRDefault="72568EAF" w:rsidP="00EA163F">
      <w:pPr>
        <w:pStyle w:val="Heading2"/>
      </w:pPr>
      <w:bookmarkStart w:id="158" w:name="_Toc111212847"/>
      <w:r w:rsidRPr="000176C9">
        <w:t xml:space="preserve">Management </w:t>
      </w:r>
      <w:r w:rsidR="00A62D3E" w:rsidRPr="000176C9">
        <w:t xml:space="preserve">PREMO Rating </w:t>
      </w:r>
      <w:r w:rsidRPr="000176C9">
        <w:t>Summary</w:t>
      </w:r>
      <w:bookmarkEnd w:id="158"/>
    </w:p>
    <w:tbl>
      <w:tblPr>
        <w:tblStyle w:val="ps23"/>
        <w:tblW w:w="0" w:type="auto"/>
        <w:tblInd w:w="-10" w:type="dxa"/>
        <w:tblCellMar>
          <w:top w:w="57" w:type="dxa"/>
          <w:bottom w:w="57" w:type="dxa"/>
        </w:tblCellMar>
        <w:tblLook w:val="04A0" w:firstRow="1" w:lastRow="0" w:firstColumn="1" w:lastColumn="0" w:noHBand="0" w:noVBand="1"/>
      </w:tblPr>
      <w:tblGrid>
        <w:gridCol w:w="3390"/>
        <w:gridCol w:w="851"/>
        <w:gridCol w:w="4755"/>
      </w:tblGrid>
      <w:tr w:rsidR="008543C1" w:rsidRPr="000176C9" w14:paraId="033530E5" w14:textId="77777777" w:rsidTr="1CD79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vAlign w:val="top"/>
          </w:tcPr>
          <w:p w14:paraId="747AA462" w14:textId="78B0C902" w:rsidR="008543C1" w:rsidRPr="000176C9" w:rsidRDefault="2E47CF6B" w:rsidP="00A51FD4">
            <w:pPr>
              <w:jc w:val="left"/>
            </w:pPr>
            <w:r w:rsidRPr="000176C9">
              <w:t>Guiding Question</w:t>
            </w:r>
          </w:p>
        </w:tc>
        <w:tc>
          <w:tcPr>
            <w:tcW w:w="851" w:type="dxa"/>
            <w:vAlign w:val="top"/>
          </w:tcPr>
          <w:p w14:paraId="20012B74" w14:textId="461BCE9F" w:rsidR="008543C1" w:rsidRPr="000176C9" w:rsidRDefault="2E47CF6B" w:rsidP="00A51FD4">
            <w:pPr>
              <w:jc w:val="center"/>
              <w:cnfStyle w:val="100000000000" w:firstRow="1" w:lastRow="0" w:firstColumn="0" w:lastColumn="0" w:oddVBand="0" w:evenVBand="0" w:oddHBand="0" w:evenHBand="0" w:firstRowFirstColumn="0" w:firstRowLastColumn="0" w:lastRowFirstColumn="0" w:lastRowLastColumn="0"/>
            </w:pPr>
            <w:r w:rsidRPr="000176C9">
              <w:t>Score</w:t>
            </w:r>
          </w:p>
        </w:tc>
        <w:tc>
          <w:tcPr>
            <w:tcW w:w="4755" w:type="dxa"/>
            <w:vAlign w:val="top"/>
          </w:tcPr>
          <w:p w14:paraId="67ECD1B0" w14:textId="70A18517" w:rsidR="008543C1" w:rsidRPr="000176C9" w:rsidRDefault="2E47CF6B" w:rsidP="00D819EC">
            <w:pPr>
              <w:jc w:val="left"/>
              <w:cnfStyle w:val="100000000000" w:firstRow="1" w:lastRow="0" w:firstColumn="0" w:lastColumn="0" w:oddVBand="0" w:evenVBand="0" w:oddHBand="0" w:evenHBand="0" w:firstRowFirstColumn="0" w:firstRowLastColumn="0" w:lastRowFirstColumn="0" w:lastRowLastColumn="0"/>
            </w:pPr>
            <w:r w:rsidRPr="000176C9">
              <w:t>Justification</w:t>
            </w:r>
          </w:p>
        </w:tc>
      </w:tr>
      <w:tr w:rsidR="008543C1" w:rsidRPr="000176C9" w14:paraId="07F71347" w14:textId="77777777" w:rsidTr="1CD79E84">
        <w:tc>
          <w:tcPr>
            <w:cnfStyle w:val="001000000000" w:firstRow="0" w:lastRow="0" w:firstColumn="1" w:lastColumn="0" w:oddVBand="0" w:evenVBand="0" w:oddHBand="0" w:evenHBand="0" w:firstRowFirstColumn="0" w:firstRowLastColumn="0" w:lastRowFirstColumn="0" w:lastRowLastColumn="0"/>
            <w:tcW w:w="3390" w:type="dxa"/>
            <w:vAlign w:val="top"/>
          </w:tcPr>
          <w:p w14:paraId="2AA18082" w14:textId="0A7A3F41" w:rsidR="008543C1" w:rsidRPr="000176C9" w:rsidRDefault="2E47CF6B" w:rsidP="00A51FD4">
            <w:pPr>
              <w:jc w:val="left"/>
            </w:pPr>
            <w:r w:rsidRPr="000176C9">
              <w:t>To what extent has the business demonstrated how its proposed prices reflect only prudent and efficient expenditure?</w:t>
            </w:r>
          </w:p>
        </w:tc>
        <w:tc>
          <w:tcPr>
            <w:tcW w:w="851" w:type="dxa"/>
            <w:vAlign w:val="top"/>
          </w:tcPr>
          <w:p w14:paraId="10CBC15D" w14:textId="2D01BEEE" w:rsidR="008543C1" w:rsidRPr="000176C9" w:rsidRDefault="007E5D2D" w:rsidP="00A51FD4">
            <w:pPr>
              <w:jc w:val="center"/>
              <w:cnfStyle w:val="000000000000" w:firstRow="0" w:lastRow="0" w:firstColumn="0" w:lastColumn="0" w:oddVBand="0" w:evenVBand="0" w:oddHBand="0" w:evenHBand="0" w:firstRowFirstColumn="0" w:firstRowLastColumn="0" w:lastRowFirstColumn="0" w:lastRowLastColumn="0"/>
            </w:pPr>
            <w:r w:rsidRPr="00656698">
              <w:t>2</w:t>
            </w:r>
            <w:r w:rsidR="00E563C7" w:rsidRPr="000176C9">
              <w:t>.</w:t>
            </w:r>
            <w:r w:rsidRPr="00656698">
              <w:t>25</w:t>
            </w:r>
          </w:p>
        </w:tc>
        <w:tc>
          <w:tcPr>
            <w:tcW w:w="4755" w:type="dxa"/>
            <w:vAlign w:val="top"/>
          </w:tcPr>
          <w:p w14:paraId="73C5D7DC" w14:textId="40B35C49" w:rsidR="008543C1" w:rsidRPr="000176C9" w:rsidRDefault="26B3CFA7" w:rsidP="00D819EC">
            <w:pPr>
              <w:jc w:val="left"/>
              <w:cnfStyle w:val="000000000000" w:firstRow="0" w:lastRow="0" w:firstColumn="0" w:lastColumn="0" w:oddVBand="0" w:evenVBand="0" w:oddHBand="0" w:evenHBand="0" w:firstRowFirstColumn="0" w:firstRowLastColumn="0" w:lastRowFirstColumn="0" w:lastRowLastColumn="0"/>
            </w:pPr>
            <w:r w:rsidRPr="000176C9">
              <w:t>$</w:t>
            </w:r>
            <w:r w:rsidR="007E5D2D" w:rsidRPr="00656698">
              <w:t>435</w:t>
            </w:r>
            <w:r w:rsidRPr="000176C9">
              <w:t xml:space="preserve">m </w:t>
            </w:r>
            <w:r w:rsidR="00E77468" w:rsidRPr="000176C9">
              <w:t xml:space="preserve">direct capital </w:t>
            </w:r>
            <w:r w:rsidRPr="000176C9">
              <w:t xml:space="preserve">investment portfolio for the </w:t>
            </w:r>
            <w:r w:rsidRPr="000176C9">
              <w:rPr>
                <w:i/>
              </w:rPr>
              <w:t>Big Water Build</w:t>
            </w:r>
            <w:r w:rsidRPr="000176C9">
              <w:t xml:space="preserve"> prioritised to address high risks, particularly with compliance matters. </w:t>
            </w:r>
            <w:r w:rsidR="00CD4665">
              <w:t>Supported by business cases and P</w:t>
            </w:r>
            <w:r w:rsidR="007E5D2D" w:rsidRPr="00656698">
              <w:t>50</w:t>
            </w:r>
            <w:r w:rsidR="00CD4665">
              <w:t xml:space="preserve"> </w:t>
            </w:r>
            <w:r w:rsidR="006E3E84">
              <w:t>Monte Carlo</w:t>
            </w:r>
            <w:r w:rsidR="00CD4665">
              <w:t xml:space="preserve"> estimates.</w:t>
            </w:r>
          </w:p>
        </w:tc>
      </w:tr>
      <w:tr w:rsidR="008543C1" w:rsidRPr="000176C9" w14:paraId="0E4ACAC4" w14:textId="77777777" w:rsidTr="1CD79E84">
        <w:tc>
          <w:tcPr>
            <w:cnfStyle w:val="001000000000" w:firstRow="0" w:lastRow="0" w:firstColumn="1" w:lastColumn="0" w:oddVBand="0" w:evenVBand="0" w:oddHBand="0" w:evenHBand="0" w:firstRowFirstColumn="0" w:firstRowLastColumn="0" w:lastRowFirstColumn="0" w:lastRowLastColumn="0"/>
            <w:tcW w:w="3390" w:type="dxa"/>
            <w:vAlign w:val="top"/>
          </w:tcPr>
          <w:p w14:paraId="2CAB441D" w14:textId="7EE96A5A" w:rsidR="008543C1" w:rsidRPr="000176C9" w:rsidRDefault="2E47CF6B" w:rsidP="00A51FD4">
            <w:pPr>
              <w:jc w:val="left"/>
            </w:pPr>
            <w:r w:rsidRPr="000176C9">
              <w:t>To what extent has the business justified its commitment to cost efficiency or productivity improvements?</w:t>
            </w:r>
          </w:p>
        </w:tc>
        <w:tc>
          <w:tcPr>
            <w:tcW w:w="851" w:type="dxa"/>
            <w:vAlign w:val="top"/>
          </w:tcPr>
          <w:p w14:paraId="4160E4A7" w14:textId="61E53252" w:rsidR="008543C1" w:rsidRPr="000176C9" w:rsidRDefault="007E5D2D" w:rsidP="00A51FD4">
            <w:pPr>
              <w:jc w:val="center"/>
              <w:cnfStyle w:val="000000000000" w:firstRow="0" w:lastRow="0" w:firstColumn="0" w:lastColumn="0" w:oddVBand="0" w:evenVBand="0" w:oddHBand="0" w:evenHBand="0" w:firstRowFirstColumn="0" w:firstRowLastColumn="0" w:lastRowFirstColumn="0" w:lastRowLastColumn="0"/>
            </w:pPr>
            <w:r w:rsidRPr="00656698">
              <w:t>2</w:t>
            </w:r>
            <w:r w:rsidR="2E47CF6B" w:rsidRPr="000176C9">
              <w:t>.</w:t>
            </w:r>
            <w:r w:rsidRPr="00656698">
              <w:t>25</w:t>
            </w:r>
          </w:p>
        </w:tc>
        <w:tc>
          <w:tcPr>
            <w:tcW w:w="4755" w:type="dxa"/>
            <w:vAlign w:val="top"/>
          </w:tcPr>
          <w:p w14:paraId="595C2529" w14:textId="149B0E82" w:rsidR="008543C1" w:rsidRPr="000176C9" w:rsidRDefault="009C439E" w:rsidP="00D819EC">
            <w:pPr>
              <w:jc w:val="left"/>
              <w:cnfStyle w:val="000000000000" w:firstRow="0" w:lastRow="0" w:firstColumn="0" w:lastColumn="0" w:oddVBand="0" w:evenVBand="0" w:oddHBand="0" w:evenHBand="0" w:firstRowFirstColumn="0" w:firstRowLastColumn="0" w:lastRowFirstColumn="0" w:lastRowLastColumn="0"/>
            </w:pPr>
            <w:r w:rsidRPr="000176C9">
              <w:t>Operational expenditure</w:t>
            </w:r>
            <w:r w:rsidR="26B3CFA7" w:rsidRPr="000176C9">
              <w:t xml:space="preserve"> efficiency target of </w:t>
            </w:r>
            <w:r w:rsidR="007E5D2D" w:rsidRPr="00656698">
              <w:t>1</w:t>
            </w:r>
            <w:r w:rsidR="26B3CFA7" w:rsidRPr="000176C9">
              <w:t>.</w:t>
            </w:r>
            <w:r w:rsidR="007E5D2D" w:rsidRPr="00656698">
              <w:t>4</w:t>
            </w:r>
            <w:r w:rsidR="26B3CFA7" w:rsidRPr="000176C9">
              <w:t>% has been adopted, in line with Commission expectations for a Standard submission.</w:t>
            </w:r>
          </w:p>
          <w:p w14:paraId="3D30A586" w14:textId="1012594F" w:rsidR="008543C1" w:rsidRPr="000176C9" w:rsidRDefault="26B3CFA7" w:rsidP="00D819EC">
            <w:pPr>
              <w:jc w:val="left"/>
              <w:cnfStyle w:val="000000000000" w:firstRow="0" w:lastRow="0" w:firstColumn="0" w:lastColumn="0" w:oddVBand="0" w:evenVBand="0" w:oddHBand="0" w:evenHBand="0" w:firstRowFirstColumn="0" w:firstRowLastColumn="0" w:lastRowFirstColumn="0" w:lastRowLastColumn="0"/>
            </w:pPr>
            <w:r w:rsidRPr="000176C9">
              <w:t>Extensive use of Uncertain Events for uncommitted capital projects. We will in first instance look for opportunities to deprioritise existing projects if no longer required to avoid increasing total capital spend.</w:t>
            </w:r>
          </w:p>
        </w:tc>
      </w:tr>
      <w:tr w:rsidR="008543C1" w:rsidRPr="000176C9" w14:paraId="6A7A4411" w14:textId="77777777" w:rsidTr="1CD79E84">
        <w:tc>
          <w:tcPr>
            <w:cnfStyle w:val="001000000000" w:firstRow="0" w:lastRow="0" w:firstColumn="1" w:lastColumn="0" w:oddVBand="0" w:evenVBand="0" w:oddHBand="0" w:evenHBand="0" w:firstRowFirstColumn="0" w:firstRowLastColumn="0" w:lastRowFirstColumn="0" w:lastRowLastColumn="0"/>
            <w:tcW w:w="3390" w:type="dxa"/>
            <w:vAlign w:val="top"/>
          </w:tcPr>
          <w:p w14:paraId="665186CF" w14:textId="16F4A35F" w:rsidR="008543C1" w:rsidRPr="000176C9" w:rsidRDefault="2E47CF6B" w:rsidP="00A51FD4">
            <w:pPr>
              <w:jc w:val="left"/>
            </w:pPr>
            <w:r w:rsidRPr="000176C9">
              <w:t>To what extent has the business justified or provided assurance about the quality of the submission, including the quality of supporting information on forecast costs or projects?</w:t>
            </w:r>
          </w:p>
        </w:tc>
        <w:tc>
          <w:tcPr>
            <w:tcW w:w="851" w:type="dxa"/>
            <w:vAlign w:val="top"/>
          </w:tcPr>
          <w:p w14:paraId="60ADA996" w14:textId="4C620633" w:rsidR="008543C1" w:rsidRPr="000176C9" w:rsidRDefault="007E5D2D" w:rsidP="00A51FD4">
            <w:pPr>
              <w:jc w:val="center"/>
              <w:cnfStyle w:val="000000000000" w:firstRow="0" w:lastRow="0" w:firstColumn="0" w:lastColumn="0" w:oddVBand="0" w:evenVBand="0" w:oddHBand="0" w:evenHBand="0" w:firstRowFirstColumn="0" w:firstRowLastColumn="0" w:lastRowFirstColumn="0" w:lastRowLastColumn="0"/>
            </w:pPr>
            <w:r w:rsidRPr="00656698">
              <w:t>2</w:t>
            </w:r>
            <w:r w:rsidR="18A79A90" w:rsidRPr="000176C9">
              <w:t>.</w:t>
            </w:r>
            <w:r w:rsidRPr="00656698">
              <w:t>50</w:t>
            </w:r>
          </w:p>
        </w:tc>
        <w:tc>
          <w:tcPr>
            <w:tcW w:w="4755" w:type="dxa"/>
            <w:vAlign w:val="top"/>
          </w:tcPr>
          <w:p w14:paraId="014FB909" w14:textId="6794A22D" w:rsidR="008543C1" w:rsidRPr="000176C9" w:rsidRDefault="338136C4" w:rsidP="00D819EC">
            <w:pPr>
              <w:jc w:val="left"/>
              <w:cnfStyle w:val="000000000000" w:firstRow="0" w:lastRow="0" w:firstColumn="0" w:lastColumn="0" w:oddVBand="0" w:evenVBand="0" w:oddHBand="0" w:evenHBand="0" w:firstRowFirstColumn="0" w:firstRowLastColumn="0" w:lastRowFirstColumn="0" w:lastRowLastColumn="0"/>
            </w:pPr>
            <w:r w:rsidRPr="000176C9">
              <w:t xml:space="preserve">The attestation process has been </w:t>
            </w:r>
            <w:r w:rsidR="4267E994" w:rsidRPr="000176C9">
              <w:t>supported by</w:t>
            </w:r>
            <w:r w:rsidRPr="000176C9">
              <w:t xml:space="preserve"> Sequana who </w:t>
            </w:r>
            <w:r w:rsidR="00936C05">
              <w:t>has</w:t>
            </w:r>
            <w:r w:rsidR="00936C05" w:rsidRPr="000176C9">
              <w:t xml:space="preserve"> </w:t>
            </w:r>
            <w:r w:rsidRPr="000176C9">
              <w:t>been involved with the development of the submission</w:t>
            </w:r>
            <w:r w:rsidR="07065F07" w:rsidRPr="000176C9">
              <w:t>. They have advised the Board about progress and quality of the submission.</w:t>
            </w:r>
          </w:p>
        </w:tc>
      </w:tr>
      <w:tr w:rsidR="008543C1" w:rsidRPr="000176C9" w14:paraId="738A1236" w14:textId="77777777" w:rsidTr="1CD79E84">
        <w:tc>
          <w:tcPr>
            <w:cnfStyle w:val="001000000000" w:firstRow="0" w:lastRow="0" w:firstColumn="1" w:lastColumn="0" w:oddVBand="0" w:evenVBand="0" w:oddHBand="0" w:evenHBand="0" w:firstRowFirstColumn="0" w:firstRowLastColumn="0" w:lastRowFirstColumn="0" w:lastRowLastColumn="0"/>
            <w:tcW w:w="3390" w:type="dxa"/>
            <w:vAlign w:val="top"/>
          </w:tcPr>
          <w:p w14:paraId="6F922A0C" w14:textId="723EFCD9" w:rsidR="008543C1" w:rsidRPr="000176C9" w:rsidRDefault="2E47CF6B" w:rsidP="00A51FD4">
            <w:pPr>
              <w:jc w:val="left"/>
            </w:pPr>
            <w:r w:rsidRPr="000176C9">
              <w:t>To what extent has the business provided evidence that there is senior level, including Board level, ownership and commitment to its submission and its outcomes?</w:t>
            </w:r>
          </w:p>
        </w:tc>
        <w:tc>
          <w:tcPr>
            <w:tcW w:w="851" w:type="dxa"/>
            <w:vAlign w:val="top"/>
          </w:tcPr>
          <w:p w14:paraId="55640CEA" w14:textId="3BAD6DDC" w:rsidR="00A12574" w:rsidRPr="000176C9" w:rsidRDefault="007E5D2D" w:rsidP="00A51FD4">
            <w:pPr>
              <w:jc w:val="center"/>
              <w:cnfStyle w:val="000000000000" w:firstRow="0" w:lastRow="0" w:firstColumn="0" w:lastColumn="0" w:oddVBand="0" w:evenVBand="0" w:oddHBand="0" w:evenHBand="0" w:firstRowFirstColumn="0" w:firstRowLastColumn="0" w:lastRowFirstColumn="0" w:lastRowLastColumn="0"/>
            </w:pPr>
            <w:r w:rsidRPr="00656698">
              <w:t>3</w:t>
            </w:r>
            <w:r w:rsidR="249EA5B4" w:rsidRPr="000176C9">
              <w:t>.</w:t>
            </w:r>
            <w:r w:rsidRPr="00656698">
              <w:t>00</w:t>
            </w:r>
          </w:p>
        </w:tc>
        <w:tc>
          <w:tcPr>
            <w:tcW w:w="4755" w:type="dxa"/>
            <w:vAlign w:val="top"/>
          </w:tcPr>
          <w:p w14:paraId="7A503EE7" w14:textId="2734286C" w:rsidR="008543C1" w:rsidRPr="000176C9" w:rsidRDefault="00113C24" w:rsidP="00D819EC">
            <w:pPr>
              <w:jc w:val="left"/>
              <w:cnfStyle w:val="000000000000" w:firstRow="0" w:lastRow="0" w:firstColumn="0" w:lastColumn="0" w:oddVBand="0" w:evenVBand="0" w:oddHBand="0" w:evenHBand="0" w:firstRowFirstColumn="0" w:firstRowLastColumn="0" w:lastRowFirstColumn="0" w:lastRowLastColumn="0"/>
            </w:pPr>
            <w:r w:rsidRPr="000176C9">
              <w:t xml:space="preserve">The </w:t>
            </w:r>
            <w:r w:rsidR="006E3E84">
              <w:t xml:space="preserve">senior management level </w:t>
            </w:r>
            <w:r w:rsidRPr="000176C9">
              <w:t>ps</w:t>
            </w:r>
            <w:r w:rsidR="007E5D2D" w:rsidRPr="00656698">
              <w:t>23</w:t>
            </w:r>
            <w:r w:rsidRPr="000176C9">
              <w:t xml:space="preserve"> project team reported to the executive </w:t>
            </w:r>
            <w:r w:rsidR="006E3E84">
              <w:t xml:space="preserve">level </w:t>
            </w:r>
            <w:r w:rsidRPr="000176C9">
              <w:t xml:space="preserve">steering committee throughout the project. </w:t>
            </w:r>
            <w:r w:rsidR="00BD19A9" w:rsidRPr="000176C9">
              <w:t xml:space="preserve">The attestation process included regular progress updates to </w:t>
            </w:r>
            <w:r w:rsidR="00656698">
              <w:t xml:space="preserve">monthly </w:t>
            </w:r>
            <w:r w:rsidR="00BD19A9" w:rsidRPr="000176C9">
              <w:t>Board</w:t>
            </w:r>
            <w:r w:rsidR="00656698">
              <w:t xml:space="preserve"> meetings for the last two years</w:t>
            </w:r>
            <w:r w:rsidR="00BD19A9" w:rsidRPr="000176C9">
              <w:t xml:space="preserve">. </w:t>
            </w:r>
            <w:r w:rsidR="003E7C98">
              <w:t>Directors and the Managing Directors were involved with the engagement process.</w:t>
            </w:r>
          </w:p>
        </w:tc>
      </w:tr>
      <w:tr w:rsidR="008543C1" w:rsidRPr="000176C9" w14:paraId="3286DA65" w14:textId="77777777" w:rsidTr="1CD79E84">
        <w:tc>
          <w:tcPr>
            <w:cnfStyle w:val="001000000000" w:firstRow="0" w:lastRow="0" w:firstColumn="1" w:lastColumn="0" w:oddVBand="0" w:evenVBand="0" w:oddHBand="0" w:evenHBand="0" w:firstRowFirstColumn="0" w:firstRowLastColumn="0" w:lastRowFirstColumn="0" w:lastRowLastColumn="0"/>
            <w:tcW w:w="3390" w:type="dxa"/>
            <w:vAlign w:val="top"/>
          </w:tcPr>
          <w:p w14:paraId="42072E84" w14:textId="43FD2505" w:rsidR="008543C1" w:rsidRPr="000176C9" w:rsidRDefault="2E47CF6B" w:rsidP="00A51FD4">
            <w:pPr>
              <w:jc w:val="left"/>
            </w:pPr>
            <w:r w:rsidRPr="000176C9">
              <w:t xml:space="preserve">To what extent has the business demonstrated its </w:t>
            </w:r>
            <w:r w:rsidR="0076230D" w:rsidRPr="000176C9">
              <w:t>Price Submission</w:t>
            </w:r>
            <w:r w:rsidRPr="000176C9">
              <w:t xml:space="preserve"> is an “open book”?</w:t>
            </w:r>
          </w:p>
        </w:tc>
        <w:tc>
          <w:tcPr>
            <w:tcW w:w="851" w:type="dxa"/>
            <w:vAlign w:val="top"/>
          </w:tcPr>
          <w:p w14:paraId="480631BA" w14:textId="7D46929A" w:rsidR="008543C1" w:rsidRPr="000176C9" w:rsidRDefault="007E5D2D" w:rsidP="00A51FD4">
            <w:pPr>
              <w:jc w:val="center"/>
              <w:cnfStyle w:val="000000000000" w:firstRow="0" w:lastRow="0" w:firstColumn="0" w:lastColumn="0" w:oddVBand="0" w:evenVBand="0" w:oddHBand="0" w:evenHBand="0" w:firstRowFirstColumn="0" w:firstRowLastColumn="0" w:lastRowFirstColumn="0" w:lastRowLastColumn="0"/>
            </w:pPr>
            <w:r w:rsidRPr="00656698">
              <w:t>3</w:t>
            </w:r>
            <w:r w:rsidR="1584516A" w:rsidRPr="000176C9">
              <w:t>.</w:t>
            </w:r>
            <w:r w:rsidRPr="00656698">
              <w:t>00</w:t>
            </w:r>
          </w:p>
        </w:tc>
        <w:tc>
          <w:tcPr>
            <w:tcW w:w="4755" w:type="dxa"/>
            <w:vAlign w:val="top"/>
          </w:tcPr>
          <w:p w14:paraId="30AE873C" w14:textId="20F75312" w:rsidR="00656698" w:rsidRPr="000176C9" w:rsidRDefault="00656698" w:rsidP="00D819EC">
            <w:pPr>
              <w:jc w:val="left"/>
              <w:cnfStyle w:val="000000000000" w:firstRow="0" w:lastRow="0" w:firstColumn="0" w:lastColumn="0" w:oddVBand="0" w:evenVBand="0" w:oddHBand="0" w:evenHBand="0" w:firstRowFirstColumn="0" w:firstRowLastColumn="0" w:lastRowFirstColumn="0" w:lastRowLastColumn="0"/>
            </w:pPr>
            <w:r>
              <w:t>In addition to the document and the financial template, additional background documents are referenced and available to the Commission upon request.</w:t>
            </w:r>
          </w:p>
        </w:tc>
      </w:tr>
      <w:tr w:rsidR="008543C1" w:rsidRPr="000176C9" w14:paraId="3A694021" w14:textId="77777777" w:rsidTr="1CD79E84">
        <w:tc>
          <w:tcPr>
            <w:cnfStyle w:val="001000000000" w:firstRow="0" w:lastRow="0" w:firstColumn="1" w:lastColumn="0" w:oddVBand="0" w:evenVBand="0" w:oddHBand="0" w:evenHBand="0" w:firstRowFirstColumn="0" w:firstRowLastColumn="0" w:lastRowFirstColumn="0" w:lastRowLastColumn="0"/>
            <w:tcW w:w="3390" w:type="dxa"/>
            <w:vAlign w:val="top"/>
          </w:tcPr>
          <w:p w14:paraId="7A75271C" w14:textId="6964FD87" w:rsidR="008543C1" w:rsidRPr="000176C9" w:rsidRDefault="3BAAFCF2" w:rsidP="00A51FD4">
            <w:pPr>
              <w:jc w:val="left"/>
              <w:rPr>
                <w:b/>
              </w:rPr>
            </w:pPr>
            <w:r w:rsidRPr="000176C9">
              <w:rPr>
                <w:b/>
              </w:rPr>
              <w:t>Final Score (average)</w:t>
            </w:r>
          </w:p>
        </w:tc>
        <w:tc>
          <w:tcPr>
            <w:tcW w:w="851" w:type="dxa"/>
            <w:vAlign w:val="top"/>
          </w:tcPr>
          <w:p w14:paraId="7B6A55E1" w14:textId="2554AD6F" w:rsidR="008543C1" w:rsidRPr="000176C9" w:rsidRDefault="007E5D2D" w:rsidP="00A51FD4">
            <w:pPr>
              <w:jc w:val="center"/>
              <w:cnfStyle w:val="000000000000" w:firstRow="0" w:lastRow="0" w:firstColumn="0" w:lastColumn="0" w:oddVBand="0" w:evenVBand="0" w:oddHBand="0" w:evenHBand="0" w:firstRowFirstColumn="0" w:firstRowLastColumn="0" w:lastRowFirstColumn="0" w:lastRowLastColumn="0"/>
              <w:rPr>
                <w:b/>
              </w:rPr>
            </w:pPr>
            <w:r w:rsidRPr="00656698">
              <w:rPr>
                <w:b/>
              </w:rPr>
              <w:t>2</w:t>
            </w:r>
            <w:r w:rsidR="1584516A" w:rsidRPr="000176C9">
              <w:rPr>
                <w:b/>
              </w:rPr>
              <w:t>.</w:t>
            </w:r>
            <w:r w:rsidRPr="00656698">
              <w:rPr>
                <w:b/>
              </w:rPr>
              <w:t>50</w:t>
            </w:r>
          </w:p>
        </w:tc>
        <w:tc>
          <w:tcPr>
            <w:tcW w:w="4755" w:type="dxa"/>
            <w:vAlign w:val="top"/>
          </w:tcPr>
          <w:p w14:paraId="396D8A8E" w14:textId="411931F1" w:rsidR="008543C1" w:rsidRPr="000176C9" w:rsidRDefault="009F38CE" w:rsidP="00D819EC">
            <w:pPr>
              <w:jc w:val="left"/>
              <w:cnfStyle w:val="000000000000" w:firstRow="0" w:lastRow="0" w:firstColumn="0" w:lastColumn="0" w:oddVBand="0" w:evenVBand="0" w:oddHBand="0" w:evenHBand="0" w:firstRowFirstColumn="0" w:firstRowLastColumn="0" w:lastRowFirstColumn="0" w:lastRowLastColumn="0"/>
            </w:pPr>
            <w:r w:rsidRPr="000176C9">
              <w:t xml:space="preserve">Very confident the element is </w:t>
            </w:r>
            <w:r w:rsidRPr="000176C9">
              <w:rPr>
                <w:i/>
              </w:rPr>
              <w:t>Standard.</w:t>
            </w:r>
          </w:p>
        </w:tc>
      </w:tr>
    </w:tbl>
    <w:p w14:paraId="11B9C721" w14:textId="77777777" w:rsidR="008543C1" w:rsidRPr="000176C9" w:rsidRDefault="008543C1" w:rsidP="1C795B7D"/>
    <w:p w14:paraId="3C199018" w14:textId="195FE50C" w:rsidR="005F07E4" w:rsidRPr="000176C9" w:rsidRDefault="21A7C856" w:rsidP="00FA06F2">
      <w:pPr>
        <w:pStyle w:val="Heading1"/>
      </w:pPr>
      <w:bookmarkStart w:id="159" w:name="_Capital_Expenditure"/>
      <w:bookmarkStart w:id="160" w:name="_Toc109218683"/>
      <w:bookmarkStart w:id="161" w:name="_Ref109248633"/>
      <w:bookmarkStart w:id="162" w:name="_Toc113595505"/>
      <w:bookmarkStart w:id="163" w:name="_Toc111212848"/>
      <w:bookmarkStart w:id="164" w:name="_Ref114659003"/>
      <w:bookmarkStart w:id="165" w:name="_Ref115072062"/>
      <w:bookmarkStart w:id="166" w:name="_Toc1606040298"/>
      <w:bookmarkStart w:id="167" w:name="_Toc115353056"/>
      <w:bookmarkStart w:id="168" w:name="_Hlk109854175"/>
      <w:bookmarkEnd w:id="159"/>
      <w:r w:rsidRPr="000176C9">
        <w:lastRenderedPageBreak/>
        <w:t>Capital Expenditure</w:t>
      </w:r>
      <w:bookmarkEnd w:id="160"/>
      <w:bookmarkEnd w:id="161"/>
      <w:bookmarkEnd w:id="162"/>
      <w:bookmarkEnd w:id="163"/>
      <w:bookmarkEnd w:id="164"/>
      <w:bookmarkEnd w:id="165"/>
      <w:bookmarkEnd w:id="166"/>
      <w:bookmarkEnd w:id="167"/>
    </w:p>
    <w:p w14:paraId="015A8095" w14:textId="74E1CD88" w:rsidR="7D2A0FF5" w:rsidRPr="000176C9" w:rsidRDefault="7D2A0FF5" w:rsidP="7CD295D9">
      <w:pPr>
        <w:jc w:val="left"/>
      </w:pPr>
      <w:r w:rsidRPr="00AF7179">
        <w:rPr>
          <w:noProof/>
        </w:rPr>
        <mc:AlternateContent>
          <mc:Choice Requires="wps">
            <w:drawing>
              <wp:inline distT="45720" distB="45720" distL="114300" distR="114300" wp14:anchorId="24DB4105" wp14:editId="1CBEE144">
                <wp:extent cx="5780405" cy="2080895"/>
                <wp:effectExtent l="0" t="0" r="0" b="0"/>
                <wp:docPr id="893784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0405" cy="2080895"/>
                        </a:xfrm>
                        <a:prstGeom prst="rect">
                          <a:avLst/>
                        </a:prstGeom>
                        <a:solidFill>
                          <a:srgbClr val="F0F0EA"/>
                        </a:solidFill>
                        <a:ln w="9525">
                          <a:noFill/>
                          <a:miter lim="800000"/>
                          <a:headEnd/>
                          <a:tailEnd/>
                        </a:ln>
                      </wps:spPr>
                      <wps:txbx>
                        <w:txbxContent>
                          <w:p w14:paraId="771AA2AA" w14:textId="5DEEF2D3" w:rsidR="001E2895" w:rsidRPr="00B574A6" w:rsidRDefault="001E2895" w:rsidP="00CA43CB">
                            <w:pPr>
                              <w:pStyle w:val="BoxHeading"/>
                              <w:jc w:val="left"/>
                            </w:pPr>
                            <w:r w:rsidRPr="00535552">
                              <w:t>Chapter Summary</w:t>
                            </w:r>
                          </w:p>
                          <w:p w14:paraId="0EE55C13" w14:textId="608EA0C3" w:rsidR="001E2895" w:rsidRDefault="001E2895" w:rsidP="00CA43CB">
                            <w:pPr>
                              <w:pStyle w:val="ListParagraph"/>
                              <w:numPr>
                                <w:ilvl w:val="0"/>
                                <w:numId w:val="26"/>
                              </w:numPr>
                              <w:jc w:val="left"/>
                            </w:pPr>
                            <w:r>
                              <w:t xml:space="preserve">The </w:t>
                            </w:r>
                            <w:r w:rsidRPr="00B574A6">
                              <w:rPr>
                                <w:i/>
                              </w:rPr>
                              <w:t>Big Water Build</w:t>
                            </w:r>
                            <w:r>
                              <w:t xml:space="preserve"> will see direct capital investment of $435m over 5 years, nearly double the previous period.</w:t>
                            </w:r>
                          </w:p>
                          <w:p w14:paraId="7FBA490E" w14:textId="134F04B5" w:rsidR="001E2895" w:rsidRPr="00D54288" w:rsidRDefault="001E2895" w:rsidP="00CA43CB">
                            <w:pPr>
                              <w:pStyle w:val="ListParagraph"/>
                              <w:numPr>
                                <w:ilvl w:val="0"/>
                                <w:numId w:val="26"/>
                              </w:numPr>
                              <w:jc w:val="left"/>
                            </w:pPr>
                            <w:r>
                              <w:t xml:space="preserve">Significant investment is required to meet our customers’ expectations and to address current and future compliance risks, </w:t>
                            </w:r>
                            <w:r w:rsidRPr="00BC6CD7">
                              <w:t xml:space="preserve">particularly </w:t>
                            </w:r>
                            <w:r>
                              <w:t>with</w:t>
                            </w:r>
                            <w:r w:rsidRPr="00BC6CD7">
                              <w:t xml:space="preserve"> major Water Reclamation Plants </w:t>
                            </w:r>
                            <w:r>
                              <w:t xml:space="preserve">(WRPs) </w:t>
                            </w:r>
                            <w:r w:rsidRPr="00BC6CD7">
                              <w:t>and sewer networks</w:t>
                            </w:r>
                            <w:r>
                              <w:t>.</w:t>
                            </w:r>
                          </w:p>
                          <w:p w14:paraId="28B22D56" w14:textId="32DA0844" w:rsidR="001E2895" w:rsidRPr="00D54288" w:rsidRDefault="001E2895" w:rsidP="00CA43CB">
                            <w:pPr>
                              <w:pStyle w:val="ListParagraph"/>
                              <w:numPr>
                                <w:ilvl w:val="0"/>
                                <w:numId w:val="26"/>
                              </w:numPr>
                              <w:jc w:val="left"/>
                            </w:pPr>
                            <w:r>
                              <w:t>Other key drivers for investment are an ageing asset profile and poor asset condition, climate change and growth.</w:t>
                            </w:r>
                          </w:p>
                          <w:p w14:paraId="332FE0E1" w14:textId="57D0724D" w:rsidR="001E2895" w:rsidRPr="00C37A8A" w:rsidRDefault="001E2895" w:rsidP="00CA43CB">
                            <w:pPr>
                              <w:pStyle w:val="ListParagraph"/>
                              <w:numPr>
                                <w:ilvl w:val="0"/>
                                <w:numId w:val="26"/>
                              </w:numPr>
                              <w:jc w:val="left"/>
                            </w:pPr>
                            <w:r>
                              <w:t>Key business commitment to deliver improved environmental services, water quality, invest to reduce risk of future restrictions and improve water pressure performance in smaller towns</w:t>
                            </w:r>
                          </w:p>
                          <w:p w14:paraId="71C20670" w14:textId="633D1A89" w:rsidR="001E2895" w:rsidRPr="00C37A8A" w:rsidRDefault="001E2895" w:rsidP="00CA43CB">
                            <w:pPr>
                              <w:pStyle w:val="ListParagraph"/>
                              <w:numPr>
                                <w:ilvl w:val="0"/>
                                <w:numId w:val="26"/>
                              </w:numPr>
                              <w:jc w:val="left"/>
                            </w:pPr>
                            <w:r>
                              <w:t>We will scale up expenditure over time to support successful deliverability and minimise price increases.</w:t>
                            </w:r>
                          </w:p>
                        </w:txbxContent>
                      </wps:txbx>
                      <wps:bodyPr rot="0" vert="horz" wrap="square" lIns="91440" tIns="45720" rIns="91440" bIns="45720" anchor="t" anchorCtr="0">
                        <a:spAutoFit/>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1B2351A">
              <v:shape id="_x0000_s1040" style="width:455.15pt;height:163.85pt;visibility:visible;mso-wrap-style:square;mso-left-percent:-10001;mso-top-percent:-10001;mso-position-horizontal:absolute;mso-position-horizontal-relative:char;mso-position-vertical:absolute;mso-position-vertical-relative:line;mso-left-percent:-10001;mso-top-percent:-10001;v-text-anchor:top" fillcolor="#f0f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" w14:anchorId="24DB4105">
                <v:textbox style="mso-fit-shape-to-text:t">
                  <w:txbxContent>
                    <w:p w:rsidRPr="00B574A6" w:rsidR="001E2895" w:rsidP="00CA43CB" w:rsidRDefault="001E2895" w14:paraId="474FC09C" w14:textId="5DEEF2D3">
                      <w:pPr>
                        <w:pStyle w:val="BoxHeading"/>
                        <w:jc w:val="left"/>
                      </w:pPr>
                      <w:r w:rsidRPr="00535552">
                        <w:t>Chapter Summary</w:t>
                      </w:r>
                    </w:p>
                    <w:p w:rsidR="001E2895" w:rsidP="00CA43CB" w:rsidRDefault="001E2895" w14:paraId="1C43EF1D" w14:textId="608EA0C3">
                      <w:pPr>
                        <w:pStyle w:val="ListParagraph"/>
                        <w:numPr>
                          <w:ilvl w:val="0"/>
                          <w:numId w:val="26"/>
                        </w:numPr>
                        <w:jc w:val="left"/>
                      </w:pPr>
                      <w:r>
                        <w:t xml:space="preserve">The </w:t>
                      </w:r>
                      <w:r w:rsidRPr="00B574A6">
                        <w:rPr>
                          <w:i/>
                        </w:rPr>
                        <w:t>Big Water Build</w:t>
                      </w:r>
                      <w:r>
                        <w:t xml:space="preserve"> will see direct capital investment of $435m over 5 years, nearly double the previous period.</w:t>
                      </w:r>
                    </w:p>
                    <w:p w:rsidRPr="00D54288" w:rsidR="001E2895" w:rsidP="00CA43CB" w:rsidRDefault="001E2895" w14:paraId="72271FA5" w14:textId="134F04B5">
                      <w:pPr>
                        <w:pStyle w:val="ListParagraph"/>
                        <w:numPr>
                          <w:ilvl w:val="0"/>
                          <w:numId w:val="26"/>
                        </w:numPr>
                        <w:jc w:val="left"/>
                      </w:pPr>
                      <w:r>
                        <w:t xml:space="preserve">Significant investment is required to meet our customers’ expectations and to address current and future compliance risks, </w:t>
                      </w:r>
                      <w:r w:rsidRPr="00BC6CD7">
                        <w:t xml:space="preserve">particularly </w:t>
                      </w:r>
                      <w:r>
                        <w:t>with</w:t>
                      </w:r>
                      <w:r w:rsidRPr="00BC6CD7">
                        <w:t xml:space="preserve"> major Water Reclamation Plants </w:t>
                      </w:r>
                      <w:r>
                        <w:t xml:space="preserve">(WRPs) </w:t>
                      </w:r>
                      <w:r w:rsidRPr="00BC6CD7">
                        <w:t>and sewer networks</w:t>
                      </w:r>
                      <w:r>
                        <w:t>.</w:t>
                      </w:r>
                    </w:p>
                    <w:p w:rsidRPr="00D54288" w:rsidR="001E2895" w:rsidP="00CA43CB" w:rsidRDefault="001E2895" w14:paraId="268E6A69" w14:textId="32DA0844">
                      <w:pPr>
                        <w:pStyle w:val="ListParagraph"/>
                        <w:numPr>
                          <w:ilvl w:val="0"/>
                          <w:numId w:val="26"/>
                        </w:numPr>
                        <w:jc w:val="left"/>
                      </w:pPr>
                      <w:r>
                        <w:t>Other key drivers for investment are an ageing asset profile and poor asset condition, climate change and growth.</w:t>
                      </w:r>
                    </w:p>
                    <w:p w:rsidRPr="00C37A8A" w:rsidR="001E2895" w:rsidP="00CA43CB" w:rsidRDefault="001E2895" w14:paraId="3AE940DA" w14:textId="57D0724D">
                      <w:pPr>
                        <w:pStyle w:val="ListParagraph"/>
                        <w:numPr>
                          <w:ilvl w:val="0"/>
                          <w:numId w:val="26"/>
                        </w:numPr>
                        <w:jc w:val="left"/>
                      </w:pPr>
                      <w:r>
                        <w:t>Key business commitment to deliver improved environmental services, water quality, invest to reduce risk of future restrictions and improve water pressure performance in smaller towns</w:t>
                      </w:r>
                    </w:p>
                    <w:p w:rsidRPr="00C37A8A" w:rsidR="001E2895" w:rsidP="00CA43CB" w:rsidRDefault="001E2895" w14:paraId="0C28A3CC" w14:textId="633D1A89">
                      <w:pPr>
                        <w:pStyle w:val="ListParagraph"/>
                        <w:numPr>
                          <w:ilvl w:val="0"/>
                          <w:numId w:val="26"/>
                        </w:numPr>
                        <w:jc w:val="left"/>
                      </w:pPr>
                      <w:r>
                        <w:t>We will scale up expenditure over time to support successful deliverability and minimise price increases.</w:t>
                      </w:r>
                    </w:p>
                  </w:txbxContent>
                </v:textbox>
                <w10:anchorlock/>
              </v:shape>
            </w:pict>
          </mc:Fallback>
        </mc:AlternateContent>
      </w:r>
    </w:p>
    <w:p w14:paraId="2B5AB452" w14:textId="33F77C29" w:rsidR="00E377D9" w:rsidRPr="000176C9" w:rsidRDefault="124B4815" w:rsidP="00E377D9">
      <w:r w:rsidRPr="000176C9">
        <w:t>Th</w:t>
      </w:r>
      <w:r w:rsidR="00656698">
        <w:t>is</w:t>
      </w:r>
      <w:r w:rsidRPr="000176C9">
        <w:t xml:space="preserve"> </w:t>
      </w:r>
      <w:r w:rsidR="007E5D2D" w:rsidRPr="00FA5212">
        <w:t>2023</w:t>
      </w:r>
      <w:r w:rsidRPr="000176C9">
        <w:t xml:space="preserve"> </w:t>
      </w:r>
      <w:r w:rsidR="00656698">
        <w:t>price</w:t>
      </w:r>
      <w:r w:rsidR="00656698" w:rsidRPr="000176C9">
        <w:t xml:space="preserve"> </w:t>
      </w:r>
      <w:r w:rsidR="4A3E9914" w:rsidRPr="000176C9">
        <w:t xml:space="preserve">submission </w:t>
      </w:r>
      <w:r w:rsidR="00656698">
        <w:t xml:space="preserve">outlines a continuation of increased capital expenditure that commenced this regulatory period. Our </w:t>
      </w:r>
      <w:r w:rsidR="21825DE0" w:rsidRPr="000176C9">
        <w:rPr>
          <w:i/>
        </w:rPr>
        <w:t>Big Water Build</w:t>
      </w:r>
      <w:r w:rsidR="00656698">
        <w:rPr>
          <w:i/>
        </w:rPr>
        <w:t xml:space="preserve"> is </w:t>
      </w:r>
      <w:r w:rsidRPr="000176C9">
        <w:t xml:space="preserve">a long-term, ambitious program </w:t>
      </w:r>
      <w:r w:rsidR="3DAC43E3" w:rsidRPr="000176C9">
        <w:t>of investment</w:t>
      </w:r>
      <w:r w:rsidRPr="000176C9">
        <w:t xml:space="preserve">. </w:t>
      </w:r>
      <w:r w:rsidR="73F0B731" w:rsidRPr="000176C9">
        <w:t xml:space="preserve">We have undertaken </w:t>
      </w:r>
      <w:r w:rsidR="599CD8B2" w:rsidRPr="000176C9">
        <w:t xml:space="preserve">extensive engagement with our customers to understand the areas of most importance to them, as well as </w:t>
      </w:r>
      <w:r w:rsidR="4B6C6D9D" w:rsidRPr="000176C9">
        <w:t>ongoing</w:t>
      </w:r>
      <w:r w:rsidR="73F0B731" w:rsidRPr="000176C9">
        <w:t xml:space="preserve"> reviews to examine the water service needs of our region. This work examined key challenges to which we must respond. The major risk drivers impacting water services in our region include climate change, population growth and asset</w:t>
      </w:r>
      <w:r w:rsidR="41D11E07" w:rsidRPr="000176C9">
        <w:t xml:space="preserve"> condition</w:t>
      </w:r>
      <w:r w:rsidR="73F0B731" w:rsidRPr="000176C9">
        <w:t>. These drivers are giving rise to near-term environmental compliance risks</w:t>
      </w:r>
      <w:r w:rsidR="559E17AD" w:rsidRPr="000176C9">
        <w:t xml:space="preserve"> that must be addressed</w:t>
      </w:r>
      <w:r w:rsidR="73F0B731" w:rsidRPr="000176C9">
        <w:t>.</w:t>
      </w:r>
    </w:p>
    <w:p w14:paraId="261355F7" w14:textId="5A75E631" w:rsidR="00992D8E" w:rsidRPr="000176C9" w:rsidRDefault="6F04BC26" w:rsidP="18ADF316">
      <w:r w:rsidRPr="000176C9">
        <w:t>W</w:t>
      </w:r>
      <w:r w:rsidR="7FA96FEB" w:rsidRPr="000176C9">
        <w:t xml:space="preserve">e </w:t>
      </w:r>
      <w:r w:rsidR="267C670E" w:rsidRPr="000176C9">
        <w:t>are proposing</w:t>
      </w:r>
      <w:r w:rsidR="7FA96FEB" w:rsidRPr="000176C9">
        <w:t xml:space="preserve"> to nearly treble our annual capital investment program over the next decade in order to meet the challenges that we have identified. We are acting now. We have already commenced a large infrastructure renewal and augmentation program funded through additional debt ahead of this </w:t>
      </w:r>
      <w:r w:rsidR="0076230D" w:rsidRPr="000176C9">
        <w:t>Price Submission</w:t>
      </w:r>
      <w:r w:rsidR="7FA96FEB" w:rsidRPr="000176C9">
        <w:t xml:space="preserve">. </w:t>
      </w:r>
      <w:r w:rsidR="00656698">
        <w:t>W</w:t>
      </w:r>
      <w:r w:rsidR="7FA96FEB" w:rsidRPr="000176C9">
        <w:t>e are seeking to modestly increase customer bills above inflation</w:t>
      </w:r>
      <w:r w:rsidR="00BD47FF">
        <w:t xml:space="preserve">, which is supported by customers as evidenced by the feedback on the </w:t>
      </w:r>
      <w:r w:rsidR="002F6788">
        <w:t>C</w:t>
      </w:r>
      <w:r w:rsidR="00BD47FF">
        <w:t xml:space="preserve">ommunity </w:t>
      </w:r>
      <w:r w:rsidR="002F6788">
        <w:t>D</w:t>
      </w:r>
      <w:r w:rsidR="00BD47FF">
        <w:t>raft</w:t>
      </w:r>
      <w:r w:rsidR="002F6788">
        <w:t xml:space="preserve"> (section </w:t>
      </w:r>
      <w:r w:rsidR="00536FEB">
        <w:fldChar w:fldCharType="begin"/>
      </w:r>
      <w:r w:rsidR="00536FEB">
        <w:instrText xml:space="preserve"> REF _Ref114735246 \r \h </w:instrText>
      </w:r>
      <w:r w:rsidR="00536FEB">
        <w:fldChar w:fldCharType="separate"/>
      </w:r>
      <w:r w:rsidR="001E2895">
        <w:t>5.7</w:t>
      </w:r>
      <w:r w:rsidR="00536FEB">
        <w:fldChar w:fldCharType="end"/>
      </w:r>
      <w:r w:rsidR="002F6788">
        <w:t>)</w:t>
      </w:r>
      <w:r w:rsidR="00BD47FF">
        <w:t xml:space="preserve">. We are also </w:t>
      </w:r>
      <w:r w:rsidR="7FA96FEB" w:rsidRPr="000176C9">
        <w:t>taking on further debt in order to sustainably fund the proposed program.</w:t>
      </w:r>
      <w:r w:rsidR="267C670E" w:rsidRPr="000176C9">
        <w:t xml:space="preserve"> </w:t>
      </w:r>
      <w:r w:rsidR="00936C05">
        <w:t>D</w:t>
      </w:r>
      <w:r w:rsidR="267C670E" w:rsidRPr="000176C9">
        <w:t>ebt levels will be managed sustainably to increase from the current level of $</w:t>
      </w:r>
      <w:r w:rsidR="007E5D2D" w:rsidRPr="00FA5212">
        <w:t>4</w:t>
      </w:r>
      <w:r w:rsidR="00426310" w:rsidRPr="00FA5212">
        <w:t>35</w:t>
      </w:r>
      <w:r w:rsidR="267C670E" w:rsidRPr="00F97C8E">
        <w:t>m</w:t>
      </w:r>
      <w:r w:rsidR="267C670E" w:rsidRPr="000176C9">
        <w:t xml:space="preserve"> (with total assets currently $</w:t>
      </w:r>
      <w:r w:rsidR="007E5D2D" w:rsidRPr="00FA5212">
        <w:t>2</w:t>
      </w:r>
      <w:r w:rsidR="267C670E" w:rsidRPr="000176C9">
        <w:t>.</w:t>
      </w:r>
      <w:r w:rsidR="007E5D2D" w:rsidRPr="00FA5212">
        <w:t>0</w:t>
      </w:r>
      <w:r w:rsidR="267C670E" w:rsidRPr="000176C9">
        <w:t xml:space="preserve"> billion) to </w:t>
      </w:r>
      <w:r w:rsidR="00656698">
        <w:t xml:space="preserve">approximately </w:t>
      </w:r>
      <w:r w:rsidR="267C670E" w:rsidRPr="000176C9">
        <w:t>$</w:t>
      </w:r>
      <w:r w:rsidR="00705B04" w:rsidRPr="00FA5212">
        <w:t>80</w:t>
      </w:r>
      <w:r w:rsidR="00656698">
        <w:t>0</w:t>
      </w:r>
      <w:r w:rsidR="267C670E" w:rsidRPr="00F97C8E">
        <w:t>m</w:t>
      </w:r>
      <w:r w:rsidR="267C670E" w:rsidRPr="000176C9">
        <w:t xml:space="preserve"> (with anticipated assets of $</w:t>
      </w:r>
      <w:r w:rsidR="007E5D2D" w:rsidRPr="00FA5212">
        <w:t>2</w:t>
      </w:r>
      <w:r w:rsidR="267C670E" w:rsidRPr="000176C9">
        <w:t>.</w:t>
      </w:r>
      <w:r w:rsidR="007E5D2D" w:rsidRPr="00FA5212">
        <w:t>7</w:t>
      </w:r>
      <w:r w:rsidR="267C670E" w:rsidRPr="000176C9">
        <w:t xml:space="preserve"> billion) </w:t>
      </w:r>
      <w:r w:rsidR="267C670E" w:rsidRPr="001F707F">
        <w:t xml:space="preserve">in </w:t>
      </w:r>
      <w:r w:rsidR="007E5D2D" w:rsidRPr="00FA5212">
        <w:t>2027</w:t>
      </w:r>
      <w:r w:rsidR="267C670E" w:rsidRPr="001F707F">
        <w:t>–</w:t>
      </w:r>
      <w:r w:rsidR="007E5D2D" w:rsidRPr="00FA5212">
        <w:t>28</w:t>
      </w:r>
      <w:r w:rsidR="267C670E" w:rsidRPr="001F707F">
        <w:t>.</w:t>
      </w:r>
    </w:p>
    <w:p w14:paraId="5D8815AB" w14:textId="24C4D27A" w:rsidR="00160261" w:rsidRPr="000176C9" w:rsidRDefault="79048B8E" w:rsidP="18ADF316">
      <w:r w:rsidRPr="000176C9">
        <w:t xml:space="preserve">The </w:t>
      </w:r>
      <w:r w:rsidRPr="000176C9">
        <w:rPr>
          <w:i/>
          <w:iCs/>
        </w:rPr>
        <w:t>Big Water Build</w:t>
      </w:r>
      <w:r w:rsidRPr="000176C9">
        <w:t xml:space="preserve"> will see $</w:t>
      </w:r>
      <w:r w:rsidR="007E5D2D" w:rsidRPr="00FA5212">
        <w:t>435</w:t>
      </w:r>
      <w:r w:rsidR="40B58819" w:rsidRPr="000176C9">
        <w:t>m</w:t>
      </w:r>
      <w:r w:rsidRPr="000176C9">
        <w:t xml:space="preserve"> direct </w:t>
      </w:r>
      <w:r w:rsidR="7B88CA30" w:rsidRPr="000176C9">
        <w:t>investment</w:t>
      </w:r>
      <w:r w:rsidRPr="000176C9">
        <w:t xml:space="preserve"> </w:t>
      </w:r>
      <w:r w:rsidRPr="001F707F">
        <w:t xml:space="preserve">in the </w:t>
      </w:r>
      <w:r w:rsidR="007E5D2D" w:rsidRPr="00FA5212">
        <w:t>2023</w:t>
      </w:r>
      <w:r w:rsidR="002F040F" w:rsidRPr="001F707F">
        <w:t>–</w:t>
      </w:r>
      <w:r w:rsidR="007E5D2D" w:rsidRPr="00FA5212">
        <w:t>2028</w:t>
      </w:r>
      <w:r w:rsidR="002F040F" w:rsidRPr="001F707F">
        <w:t xml:space="preserve"> regulatory</w:t>
      </w:r>
      <w:r w:rsidR="002F040F" w:rsidRPr="000176C9">
        <w:t xml:space="preserve"> period</w:t>
      </w:r>
      <w:r w:rsidRPr="000176C9">
        <w:t xml:space="preserve">, </w:t>
      </w:r>
      <w:r w:rsidR="4EFE8951" w:rsidRPr="000176C9">
        <w:t>plus $</w:t>
      </w:r>
      <w:r w:rsidR="007E5D2D" w:rsidRPr="00FA5212">
        <w:t>73</w:t>
      </w:r>
      <w:r w:rsidR="4EFE8951" w:rsidRPr="000176C9">
        <w:t>m capitalised BOOTs and adjustments</w:t>
      </w:r>
      <w:r w:rsidRPr="000176C9">
        <w:t xml:space="preserve">. </w:t>
      </w:r>
      <w:r w:rsidR="341C5C10" w:rsidRPr="000176C9">
        <w:t xml:space="preserve">This is </w:t>
      </w:r>
      <w:r w:rsidR="00D402AE">
        <w:t>more than</w:t>
      </w:r>
      <w:r w:rsidR="341C5C10" w:rsidRPr="000176C9">
        <w:t xml:space="preserve"> double </w:t>
      </w:r>
      <w:r w:rsidR="18738A83" w:rsidRPr="001F707F">
        <w:t xml:space="preserve">investment in the </w:t>
      </w:r>
      <w:r w:rsidR="007E5D2D" w:rsidRPr="00FA5212">
        <w:t>2018</w:t>
      </w:r>
      <w:r w:rsidR="002F040F" w:rsidRPr="001F707F">
        <w:t>–</w:t>
      </w:r>
      <w:r w:rsidR="007E5D2D" w:rsidRPr="00FA5212">
        <w:t>2023</w:t>
      </w:r>
      <w:r w:rsidR="002F040F" w:rsidRPr="001F707F">
        <w:t xml:space="preserve"> regulatory period</w:t>
      </w:r>
      <w:r w:rsidR="341C5C10" w:rsidRPr="000176C9">
        <w:t xml:space="preserve">. </w:t>
      </w:r>
      <w:r w:rsidR="18738A83" w:rsidRPr="000176C9">
        <w:t>This investment program</w:t>
      </w:r>
      <w:r w:rsidR="3EF07A17" w:rsidRPr="000176C9">
        <w:t xml:space="preserve"> will continue </w:t>
      </w:r>
      <w:r w:rsidR="76E994CF" w:rsidRPr="000176C9">
        <w:t xml:space="preserve">into the </w:t>
      </w:r>
      <w:r w:rsidR="007E5D2D" w:rsidRPr="00FA5212">
        <w:t>2028</w:t>
      </w:r>
      <w:r w:rsidR="76E994CF" w:rsidRPr="000176C9">
        <w:t xml:space="preserve"> regulatory period and beyond </w:t>
      </w:r>
      <w:r w:rsidR="3EF07A17" w:rsidRPr="000176C9">
        <w:t>as we</w:t>
      </w:r>
      <w:r w:rsidR="1141FB1A" w:rsidRPr="000176C9">
        <w:t xml:space="preserve"> transform into a more resilient business with the capacity to </w:t>
      </w:r>
      <w:r w:rsidR="47975C94" w:rsidRPr="000176C9">
        <w:t>deal with future uncertainty.</w:t>
      </w:r>
      <w:r w:rsidR="7F56F649" w:rsidRPr="000176C9">
        <w:t xml:space="preserve"> </w:t>
      </w:r>
      <w:r w:rsidRPr="000176C9">
        <w:t xml:space="preserve">We will also be investing in our people and systems to build </w:t>
      </w:r>
      <w:r w:rsidR="3DAC43E3" w:rsidRPr="000176C9">
        <w:t xml:space="preserve">long-term </w:t>
      </w:r>
      <w:r w:rsidRPr="000176C9">
        <w:t>capacity and knowledge</w:t>
      </w:r>
      <w:r w:rsidR="73D53E39" w:rsidRPr="000176C9">
        <w:t xml:space="preserve"> to deliver our promise.</w:t>
      </w:r>
    </w:p>
    <w:p w14:paraId="11362230" w14:textId="640E773E" w:rsidR="009B325D" w:rsidRPr="000176C9" w:rsidRDefault="005B46B3" w:rsidP="18ADF316">
      <w:pPr>
        <w:pStyle w:val="Heading2"/>
      </w:pPr>
      <w:bookmarkStart w:id="169" w:name="_Toc111212849"/>
      <w:r w:rsidRPr="000176C9">
        <w:t xml:space="preserve">Capital expenditure driven by customer </w:t>
      </w:r>
      <w:bookmarkEnd w:id="169"/>
      <w:r w:rsidR="00E10947" w:rsidRPr="000176C9">
        <w:t>input</w:t>
      </w:r>
    </w:p>
    <w:p w14:paraId="3CBE4C4B" w14:textId="5DB2BEFA" w:rsidR="00E10947" w:rsidRPr="000176C9" w:rsidRDefault="00E10947" w:rsidP="00E10947">
      <w:bookmarkStart w:id="170" w:name="_Hlk111644586"/>
      <w:r w:rsidRPr="000176C9">
        <w:t>We actively engage with customers on all projects where there is a customer impact. Furthermore, we utilise historical feedback from customers at an early stage of project development.</w:t>
      </w:r>
    </w:p>
    <w:p w14:paraId="64CA558A" w14:textId="04805266" w:rsidR="009B325D" w:rsidRPr="000176C9" w:rsidRDefault="48F1F0C4" w:rsidP="009B325D">
      <w:r w:rsidRPr="000176C9">
        <w:t xml:space="preserve">Investment decisions are driven by </w:t>
      </w:r>
      <w:r w:rsidR="005B46B3" w:rsidRPr="000176C9">
        <w:t>customer needs and feedback</w:t>
      </w:r>
      <w:r w:rsidR="00E10947" w:rsidRPr="000176C9">
        <w:t>. While the required categorisations include</w:t>
      </w:r>
      <w:r w:rsidR="005B46B3" w:rsidRPr="000176C9">
        <w:t xml:space="preserve"> </w:t>
      </w:r>
      <w:r w:rsidRPr="000176C9">
        <w:t>compliance, growth and renewal</w:t>
      </w:r>
      <w:r w:rsidR="00E10947" w:rsidRPr="000176C9">
        <w:t xml:space="preserve">s, the ultimate driver of our capital program is the need to be responsive to customer </w:t>
      </w:r>
      <w:r w:rsidR="00CA0A9B" w:rsidRPr="000176C9">
        <w:t>input</w:t>
      </w:r>
      <w:r w:rsidR="00E10947" w:rsidRPr="000176C9">
        <w:t xml:space="preserve"> in providing assets that meet core requirements.</w:t>
      </w:r>
      <w:r w:rsidRPr="000176C9">
        <w:t xml:space="preserve"> </w:t>
      </w:r>
      <w:r w:rsidR="00E10947" w:rsidRPr="000176C9">
        <w:t xml:space="preserve">In addition to customer </w:t>
      </w:r>
      <w:r w:rsidR="00E10947" w:rsidRPr="000176C9">
        <w:lastRenderedPageBreak/>
        <w:t>needs, m</w:t>
      </w:r>
      <w:r w:rsidRPr="000176C9">
        <w:t xml:space="preserve">ost proposed projects are </w:t>
      </w:r>
      <w:r w:rsidR="00E10947" w:rsidRPr="000176C9">
        <w:t>driven by</w:t>
      </w:r>
      <w:r w:rsidRPr="000176C9">
        <w:t xml:space="preserve"> legislative and/or regulatory requirements and are aligned to our Risk Management Framework.</w:t>
      </w:r>
    </w:p>
    <w:p w14:paraId="1992C301" w14:textId="26639519" w:rsidR="00CA0A9B" w:rsidRPr="000176C9" w:rsidRDefault="00CA0A9B" w:rsidP="009B325D">
      <w:r w:rsidRPr="000176C9">
        <w:t xml:space="preserve">As we embark on our </w:t>
      </w:r>
      <w:r w:rsidRPr="000176C9">
        <w:rPr>
          <w:i/>
        </w:rPr>
        <w:t>Big Water Build</w:t>
      </w:r>
      <w:r w:rsidRPr="000176C9">
        <w:t>, we are establishing Regional Advisory Groups to incorporate customer feedback on a more granular and project-specific level. This will build on the work already undertaken by our Community Deliberative Panel.</w:t>
      </w:r>
    </w:p>
    <w:bookmarkEnd w:id="170"/>
    <w:p w14:paraId="64A32FAA" w14:textId="77777777" w:rsidR="001E1EF3" w:rsidRPr="000176C9" w:rsidRDefault="0289D5A1" w:rsidP="001E1EF3">
      <w:pPr>
        <w:pStyle w:val="Heading3"/>
      </w:pPr>
      <w:r w:rsidRPr="000176C9">
        <w:t>Capital expenditure by Customer Outcome</w:t>
      </w:r>
    </w:p>
    <w:p w14:paraId="3D1C5B15" w14:textId="6AFC702F" w:rsidR="008918D5" w:rsidRPr="000176C9" w:rsidRDefault="7DEFDB16" w:rsidP="18ADF316">
      <w:bookmarkStart w:id="171" w:name="_Hlk111644657"/>
      <w:r w:rsidRPr="000176C9">
        <w:t>Project staff review our database of engagement findings, or undertake targeted engagement where required</w:t>
      </w:r>
      <w:r w:rsidR="2D7F9193" w:rsidRPr="000176C9">
        <w:t>,</w:t>
      </w:r>
      <w:r w:rsidRPr="000176C9">
        <w:t xml:space="preserve"> to understand local sentiment for a problem to be addressed. Business </w:t>
      </w:r>
      <w:r w:rsidR="2D7F9193" w:rsidRPr="000176C9">
        <w:t>C</w:t>
      </w:r>
      <w:r w:rsidRPr="000176C9">
        <w:t>ases include</w:t>
      </w:r>
      <w:r w:rsidR="003D4E23" w:rsidRPr="000176C9">
        <w:t xml:space="preserve"> this information </w:t>
      </w:r>
      <w:r w:rsidRPr="000176C9">
        <w:t xml:space="preserve">as part of the justification process. </w:t>
      </w:r>
    </w:p>
    <w:p w14:paraId="1B1391D7" w14:textId="6D944E80" w:rsidR="008918D5" w:rsidRPr="000176C9" w:rsidRDefault="7DEFDB16" w:rsidP="008918D5">
      <w:r w:rsidRPr="000176C9">
        <w:t xml:space="preserve">While the views of customers are key drivers of investment decisions, we still own the responsibility </w:t>
      </w:r>
      <w:r w:rsidR="00656698">
        <w:t xml:space="preserve">and fiduciary duty </w:t>
      </w:r>
      <w:r w:rsidRPr="000176C9">
        <w:t xml:space="preserve">to deliver investment that is needed for </w:t>
      </w:r>
      <w:r w:rsidR="2D7F9193" w:rsidRPr="000176C9">
        <w:t xml:space="preserve">compliance, </w:t>
      </w:r>
      <w:r w:rsidRPr="000176C9">
        <w:t>growth</w:t>
      </w:r>
      <w:r w:rsidR="2D7F9193" w:rsidRPr="000176C9">
        <w:t xml:space="preserve"> and</w:t>
      </w:r>
      <w:r w:rsidRPr="000176C9">
        <w:t xml:space="preserve"> climate change</w:t>
      </w:r>
      <w:r w:rsidR="2D7F9193" w:rsidRPr="000176C9">
        <w:t>.</w:t>
      </w:r>
      <w:r w:rsidRPr="000176C9">
        <w:t xml:space="preserve"> </w:t>
      </w:r>
      <w:r w:rsidR="00CA0A9B" w:rsidRPr="000176C9">
        <w:t>F</w:t>
      </w:r>
      <w:r w:rsidR="2B0A4FC0" w:rsidRPr="000176C9">
        <w:t xml:space="preserve">ailure to invest appropriately </w:t>
      </w:r>
      <w:r w:rsidR="4D0462FE" w:rsidRPr="000176C9">
        <w:t xml:space="preserve">will put future service delivery at risk. </w:t>
      </w:r>
      <w:r w:rsidR="5E1F6DF5" w:rsidRPr="000176C9">
        <w:t>Conveying the</w:t>
      </w:r>
      <w:r w:rsidRPr="000176C9">
        <w:t xml:space="preserve"> need for increased investment to deliver these key outcomes was core to the </w:t>
      </w:r>
      <w:r w:rsidR="00CA0A9B" w:rsidRPr="000176C9">
        <w:t>Deliberative Panel</w:t>
      </w:r>
      <w:r w:rsidRPr="000176C9">
        <w:t xml:space="preserve">, including </w:t>
      </w:r>
      <w:r w:rsidR="5E1F6DF5" w:rsidRPr="000176C9">
        <w:t>panellists’</w:t>
      </w:r>
      <w:r w:rsidRPr="000176C9">
        <w:t xml:space="preserve"> views on the appropriate price / debt mix for adoption.</w:t>
      </w:r>
    </w:p>
    <w:p w14:paraId="149535B8" w14:textId="61F260D9" w:rsidR="00656BD6" w:rsidRPr="000176C9" w:rsidRDefault="02D3698B" w:rsidP="18ADF316">
      <w:r w:rsidRPr="000176C9">
        <w:t xml:space="preserve">We also note that Bendigo is one of the regional cities selected to host </w:t>
      </w:r>
      <w:r w:rsidRPr="001F707F">
        <w:t xml:space="preserve">the </w:t>
      </w:r>
      <w:r w:rsidR="007E5D2D" w:rsidRPr="00FA5212">
        <w:t>2026</w:t>
      </w:r>
      <w:r w:rsidRPr="001F707F">
        <w:t xml:space="preserve"> Commonwealth Game</w:t>
      </w:r>
      <w:r w:rsidRPr="000176C9">
        <w:t xml:space="preserve">s. </w:t>
      </w:r>
      <w:r w:rsidR="74D32314" w:rsidRPr="000176C9">
        <w:t>T</w:t>
      </w:r>
      <w:r w:rsidRPr="000176C9">
        <w:t>his</w:t>
      </w:r>
      <w:r w:rsidR="2F84559E" w:rsidRPr="000176C9">
        <w:t xml:space="preserve"> provide</w:t>
      </w:r>
      <w:r w:rsidR="4C2C34F4" w:rsidRPr="000176C9">
        <w:t>s</w:t>
      </w:r>
      <w:r w:rsidR="2F84559E" w:rsidRPr="000176C9">
        <w:t xml:space="preserve"> added impetus to deliver resilient assets, </w:t>
      </w:r>
      <w:r w:rsidR="74D32314" w:rsidRPr="000176C9">
        <w:t xml:space="preserve">including </w:t>
      </w:r>
      <w:r w:rsidR="4C2C34F4" w:rsidRPr="000176C9">
        <w:t xml:space="preserve">for the added </w:t>
      </w:r>
      <w:r w:rsidR="00656698">
        <w:t>attention</w:t>
      </w:r>
      <w:r w:rsidR="00656698" w:rsidRPr="000176C9">
        <w:t xml:space="preserve"> </w:t>
      </w:r>
      <w:r w:rsidR="4C2C34F4" w:rsidRPr="000176C9">
        <w:t xml:space="preserve">this international event will </w:t>
      </w:r>
      <w:r w:rsidR="77E0716E" w:rsidRPr="000176C9">
        <w:t>provide.</w:t>
      </w:r>
    </w:p>
    <w:p w14:paraId="09411ABA" w14:textId="1177F5EE" w:rsidR="00EE12E1" w:rsidRPr="000176C9" w:rsidRDefault="71A7C0FE" w:rsidP="18ADF316">
      <w:r w:rsidRPr="000176C9">
        <w:t xml:space="preserve">Most of the proposed capital investment is directly related to providing improved outcomes to our customers and </w:t>
      </w:r>
      <w:r w:rsidR="51C28AF8" w:rsidRPr="000176C9">
        <w:t xml:space="preserve">reducing our environmental footprint. </w:t>
      </w:r>
      <w:r w:rsidR="0FB6D189" w:rsidRPr="00C31085">
        <w:fldChar w:fldCharType="begin"/>
      </w:r>
      <w:r w:rsidR="0FB6D189" w:rsidRPr="000176C9">
        <w:instrText xml:space="preserve"> REF _Ref110932222 \h </w:instrText>
      </w:r>
      <w:r w:rsidR="000176C9">
        <w:instrText xml:space="preserve"> \* MERGEFORMAT </w:instrText>
      </w:r>
      <w:r w:rsidR="0FB6D189" w:rsidRPr="00C31085">
        <w:fldChar w:fldCharType="separate"/>
      </w:r>
      <w:r w:rsidR="001E2895" w:rsidRPr="000176C9">
        <w:t xml:space="preserve">Figure </w:t>
      </w:r>
      <w:r w:rsidR="001E2895">
        <w:rPr>
          <w:noProof/>
        </w:rPr>
        <w:t>8</w:t>
      </w:r>
      <w:r w:rsidR="0FB6D189" w:rsidRPr="00C31085">
        <w:fldChar w:fldCharType="end"/>
      </w:r>
      <w:r w:rsidR="791923EE" w:rsidRPr="001F707F">
        <w:t xml:space="preserve"> shows the </w:t>
      </w:r>
      <w:r w:rsidR="1B74E942" w:rsidRPr="000176C9">
        <w:t xml:space="preserve">level of investment for each outcome and output. </w:t>
      </w:r>
      <w:r w:rsidR="0289D5A1" w:rsidRPr="000176C9">
        <w:t xml:space="preserve">Refer to chapter </w:t>
      </w:r>
      <w:r w:rsidR="0FB6D189" w:rsidRPr="00C31085">
        <w:fldChar w:fldCharType="begin"/>
      </w:r>
      <w:r w:rsidR="0FB6D189" w:rsidRPr="000176C9">
        <w:instrText xml:space="preserve"> REF _Ref110252830 \r \h </w:instrText>
      </w:r>
      <w:r w:rsidR="000176C9">
        <w:instrText xml:space="preserve"> \* MERGEFORMAT </w:instrText>
      </w:r>
      <w:r w:rsidR="0FB6D189" w:rsidRPr="00C31085">
        <w:fldChar w:fldCharType="separate"/>
      </w:r>
      <w:r w:rsidR="001E2895">
        <w:t>11</w:t>
      </w:r>
      <w:r w:rsidR="0FB6D189" w:rsidRPr="00C31085">
        <w:fldChar w:fldCharType="end"/>
      </w:r>
      <w:r w:rsidR="0289D5A1" w:rsidRPr="001F707F">
        <w:t xml:space="preserve"> for more details on outcomes</w:t>
      </w:r>
      <w:r w:rsidR="0289D5A1" w:rsidRPr="000176C9">
        <w:t xml:space="preserve"> and outputs.</w:t>
      </w:r>
    </w:p>
    <w:p w14:paraId="267168EC" w14:textId="5E07E555" w:rsidR="009934C4" w:rsidRPr="000176C9" w:rsidRDefault="34483FDE" w:rsidP="009934C4">
      <w:pPr>
        <w:pStyle w:val="Image"/>
      </w:pPr>
      <w:r w:rsidRPr="000176C9">
        <w:drawing>
          <wp:inline distT="0" distB="0" distL="0" distR="0" wp14:anchorId="65B23005" wp14:editId="1BE28B0F">
            <wp:extent cx="5731510" cy="2865755"/>
            <wp:effectExtent l="0" t="0" r="2540" b="0"/>
            <wp:docPr id="723549031" name="Picture 72354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54903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703E6DAA" w14:textId="1391D64E" w:rsidR="009934C4" w:rsidRPr="000176C9" w:rsidRDefault="6982ADEF" w:rsidP="00BC6CD7">
      <w:pPr>
        <w:pStyle w:val="Caption"/>
      </w:pPr>
      <w:bookmarkStart w:id="172" w:name="_Ref110932222"/>
      <w:bookmarkStart w:id="173" w:name="_Ref114645338"/>
      <w:r w:rsidRPr="000176C9">
        <w:t xml:space="preserve">Figure </w:t>
      </w:r>
      <w:r w:rsidR="009934C4" w:rsidRPr="000176C9">
        <w:fldChar w:fldCharType="begin"/>
      </w:r>
      <w:r w:rsidR="009934C4" w:rsidRPr="000176C9">
        <w:instrText>SEQ Figure \* ARABIC</w:instrText>
      </w:r>
      <w:r w:rsidR="009934C4" w:rsidRPr="000176C9">
        <w:fldChar w:fldCharType="separate"/>
      </w:r>
      <w:r w:rsidR="001E2895">
        <w:rPr>
          <w:noProof/>
        </w:rPr>
        <w:t>8</w:t>
      </w:r>
      <w:r w:rsidR="009934C4" w:rsidRPr="000176C9">
        <w:fldChar w:fldCharType="end"/>
      </w:r>
      <w:bookmarkEnd w:id="172"/>
      <w:r w:rsidRPr="000176C9">
        <w:t>: Capital Investments by Customer Output.</w:t>
      </w:r>
      <w:bookmarkEnd w:id="173"/>
    </w:p>
    <w:p w14:paraId="74C3DE65" w14:textId="32FACB90" w:rsidR="003B1DAC" w:rsidRPr="000176C9" w:rsidRDefault="003B1DAC" w:rsidP="00BC6CD7">
      <w:pPr>
        <w:pStyle w:val="Heading2"/>
      </w:pPr>
      <w:bookmarkStart w:id="174" w:name="_Toc111212850"/>
      <w:bookmarkEnd w:id="171"/>
      <w:r w:rsidRPr="000176C9">
        <w:t xml:space="preserve">Compliance </w:t>
      </w:r>
      <w:r w:rsidR="00F74139" w:rsidRPr="000176C9">
        <w:t>driving investment</w:t>
      </w:r>
      <w:bookmarkEnd w:id="174"/>
    </w:p>
    <w:p w14:paraId="61B7F83A" w14:textId="6AC76586" w:rsidR="001812C2" w:rsidRDefault="00402DCF" w:rsidP="0005355F">
      <w:bookmarkStart w:id="175" w:name="_Hlk111644863"/>
      <w:r>
        <w:t>The c</w:t>
      </w:r>
      <w:r w:rsidRPr="000176C9">
        <w:t>urrent</w:t>
      </w:r>
      <w:r w:rsidR="36E04F7B" w:rsidRPr="000176C9">
        <w:t xml:space="preserve"> high risk of future non-compliance, in particular with our sewer </w:t>
      </w:r>
      <w:r w:rsidR="006E1551">
        <w:t xml:space="preserve">treatment and network </w:t>
      </w:r>
      <w:r w:rsidR="36E04F7B" w:rsidRPr="000176C9">
        <w:t xml:space="preserve">assets, </w:t>
      </w:r>
      <w:r w:rsidR="49BE31C9" w:rsidRPr="000176C9">
        <w:t xml:space="preserve">is </w:t>
      </w:r>
      <w:r w:rsidR="3ED7E3BE" w:rsidRPr="000176C9">
        <w:t xml:space="preserve">the key driver for our proposed capital investment program. </w:t>
      </w:r>
      <w:r w:rsidR="001812C2" w:rsidRPr="001812C2">
        <w:t xml:space="preserve">Coliban </w:t>
      </w:r>
      <w:r w:rsidR="001812C2">
        <w:t xml:space="preserve">Water </w:t>
      </w:r>
      <w:r w:rsidR="001812C2" w:rsidRPr="001812C2">
        <w:t xml:space="preserve">has been relying on </w:t>
      </w:r>
      <w:r w:rsidR="001A2756">
        <w:t xml:space="preserve">the </w:t>
      </w:r>
      <w:r w:rsidR="001812C2" w:rsidRPr="001812C2">
        <w:t xml:space="preserve">capacity and asset condition from past investments </w:t>
      </w:r>
      <w:r w:rsidR="001A2756">
        <w:t xml:space="preserve">and was </w:t>
      </w:r>
      <w:r w:rsidR="001812C2" w:rsidRPr="001812C2">
        <w:t xml:space="preserve">sweating its assets in order to be </w:t>
      </w:r>
      <w:r w:rsidR="001812C2" w:rsidRPr="001812C2">
        <w:lastRenderedPageBreak/>
        <w:t>as affordable as possible</w:t>
      </w:r>
      <w:r w:rsidR="001A2756">
        <w:t xml:space="preserve">. However, </w:t>
      </w:r>
      <w:r w:rsidR="001812C2" w:rsidRPr="001812C2">
        <w:t>recent events show we</w:t>
      </w:r>
      <w:r w:rsidR="001A2756">
        <w:t xml:space="preserve"> are holding too much risk</w:t>
      </w:r>
      <w:r w:rsidR="006E1551">
        <w:t xml:space="preserve"> with respect to environmental sustainability and service levels.</w:t>
      </w:r>
    </w:p>
    <w:p w14:paraId="47909A89" w14:textId="3F66C368" w:rsidR="0005355F" w:rsidRPr="000176C9" w:rsidRDefault="72A0AC71" w:rsidP="0005355F">
      <w:r w:rsidRPr="000176C9">
        <w:t xml:space="preserve">Issues encountered at the </w:t>
      </w:r>
      <w:r w:rsidR="1B61B345" w:rsidRPr="000176C9">
        <w:t>Kyneton WRP</w:t>
      </w:r>
      <w:r w:rsidRPr="000176C9">
        <w:t xml:space="preserve"> </w:t>
      </w:r>
      <w:r w:rsidR="38FC9DFA" w:rsidRPr="000176C9">
        <w:t xml:space="preserve">(refer </w:t>
      </w:r>
      <w:r w:rsidR="004C1581" w:rsidRPr="000176C9">
        <w:t>to s</w:t>
      </w:r>
      <w:r w:rsidR="38FC9DFA" w:rsidRPr="000176C9">
        <w:t xml:space="preserve">ection </w:t>
      </w:r>
      <w:r w:rsidR="00D37827">
        <w:fldChar w:fldCharType="begin"/>
      </w:r>
      <w:r w:rsidR="00D37827">
        <w:instrText xml:space="preserve"> REF _Ref115337578 \r \p \h </w:instrText>
      </w:r>
      <w:r w:rsidR="00D37827">
        <w:fldChar w:fldCharType="separate"/>
      </w:r>
      <w:r w:rsidR="001E2895">
        <w:t>3.2.3 above</w:t>
      </w:r>
      <w:r w:rsidR="00D37827">
        <w:fldChar w:fldCharType="end"/>
      </w:r>
      <w:r w:rsidR="38FC9DFA" w:rsidRPr="000176C9">
        <w:t xml:space="preserve">) </w:t>
      </w:r>
      <w:r w:rsidRPr="000176C9">
        <w:t>and</w:t>
      </w:r>
      <w:r w:rsidR="1B61B345" w:rsidRPr="000176C9">
        <w:t xml:space="preserve"> </w:t>
      </w:r>
      <w:r w:rsidR="62966DCD" w:rsidRPr="000176C9">
        <w:t xml:space="preserve">significant </w:t>
      </w:r>
      <w:r w:rsidR="1B61B345" w:rsidRPr="000176C9">
        <w:t>sewer main spill</w:t>
      </w:r>
      <w:r w:rsidRPr="000176C9">
        <w:t>s</w:t>
      </w:r>
      <w:r w:rsidR="1B61B345" w:rsidRPr="000176C9">
        <w:t xml:space="preserve"> </w:t>
      </w:r>
      <w:r w:rsidR="62966DCD" w:rsidRPr="000176C9">
        <w:t xml:space="preserve">to </w:t>
      </w:r>
      <w:r w:rsidRPr="000176C9">
        <w:t xml:space="preserve">the </w:t>
      </w:r>
      <w:r w:rsidR="62966DCD" w:rsidRPr="000176C9">
        <w:t xml:space="preserve">environment in Bendigo </w:t>
      </w:r>
      <w:r w:rsidRPr="000176C9">
        <w:t>including a</w:t>
      </w:r>
      <w:r w:rsidR="62966DCD" w:rsidRPr="000176C9">
        <w:t xml:space="preserve"> collapse</w:t>
      </w:r>
      <w:r w:rsidRPr="000176C9">
        <w:t>d</w:t>
      </w:r>
      <w:r w:rsidR="62966DCD" w:rsidRPr="000176C9">
        <w:t xml:space="preserve"> </w:t>
      </w:r>
      <w:r w:rsidRPr="000176C9">
        <w:t xml:space="preserve">outfall </w:t>
      </w:r>
      <w:r w:rsidR="3E554D99" w:rsidRPr="000176C9">
        <w:t>sewer highlighted that Coliban Water c</w:t>
      </w:r>
      <w:r w:rsidR="38FC9DFA" w:rsidRPr="000176C9">
        <w:t>an</w:t>
      </w:r>
      <w:r w:rsidR="3E554D99" w:rsidRPr="000176C9">
        <w:t xml:space="preserve"> no longer tolerate the levels of risk </w:t>
      </w:r>
      <w:r w:rsidR="00C3450E">
        <w:t>that are apparent</w:t>
      </w:r>
      <w:r w:rsidR="3E554D99" w:rsidRPr="000176C9">
        <w:t>.</w:t>
      </w:r>
      <w:r w:rsidR="08AE368B" w:rsidRPr="000176C9">
        <w:t xml:space="preserve"> </w:t>
      </w:r>
      <w:r w:rsidR="3E554D99" w:rsidRPr="000176C9">
        <w:t>C</w:t>
      </w:r>
      <w:r w:rsidR="35865AE4" w:rsidRPr="000176C9">
        <w:t xml:space="preserve">ritical risks </w:t>
      </w:r>
      <w:r w:rsidR="3E554D99" w:rsidRPr="000176C9">
        <w:t xml:space="preserve">identified </w:t>
      </w:r>
      <w:r w:rsidR="35865AE4" w:rsidRPr="000176C9">
        <w:t xml:space="preserve">at </w:t>
      </w:r>
      <w:r w:rsidRPr="000176C9">
        <w:t xml:space="preserve">other </w:t>
      </w:r>
      <w:r w:rsidR="3F474866" w:rsidRPr="000176C9">
        <w:t>W</w:t>
      </w:r>
      <w:r w:rsidR="7114E10F" w:rsidRPr="000176C9">
        <w:t xml:space="preserve">ater </w:t>
      </w:r>
      <w:r w:rsidR="3F474866" w:rsidRPr="000176C9">
        <w:t>R</w:t>
      </w:r>
      <w:r w:rsidR="7114E10F" w:rsidRPr="000176C9">
        <w:t xml:space="preserve">eclamation </w:t>
      </w:r>
      <w:r w:rsidR="3F474866" w:rsidRPr="000176C9">
        <w:t>P</w:t>
      </w:r>
      <w:r w:rsidR="7114E10F" w:rsidRPr="000176C9">
        <w:t>lants (WRPs)</w:t>
      </w:r>
      <w:r w:rsidR="3E554D99" w:rsidRPr="000176C9">
        <w:t xml:space="preserve"> and sewer</w:t>
      </w:r>
      <w:r w:rsidR="00C3450E">
        <w:t xml:space="preserve"> network</w:t>
      </w:r>
      <w:r w:rsidR="3E554D99" w:rsidRPr="000176C9">
        <w:t>s need to be reduced</w:t>
      </w:r>
      <w:r w:rsidR="7114E10F" w:rsidRPr="000176C9">
        <w:t>.</w:t>
      </w:r>
      <w:r w:rsidR="35865AE4" w:rsidRPr="000176C9">
        <w:t xml:space="preserve"> </w:t>
      </w:r>
      <w:r w:rsidR="688EF628" w:rsidRPr="000176C9">
        <w:t xml:space="preserve">To address extreme risks of future non-compliance with key assets, </w:t>
      </w:r>
      <w:r w:rsidR="007E5D2D" w:rsidRPr="00FA5212">
        <w:t>66</w:t>
      </w:r>
      <w:r w:rsidR="688EF628" w:rsidRPr="000176C9">
        <w:t>% ($</w:t>
      </w:r>
      <w:r w:rsidR="007E5D2D" w:rsidRPr="00FA5212">
        <w:t>335</w:t>
      </w:r>
      <w:r w:rsidR="688EF628" w:rsidRPr="000176C9">
        <w:t xml:space="preserve">m) of prioritised capital investment </w:t>
      </w:r>
      <w:r w:rsidR="688EF628" w:rsidRPr="001F707F">
        <w:t xml:space="preserve">for the </w:t>
      </w:r>
      <w:r w:rsidR="007E5D2D" w:rsidRPr="00FA5212">
        <w:t>2023</w:t>
      </w:r>
      <w:r w:rsidR="002F040F" w:rsidRPr="001F707F">
        <w:t>–</w:t>
      </w:r>
      <w:r w:rsidR="007E5D2D" w:rsidRPr="00FA5212">
        <w:t>2028</w:t>
      </w:r>
      <w:r w:rsidR="002F040F" w:rsidRPr="001F707F">
        <w:t xml:space="preserve"> regulatory period</w:t>
      </w:r>
      <w:r w:rsidR="688EF628" w:rsidRPr="001F707F">
        <w:t xml:space="preserve"> </w:t>
      </w:r>
      <w:r w:rsidR="00C3450E">
        <w:t>ha</w:t>
      </w:r>
      <w:r w:rsidR="688EF628" w:rsidRPr="001F707F">
        <w:t>s</w:t>
      </w:r>
      <w:r w:rsidR="00C3450E">
        <w:t xml:space="preserve"> a primary driver of </w:t>
      </w:r>
      <w:r w:rsidR="688EF628" w:rsidRPr="001F707F">
        <w:t>compliance and improvements.</w:t>
      </w:r>
    </w:p>
    <w:p w14:paraId="3FF3726D" w14:textId="6EB7CD10" w:rsidR="00CA0A9B" w:rsidRPr="000176C9" w:rsidRDefault="00CA0A9B" w:rsidP="0005355F">
      <w:r w:rsidRPr="000176C9">
        <w:t xml:space="preserve">In a letter from Coliban Water Managing Director Damian Wells to </w:t>
      </w:r>
      <w:r w:rsidRPr="001F707F">
        <w:t>the EPA (</w:t>
      </w:r>
      <w:r w:rsidR="003636E2">
        <w:t>Appendix D</w:t>
      </w:r>
      <w:r w:rsidRPr="001F707F">
        <w:t>),</w:t>
      </w:r>
      <w:r w:rsidRPr="000176C9">
        <w:t xml:space="preserve"> it was noted that: </w:t>
      </w:r>
    </w:p>
    <w:p w14:paraId="2905264D" w14:textId="63780C0D" w:rsidR="00CA0A9B" w:rsidRPr="000176C9" w:rsidRDefault="00CA0A9B" w:rsidP="00662BA3">
      <w:pPr>
        <w:ind w:left="720"/>
        <w:rPr>
          <w:i/>
        </w:rPr>
      </w:pPr>
      <w:r w:rsidRPr="000176C9">
        <w:rPr>
          <w:i/>
        </w:rPr>
        <w:t>While we are acting without delay, some of these projects will take many years to complete. Until these projects are completed, we will continue to hold environmental compliance risks which we will monitor and report to EPA.</w:t>
      </w:r>
    </w:p>
    <w:p w14:paraId="142BD971" w14:textId="701D3A7C" w:rsidR="00C3450E" w:rsidRDefault="00C3450E" w:rsidP="00662BA3">
      <w:r>
        <w:t>This letter is included in Appendix D</w:t>
      </w:r>
    </w:p>
    <w:p w14:paraId="3B651395" w14:textId="398446FC" w:rsidR="00CA0A9B" w:rsidRPr="000176C9" w:rsidRDefault="00CA0A9B" w:rsidP="00662BA3">
      <w:r w:rsidRPr="000176C9">
        <w:t xml:space="preserve">The proposed capital program does not instantly resolve our compliance concerns but </w:t>
      </w:r>
      <w:r w:rsidR="002E4CDA" w:rsidRPr="000176C9">
        <w:t>our prompt action will ensure that compliance risks are ultimately mitigated as we deliver the customer outcome of enhancing the environment.</w:t>
      </w:r>
    </w:p>
    <w:p w14:paraId="4BCD0D0F" w14:textId="16B65469" w:rsidR="008A2C2D" w:rsidRPr="000176C9" w:rsidRDefault="4DFA3BCE" w:rsidP="18ADF316">
      <w:r w:rsidRPr="000176C9">
        <w:t xml:space="preserve">We have identified four WRPs </w:t>
      </w:r>
      <w:r w:rsidR="00616BA2" w:rsidRPr="000176C9">
        <w:t xml:space="preserve">that are </w:t>
      </w:r>
      <w:r w:rsidR="00BD3433">
        <w:t>currently</w:t>
      </w:r>
      <w:r w:rsidR="00BD3433" w:rsidRPr="000176C9">
        <w:t xml:space="preserve"> </w:t>
      </w:r>
      <w:r w:rsidR="00616BA2" w:rsidRPr="000176C9">
        <w:t xml:space="preserve">non-compliant </w:t>
      </w:r>
      <w:r w:rsidR="00BD3433">
        <w:t>with EPA regulations</w:t>
      </w:r>
      <w:r w:rsidR="00616BA2" w:rsidRPr="000176C9">
        <w:t xml:space="preserve"> or </w:t>
      </w:r>
      <w:r w:rsidR="00AA5FD4">
        <w:t>where</w:t>
      </w:r>
      <w:r w:rsidR="00616BA2" w:rsidRPr="000176C9">
        <w:t xml:space="preserve"> it </w:t>
      </w:r>
      <w:r w:rsidRPr="000176C9">
        <w:t>will be challenging to achieve environmental compliance over the coming years</w:t>
      </w:r>
      <w:r w:rsidR="00AA5FD4">
        <w:t>,</w:t>
      </w:r>
      <w:r w:rsidRPr="000176C9">
        <w:t xml:space="preserve"> while we deliver the large works program. These </w:t>
      </w:r>
      <w:r w:rsidR="00AA5FD4">
        <w:t xml:space="preserve">plants </w:t>
      </w:r>
      <w:r w:rsidRPr="000176C9">
        <w:t xml:space="preserve">are located </w:t>
      </w:r>
      <w:r w:rsidR="00AA5FD4">
        <w:t xml:space="preserve">in </w:t>
      </w:r>
      <w:r w:rsidRPr="000176C9">
        <w:t>Bendigo, Castlemaine, Cohuna and Kyneton. While we have nearly completed the $</w:t>
      </w:r>
      <w:r w:rsidR="007E5D2D" w:rsidRPr="00FA5212">
        <w:t>19</w:t>
      </w:r>
      <w:r w:rsidR="00280555" w:rsidRPr="000176C9">
        <w:t xml:space="preserve">m </w:t>
      </w:r>
      <w:r w:rsidRPr="000176C9">
        <w:t>investment program at the Kyneton WRP, we will continue to hold some compliance risk in relation to the water balance for the site while the benefits of the new agricultural re-use pipeline are realised.</w:t>
      </w:r>
    </w:p>
    <w:p w14:paraId="2A27FE36" w14:textId="2FEF5A9E" w:rsidR="008A2C2D" w:rsidRPr="000176C9" w:rsidRDefault="1D695C3B" w:rsidP="008A2C2D">
      <w:r w:rsidRPr="000176C9">
        <w:t>T</w:t>
      </w:r>
      <w:r w:rsidR="4DFA3BCE" w:rsidRPr="000176C9">
        <w:t>he environmental compliance challenges and upgrades</w:t>
      </w:r>
      <w:r w:rsidR="4C2B1FC6" w:rsidRPr="000176C9">
        <w:t xml:space="preserve"> </w:t>
      </w:r>
      <w:r w:rsidR="4DFA3BCE" w:rsidRPr="000176C9">
        <w:t>required</w:t>
      </w:r>
      <w:r w:rsidRPr="000176C9">
        <w:t xml:space="preserve"> at these WRPs</w:t>
      </w:r>
      <w:r w:rsidR="4DFA3BCE" w:rsidRPr="000176C9">
        <w:t>, along with the necessary expenditure profile to mitigate these risks</w:t>
      </w:r>
      <w:r w:rsidRPr="000176C9">
        <w:t>, are summarised below</w:t>
      </w:r>
      <w:r w:rsidR="4DFA3BCE" w:rsidRPr="000176C9">
        <w:t>. While we are acting without delay, some of these projects will take many years to complete.</w:t>
      </w:r>
      <w:r w:rsidR="4C2B1FC6" w:rsidRPr="000176C9">
        <w:t xml:space="preserve"> </w:t>
      </w:r>
      <w:r w:rsidR="4DFA3BCE" w:rsidRPr="000176C9">
        <w:t>Until these projects are completed, we will continue to hold environmental compliance risks</w:t>
      </w:r>
      <w:r w:rsidR="4C2B1FC6" w:rsidRPr="000176C9">
        <w:t xml:space="preserve"> </w:t>
      </w:r>
      <w:r w:rsidR="4DFA3BCE" w:rsidRPr="000176C9">
        <w:t>which we will monitor and report to EPA. Each site has an operational approach to mitigate</w:t>
      </w:r>
      <w:r w:rsidR="4C2B1FC6" w:rsidRPr="000176C9">
        <w:t xml:space="preserve"> </w:t>
      </w:r>
      <w:r w:rsidR="4DFA3BCE" w:rsidRPr="000176C9">
        <w:t>compliance risks to the greatest extent possible given current asset condition and capacity.</w:t>
      </w:r>
    </w:p>
    <w:p w14:paraId="16E3E9D7" w14:textId="0C74338C" w:rsidR="00024E11" w:rsidRPr="000176C9" w:rsidRDefault="00024E11" w:rsidP="00A51FD4">
      <w:pPr>
        <w:pStyle w:val="Heading3"/>
      </w:pPr>
      <w:r w:rsidRPr="000176C9" w:rsidDel="008362C3">
        <w:t xml:space="preserve"> </w:t>
      </w:r>
      <w:r w:rsidR="008362C3" w:rsidRPr="000176C9">
        <w:t xml:space="preserve">Major WRP Performance </w:t>
      </w:r>
      <w:r w:rsidRPr="000176C9">
        <w:t>Overview</w:t>
      </w:r>
    </w:p>
    <w:tbl>
      <w:tblPr>
        <w:tblStyle w:val="ps23"/>
        <w:tblW w:w="0" w:type="auto"/>
        <w:tblInd w:w="0" w:type="dxa"/>
        <w:tblCellMar>
          <w:top w:w="57" w:type="dxa"/>
          <w:bottom w:w="57" w:type="dxa"/>
        </w:tblCellMar>
        <w:tblLook w:val="04A0" w:firstRow="1" w:lastRow="0" w:firstColumn="1" w:lastColumn="0" w:noHBand="0" w:noVBand="1"/>
      </w:tblPr>
      <w:tblGrid>
        <w:gridCol w:w="1824"/>
        <w:gridCol w:w="2637"/>
        <w:gridCol w:w="2268"/>
        <w:gridCol w:w="2267"/>
      </w:tblGrid>
      <w:tr w:rsidR="00B332E6" w:rsidRPr="000176C9" w14:paraId="56467151" w14:textId="6E3E276C" w:rsidTr="00D819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4"/>
          </w:tcPr>
          <w:p w14:paraId="3BE4DEDC" w14:textId="75401EE0" w:rsidR="00B332E6" w:rsidRPr="000176C9" w:rsidRDefault="3E9A995F" w:rsidP="008A2C2D">
            <w:pPr>
              <w:rPr>
                <w:color w:val="auto"/>
              </w:rPr>
            </w:pPr>
            <w:r w:rsidRPr="001F707F">
              <w:t>Bendigo</w:t>
            </w:r>
            <w:r w:rsidR="7B56F9E4" w:rsidRPr="001F707F">
              <w:t xml:space="preserve"> WRP</w:t>
            </w:r>
          </w:p>
        </w:tc>
      </w:tr>
      <w:tr w:rsidR="00B332E6" w:rsidRPr="000176C9" w14:paraId="13BB8E95" w14:textId="1EF54490" w:rsidTr="00D819EC">
        <w:tc>
          <w:tcPr>
            <w:cnfStyle w:val="001000000000" w:firstRow="0" w:lastRow="0" w:firstColumn="1" w:lastColumn="0" w:oddVBand="0" w:evenVBand="0" w:oddHBand="0" w:evenHBand="0" w:firstRowFirstColumn="0" w:firstRowLastColumn="0" w:lastRowFirstColumn="0" w:lastRowLastColumn="0"/>
            <w:tcW w:w="0" w:type="dxa"/>
            <w:gridSpan w:val="2"/>
          </w:tcPr>
          <w:p w14:paraId="3768F962" w14:textId="5810A033" w:rsidR="00B332E6" w:rsidRPr="000176C9" w:rsidRDefault="7B56F9E4" w:rsidP="008A2C2D">
            <w:pPr>
              <w:rPr>
                <w:b/>
              </w:rPr>
            </w:pPr>
            <w:r w:rsidRPr="000176C9">
              <w:rPr>
                <w:b/>
              </w:rPr>
              <w:t>Operational Risks</w:t>
            </w:r>
          </w:p>
        </w:tc>
        <w:tc>
          <w:tcPr>
            <w:tcW w:w="2291" w:type="dxa"/>
          </w:tcPr>
          <w:p w14:paraId="5133F8F8" w14:textId="5A4B2A59" w:rsidR="00B332E6" w:rsidRPr="000176C9" w:rsidRDefault="7B56F9E4" w:rsidP="00D819EC">
            <w:pPr>
              <w:jc w:val="left"/>
              <w:cnfStyle w:val="000000000000" w:firstRow="0" w:lastRow="0" w:firstColumn="0" w:lastColumn="0" w:oddVBand="0" w:evenVBand="0" w:oddHBand="0" w:evenHBand="0" w:firstRowFirstColumn="0" w:firstRowLastColumn="0" w:lastRowFirstColumn="0" w:lastRowLastColumn="0"/>
              <w:rPr>
                <w:b/>
                <w:color w:val="0070C0"/>
              </w:rPr>
            </w:pPr>
            <w:r w:rsidRPr="000176C9">
              <w:rPr>
                <w:b/>
                <w:color w:val="0070C0"/>
              </w:rPr>
              <w:t>Short Term Mitigation</w:t>
            </w:r>
          </w:p>
        </w:tc>
        <w:tc>
          <w:tcPr>
            <w:tcW w:w="2127" w:type="dxa"/>
          </w:tcPr>
          <w:p w14:paraId="51E3302A" w14:textId="5CBB14C9" w:rsidR="00B332E6" w:rsidRPr="000176C9" w:rsidRDefault="7B56F9E4" w:rsidP="00D819EC">
            <w:pPr>
              <w:jc w:val="left"/>
              <w:cnfStyle w:val="000000000000" w:firstRow="0" w:lastRow="0" w:firstColumn="0" w:lastColumn="0" w:oddVBand="0" w:evenVBand="0" w:oddHBand="0" w:evenHBand="0" w:firstRowFirstColumn="0" w:firstRowLastColumn="0" w:lastRowFirstColumn="0" w:lastRowLastColumn="0"/>
              <w:rPr>
                <w:b/>
                <w:color w:val="0070C0"/>
              </w:rPr>
            </w:pPr>
            <w:r w:rsidRPr="000176C9">
              <w:rPr>
                <w:b/>
                <w:color w:val="0070C0"/>
              </w:rPr>
              <w:t>Long Term Resolution</w:t>
            </w:r>
          </w:p>
        </w:tc>
      </w:tr>
      <w:tr w:rsidR="00B332E6" w:rsidRPr="000176C9" w14:paraId="78C09C49" w14:textId="4A3F8E1F" w:rsidTr="00A51FD4">
        <w:tc>
          <w:tcPr>
            <w:cnfStyle w:val="001000000000" w:firstRow="0" w:lastRow="0" w:firstColumn="1" w:lastColumn="0" w:oddVBand="0" w:evenVBand="0" w:oddHBand="0" w:evenHBand="0" w:firstRowFirstColumn="0" w:firstRowLastColumn="0" w:lastRowFirstColumn="0" w:lastRowLastColumn="0"/>
            <w:tcW w:w="1838" w:type="dxa"/>
            <w:vAlign w:val="top"/>
          </w:tcPr>
          <w:p w14:paraId="6AD1D2FE" w14:textId="77777777" w:rsidR="002B1976" w:rsidRPr="000176C9" w:rsidRDefault="002B1976" w:rsidP="00A51FD4">
            <w:pPr>
              <w:autoSpaceDE w:val="0"/>
              <w:autoSpaceDN w:val="0"/>
              <w:adjustRightInd w:val="0"/>
              <w:jc w:val="left"/>
              <w:rPr>
                <w:rFonts w:ascii="Calibri" w:hAnsi="Calibri" w:cs="Calibri"/>
                <w:b/>
                <w:color w:val="auto"/>
              </w:rPr>
            </w:pPr>
          </w:p>
          <w:p w14:paraId="5285BF84" w14:textId="20FBB6CD" w:rsidR="00147345" w:rsidRPr="000176C9" w:rsidRDefault="5122957B" w:rsidP="00A51FD4">
            <w:pPr>
              <w:autoSpaceDE w:val="0"/>
              <w:autoSpaceDN w:val="0"/>
              <w:adjustRightInd w:val="0"/>
              <w:jc w:val="left"/>
              <w:rPr>
                <w:rFonts w:ascii="Calibri" w:hAnsi="Calibri" w:cs="Calibri"/>
                <w:b/>
                <w:color w:val="auto"/>
              </w:rPr>
            </w:pPr>
            <w:r w:rsidRPr="006B5E38">
              <w:rPr>
                <w:rFonts w:ascii="Calibri" w:hAnsi="Calibri" w:cs="Calibri"/>
              </w:rPr>
              <w:t xml:space="preserve">Capacity </w:t>
            </w:r>
            <w:r w:rsidR="73ADB598" w:rsidRPr="006B5E38">
              <w:rPr>
                <w:rFonts w:ascii="Calibri" w:hAnsi="Calibri" w:cs="Calibri"/>
              </w:rPr>
              <w:t>c</w:t>
            </w:r>
            <w:r w:rsidRPr="006B5E38">
              <w:rPr>
                <w:rFonts w:ascii="Calibri" w:hAnsi="Calibri" w:cs="Calibri"/>
              </w:rPr>
              <w:t>onstraints</w:t>
            </w:r>
          </w:p>
          <w:p w14:paraId="00C8BB28" w14:textId="77777777" w:rsidR="002B1976" w:rsidRPr="000176C9" w:rsidRDefault="002B1976" w:rsidP="00A51FD4">
            <w:pPr>
              <w:autoSpaceDE w:val="0"/>
              <w:autoSpaceDN w:val="0"/>
              <w:adjustRightInd w:val="0"/>
              <w:jc w:val="left"/>
              <w:rPr>
                <w:rFonts w:ascii="Calibri" w:hAnsi="Calibri" w:cs="Calibri"/>
                <w:b/>
                <w:color w:val="auto"/>
              </w:rPr>
            </w:pPr>
          </w:p>
          <w:p w14:paraId="57A1350A" w14:textId="2E112D80" w:rsidR="00147345" w:rsidRPr="000176C9" w:rsidRDefault="5122957B">
            <w:pPr>
              <w:autoSpaceDE w:val="0"/>
              <w:autoSpaceDN w:val="0"/>
              <w:adjustRightInd w:val="0"/>
              <w:jc w:val="left"/>
              <w:rPr>
                <w:rFonts w:ascii="Calibri" w:hAnsi="Calibri" w:cs="Calibri"/>
              </w:rPr>
            </w:pPr>
            <w:r w:rsidRPr="006B5E38">
              <w:rPr>
                <w:rFonts w:ascii="Calibri" w:hAnsi="Calibri" w:cs="Calibri"/>
              </w:rPr>
              <w:t xml:space="preserve">Treatment </w:t>
            </w:r>
            <w:r w:rsidR="73ADB598" w:rsidRPr="006B5E38">
              <w:rPr>
                <w:rFonts w:ascii="Calibri" w:hAnsi="Calibri" w:cs="Calibri"/>
              </w:rPr>
              <w:t>q</w:t>
            </w:r>
            <w:r w:rsidRPr="006B5E38">
              <w:rPr>
                <w:rFonts w:ascii="Calibri" w:hAnsi="Calibri" w:cs="Calibri"/>
              </w:rPr>
              <w:t>uality</w:t>
            </w:r>
            <w:r w:rsidR="73ADB598" w:rsidRPr="006B5E38">
              <w:rPr>
                <w:rFonts w:ascii="Calibri" w:hAnsi="Calibri" w:cs="Calibri"/>
              </w:rPr>
              <w:t xml:space="preserve"> p</w:t>
            </w:r>
            <w:r w:rsidRPr="006B5E38">
              <w:rPr>
                <w:rFonts w:ascii="Calibri" w:hAnsi="Calibri" w:cs="Calibri"/>
              </w:rPr>
              <w:t>ressures</w:t>
            </w:r>
          </w:p>
          <w:p w14:paraId="302E8FAA" w14:textId="054A49BF" w:rsidR="008362C3" w:rsidRPr="000176C9" w:rsidRDefault="008362C3">
            <w:pPr>
              <w:autoSpaceDE w:val="0"/>
              <w:autoSpaceDN w:val="0"/>
              <w:adjustRightInd w:val="0"/>
              <w:jc w:val="left"/>
              <w:rPr>
                <w:rFonts w:ascii="Calibri" w:hAnsi="Calibri" w:cs="Calibri"/>
                <w:b/>
              </w:rPr>
            </w:pPr>
          </w:p>
          <w:p w14:paraId="13F94F6A" w14:textId="77777777" w:rsidR="008362C3" w:rsidRPr="000176C9" w:rsidRDefault="008362C3" w:rsidP="008362C3">
            <w:pPr>
              <w:autoSpaceDE w:val="0"/>
              <w:autoSpaceDN w:val="0"/>
              <w:adjustRightInd w:val="0"/>
              <w:jc w:val="left"/>
              <w:rPr>
                <w:rFonts w:ascii="Calibri" w:hAnsi="Calibri" w:cs="Calibri"/>
                <w:b/>
                <w:color w:val="auto"/>
              </w:rPr>
            </w:pPr>
            <w:r w:rsidRPr="006B5E38">
              <w:rPr>
                <w:rFonts w:ascii="Calibri" w:hAnsi="Calibri" w:cs="Calibri"/>
              </w:rPr>
              <w:t>Population growth</w:t>
            </w:r>
          </w:p>
          <w:p w14:paraId="0DFBE7D3" w14:textId="52E38DBA" w:rsidR="008362C3" w:rsidRPr="000176C9" w:rsidRDefault="008362C3">
            <w:pPr>
              <w:autoSpaceDE w:val="0"/>
              <w:autoSpaceDN w:val="0"/>
              <w:adjustRightInd w:val="0"/>
              <w:jc w:val="left"/>
              <w:rPr>
                <w:rFonts w:ascii="Calibri" w:hAnsi="Calibri" w:cs="Calibri"/>
                <w:b/>
              </w:rPr>
            </w:pPr>
          </w:p>
          <w:p w14:paraId="7EC0F627" w14:textId="60FD95C0" w:rsidR="008362C3" w:rsidRPr="000176C9" w:rsidRDefault="008362C3" w:rsidP="00A51FD4">
            <w:pPr>
              <w:autoSpaceDE w:val="0"/>
              <w:autoSpaceDN w:val="0"/>
              <w:adjustRightInd w:val="0"/>
              <w:jc w:val="left"/>
              <w:rPr>
                <w:rFonts w:ascii="Calibri" w:hAnsi="Calibri" w:cs="Calibri"/>
                <w:color w:val="auto"/>
              </w:rPr>
            </w:pPr>
            <w:r w:rsidRPr="000176C9">
              <w:rPr>
                <w:rFonts w:ascii="Calibri" w:hAnsi="Calibri" w:cs="Calibri"/>
              </w:rPr>
              <w:t>Asset condition</w:t>
            </w:r>
          </w:p>
          <w:p w14:paraId="43914EE0" w14:textId="77777777" w:rsidR="002B1976" w:rsidRPr="000176C9" w:rsidRDefault="002B1976" w:rsidP="00A51FD4">
            <w:pPr>
              <w:autoSpaceDE w:val="0"/>
              <w:autoSpaceDN w:val="0"/>
              <w:adjustRightInd w:val="0"/>
              <w:jc w:val="left"/>
              <w:rPr>
                <w:rFonts w:ascii="Calibri" w:hAnsi="Calibri" w:cs="Calibri"/>
                <w:b/>
                <w:color w:val="auto"/>
              </w:rPr>
            </w:pPr>
          </w:p>
          <w:p w14:paraId="5E7C9A78" w14:textId="117BA937" w:rsidR="00147345" w:rsidRPr="000176C9" w:rsidRDefault="5122957B" w:rsidP="00A51FD4">
            <w:pPr>
              <w:autoSpaceDE w:val="0"/>
              <w:autoSpaceDN w:val="0"/>
              <w:adjustRightInd w:val="0"/>
              <w:jc w:val="left"/>
              <w:rPr>
                <w:rFonts w:ascii="Calibri" w:hAnsi="Calibri" w:cs="Calibri"/>
                <w:b/>
                <w:color w:val="auto"/>
              </w:rPr>
            </w:pPr>
            <w:r w:rsidRPr="006B5E38">
              <w:rPr>
                <w:rFonts w:ascii="Calibri" w:hAnsi="Calibri" w:cs="Calibri"/>
              </w:rPr>
              <w:lastRenderedPageBreak/>
              <w:t xml:space="preserve">Odour </w:t>
            </w:r>
            <w:r w:rsidR="73ADB598" w:rsidRPr="006B5E38">
              <w:rPr>
                <w:rFonts w:ascii="Calibri" w:hAnsi="Calibri" w:cs="Calibri"/>
              </w:rPr>
              <w:t>r</w:t>
            </w:r>
            <w:r w:rsidRPr="006B5E38">
              <w:rPr>
                <w:rFonts w:ascii="Calibri" w:hAnsi="Calibri" w:cs="Calibri"/>
              </w:rPr>
              <w:t>isks</w:t>
            </w:r>
          </w:p>
          <w:p w14:paraId="4FE8CEB8" w14:textId="77777777" w:rsidR="002B1976" w:rsidRPr="000176C9" w:rsidRDefault="002B1976" w:rsidP="00A51FD4">
            <w:pPr>
              <w:autoSpaceDE w:val="0"/>
              <w:autoSpaceDN w:val="0"/>
              <w:adjustRightInd w:val="0"/>
              <w:jc w:val="left"/>
              <w:rPr>
                <w:rFonts w:ascii="Calibri" w:hAnsi="Calibri" w:cs="Calibri"/>
                <w:b/>
                <w:color w:val="auto"/>
              </w:rPr>
            </w:pPr>
          </w:p>
          <w:p w14:paraId="6D3EE5A0" w14:textId="2F72ADA7" w:rsidR="00147345" w:rsidRPr="000176C9" w:rsidRDefault="5122957B" w:rsidP="00A51FD4">
            <w:pPr>
              <w:autoSpaceDE w:val="0"/>
              <w:autoSpaceDN w:val="0"/>
              <w:adjustRightInd w:val="0"/>
              <w:jc w:val="left"/>
              <w:rPr>
                <w:rFonts w:ascii="Calibri" w:hAnsi="Calibri" w:cs="Calibri"/>
                <w:b/>
                <w:color w:val="auto"/>
              </w:rPr>
            </w:pPr>
            <w:r w:rsidRPr="006B5E38">
              <w:rPr>
                <w:rFonts w:ascii="Calibri" w:hAnsi="Calibri" w:cs="Calibri"/>
              </w:rPr>
              <w:t xml:space="preserve">Solids </w:t>
            </w:r>
            <w:r w:rsidR="73ADB598" w:rsidRPr="006B5E38">
              <w:rPr>
                <w:rFonts w:ascii="Calibri" w:hAnsi="Calibri" w:cs="Calibri"/>
              </w:rPr>
              <w:t>h</w:t>
            </w:r>
            <w:r w:rsidRPr="006B5E38">
              <w:rPr>
                <w:rFonts w:ascii="Calibri" w:hAnsi="Calibri" w:cs="Calibri"/>
              </w:rPr>
              <w:t xml:space="preserve">andling </w:t>
            </w:r>
            <w:r w:rsidR="73ADB598" w:rsidRPr="006B5E38">
              <w:rPr>
                <w:rFonts w:ascii="Calibri" w:hAnsi="Calibri" w:cs="Calibri"/>
              </w:rPr>
              <w:t>c</w:t>
            </w:r>
            <w:r w:rsidRPr="006B5E38">
              <w:rPr>
                <w:rFonts w:ascii="Calibri" w:hAnsi="Calibri" w:cs="Calibri"/>
              </w:rPr>
              <w:t>apacity</w:t>
            </w:r>
          </w:p>
          <w:p w14:paraId="59EF0FA3" w14:textId="77777777" w:rsidR="002B1976" w:rsidRPr="000176C9" w:rsidRDefault="002B1976" w:rsidP="00A51FD4">
            <w:pPr>
              <w:autoSpaceDE w:val="0"/>
              <w:autoSpaceDN w:val="0"/>
              <w:adjustRightInd w:val="0"/>
              <w:jc w:val="left"/>
              <w:rPr>
                <w:rFonts w:ascii="Calibri" w:hAnsi="Calibri" w:cs="Calibri"/>
                <w:b/>
                <w:color w:val="auto"/>
              </w:rPr>
            </w:pPr>
          </w:p>
          <w:p w14:paraId="1D599D02" w14:textId="1832FD18" w:rsidR="00B332E6" w:rsidRPr="000176C9" w:rsidRDefault="5122957B" w:rsidP="00A51FD4">
            <w:pPr>
              <w:autoSpaceDE w:val="0"/>
              <w:autoSpaceDN w:val="0"/>
              <w:adjustRightInd w:val="0"/>
              <w:jc w:val="left"/>
              <w:rPr>
                <w:color w:val="auto"/>
              </w:rPr>
            </w:pPr>
            <w:r w:rsidRPr="006B5E38">
              <w:rPr>
                <w:rFonts w:ascii="Calibri" w:hAnsi="Calibri" w:cs="Calibri"/>
              </w:rPr>
              <w:t>Priority Waste</w:t>
            </w:r>
            <w:r w:rsidR="73ADB598" w:rsidRPr="006B5E38">
              <w:rPr>
                <w:rFonts w:ascii="Calibri" w:hAnsi="Calibri" w:cs="Calibri"/>
              </w:rPr>
              <w:t xml:space="preserve"> a</w:t>
            </w:r>
            <w:r w:rsidRPr="006B5E38">
              <w:rPr>
                <w:rFonts w:ascii="Calibri" w:hAnsi="Calibri" w:cs="Calibri"/>
              </w:rPr>
              <w:t xml:space="preserve">cceptance / </w:t>
            </w:r>
            <w:r w:rsidR="73ADB598" w:rsidRPr="006B5E38">
              <w:rPr>
                <w:rFonts w:ascii="Calibri" w:hAnsi="Calibri" w:cs="Calibri"/>
              </w:rPr>
              <w:t>m</w:t>
            </w:r>
            <w:r w:rsidRPr="006B5E38">
              <w:rPr>
                <w:rFonts w:ascii="Calibri" w:hAnsi="Calibri" w:cs="Calibri"/>
              </w:rPr>
              <w:t>anagement</w:t>
            </w:r>
          </w:p>
        </w:tc>
        <w:tc>
          <w:tcPr>
            <w:tcW w:w="2670" w:type="dxa"/>
            <w:vAlign w:val="top"/>
          </w:tcPr>
          <w:p w14:paraId="7A839114" w14:textId="54517AFA" w:rsidR="00AF106C" w:rsidRPr="000176C9" w:rsidRDefault="3082CB34"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lastRenderedPageBreak/>
              <w:t>S</w:t>
            </w:r>
            <w:r w:rsidR="5E163388" w:rsidRPr="000176C9">
              <w:rPr>
                <w:rFonts w:ascii="Calibri" w:hAnsi="Calibri" w:cs="Calibri"/>
              </w:rPr>
              <w:t xml:space="preserve">ubstantial population growth </w:t>
            </w:r>
            <w:r w:rsidRPr="000176C9">
              <w:rPr>
                <w:rFonts w:ascii="Calibri" w:hAnsi="Calibri" w:cs="Calibri"/>
              </w:rPr>
              <w:t>in</w:t>
            </w:r>
            <w:r w:rsidR="5E163388" w:rsidRPr="000176C9">
              <w:rPr>
                <w:rFonts w:ascii="Calibri" w:hAnsi="Calibri" w:cs="Calibri"/>
              </w:rPr>
              <w:t xml:space="preserve"> Bendigo </w:t>
            </w:r>
            <w:r w:rsidR="003245B4" w:rsidRPr="000176C9">
              <w:rPr>
                <w:rFonts w:ascii="Calibri" w:hAnsi="Calibri" w:cs="Calibri"/>
              </w:rPr>
              <w:t xml:space="preserve">has meant that </w:t>
            </w:r>
            <w:r w:rsidR="5E163388" w:rsidRPr="000176C9">
              <w:rPr>
                <w:rFonts w:ascii="Calibri" w:hAnsi="Calibri" w:cs="Calibri"/>
              </w:rPr>
              <w:t>key</w:t>
            </w:r>
            <w:r w:rsidR="29D0DB82" w:rsidRPr="000176C9">
              <w:rPr>
                <w:rFonts w:ascii="Calibri" w:hAnsi="Calibri" w:cs="Calibri"/>
              </w:rPr>
              <w:t xml:space="preserve"> </w:t>
            </w:r>
            <w:r w:rsidR="5E163388" w:rsidRPr="000176C9">
              <w:rPr>
                <w:rFonts w:ascii="Calibri" w:hAnsi="Calibri" w:cs="Calibri"/>
              </w:rPr>
              <w:t xml:space="preserve">infrastructure at the </w:t>
            </w:r>
            <w:r w:rsidR="3E2534BC" w:rsidRPr="000176C9">
              <w:rPr>
                <w:rFonts w:ascii="Calibri" w:hAnsi="Calibri" w:cs="Calibri"/>
              </w:rPr>
              <w:t>Bendigo</w:t>
            </w:r>
            <w:r w:rsidR="5E163388" w:rsidRPr="000176C9">
              <w:rPr>
                <w:rFonts w:ascii="Calibri" w:hAnsi="Calibri" w:cs="Calibri"/>
              </w:rPr>
              <w:t xml:space="preserve"> WRP </w:t>
            </w:r>
            <w:r w:rsidR="003245B4" w:rsidRPr="000176C9">
              <w:rPr>
                <w:rFonts w:ascii="Calibri" w:hAnsi="Calibri" w:cs="Calibri"/>
              </w:rPr>
              <w:t xml:space="preserve">has </w:t>
            </w:r>
            <w:r w:rsidR="29D0DB82" w:rsidRPr="000176C9">
              <w:rPr>
                <w:rFonts w:ascii="Calibri" w:hAnsi="Calibri" w:cs="Calibri"/>
              </w:rPr>
              <w:t>r</w:t>
            </w:r>
            <w:r w:rsidR="5E163388" w:rsidRPr="000176C9">
              <w:rPr>
                <w:rFonts w:ascii="Calibri" w:hAnsi="Calibri" w:cs="Calibri"/>
              </w:rPr>
              <w:t>each</w:t>
            </w:r>
            <w:r w:rsidR="003245B4" w:rsidRPr="000176C9">
              <w:rPr>
                <w:rFonts w:ascii="Calibri" w:hAnsi="Calibri" w:cs="Calibri"/>
              </w:rPr>
              <w:t>ed</w:t>
            </w:r>
            <w:r w:rsidR="5E163388" w:rsidRPr="000176C9">
              <w:rPr>
                <w:rFonts w:ascii="Calibri" w:hAnsi="Calibri" w:cs="Calibri"/>
              </w:rPr>
              <w:t xml:space="preserve"> its capacity limits</w:t>
            </w:r>
            <w:r w:rsidR="008362C3" w:rsidRPr="000176C9">
              <w:rPr>
                <w:rFonts w:ascii="Calibri" w:hAnsi="Calibri" w:cs="Calibri"/>
              </w:rPr>
              <w:t xml:space="preserve"> and therefore no longer compliant with the Operating Licence</w:t>
            </w:r>
            <w:r w:rsidR="5E163388" w:rsidRPr="000176C9">
              <w:rPr>
                <w:rFonts w:ascii="Calibri" w:hAnsi="Calibri" w:cs="Calibri"/>
              </w:rPr>
              <w:t xml:space="preserve">. </w:t>
            </w:r>
            <w:r w:rsidR="008362C3" w:rsidRPr="000176C9">
              <w:rPr>
                <w:rFonts w:ascii="Calibri" w:hAnsi="Calibri" w:cs="Calibri"/>
              </w:rPr>
              <w:t>The asset condition is also poor.</w:t>
            </w:r>
          </w:p>
          <w:p w14:paraId="5352FBA2" w14:textId="77777777" w:rsidR="00AF106C" w:rsidRPr="000176C9" w:rsidRDefault="00AF106C"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76D533A3" w14:textId="405D5D8A" w:rsidR="00137FD8" w:rsidRPr="000176C9" w:rsidRDefault="3082CB34"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C</w:t>
            </w:r>
            <w:r w:rsidR="5E163388" w:rsidRPr="000176C9">
              <w:rPr>
                <w:rFonts w:ascii="Calibri" w:hAnsi="Calibri" w:cs="Calibri"/>
              </w:rPr>
              <w:t>apacity constraints are placing additional pressures</w:t>
            </w:r>
          </w:p>
          <w:p w14:paraId="6C2AF517" w14:textId="77777777" w:rsidR="00137FD8" w:rsidRPr="000176C9" w:rsidRDefault="5E163388"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lastRenderedPageBreak/>
              <w:t>on other downstream key treatment processes</w:t>
            </w:r>
          </w:p>
          <w:p w14:paraId="47095D61" w14:textId="77777777" w:rsidR="00137FD8" w:rsidRPr="000176C9" w:rsidRDefault="5E163388"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including the overall water balance for the site,</w:t>
            </w:r>
          </w:p>
          <w:p w14:paraId="17DA4B63" w14:textId="78F94BB2" w:rsidR="00137FD8" w:rsidRPr="000176C9" w:rsidRDefault="5E163388"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managing odours and meeting the annual release of</w:t>
            </w:r>
            <w:r w:rsidR="3082CB34" w:rsidRPr="000176C9">
              <w:rPr>
                <w:rFonts w:ascii="Calibri" w:hAnsi="Calibri" w:cs="Calibri"/>
              </w:rPr>
              <w:t xml:space="preserve"> </w:t>
            </w:r>
            <w:r w:rsidRPr="000176C9">
              <w:rPr>
                <w:rFonts w:ascii="Calibri" w:hAnsi="Calibri" w:cs="Calibri"/>
              </w:rPr>
              <w:t>Class B treated water into the Bendigo Creek.</w:t>
            </w:r>
          </w:p>
          <w:p w14:paraId="5A4E68FB" w14:textId="77777777" w:rsidR="00AF106C" w:rsidRPr="000176C9" w:rsidRDefault="00AF106C"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11E91605" w14:textId="6BD0F8CA" w:rsidR="00B332E6" w:rsidRPr="000176C9" w:rsidRDefault="5E163388"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r w:rsidRPr="000176C9">
              <w:rPr>
                <w:rFonts w:ascii="Calibri" w:hAnsi="Calibri" w:cs="Calibri"/>
              </w:rPr>
              <w:t>The recent change in Waste Regulations has</w:t>
            </w:r>
            <w:r w:rsidR="3082CB34" w:rsidRPr="000176C9">
              <w:rPr>
                <w:rFonts w:ascii="Calibri" w:hAnsi="Calibri" w:cs="Calibri"/>
              </w:rPr>
              <w:t xml:space="preserve"> </w:t>
            </w:r>
            <w:r w:rsidRPr="000176C9">
              <w:rPr>
                <w:rFonts w:ascii="Calibri" w:hAnsi="Calibri" w:cs="Calibri"/>
              </w:rPr>
              <w:t>resulted in uncertainty around the acceptability of</w:t>
            </w:r>
            <w:r w:rsidR="3082CB34" w:rsidRPr="000176C9">
              <w:rPr>
                <w:rFonts w:ascii="Calibri" w:hAnsi="Calibri" w:cs="Calibri"/>
              </w:rPr>
              <w:t xml:space="preserve"> </w:t>
            </w:r>
            <w:r w:rsidRPr="000176C9">
              <w:rPr>
                <w:rFonts w:ascii="Calibri" w:hAnsi="Calibri" w:cs="Calibri"/>
              </w:rPr>
              <w:t>particular waste streams associated with the</w:t>
            </w:r>
            <w:r w:rsidR="3082CB34" w:rsidRPr="000176C9">
              <w:rPr>
                <w:rFonts w:ascii="Calibri" w:hAnsi="Calibri" w:cs="Calibri"/>
              </w:rPr>
              <w:t xml:space="preserve"> </w:t>
            </w:r>
            <w:r w:rsidRPr="000176C9">
              <w:rPr>
                <w:rFonts w:ascii="Calibri" w:hAnsi="Calibri" w:cs="Calibri"/>
              </w:rPr>
              <w:t xml:space="preserve">activities of water </w:t>
            </w:r>
            <w:r w:rsidR="00B04B0F">
              <w:rPr>
                <w:rFonts w:ascii="Calibri" w:hAnsi="Calibri" w:cs="Calibri"/>
              </w:rPr>
              <w:t>businesses</w:t>
            </w:r>
            <w:r w:rsidRPr="000176C9">
              <w:rPr>
                <w:rFonts w:ascii="Calibri" w:hAnsi="Calibri" w:cs="Calibri"/>
              </w:rPr>
              <w:t>.</w:t>
            </w:r>
          </w:p>
        </w:tc>
        <w:tc>
          <w:tcPr>
            <w:tcW w:w="2291" w:type="dxa"/>
            <w:vAlign w:val="top"/>
          </w:tcPr>
          <w:p w14:paraId="3E70524E" w14:textId="13CF5E43" w:rsidR="009A36F6" w:rsidRPr="000176C9" w:rsidRDefault="5D37E424"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lastRenderedPageBreak/>
              <w:t xml:space="preserve">A qualified expert has been engaged to provide key input into </w:t>
            </w:r>
            <w:r w:rsidR="3082CB34" w:rsidRPr="000176C9">
              <w:rPr>
                <w:rFonts w:ascii="Calibri" w:hAnsi="Calibri" w:cs="Calibri"/>
              </w:rPr>
              <w:t>d</w:t>
            </w:r>
            <w:r w:rsidRPr="000176C9">
              <w:rPr>
                <w:rFonts w:ascii="Calibri" w:hAnsi="Calibri" w:cs="Calibri"/>
              </w:rPr>
              <w:t>evelopment of an</w:t>
            </w:r>
          </w:p>
          <w:p w14:paraId="5D070C4F" w14:textId="77777777" w:rsidR="009A36F6" w:rsidRPr="000176C9" w:rsidRDefault="5D37E424"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 xml:space="preserve">Operational Strategy. </w:t>
            </w:r>
          </w:p>
          <w:p w14:paraId="4EEBA3D3" w14:textId="77777777" w:rsidR="009A36F6" w:rsidRPr="000176C9" w:rsidRDefault="009A36F6"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35FE6B73" w14:textId="54E79B9D" w:rsidR="00B332E6" w:rsidRPr="000176C9" w:rsidRDefault="5D37E424"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r w:rsidRPr="000176C9">
              <w:rPr>
                <w:rFonts w:ascii="Calibri" w:hAnsi="Calibri" w:cs="Calibri"/>
              </w:rPr>
              <w:t>Th</w:t>
            </w:r>
            <w:r w:rsidR="3082CB34" w:rsidRPr="000176C9">
              <w:rPr>
                <w:rFonts w:ascii="Calibri" w:hAnsi="Calibri" w:cs="Calibri"/>
              </w:rPr>
              <w:t>is</w:t>
            </w:r>
            <w:r w:rsidRPr="000176C9">
              <w:rPr>
                <w:rFonts w:ascii="Calibri" w:hAnsi="Calibri" w:cs="Calibri"/>
              </w:rPr>
              <w:t xml:space="preserve"> Strategy will be implemented across the site to mitigate and reduce the risks while </w:t>
            </w:r>
            <w:r w:rsidRPr="000176C9">
              <w:rPr>
                <w:rFonts w:ascii="Calibri" w:hAnsi="Calibri" w:cs="Calibri"/>
              </w:rPr>
              <w:lastRenderedPageBreak/>
              <w:t xml:space="preserve">the longer-term </w:t>
            </w:r>
            <w:r w:rsidR="008362C3" w:rsidRPr="000176C9">
              <w:rPr>
                <w:rFonts w:ascii="Calibri" w:hAnsi="Calibri" w:cs="Calibri"/>
              </w:rPr>
              <w:t>works are</w:t>
            </w:r>
            <w:r w:rsidRPr="000176C9">
              <w:rPr>
                <w:rFonts w:ascii="Calibri" w:hAnsi="Calibri" w:cs="Calibri"/>
              </w:rPr>
              <w:t xml:space="preserve"> being implemented.</w:t>
            </w:r>
          </w:p>
        </w:tc>
        <w:tc>
          <w:tcPr>
            <w:tcW w:w="2291" w:type="dxa"/>
            <w:vAlign w:val="top"/>
          </w:tcPr>
          <w:p w14:paraId="4665074C" w14:textId="6F343ADA" w:rsidR="009A36F6" w:rsidRPr="000176C9" w:rsidRDefault="007E5D2D"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212">
              <w:rPr>
                <w:rFonts w:ascii="Calibri" w:hAnsi="Calibri" w:cs="Calibri"/>
              </w:rPr>
              <w:lastRenderedPageBreak/>
              <w:t>1</w:t>
            </w:r>
            <w:r w:rsidR="5D37E424" w:rsidRPr="001F707F">
              <w:rPr>
                <w:rFonts w:ascii="Calibri" w:hAnsi="Calibri" w:cs="Calibri"/>
              </w:rPr>
              <w:t xml:space="preserve">. </w:t>
            </w:r>
            <w:r w:rsidR="008362C3" w:rsidRPr="001F707F">
              <w:rPr>
                <w:rFonts w:ascii="Calibri" w:hAnsi="Calibri" w:cs="Calibri"/>
              </w:rPr>
              <w:t>Four Major Projects</w:t>
            </w:r>
            <w:r w:rsidR="5D37E424" w:rsidRPr="000176C9">
              <w:rPr>
                <w:rFonts w:ascii="Calibri" w:hAnsi="Calibri" w:cs="Calibri"/>
              </w:rPr>
              <w:t xml:space="preserve"> </w:t>
            </w:r>
            <w:r w:rsidR="008362C3" w:rsidRPr="000176C9">
              <w:rPr>
                <w:rFonts w:ascii="Calibri" w:hAnsi="Calibri" w:cs="Calibri"/>
              </w:rPr>
              <w:t xml:space="preserve">are to be implemented during </w:t>
            </w:r>
            <w:r w:rsidR="3082CB34" w:rsidRPr="000176C9">
              <w:rPr>
                <w:rFonts w:ascii="Calibri" w:hAnsi="Calibri" w:cs="Calibri"/>
              </w:rPr>
              <w:t>the</w:t>
            </w:r>
            <w:r w:rsidR="5D37E424" w:rsidRPr="000176C9">
              <w:rPr>
                <w:rFonts w:ascii="Calibri" w:hAnsi="Calibri" w:cs="Calibri"/>
              </w:rPr>
              <w:t xml:space="preserve"> </w:t>
            </w:r>
            <w:r w:rsidRPr="00FA5212">
              <w:rPr>
                <w:rFonts w:ascii="Calibri" w:hAnsi="Calibri" w:cs="Calibri"/>
              </w:rPr>
              <w:t>2023</w:t>
            </w:r>
            <w:r w:rsidR="005B1396" w:rsidRPr="001F707F">
              <w:rPr>
                <w:rFonts w:ascii="Calibri" w:hAnsi="Calibri" w:cs="Calibri"/>
              </w:rPr>
              <w:t>–</w:t>
            </w:r>
            <w:r w:rsidRPr="00FA5212">
              <w:rPr>
                <w:rFonts w:ascii="Calibri" w:hAnsi="Calibri" w:cs="Calibri"/>
              </w:rPr>
              <w:t>2028</w:t>
            </w:r>
            <w:r w:rsidR="3082CB34" w:rsidRPr="001F707F">
              <w:rPr>
                <w:rFonts w:ascii="Calibri" w:hAnsi="Calibri" w:cs="Calibri"/>
              </w:rPr>
              <w:t xml:space="preserve"> </w:t>
            </w:r>
            <w:r w:rsidR="00E44880" w:rsidRPr="001F707F">
              <w:rPr>
                <w:rFonts w:ascii="Calibri" w:hAnsi="Calibri" w:cs="Calibri"/>
              </w:rPr>
              <w:t>Regulatory Period.</w:t>
            </w:r>
          </w:p>
          <w:p w14:paraId="00D539B3" w14:textId="77777777" w:rsidR="00AF106C" w:rsidRPr="000176C9" w:rsidRDefault="00AF106C"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549325E5" w14:textId="41C2BAED" w:rsidR="009A36F6" w:rsidRPr="000176C9" w:rsidRDefault="007E5D2D"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212">
              <w:rPr>
                <w:rFonts w:ascii="Calibri" w:hAnsi="Calibri" w:cs="Calibri"/>
              </w:rPr>
              <w:t>2</w:t>
            </w:r>
            <w:r w:rsidR="5D37E424" w:rsidRPr="001F707F">
              <w:rPr>
                <w:rFonts w:ascii="Calibri" w:hAnsi="Calibri" w:cs="Calibri"/>
              </w:rPr>
              <w:t xml:space="preserve">. An application will be </w:t>
            </w:r>
            <w:r w:rsidR="5D37E424" w:rsidRPr="000176C9">
              <w:rPr>
                <w:rFonts w:ascii="Calibri" w:hAnsi="Calibri" w:cs="Calibri"/>
              </w:rPr>
              <w:t>submitted to</w:t>
            </w:r>
            <w:r w:rsidR="3082CB34" w:rsidRPr="000176C9">
              <w:rPr>
                <w:rFonts w:ascii="Calibri" w:hAnsi="Calibri" w:cs="Calibri"/>
              </w:rPr>
              <w:t xml:space="preserve"> </w:t>
            </w:r>
            <w:r w:rsidR="5D37E424" w:rsidRPr="000176C9">
              <w:rPr>
                <w:rFonts w:ascii="Calibri" w:hAnsi="Calibri" w:cs="Calibri"/>
              </w:rPr>
              <w:t>the EPA to amend the current</w:t>
            </w:r>
            <w:r w:rsidR="178485EA" w:rsidRPr="000176C9">
              <w:rPr>
                <w:rFonts w:ascii="Calibri" w:hAnsi="Calibri" w:cs="Calibri"/>
              </w:rPr>
              <w:t xml:space="preserve"> </w:t>
            </w:r>
            <w:r w:rsidR="5D37E424" w:rsidRPr="000176C9">
              <w:rPr>
                <w:rFonts w:ascii="Calibri" w:hAnsi="Calibri" w:cs="Calibri"/>
              </w:rPr>
              <w:t xml:space="preserve">licence </w:t>
            </w:r>
            <w:r w:rsidR="3082CB34" w:rsidRPr="000176C9">
              <w:rPr>
                <w:rFonts w:ascii="Calibri" w:hAnsi="Calibri" w:cs="Calibri"/>
              </w:rPr>
              <w:t>to increase</w:t>
            </w:r>
            <w:r w:rsidR="5D37E424" w:rsidRPr="000176C9">
              <w:rPr>
                <w:rFonts w:ascii="Calibri" w:hAnsi="Calibri" w:cs="Calibri"/>
              </w:rPr>
              <w:t xml:space="preserve"> the daily release into the</w:t>
            </w:r>
          </w:p>
          <w:p w14:paraId="2C21A0D4" w14:textId="000F2712" w:rsidR="009A36F6" w:rsidRPr="000176C9" w:rsidRDefault="5D37E424"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r w:rsidRPr="000176C9">
              <w:rPr>
                <w:rFonts w:ascii="Calibri" w:hAnsi="Calibri" w:cs="Calibri"/>
              </w:rPr>
              <w:lastRenderedPageBreak/>
              <w:t>Bendigo Creek along with the</w:t>
            </w:r>
            <w:r w:rsidR="3082CB34" w:rsidRPr="000176C9">
              <w:rPr>
                <w:rFonts w:ascii="Calibri" w:hAnsi="Calibri" w:cs="Calibri"/>
              </w:rPr>
              <w:t xml:space="preserve"> </w:t>
            </w:r>
            <w:r w:rsidRPr="000176C9">
              <w:rPr>
                <w:rFonts w:ascii="Calibri" w:hAnsi="Calibri" w:cs="Calibri"/>
              </w:rPr>
              <w:t>inclusion of identified Priority Waste</w:t>
            </w:r>
            <w:r w:rsidR="178485EA" w:rsidRPr="000176C9">
              <w:rPr>
                <w:rFonts w:ascii="Calibri" w:hAnsi="Calibri" w:cs="Calibri"/>
              </w:rPr>
              <w:t xml:space="preserve"> </w:t>
            </w:r>
            <w:r w:rsidRPr="000176C9">
              <w:rPr>
                <w:rFonts w:ascii="Calibri" w:hAnsi="Calibri" w:cs="Calibri"/>
              </w:rPr>
              <w:t>codes.</w:t>
            </w:r>
          </w:p>
        </w:tc>
      </w:tr>
    </w:tbl>
    <w:p w14:paraId="215E916C" w14:textId="180FE2C8" w:rsidR="005A04A3" w:rsidRPr="000176C9" w:rsidRDefault="005A04A3" w:rsidP="008A2C2D">
      <w:pPr>
        <w:rPr>
          <w:sz w:val="2"/>
          <w:szCs w:val="2"/>
        </w:rPr>
      </w:pPr>
    </w:p>
    <w:tbl>
      <w:tblPr>
        <w:tblStyle w:val="ps23"/>
        <w:tblW w:w="0" w:type="auto"/>
        <w:tblInd w:w="0" w:type="dxa"/>
        <w:tblCellMar>
          <w:top w:w="57" w:type="dxa"/>
          <w:bottom w:w="57" w:type="dxa"/>
        </w:tblCellMar>
        <w:tblLook w:val="04A0" w:firstRow="1" w:lastRow="0" w:firstColumn="1" w:lastColumn="0" w:noHBand="0" w:noVBand="1"/>
      </w:tblPr>
      <w:tblGrid>
        <w:gridCol w:w="1686"/>
        <w:gridCol w:w="2812"/>
        <w:gridCol w:w="2249"/>
        <w:gridCol w:w="2249"/>
      </w:tblGrid>
      <w:tr w:rsidR="00AF106C" w:rsidRPr="000176C9" w14:paraId="16DDC95A" w14:textId="77777777" w:rsidTr="00E87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6" w:type="dxa"/>
            <w:gridSpan w:val="4"/>
          </w:tcPr>
          <w:p w14:paraId="7DED6237" w14:textId="3E96E0CA" w:rsidR="00AF106C" w:rsidRPr="000176C9" w:rsidRDefault="00024E11" w:rsidP="001A3087">
            <w:r w:rsidRPr="000176C9">
              <w:rPr>
                <w:sz w:val="2"/>
                <w:szCs w:val="2"/>
              </w:rPr>
              <w:br w:type="page"/>
            </w:r>
            <w:r w:rsidR="73ADB598" w:rsidRPr="000176C9">
              <w:t>Castlemaine</w:t>
            </w:r>
            <w:r w:rsidR="3082CB34" w:rsidRPr="000176C9">
              <w:t xml:space="preserve"> WRP</w:t>
            </w:r>
          </w:p>
        </w:tc>
      </w:tr>
      <w:tr w:rsidR="00AF106C" w:rsidRPr="000176C9" w14:paraId="75B27348" w14:textId="77777777" w:rsidTr="00E87272">
        <w:tc>
          <w:tcPr>
            <w:cnfStyle w:val="001000000000" w:firstRow="0" w:lastRow="0" w:firstColumn="1" w:lastColumn="0" w:oddVBand="0" w:evenVBand="0" w:oddHBand="0" w:evenHBand="0" w:firstRowFirstColumn="0" w:firstRowLastColumn="0" w:lastRowFirstColumn="0" w:lastRowLastColumn="0"/>
            <w:tcW w:w="4498" w:type="dxa"/>
            <w:gridSpan w:val="2"/>
          </w:tcPr>
          <w:p w14:paraId="55822E6D" w14:textId="77777777" w:rsidR="00AF106C" w:rsidRPr="001F707F" w:rsidRDefault="3082CB34" w:rsidP="001A3087">
            <w:pPr>
              <w:rPr>
                <w:b/>
              </w:rPr>
            </w:pPr>
            <w:r w:rsidRPr="001F707F">
              <w:rPr>
                <w:b/>
              </w:rPr>
              <w:t>Operational Risks</w:t>
            </w:r>
          </w:p>
        </w:tc>
        <w:tc>
          <w:tcPr>
            <w:tcW w:w="2249" w:type="dxa"/>
          </w:tcPr>
          <w:p w14:paraId="7E3BF64B" w14:textId="77777777" w:rsidR="00AF106C" w:rsidRPr="000176C9" w:rsidRDefault="3082CB34" w:rsidP="00D819EC">
            <w:pPr>
              <w:jc w:val="left"/>
              <w:cnfStyle w:val="000000000000" w:firstRow="0" w:lastRow="0" w:firstColumn="0" w:lastColumn="0" w:oddVBand="0" w:evenVBand="0" w:oddHBand="0" w:evenHBand="0" w:firstRowFirstColumn="0" w:firstRowLastColumn="0" w:lastRowFirstColumn="0" w:lastRowLastColumn="0"/>
              <w:rPr>
                <w:b/>
                <w:color w:val="0070C0"/>
              </w:rPr>
            </w:pPr>
            <w:r w:rsidRPr="000176C9">
              <w:rPr>
                <w:b/>
                <w:color w:val="0070C0"/>
              </w:rPr>
              <w:t>Short Term Mitigation</w:t>
            </w:r>
          </w:p>
        </w:tc>
        <w:tc>
          <w:tcPr>
            <w:tcW w:w="2249" w:type="dxa"/>
          </w:tcPr>
          <w:p w14:paraId="5D648E42" w14:textId="77777777" w:rsidR="00AF106C" w:rsidRPr="000176C9" w:rsidRDefault="3082CB34" w:rsidP="00D819EC">
            <w:pPr>
              <w:jc w:val="left"/>
              <w:cnfStyle w:val="000000000000" w:firstRow="0" w:lastRow="0" w:firstColumn="0" w:lastColumn="0" w:oddVBand="0" w:evenVBand="0" w:oddHBand="0" w:evenHBand="0" w:firstRowFirstColumn="0" w:firstRowLastColumn="0" w:lastRowFirstColumn="0" w:lastRowLastColumn="0"/>
              <w:rPr>
                <w:b/>
                <w:color w:val="0070C0"/>
              </w:rPr>
            </w:pPr>
            <w:r w:rsidRPr="000176C9">
              <w:rPr>
                <w:b/>
                <w:color w:val="0070C0"/>
              </w:rPr>
              <w:t>Long Term Resolution</w:t>
            </w:r>
          </w:p>
        </w:tc>
      </w:tr>
      <w:tr w:rsidR="00AF106C" w:rsidRPr="000176C9" w14:paraId="30B8DD8A" w14:textId="77777777" w:rsidTr="00E87272">
        <w:tc>
          <w:tcPr>
            <w:cnfStyle w:val="001000000000" w:firstRow="0" w:lastRow="0" w:firstColumn="1" w:lastColumn="0" w:oddVBand="0" w:evenVBand="0" w:oddHBand="0" w:evenHBand="0" w:firstRowFirstColumn="0" w:firstRowLastColumn="0" w:lastRowFirstColumn="0" w:lastRowLastColumn="0"/>
            <w:tcW w:w="1686" w:type="dxa"/>
            <w:vAlign w:val="top"/>
          </w:tcPr>
          <w:p w14:paraId="5865E43A" w14:textId="77777777" w:rsidR="002B1976" w:rsidRPr="000176C9" w:rsidRDefault="73ADB598" w:rsidP="00F44872">
            <w:pPr>
              <w:autoSpaceDE w:val="0"/>
              <w:autoSpaceDN w:val="0"/>
              <w:adjustRightInd w:val="0"/>
              <w:jc w:val="left"/>
              <w:rPr>
                <w:rFonts w:ascii="Calibri" w:hAnsi="Calibri" w:cs="Calibri"/>
                <w:b/>
                <w:color w:val="auto"/>
              </w:rPr>
            </w:pPr>
            <w:r w:rsidRPr="001F707F">
              <w:rPr>
                <w:rFonts w:ascii="Calibri" w:hAnsi="Calibri" w:cs="Calibri"/>
                <w:color w:val="auto"/>
              </w:rPr>
              <w:t>Population growth</w:t>
            </w:r>
          </w:p>
          <w:p w14:paraId="0213C8DD" w14:textId="77777777" w:rsidR="002B1976" w:rsidRPr="000176C9" w:rsidRDefault="002B1976" w:rsidP="00A51FD4">
            <w:pPr>
              <w:autoSpaceDE w:val="0"/>
              <w:autoSpaceDN w:val="0"/>
              <w:adjustRightInd w:val="0"/>
              <w:jc w:val="left"/>
              <w:rPr>
                <w:rFonts w:ascii="Calibri" w:hAnsi="Calibri" w:cs="Calibri"/>
                <w:b/>
                <w:color w:val="auto"/>
              </w:rPr>
            </w:pPr>
          </w:p>
          <w:p w14:paraId="4C0D86A6" w14:textId="77777777" w:rsidR="002B1976" w:rsidRPr="000176C9" w:rsidRDefault="73ADB598" w:rsidP="00A51FD4">
            <w:pPr>
              <w:autoSpaceDE w:val="0"/>
              <w:autoSpaceDN w:val="0"/>
              <w:adjustRightInd w:val="0"/>
              <w:jc w:val="left"/>
              <w:rPr>
                <w:rFonts w:ascii="Calibri" w:hAnsi="Calibri" w:cs="Calibri"/>
                <w:b/>
                <w:color w:val="auto"/>
              </w:rPr>
            </w:pPr>
            <w:r w:rsidRPr="006B5E38">
              <w:rPr>
                <w:rFonts w:ascii="Calibri" w:hAnsi="Calibri" w:cs="Calibri"/>
              </w:rPr>
              <w:t>Treatment quality pressures</w:t>
            </w:r>
          </w:p>
          <w:p w14:paraId="3DF36945" w14:textId="77777777" w:rsidR="002B1976" w:rsidRPr="000176C9" w:rsidRDefault="002B1976" w:rsidP="00A51FD4">
            <w:pPr>
              <w:autoSpaceDE w:val="0"/>
              <w:autoSpaceDN w:val="0"/>
              <w:adjustRightInd w:val="0"/>
              <w:jc w:val="left"/>
              <w:rPr>
                <w:rFonts w:ascii="Calibri" w:hAnsi="Calibri" w:cs="Calibri"/>
                <w:b/>
                <w:color w:val="auto"/>
              </w:rPr>
            </w:pPr>
          </w:p>
          <w:p w14:paraId="3E1A5A2D" w14:textId="77777777" w:rsidR="002B1976" w:rsidRPr="000176C9" w:rsidRDefault="73ADB598" w:rsidP="00A51FD4">
            <w:pPr>
              <w:autoSpaceDE w:val="0"/>
              <w:autoSpaceDN w:val="0"/>
              <w:adjustRightInd w:val="0"/>
              <w:jc w:val="left"/>
              <w:rPr>
                <w:rFonts w:ascii="Calibri" w:hAnsi="Calibri" w:cs="Calibri"/>
                <w:b/>
                <w:color w:val="auto"/>
              </w:rPr>
            </w:pPr>
            <w:r w:rsidRPr="006B5E38">
              <w:rPr>
                <w:rFonts w:ascii="Calibri" w:hAnsi="Calibri" w:cs="Calibri"/>
              </w:rPr>
              <w:t>Odour risks</w:t>
            </w:r>
          </w:p>
          <w:p w14:paraId="14024F96" w14:textId="77777777" w:rsidR="002B1976" w:rsidRPr="000176C9" w:rsidRDefault="002B1976" w:rsidP="00A51FD4">
            <w:pPr>
              <w:autoSpaceDE w:val="0"/>
              <w:autoSpaceDN w:val="0"/>
              <w:adjustRightInd w:val="0"/>
              <w:jc w:val="left"/>
              <w:rPr>
                <w:rFonts w:ascii="Calibri" w:hAnsi="Calibri" w:cs="Calibri"/>
                <w:b/>
                <w:color w:val="auto"/>
              </w:rPr>
            </w:pPr>
          </w:p>
          <w:p w14:paraId="58670500" w14:textId="692A9057" w:rsidR="00AF106C" w:rsidRPr="000176C9" w:rsidRDefault="73ADB598" w:rsidP="00A51FD4">
            <w:pPr>
              <w:autoSpaceDE w:val="0"/>
              <w:autoSpaceDN w:val="0"/>
              <w:adjustRightInd w:val="0"/>
              <w:jc w:val="left"/>
              <w:rPr>
                <w:rFonts w:ascii="Calibri" w:hAnsi="Calibri" w:cs="Calibri"/>
                <w:b/>
                <w:color w:val="auto"/>
              </w:rPr>
            </w:pPr>
            <w:r w:rsidRPr="006B5E38">
              <w:rPr>
                <w:rFonts w:ascii="Calibri" w:hAnsi="Calibri" w:cs="Calibri"/>
              </w:rPr>
              <w:t>Solids handling capacity</w:t>
            </w:r>
          </w:p>
        </w:tc>
        <w:tc>
          <w:tcPr>
            <w:tcW w:w="2812" w:type="dxa"/>
            <w:vAlign w:val="top"/>
          </w:tcPr>
          <w:p w14:paraId="75D5B2FD" w14:textId="66A5E60D" w:rsidR="004E08BB" w:rsidRPr="000176C9" w:rsidRDefault="47CA93C2"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S</w:t>
            </w:r>
            <w:r w:rsidR="29498BC3" w:rsidRPr="000176C9">
              <w:rPr>
                <w:rFonts w:ascii="Calibri" w:hAnsi="Calibri" w:cs="Calibri"/>
              </w:rPr>
              <w:t xml:space="preserve">ubstantial population growth </w:t>
            </w:r>
            <w:r w:rsidRPr="000176C9">
              <w:rPr>
                <w:rFonts w:ascii="Calibri" w:hAnsi="Calibri" w:cs="Calibri"/>
              </w:rPr>
              <w:t>in</w:t>
            </w:r>
            <w:r w:rsidR="29498BC3" w:rsidRPr="000176C9">
              <w:rPr>
                <w:rFonts w:ascii="Calibri" w:hAnsi="Calibri" w:cs="Calibri"/>
              </w:rPr>
              <w:t xml:space="preserve"> Castlemaine along with the increase in trade</w:t>
            </w:r>
            <w:r w:rsidRPr="000176C9">
              <w:rPr>
                <w:rFonts w:ascii="Calibri" w:hAnsi="Calibri" w:cs="Calibri"/>
              </w:rPr>
              <w:t xml:space="preserve"> </w:t>
            </w:r>
            <w:r w:rsidR="29498BC3" w:rsidRPr="000176C9">
              <w:rPr>
                <w:rFonts w:ascii="Calibri" w:hAnsi="Calibri" w:cs="Calibri"/>
              </w:rPr>
              <w:t xml:space="preserve">waste from one of </w:t>
            </w:r>
            <w:r w:rsidRPr="000176C9">
              <w:rPr>
                <w:rFonts w:ascii="Calibri" w:hAnsi="Calibri" w:cs="Calibri"/>
              </w:rPr>
              <w:t>our</w:t>
            </w:r>
            <w:r w:rsidR="29498BC3" w:rsidRPr="000176C9">
              <w:rPr>
                <w:rFonts w:ascii="Calibri" w:hAnsi="Calibri" w:cs="Calibri"/>
              </w:rPr>
              <w:t xml:space="preserve"> largest industrial</w:t>
            </w:r>
            <w:r w:rsidR="43E9C993" w:rsidRPr="000176C9">
              <w:rPr>
                <w:rFonts w:ascii="Calibri" w:hAnsi="Calibri" w:cs="Calibri"/>
              </w:rPr>
              <w:t xml:space="preserve"> </w:t>
            </w:r>
            <w:r w:rsidRPr="000176C9">
              <w:rPr>
                <w:rFonts w:ascii="Calibri" w:hAnsi="Calibri" w:cs="Calibri"/>
              </w:rPr>
              <w:t>C</w:t>
            </w:r>
            <w:r w:rsidR="29498BC3" w:rsidRPr="000176C9">
              <w:rPr>
                <w:rFonts w:ascii="Calibri" w:hAnsi="Calibri" w:cs="Calibri"/>
              </w:rPr>
              <w:t>ustomer</w:t>
            </w:r>
            <w:r w:rsidRPr="000176C9">
              <w:rPr>
                <w:rFonts w:ascii="Calibri" w:hAnsi="Calibri" w:cs="Calibri"/>
              </w:rPr>
              <w:t>s mean</w:t>
            </w:r>
            <w:r w:rsidR="38FC9DFA" w:rsidRPr="000176C9">
              <w:rPr>
                <w:rFonts w:ascii="Calibri" w:hAnsi="Calibri" w:cs="Calibri"/>
              </w:rPr>
              <w:t>s</w:t>
            </w:r>
            <w:r w:rsidR="29498BC3" w:rsidRPr="000176C9">
              <w:rPr>
                <w:rFonts w:ascii="Calibri" w:hAnsi="Calibri" w:cs="Calibri"/>
              </w:rPr>
              <w:t xml:space="preserve"> key infrastructure at the WRP is reaching its capacity limits.</w:t>
            </w:r>
          </w:p>
          <w:p w14:paraId="20EF602F" w14:textId="77777777" w:rsidR="004E08BB" w:rsidRPr="000176C9" w:rsidRDefault="004E08BB"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4AED99A5" w14:textId="2F3ED8C1" w:rsidR="00CB6DC5" w:rsidRPr="000176C9" w:rsidRDefault="47CA93C2"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C</w:t>
            </w:r>
            <w:r w:rsidR="29498BC3" w:rsidRPr="000176C9">
              <w:rPr>
                <w:rFonts w:ascii="Calibri" w:hAnsi="Calibri" w:cs="Calibri"/>
              </w:rPr>
              <w:t>apacity constraints are placing additional pressures</w:t>
            </w:r>
          </w:p>
          <w:p w14:paraId="182C2509" w14:textId="77777777" w:rsidR="00CB6DC5" w:rsidRPr="000176C9" w:rsidRDefault="29498BC3"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on other downstream treatment processes</w:t>
            </w:r>
          </w:p>
          <w:p w14:paraId="709598CB" w14:textId="0540C9D3" w:rsidR="00CB6DC5" w:rsidRPr="000176C9" w:rsidRDefault="29498BC3"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 xml:space="preserve">including </w:t>
            </w:r>
            <w:r w:rsidR="002F040F" w:rsidRPr="000176C9">
              <w:rPr>
                <w:rFonts w:ascii="Calibri" w:hAnsi="Calibri" w:cs="Calibri"/>
              </w:rPr>
              <w:t xml:space="preserve">reclaimed water </w:t>
            </w:r>
            <w:r w:rsidRPr="000176C9">
              <w:rPr>
                <w:rFonts w:ascii="Calibri" w:hAnsi="Calibri" w:cs="Calibri"/>
              </w:rPr>
              <w:t>quality and solids</w:t>
            </w:r>
          </w:p>
          <w:p w14:paraId="1CA027F2" w14:textId="70AAC129" w:rsidR="00AF106C" w:rsidRPr="000176C9" w:rsidRDefault="29498BC3"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r w:rsidRPr="000176C9">
              <w:rPr>
                <w:rFonts w:ascii="Calibri" w:hAnsi="Calibri" w:cs="Calibri"/>
              </w:rPr>
              <w:t>handling ability. This is directly increasing odour risk</w:t>
            </w:r>
            <w:r w:rsidR="47CA93C2" w:rsidRPr="000176C9">
              <w:rPr>
                <w:rFonts w:ascii="Calibri" w:hAnsi="Calibri" w:cs="Calibri"/>
              </w:rPr>
              <w:t xml:space="preserve"> </w:t>
            </w:r>
            <w:r w:rsidRPr="000176C9">
              <w:rPr>
                <w:rFonts w:ascii="Calibri" w:hAnsi="Calibri" w:cs="Calibri"/>
              </w:rPr>
              <w:t>for nearby sensitive receptors.</w:t>
            </w:r>
          </w:p>
        </w:tc>
        <w:tc>
          <w:tcPr>
            <w:tcW w:w="2249" w:type="dxa"/>
            <w:vAlign w:val="top"/>
          </w:tcPr>
          <w:p w14:paraId="614692D6" w14:textId="3696FAED" w:rsidR="00CC0489" w:rsidRPr="000176C9" w:rsidRDefault="41D460CB"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A qualified expert has been</w:t>
            </w:r>
            <w:r w:rsidR="47CA93C2" w:rsidRPr="000176C9">
              <w:rPr>
                <w:rFonts w:ascii="Calibri" w:hAnsi="Calibri" w:cs="Calibri"/>
              </w:rPr>
              <w:t xml:space="preserve"> </w:t>
            </w:r>
            <w:r w:rsidRPr="000176C9">
              <w:rPr>
                <w:rFonts w:ascii="Calibri" w:hAnsi="Calibri" w:cs="Calibri"/>
              </w:rPr>
              <w:t>engaged to provide key input</w:t>
            </w:r>
            <w:r w:rsidR="47CA93C2" w:rsidRPr="000176C9">
              <w:rPr>
                <w:rFonts w:ascii="Calibri" w:hAnsi="Calibri" w:cs="Calibri"/>
              </w:rPr>
              <w:t xml:space="preserve"> </w:t>
            </w:r>
            <w:r w:rsidRPr="000176C9">
              <w:rPr>
                <w:rFonts w:ascii="Calibri" w:hAnsi="Calibri" w:cs="Calibri"/>
              </w:rPr>
              <w:t>into the development of an</w:t>
            </w:r>
          </w:p>
          <w:p w14:paraId="034DD49F" w14:textId="77777777" w:rsidR="004E08BB" w:rsidRPr="000176C9" w:rsidRDefault="41D460CB"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 xml:space="preserve">Operational Strategy. </w:t>
            </w:r>
          </w:p>
          <w:p w14:paraId="1CDC36A6" w14:textId="77777777" w:rsidR="004E08BB" w:rsidRPr="000176C9" w:rsidRDefault="004E08BB"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6145089D" w14:textId="771B8DFA" w:rsidR="00CC0489" w:rsidRPr="000176C9" w:rsidRDefault="41D460CB"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The</w:t>
            </w:r>
            <w:r w:rsidR="47CA93C2" w:rsidRPr="000176C9">
              <w:rPr>
                <w:rFonts w:ascii="Calibri" w:hAnsi="Calibri" w:cs="Calibri"/>
              </w:rPr>
              <w:t xml:space="preserve"> </w:t>
            </w:r>
            <w:r w:rsidRPr="000176C9">
              <w:rPr>
                <w:rFonts w:ascii="Calibri" w:hAnsi="Calibri" w:cs="Calibri"/>
              </w:rPr>
              <w:t>Strategy will be implemented</w:t>
            </w:r>
            <w:r w:rsidR="47CA93C2" w:rsidRPr="000176C9">
              <w:rPr>
                <w:rFonts w:ascii="Calibri" w:hAnsi="Calibri" w:cs="Calibri"/>
              </w:rPr>
              <w:t xml:space="preserve"> </w:t>
            </w:r>
            <w:r w:rsidRPr="000176C9">
              <w:rPr>
                <w:rFonts w:ascii="Calibri" w:hAnsi="Calibri" w:cs="Calibri"/>
              </w:rPr>
              <w:t>across the site to mitigate and</w:t>
            </w:r>
          </w:p>
          <w:p w14:paraId="55113D1F" w14:textId="363A5520" w:rsidR="00AF106C" w:rsidRPr="000176C9" w:rsidRDefault="41D460CB"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r w:rsidRPr="000176C9">
              <w:rPr>
                <w:rFonts w:ascii="Calibri" w:hAnsi="Calibri" w:cs="Calibri"/>
              </w:rPr>
              <w:t>reduce the risks whilst the</w:t>
            </w:r>
            <w:r w:rsidR="47CA93C2" w:rsidRPr="000176C9">
              <w:rPr>
                <w:rFonts w:ascii="Calibri" w:hAnsi="Calibri" w:cs="Calibri"/>
              </w:rPr>
              <w:t xml:space="preserve"> </w:t>
            </w:r>
            <w:r w:rsidRPr="000176C9">
              <w:rPr>
                <w:rFonts w:ascii="Calibri" w:hAnsi="Calibri" w:cs="Calibri"/>
              </w:rPr>
              <w:t>longer-term</w:t>
            </w:r>
            <w:r w:rsidR="47CA93C2" w:rsidRPr="000176C9">
              <w:rPr>
                <w:rFonts w:ascii="Calibri" w:hAnsi="Calibri" w:cs="Calibri"/>
              </w:rPr>
              <w:t xml:space="preserve"> </w:t>
            </w:r>
            <w:r w:rsidR="008362C3" w:rsidRPr="000176C9">
              <w:rPr>
                <w:rFonts w:ascii="Calibri" w:hAnsi="Calibri" w:cs="Calibri"/>
              </w:rPr>
              <w:t>works are being implemented</w:t>
            </w:r>
            <w:r w:rsidRPr="000176C9">
              <w:rPr>
                <w:rFonts w:ascii="Calibri" w:hAnsi="Calibri" w:cs="Calibri"/>
              </w:rPr>
              <w:t>.</w:t>
            </w:r>
          </w:p>
        </w:tc>
        <w:tc>
          <w:tcPr>
            <w:tcW w:w="2249" w:type="dxa"/>
            <w:vAlign w:val="top"/>
          </w:tcPr>
          <w:p w14:paraId="6FFC7028" w14:textId="3DEDAC17" w:rsidR="001A3087" w:rsidRPr="000176C9" w:rsidRDefault="77E0716E"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r w:rsidRPr="000176C9">
              <w:rPr>
                <w:rFonts w:ascii="Calibri" w:hAnsi="Calibri" w:cs="Calibri"/>
              </w:rPr>
              <w:t>Capital works have been identified</w:t>
            </w:r>
            <w:r w:rsidR="47CA93C2" w:rsidRPr="000176C9">
              <w:rPr>
                <w:rFonts w:ascii="Calibri" w:hAnsi="Calibri" w:cs="Calibri"/>
              </w:rPr>
              <w:t xml:space="preserve"> </w:t>
            </w:r>
            <w:r w:rsidRPr="000176C9">
              <w:rPr>
                <w:rFonts w:ascii="Calibri" w:hAnsi="Calibri" w:cs="Calibri"/>
              </w:rPr>
              <w:t xml:space="preserve">through the </w:t>
            </w:r>
            <w:r w:rsidRPr="000176C9">
              <w:rPr>
                <w:rFonts w:ascii="Calibri" w:hAnsi="Calibri" w:cs="Calibri"/>
                <w:i/>
              </w:rPr>
              <w:t xml:space="preserve">Castlemaine WRP </w:t>
            </w:r>
            <w:r w:rsidR="007E5D2D" w:rsidRPr="00FA5212">
              <w:rPr>
                <w:rFonts w:ascii="Calibri" w:hAnsi="Calibri" w:cs="Calibri"/>
                <w:i/>
              </w:rPr>
              <w:t>2020</w:t>
            </w:r>
            <w:r w:rsidR="47CA93C2" w:rsidRPr="001F707F">
              <w:rPr>
                <w:rFonts w:ascii="Calibri" w:hAnsi="Calibri" w:cs="Calibri"/>
                <w:i/>
              </w:rPr>
              <w:t xml:space="preserve"> </w:t>
            </w:r>
            <w:r w:rsidRPr="001F707F">
              <w:rPr>
                <w:rFonts w:ascii="Calibri" w:hAnsi="Calibri" w:cs="Calibri"/>
                <w:i/>
              </w:rPr>
              <w:t>Master Plan</w:t>
            </w:r>
            <w:r w:rsidR="008362C3" w:rsidRPr="000176C9">
              <w:rPr>
                <w:rFonts w:ascii="Calibri" w:hAnsi="Calibri" w:cs="Calibri"/>
                <w:i/>
              </w:rPr>
              <w:t xml:space="preserve">, </w:t>
            </w:r>
            <w:r w:rsidR="008362C3" w:rsidRPr="000176C9">
              <w:rPr>
                <w:rFonts w:ascii="Calibri" w:hAnsi="Calibri" w:cs="Calibri"/>
              </w:rPr>
              <w:t>including on Major Project</w:t>
            </w:r>
            <w:r w:rsidRPr="000176C9">
              <w:rPr>
                <w:rFonts w:ascii="Calibri" w:hAnsi="Calibri" w:cs="Calibri"/>
              </w:rPr>
              <w:t>. Coliban Water has</w:t>
            </w:r>
            <w:r w:rsidR="009E29A2" w:rsidRPr="000176C9">
              <w:rPr>
                <w:rFonts w:ascii="Calibri" w:hAnsi="Calibri" w:cs="Calibri"/>
              </w:rPr>
              <w:t xml:space="preserve"> </w:t>
            </w:r>
            <w:r w:rsidRPr="000176C9">
              <w:rPr>
                <w:rFonts w:ascii="Calibri" w:hAnsi="Calibri" w:cs="Calibri"/>
              </w:rPr>
              <w:t>committed to upgrading critical</w:t>
            </w:r>
            <w:r w:rsidR="47CA93C2" w:rsidRPr="000176C9">
              <w:rPr>
                <w:rFonts w:ascii="Calibri" w:hAnsi="Calibri" w:cs="Calibri"/>
              </w:rPr>
              <w:t xml:space="preserve"> </w:t>
            </w:r>
            <w:r w:rsidRPr="000176C9">
              <w:rPr>
                <w:rFonts w:ascii="Calibri" w:hAnsi="Calibri" w:cs="Calibri"/>
              </w:rPr>
              <w:t xml:space="preserve">infrastructure at the site </w:t>
            </w:r>
            <w:r w:rsidR="47CA93C2" w:rsidRPr="000176C9">
              <w:rPr>
                <w:rFonts w:ascii="Calibri" w:hAnsi="Calibri" w:cs="Calibri"/>
              </w:rPr>
              <w:t xml:space="preserve">in the </w:t>
            </w:r>
            <w:r w:rsidR="007E5D2D" w:rsidRPr="00FA5212">
              <w:rPr>
                <w:rFonts w:ascii="Calibri" w:hAnsi="Calibri" w:cs="Calibri"/>
              </w:rPr>
              <w:t>2023</w:t>
            </w:r>
            <w:r w:rsidR="47CA93C2" w:rsidRPr="001F707F">
              <w:rPr>
                <w:rFonts w:ascii="Calibri" w:hAnsi="Calibri" w:cs="Calibri"/>
              </w:rPr>
              <w:t xml:space="preserve"> </w:t>
            </w:r>
            <w:r w:rsidR="0076230D" w:rsidRPr="001F707F">
              <w:rPr>
                <w:rFonts w:ascii="Calibri" w:hAnsi="Calibri" w:cs="Calibri"/>
              </w:rPr>
              <w:t>Price Submission</w:t>
            </w:r>
            <w:r w:rsidRPr="000176C9">
              <w:rPr>
                <w:rFonts w:ascii="Calibri" w:hAnsi="Calibri" w:cs="Calibri"/>
              </w:rPr>
              <w:t>.</w:t>
            </w:r>
          </w:p>
        </w:tc>
      </w:tr>
    </w:tbl>
    <w:p w14:paraId="6B8F29D3" w14:textId="77777777" w:rsidR="000A1F2E" w:rsidRPr="000176C9" w:rsidRDefault="000A1F2E" w:rsidP="18ADF316">
      <w:pPr>
        <w:rPr>
          <w:rFonts w:ascii="Calibri" w:eastAsia="Calibri" w:hAnsi="Calibri" w:cs="Calibri"/>
          <w:color w:val="000000" w:themeColor="text1"/>
          <w:sz w:val="2"/>
          <w:szCs w:val="2"/>
        </w:rPr>
      </w:pPr>
    </w:p>
    <w:tbl>
      <w:tblPr>
        <w:tblStyle w:val="ps23"/>
        <w:tblW w:w="0" w:type="auto"/>
        <w:tblInd w:w="0" w:type="dxa"/>
        <w:tblCellMar>
          <w:top w:w="57" w:type="dxa"/>
          <w:bottom w:w="57" w:type="dxa"/>
        </w:tblCellMar>
        <w:tblLook w:val="04A0" w:firstRow="1" w:lastRow="0" w:firstColumn="1" w:lastColumn="0" w:noHBand="0" w:noVBand="1"/>
      </w:tblPr>
      <w:tblGrid>
        <w:gridCol w:w="1686"/>
        <w:gridCol w:w="2813"/>
        <w:gridCol w:w="2249"/>
        <w:gridCol w:w="2248"/>
      </w:tblGrid>
      <w:tr w:rsidR="00AF106C" w:rsidRPr="000176C9" w14:paraId="0BC7E89D" w14:textId="77777777" w:rsidTr="00D819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6" w:type="dxa"/>
            <w:gridSpan w:val="4"/>
          </w:tcPr>
          <w:p w14:paraId="12ACD72F" w14:textId="42CD2F4B" w:rsidR="00AF106C" w:rsidRPr="000176C9" w:rsidRDefault="47CA93C2" w:rsidP="001A3087">
            <w:r w:rsidRPr="001F707F">
              <w:t>Cohuna</w:t>
            </w:r>
            <w:r w:rsidR="3082CB34" w:rsidRPr="001F707F">
              <w:t xml:space="preserve"> WRP</w:t>
            </w:r>
          </w:p>
        </w:tc>
      </w:tr>
      <w:tr w:rsidR="00AF106C" w:rsidRPr="000176C9" w14:paraId="0B6DBEFC" w14:textId="77777777" w:rsidTr="00D819EC">
        <w:tc>
          <w:tcPr>
            <w:cnfStyle w:val="001000000000" w:firstRow="0" w:lastRow="0" w:firstColumn="1" w:lastColumn="0" w:oddVBand="0" w:evenVBand="0" w:oddHBand="0" w:evenHBand="0" w:firstRowFirstColumn="0" w:firstRowLastColumn="0" w:lastRowFirstColumn="0" w:lastRowLastColumn="0"/>
            <w:tcW w:w="4499" w:type="dxa"/>
            <w:gridSpan w:val="2"/>
          </w:tcPr>
          <w:p w14:paraId="0F338DE7" w14:textId="77777777" w:rsidR="00AF106C" w:rsidRPr="001F707F" w:rsidRDefault="3082CB34" w:rsidP="001A3087">
            <w:pPr>
              <w:rPr>
                <w:b/>
              </w:rPr>
            </w:pPr>
            <w:r w:rsidRPr="001F707F">
              <w:rPr>
                <w:b/>
              </w:rPr>
              <w:t>Operational Risks</w:t>
            </w:r>
          </w:p>
        </w:tc>
        <w:tc>
          <w:tcPr>
            <w:tcW w:w="2249" w:type="dxa"/>
          </w:tcPr>
          <w:p w14:paraId="47D7999B" w14:textId="77777777" w:rsidR="00AF106C" w:rsidRPr="000176C9" w:rsidRDefault="3082CB34" w:rsidP="00D819EC">
            <w:pPr>
              <w:jc w:val="left"/>
              <w:cnfStyle w:val="000000000000" w:firstRow="0" w:lastRow="0" w:firstColumn="0" w:lastColumn="0" w:oddVBand="0" w:evenVBand="0" w:oddHBand="0" w:evenHBand="0" w:firstRowFirstColumn="0" w:firstRowLastColumn="0" w:lastRowFirstColumn="0" w:lastRowLastColumn="0"/>
              <w:rPr>
                <w:b/>
                <w:color w:val="0070C0"/>
              </w:rPr>
            </w:pPr>
            <w:r w:rsidRPr="000176C9">
              <w:rPr>
                <w:b/>
                <w:color w:val="0070C0"/>
              </w:rPr>
              <w:t>Short Term Mitigation</w:t>
            </w:r>
          </w:p>
        </w:tc>
        <w:tc>
          <w:tcPr>
            <w:tcW w:w="2248" w:type="dxa"/>
          </w:tcPr>
          <w:p w14:paraId="352C9C1C" w14:textId="77777777" w:rsidR="00AF106C" w:rsidRPr="000176C9" w:rsidRDefault="3082CB34" w:rsidP="00D819EC">
            <w:pPr>
              <w:jc w:val="left"/>
              <w:cnfStyle w:val="000000000000" w:firstRow="0" w:lastRow="0" w:firstColumn="0" w:lastColumn="0" w:oddVBand="0" w:evenVBand="0" w:oddHBand="0" w:evenHBand="0" w:firstRowFirstColumn="0" w:firstRowLastColumn="0" w:lastRowFirstColumn="0" w:lastRowLastColumn="0"/>
              <w:rPr>
                <w:b/>
                <w:color w:val="0070C0"/>
              </w:rPr>
            </w:pPr>
            <w:r w:rsidRPr="000176C9">
              <w:rPr>
                <w:b/>
                <w:color w:val="0070C0"/>
              </w:rPr>
              <w:t>Long Term Resolution</w:t>
            </w:r>
          </w:p>
        </w:tc>
      </w:tr>
      <w:tr w:rsidR="00AF106C" w:rsidRPr="000176C9" w14:paraId="7DD6AF41" w14:textId="77777777" w:rsidTr="00A51FD4">
        <w:tc>
          <w:tcPr>
            <w:cnfStyle w:val="001000000000" w:firstRow="0" w:lastRow="0" w:firstColumn="1" w:lastColumn="0" w:oddVBand="0" w:evenVBand="0" w:oddHBand="0" w:evenHBand="0" w:firstRowFirstColumn="0" w:firstRowLastColumn="0" w:lastRowFirstColumn="0" w:lastRowLastColumn="0"/>
            <w:tcW w:w="1686" w:type="dxa"/>
            <w:vAlign w:val="top"/>
          </w:tcPr>
          <w:p w14:paraId="0709C144" w14:textId="77777777" w:rsidR="00AF106C" w:rsidRPr="001F707F" w:rsidRDefault="47CA93C2" w:rsidP="00F44872">
            <w:pPr>
              <w:jc w:val="left"/>
              <w:rPr>
                <w:b/>
                <w:color w:val="auto"/>
              </w:rPr>
            </w:pPr>
            <w:r w:rsidRPr="001F707F">
              <w:rPr>
                <w:color w:val="auto"/>
              </w:rPr>
              <w:t>Lagoon integrity</w:t>
            </w:r>
          </w:p>
          <w:p w14:paraId="0F7C493E" w14:textId="77777777" w:rsidR="004E08BB" w:rsidRPr="000176C9" w:rsidRDefault="004E08BB">
            <w:pPr>
              <w:jc w:val="left"/>
              <w:rPr>
                <w:b/>
                <w:color w:val="auto"/>
              </w:rPr>
            </w:pPr>
          </w:p>
          <w:p w14:paraId="61188182" w14:textId="52968DF3" w:rsidR="004E08BB" w:rsidRPr="000176C9" w:rsidRDefault="47CA93C2">
            <w:pPr>
              <w:jc w:val="left"/>
              <w:rPr>
                <w:color w:val="auto"/>
              </w:rPr>
            </w:pPr>
            <w:r w:rsidRPr="006B5E38">
              <w:t>Capacity constraints</w:t>
            </w:r>
          </w:p>
        </w:tc>
        <w:tc>
          <w:tcPr>
            <w:tcW w:w="2813" w:type="dxa"/>
            <w:vAlign w:val="top"/>
          </w:tcPr>
          <w:p w14:paraId="645E04BC" w14:textId="56F2EF8F" w:rsidR="007D62BB" w:rsidRPr="000176C9" w:rsidRDefault="16F2BA89"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rPr>
            </w:pPr>
            <w:r w:rsidRPr="000176C9">
              <w:rPr>
                <w:rFonts w:cs="Calibri"/>
              </w:rPr>
              <w:t>Integrity of a portion of the lagoons at the Cohuna WRP is compromised</w:t>
            </w:r>
            <w:r w:rsidR="38FC9DFA" w:rsidRPr="000176C9">
              <w:rPr>
                <w:rFonts w:cs="Calibri"/>
              </w:rPr>
              <w:t xml:space="preserve"> causing seepage issues</w:t>
            </w:r>
            <w:r w:rsidRPr="000176C9">
              <w:rPr>
                <w:rFonts w:cs="Calibri"/>
              </w:rPr>
              <w:t>. The following steps are required:</w:t>
            </w:r>
          </w:p>
          <w:p w14:paraId="43321BEC" w14:textId="77777777" w:rsidR="007D62BB" w:rsidRPr="000176C9" w:rsidRDefault="007D62BB"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rPr>
            </w:pPr>
          </w:p>
          <w:p w14:paraId="34418C92" w14:textId="61EFCF63" w:rsidR="007D62BB" w:rsidRPr="000176C9" w:rsidRDefault="007E5D2D" w:rsidP="00CD59C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rPr>
            </w:pPr>
            <w:r w:rsidRPr="00FA5212">
              <w:rPr>
                <w:rFonts w:cs="Calibri"/>
              </w:rPr>
              <w:t>1</w:t>
            </w:r>
            <w:r w:rsidR="16F2BA89" w:rsidRPr="001F707F">
              <w:rPr>
                <w:rFonts w:cs="Calibri"/>
              </w:rPr>
              <w:t>. Upgrade</w:t>
            </w:r>
            <w:r w:rsidR="008F2D91" w:rsidRPr="001F707F">
              <w:rPr>
                <w:rFonts w:cs="Calibri"/>
              </w:rPr>
              <w:t xml:space="preserve"> two additional</w:t>
            </w:r>
            <w:r w:rsidR="16F2BA89" w:rsidRPr="000176C9">
              <w:rPr>
                <w:rFonts w:cs="Calibri"/>
              </w:rPr>
              <w:t xml:space="preserve"> lagoons to address integrity issues</w:t>
            </w:r>
            <w:r w:rsidR="003B6921" w:rsidRPr="000176C9">
              <w:rPr>
                <w:rFonts w:cs="Calibri"/>
              </w:rPr>
              <w:t>.</w:t>
            </w:r>
            <w:r w:rsidR="16F2BA89" w:rsidRPr="000176C9">
              <w:rPr>
                <w:rFonts w:cs="Calibri"/>
              </w:rPr>
              <w:t xml:space="preserve"> </w:t>
            </w:r>
          </w:p>
          <w:p w14:paraId="4EDEAD11" w14:textId="77777777" w:rsidR="007D62BB" w:rsidRPr="000176C9" w:rsidRDefault="007D62BB"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rPr>
            </w:pPr>
          </w:p>
          <w:p w14:paraId="7BA34F30" w14:textId="47F3EB6C" w:rsidR="00AF106C" w:rsidRPr="000176C9" w:rsidRDefault="007E5D2D"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r w:rsidRPr="00FA5212">
              <w:rPr>
                <w:rFonts w:cs="Calibri"/>
              </w:rPr>
              <w:t>2</w:t>
            </w:r>
            <w:r w:rsidR="16F2BA89" w:rsidRPr="001F707F">
              <w:rPr>
                <w:rFonts w:cs="Calibri"/>
              </w:rPr>
              <w:t>. Construct additional storage to meet the overall water balance for the site</w:t>
            </w:r>
            <w:r w:rsidR="38FC9DFA" w:rsidRPr="000176C9">
              <w:rPr>
                <w:rFonts w:cs="Calibri"/>
              </w:rPr>
              <w:t xml:space="preserve"> and accommodate growth.</w:t>
            </w:r>
          </w:p>
        </w:tc>
        <w:tc>
          <w:tcPr>
            <w:tcW w:w="2249" w:type="dxa"/>
            <w:vAlign w:val="top"/>
          </w:tcPr>
          <w:p w14:paraId="39E51DE0" w14:textId="77777777" w:rsidR="00AF7220" w:rsidRPr="000176C9" w:rsidRDefault="294EB171"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Additional groundwater</w:t>
            </w:r>
          </w:p>
          <w:p w14:paraId="23A2C4BC" w14:textId="4A90CD4A" w:rsidR="00AF106C" w:rsidRPr="000176C9" w:rsidRDefault="294EB171"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r w:rsidRPr="000176C9">
              <w:rPr>
                <w:rFonts w:ascii="Calibri" w:hAnsi="Calibri" w:cs="Calibri"/>
              </w:rPr>
              <w:t>monitoring is being carried out to monitor groundwater levels around the Cohuna WRP with a particular focus on monitoring quality.</w:t>
            </w:r>
          </w:p>
        </w:tc>
        <w:tc>
          <w:tcPr>
            <w:tcW w:w="2248" w:type="dxa"/>
            <w:vAlign w:val="top"/>
          </w:tcPr>
          <w:p w14:paraId="18A327C0" w14:textId="77777777" w:rsidR="004657E9" w:rsidRPr="000176C9" w:rsidRDefault="0BBAA658"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Capital investment has been approved</w:t>
            </w:r>
          </w:p>
          <w:p w14:paraId="4638BC0E" w14:textId="349BAD3A" w:rsidR="004657E9" w:rsidRPr="000176C9" w:rsidRDefault="0BBAA658"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to address lagoon</w:t>
            </w:r>
          </w:p>
          <w:p w14:paraId="222F6137" w14:textId="54C57591" w:rsidR="004657E9" w:rsidRPr="000176C9" w:rsidRDefault="0BBAA658"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integrity issues. In addition, we are currently working through a process to acquire additional land</w:t>
            </w:r>
          </w:p>
          <w:p w14:paraId="0EB13F8B" w14:textId="3B628B7F" w:rsidR="004657E9" w:rsidRPr="000176C9" w:rsidRDefault="0BBAA658"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required for extra lagoon storage to</w:t>
            </w:r>
          </w:p>
          <w:p w14:paraId="48846765" w14:textId="77777777" w:rsidR="00BE37CD" w:rsidRPr="000176C9" w:rsidRDefault="0BBAA658"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 xml:space="preserve">ensure the sites water balance is achieved. </w:t>
            </w:r>
          </w:p>
          <w:p w14:paraId="2620ADA8" w14:textId="77777777" w:rsidR="00BE37CD" w:rsidRPr="000176C9" w:rsidRDefault="00BE37CD"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573FB6CF" w14:textId="6EB1F254" w:rsidR="004657E9" w:rsidRPr="000176C9" w:rsidRDefault="4177236D"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We have</w:t>
            </w:r>
            <w:r w:rsidR="0BBAA658" w:rsidRPr="000176C9">
              <w:rPr>
                <w:rFonts w:ascii="Calibri" w:hAnsi="Calibri" w:cs="Calibri"/>
              </w:rPr>
              <w:t xml:space="preserve"> committed</w:t>
            </w:r>
          </w:p>
          <w:p w14:paraId="0CA05482" w14:textId="09B21A51" w:rsidR="00AF106C" w:rsidRPr="000176C9" w:rsidRDefault="0BBAA658"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r w:rsidRPr="000176C9">
              <w:rPr>
                <w:rFonts w:ascii="Calibri" w:hAnsi="Calibri" w:cs="Calibri"/>
              </w:rPr>
              <w:lastRenderedPageBreak/>
              <w:t xml:space="preserve">to addressing the risks </w:t>
            </w:r>
            <w:r w:rsidR="4177236D" w:rsidRPr="000176C9">
              <w:rPr>
                <w:rFonts w:ascii="Calibri" w:hAnsi="Calibri" w:cs="Calibri"/>
              </w:rPr>
              <w:t xml:space="preserve">in the </w:t>
            </w:r>
            <w:r w:rsidR="007E5D2D" w:rsidRPr="00FA5212">
              <w:rPr>
                <w:rFonts w:ascii="Calibri" w:hAnsi="Calibri" w:cs="Calibri"/>
              </w:rPr>
              <w:t>2023</w:t>
            </w:r>
            <w:r w:rsidR="4177236D" w:rsidRPr="001F707F">
              <w:rPr>
                <w:rFonts w:ascii="Calibri" w:hAnsi="Calibri" w:cs="Calibri"/>
              </w:rPr>
              <w:t xml:space="preserve"> </w:t>
            </w:r>
            <w:r w:rsidR="0076230D" w:rsidRPr="001F707F">
              <w:rPr>
                <w:rFonts w:ascii="Calibri" w:hAnsi="Calibri" w:cs="Calibri"/>
              </w:rPr>
              <w:t>Price Submission</w:t>
            </w:r>
            <w:r w:rsidR="4177236D" w:rsidRPr="000176C9">
              <w:rPr>
                <w:rFonts w:ascii="Calibri" w:hAnsi="Calibri" w:cs="Calibri"/>
              </w:rPr>
              <w:t>.</w:t>
            </w:r>
          </w:p>
        </w:tc>
      </w:tr>
    </w:tbl>
    <w:p w14:paraId="0D1250A7" w14:textId="77777777" w:rsidR="00AF106C" w:rsidRPr="000176C9" w:rsidRDefault="00AF106C" w:rsidP="18ADF316">
      <w:pPr>
        <w:rPr>
          <w:rFonts w:ascii="Calibri" w:eastAsia="Calibri" w:hAnsi="Calibri" w:cs="Calibri"/>
          <w:color w:val="000000" w:themeColor="text1"/>
          <w:sz w:val="2"/>
          <w:szCs w:val="2"/>
        </w:rPr>
      </w:pPr>
    </w:p>
    <w:tbl>
      <w:tblPr>
        <w:tblStyle w:val="ps23"/>
        <w:tblW w:w="0" w:type="auto"/>
        <w:tblInd w:w="0" w:type="dxa"/>
        <w:tblCellMar>
          <w:top w:w="57" w:type="dxa"/>
          <w:bottom w:w="57" w:type="dxa"/>
        </w:tblCellMar>
        <w:tblLook w:val="04A0" w:firstRow="1" w:lastRow="0" w:firstColumn="1" w:lastColumn="0" w:noHBand="0" w:noVBand="1"/>
      </w:tblPr>
      <w:tblGrid>
        <w:gridCol w:w="1686"/>
        <w:gridCol w:w="2811"/>
        <w:gridCol w:w="2249"/>
        <w:gridCol w:w="2250"/>
      </w:tblGrid>
      <w:tr w:rsidR="00AF106C" w:rsidRPr="000176C9" w14:paraId="1E1BECAE" w14:textId="77777777" w:rsidTr="1CD79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6" w:type="dxa"/>
            <w:gridSpan w:val="4"/>
          </w:tcPr>
          <w:p w14:paraId="29A0EFCA" w14:textId="36316388" w:rsidR="00AF106C" w:rsidRPr="000176C9" w:rsidRDefault="7230FEF1" w:rsidP="001A3087">
            <w:r w:rsidRPr="000176C9">
              <w:t>Kyneton</w:t>
            </w:r>
            <w:r w:rsidR="05CE15DA" w:rsidRPr="000176C9">
              <w:t xml:space="preserve"> WRP</w:t>
            </w:r>
          </w:p>
        </w:tc>
      </w:tr>
      <w:tr w:rsidR="00AF106C" w:rsidRPr="000176C9" w14:paraId="44BBBCED" w14:textId="77777777" w:rsidTr="1CD79E84">
        <w:tc>
          <w:tcPr>
            <w:cnfStyle w:val="001000000000" w:firstRow="0" w:lastRow="0" w:firstColumn="1" w:lastColumn="0" w:oddVBand="0" w:evenVBand="0" w:oddHBand="0" w:evenHBand="0" w:firstRowFirstColumn="0" w:firstRowLastColumn="0" w:lastRowFirstColumn="0" w:lastRowLastColumn="0"/>
            <w:tcW w:w="4497" w:type="dxa"/>
            <w:gridSpan w:val="2"/>
          </w:tcPr>
          <w:p w14:paraId="30538FF3" w14:textId="77777777" w:rsidR="00AF106C" w:rsidRPr="000176C9" w:rsidRDefault="3082CB34" w:rsidP="001A3087">
            <w:pPr>
              <w:rPr>
                <w:b/>
              </w:rPr>
            </w:pPr>
            <w:r w:rsidRPr="000176C9">
              <w:rPr>
                <w:b/>
              </w:rPr>
              <w:t>Operational Risks</w:t>
            </w:r>
          </w:p>
        </w:tc>
        <w:tc>
          <w:tcPr>
            <w:tcW w:w="2249" w:type="dxa"/>
          </w:tcPr>
          <w:p w14:paraId="10C634B9" w14:textId="77777777" w:rsidR="00AF106C" w:rsidRPr="000176C9" w:rsidRDefault="3082CB34" w:rsidP="00D819EC">
            <w:pPr>
              <w:jc w:val="left"/>
              <w:cnfStyle w:val="000000000000" w:firstRow="0" w:lastRow="0" w:firstColumn="0" w:lastColumn="0" w:oddVBand="0" w:evenVBand="0" w:oddHBand="0" w:evenHBand="0" w:firstRowFirstColumn="0" w:firstRowLastColumn="0" w:lastRowFirstColumn="0" w:lastRowLastColumn="0"/>
              <w:rPr>
                <w:b/>
                <w:color w:val="0070C0"/>
              </w:rPr>
            </w:pPr>
            <w:r w:rsidRPr="000176C9">
              <w:rPr>
                <w:b/>
                <w:color w:val="0070C0"/>
              </w:rPr>
              <w:t>Short Term Mitigation</w:t>
            </w:r>
          </w:p>
        </w:tc>
        <w:tc>
          <w:tcPr>
            <w:tcW w:w="2250" w:type="dxa"/>
          </w:tcPr>
          <w:p w14:paraId="1EE14FB6" w14:textId="77777777" w:rsidR="00AF106C" w:rsidRPr="000176C9" w:rsidRDefault="3082CB34" w:rsidP="00D819EC">
            <w:pPr>
              <w:jc w:val="left"/>
              <w:cnfStyle w:val="000000000000" w:firstRow="0" w:lastRow="0" w:firstColumn="0" w:lastColumn="0" w:oddVBand="0" w:evenVBand="0" w:oddHBand="0" w:evenHBand="0" w:firstRowFirstColumn="0" w:firstRowLastColumn="0" w:lastRowFirstColumn="0" w:lastRowLastColumn="0"/>
              <w:rPr>
                <w:b/>
                <w:color w:val="0070C0"/>
              </w:rPr>
            </w:pPr>
            <w:r w:rsidRPr="000176C9">
              <w:rPr>
                <w:b/>
                <w:color w:val="0070C0"/>
              </w:rPr>
              <w:t>Long Term Resolution</w:t>
            </w:r>
          </w:p>
        </w:tc>
      </w:tr>
      <w:tr w:rsidR="00AF106C" w:rsidRPr="000176C9" w14:paraId="61EEF023" w14:textId="77777777" w:rsidTr="1CD79E84">
        <w:tc>
          <w:tcPr>
            <w:cnfStyle w:val="001000000000" w:firstRow="0" w:lastRow="0" w:firstColumn="1" w:lastColumn="0" w:oddVBand="0" w:evenVBand="0" w:oddHBand="0" w:evenHBand="0" w:firstRowFirstColumn="0" w:firstRowLastColumn="0" w:lastRowFirstColumn="0" w:lastRowLastColumn="0"/>
            <w:tcW w:w="1686" w:type="dxa"/>
            <w:vAlign w:val="top"/>
          </w:tcPr>
          <w:p w14:paraId="6DF4C226" w14:textId="57A8232E" w:rsidR="00AF106C" w:rsidRPr="000176C9" w:rsidRDefault="44456839" w:rsidP="00F44872">
            <w:pPr>
              <w:jc w:val="left"/>
              <w:rPr>
                <w:b/>
                <w:color w:val="auto"/>
              </w:rPr>
            </w:pPr>
            <w:r w:rsidRPr="000F0A57">
              <w:t>Lagoon</w:t>
            </w:r>
            <w:r w:rsidR="59979714" w:rsidRPr="000F0A57">
              <w:t xml:space="preserve"> and treatment capacity</w:t>
            </w:r>
          </w:p>
        </w:tc>
        <w:tc>
          <w:tcPr>
            <w:tcW w:w="2811" w:type="dxa"/>
            <w:vAlign w:val="top"/>
          </w:tcPr>
          <w:p w14:paraId="4DDF876E" w14:textId="2B0CB995" w:rsidR="00783C32" w:rsidRPr="000176C9" w:rsidRDefault="59979714"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Substantial population growth in Kyneton along with significant trade waste</w:t>
            </w:r>
          </w:p>
          <w:p w14:paraId="0985D0B3" w14:textId="43EF31ED" w:rsidR="00783C32" w:rsidRPr="000176C9" w:rsidRDefault="59979714"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inflows from one of our largest industrial customers mean</w:t>
            </w:r>
            <w:r w:rsidR="38FC9DFA" w:rsidRPr="000176C9">
              <w:rPr>
                <w:rFonts w:ascii="Calibri" w:hAnsi="Calibri" w:cs="Calibri"/>
              </w:rPr>
              <w:t>t</w:t>
            </w:r>
            <w:r w:rsidRPr="000176C9">
              <w:rPr>
                <w:rFonts w:ascii="Calibri" w:hAnsi="Calibri" w:cs="Calibri"/>
              </w:rPr>
              <w:t xml:space="preserve"> critical infrastructure and additional offsite reuse is required to meet site</w:t>
            </w:r>
          </w:p>
          <w:p w14:paraId="045474B8" w14:textId="77777777" w:rsidR="00AF106C" w:rsidRPr="000176C9" w:rsidRDefault="59979714"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treatment needs, overall</w:t>
            </w:r>
            <w:r w:rsidR="48FB0C0C" w:rsidRPr="000176C9">
              <w:rPr>
                <w:rFonts w:ascii="Calibri" w:hAnsi="Calibri" w:cs="Calibri"/>
              </w:rPr>
              <w:t xml:space="preserve"> </w:t>
            </w:r>
            <w:r w:rsidRPr="000176C9">
              <w:rPr>
                <w:rFonts w:ascii="Calibri" w:hAnsi="Calibri" w:cs="Calibri"/>
              </w:rPr>
              <w:t>water balance and EPA licence requirements.</w:t>
            </w:r>
          </w:p>
          <w:p w14:paraId="3F36FBC8" w14:textId="77777777" w:rsidR="00C53F47" w:rsidRPr="000176C9" w:rsidRDefault="00C53F47"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p>
          <w:p w14:paraId="146EC235" w14:textId="332372BB" w:rsidR="00C53F47" w:rsidRPr="000176C9" w:rsidRDefault="549E73FE" w:rsidP="00D819EC">
            <w:pPr>
              <w:spacing w:line="259" w:lineRule="auto"/>
              <w:jc w:val="left"/>
              <w:cnfStyle w:val="000000000000" w:firstRow="0" w:lastRow="0" w:firstColumn="0" w:lastColumn="0" w:oddVBand="0" w:evenVBand="0" w:oddHBand="0" w:evenHBand="0" w:firstRowFirstColumn="0" w:firstRowLastColumn="0" w:lastRowFirstColumn="0" w:lastRowLastColumn="0"/>
            </w:pPr>
            <w:r w:rsidRPr="000176C9">
              <w:t xml:space="preserve">In </w:t>
            </w:r>
            <w:r w:rsidR="007E5D2D" w:rsidRPr="00FA5212">
              <w:t>2019</w:t>
            </w:r>
            <w:r w:rsidRPr="000176C9">
              <w:t xml:space="preserve"> we released treated water from the Kyneton WRP to the Campaspe River that did not comply with the requirements of the EPA licence for the site. The EPA prosecuted Coliban Water for this breach of licence conditions. We were found guilty, fined and placed on a two-year </w:t>
            </w:r>
            <w:r w:rsidR="02607F24" w:rsidRPr="000176C9">
              <w:t>Undertaking</w:t>
            </w:r>
            <w:r w:rsidR="498662BB" w:rsidRPr="000176C9">
              <w:t>.</w:t>
            </w:r>
          </w:p>
        </w:tc>
        <w:tc>
          <w:tcPr>
            <w:tcW w:w="2249" w:type="dxa"/>
            <w:vAlign w:val="top"/>
          </w:tcPr>
          <w:p w14:paraId="3C70CFD4" w14:textId="40274C9C" w:rsidR="00281C1B" w:rsidRPr="000176C9" w:rsidRDefault="48FB0C0C"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Two additional storage lagoons</w:t>
            </w:r>
            <w:r w:rsidR="73B1251A" w:rsidRPr="000176C9">
              <w:rPr>
                <w:rFonts w:ascii="Calibri" w:hAnsi="Calibri" w:cs="Calibri"/>
              </w:rPr>
              <w:t xml:space="preserve"> approx. </w:t>
            </w:r>
            <w:r w:rsidR="007E5D2D" w:rsidRPr="00FA5212">
              <w:rPr>
                <w:rFonts w:ascii="Calibri" w:hAnsi="Calibri" w:cs="Calibri"/>
              </w:rPr>
              <w:t>260</w:t>
            </w:r>
            <w:r w:rsidR="73B1251A" w:rsidRPr="000176C9">
              <w:rPr>
                <w:rFonts w:ascii="Calibri" w:hAnsi="Calibri" w:cs="Calibri"/>
              </w:rPr>
              <w:t>ML</w:t>
            </w:r>
          </w:p>
          <w:p w14:paraId="037DACDD" w14:textId="6EBF470B" w:rsidR="00281C1B" w:rsidRPr="000176C9" w:rsidRDefault="38FC9DFA"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were</w:t>
            </w:r>
            <w:r w:rsidR="73B1251A" w:rsidRPr="000176C9">
              <w:rPr>
                <w:rFonts w:ascii="Calibri" w:hAnsi="Calibri" w:cs="Calibri"/>
              </w:rPr>
              <w:t xml:space="preserve"> </w:t>
            </w:r>
            <w:r w:rsidR="48FB0C0C" w:rsidRPr="000176C9">
              <w:rPr>
                <w:rFonts w:ascii="Calibri" w:hAnsi="Calibri" w:cs="Calibri"/>
              </w:rPr>
              <w:t xml:space="preserve">constructed </w:t>
            </w:r>
            <w:r w:rsidRPr="000176C9">
              <w:rPr>
                <w:rFonts w:ascii="Calibri" w:hAnsi="Calibri" w:cs="Calibri"/>
              </w:rPr>
              <w:t xml:space="preserve">in the current regulatory period </w:t>
            </w:r>
            <w:r w:rsidR="48FB0C0C" w:rsidRPr="000176C9">
              <w:rPr>
                <w:rFonts w:ascii="Calibri" w:hAnsi="Calibri" w:cs="Calibri"/>
              </w:rPr>
              <w:t xml:space="preserve">as part of </w:t>
            </w:r>
            <w:r w:rsidR="151DCE84" w:rsidRPr="000176C9">
              <w:rPr>
                <w:rFonts w:ascii="Calibri" w:hAnsi="Calibri" w:cs="Calibri"/>
              </w:rPr>
              <w:t xml:space="preserve">the </w:t>
            </w:r>
            <w:r w:rsidR="48FB0C0C" w:rsidRPr="000176C9">
              <w:rPr>
                <w:rFonts w:ascii="Calibri" w:hAnsi="Calibri" w:cs="Calibri"/>
              </w:rPr>
              <w:t>$</w:t>
            </w:r>
            <w:r w:rsidR="007E5D2D" w:rsidRPr="00FA5212">
              <w:rPr>
                <w:rFonts w:ascii="Calibri" w:hAnsi="Calibri" w:cs="Calibri"/>
              </w:rPr>
              <w:t>20</w:t>
            </w:r>
            <w:r w:rsidR="73B1251A" w:rsidRPr="000176C9">
              <w:rPr>
                <w:rFonts w:ascii="Calibri" w:hAnsi="Calibri" w:cs="Calibri"/>
              </w:rPr>
              <w:t>m</w:t>
            </w:r>
            <w:r w:rsidR="4073BE94" w:rsidRPr="000176C9">
              <w:rPr>
                <w:rFonts w:ascii="Calibri" w:hAnsi="Calibri" w:cs="Calibri"/>
              </w:rPr>
              <w:t xml:space="preserve"> </w:t>
            </w:r>
            <w:r w:rsidR="48FB0C0C" w:rsidRPr="000176C9">
              <w:rPr>
                <w:rFonts w:ascii="Calibri" w:hAnsi="Calibri" w:cs="Calibri"/>
              </w:rPr>
              <w:t>upgrade at</w:t>
            </w:r>
            <w:r w:rsidR="73B1251A" w:rsidRPr="000176C9">
              <w:rPr>
                <w:rFonts w:ascii="Calibri" w:hAnsi="Calibri" w:cs="Calibri"/>
              </w:rPr>
              <w:t xml:space="preserve"> </w:t>
            </w:r>
            <w:r w:rsidR="48FB0C0C" w:rsidRPr="000176C9">
              <w:rPr>
                <w:rFonts w:ascii="Calibri" w:hAnsi="Calibri" w:cs="Calibri"/>
              </w:rPr>
              <w:t>the Kyneton WRP.</w:t>
            </w:r>
          </w:p>
          <w:p w14:paraId="5CB33EC4" w14:textId="77777777" w:rsidR="00116F31" w:rsidRPr="000176C9" w:rsidRDefault="00116F31"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69C22A6E" w14:textId="3C0E3377" w:rsidR="00281C1B" w:rsidRPr="000176C9" w:rsidRDefault="48FB0C0C"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An agreement has been</w:t>
            </w:r>
            <w:r w:rsidR="73B1251A" w:rsidRPr="000176C9">
              <w:rPr>
                <w:rFonts w:ascii="Calibri" w:hAnsi="Calibri" w:cs="Calibri"/>
              </w:rPr>
              <w:t xml:space="preserve"> </w:t>
            </w:r>
            <w:r w:rsidRPr="000176C9">
              <w:rPr>
                <w:rFonts w:ascii="Calibri" w:hAnsi="Calibri" w:cs="Calibri"/>
              </w:rPr>
              <w:t>reached with a new offsite</w:t>
            </w:r>
            <w:r w:rsidR="73B1251A" w:rsidRPr="000176C9">
              <w:rPr>
                <w:rFonts w:ascii="Calibri" w:hAnsi="Calibri" w:cs="Calibri"/>
              </w:rPr>
              <w:t xml:space="preserve"> </w:t>
            </w:r>
            <w:r w:rsidRPr="000176C9">
              <w:rPr>
                <w:rFonts w:ascii="Calibri" w:hAnsi="Calibri" w:cs="Calibri"/>
              </w:rPr>
              <w:t>customer to</w:t>
            </w:r>
          </w:p>
          <w:p w14:paraId="08989D21" w14:textId="15249014" w:rsidR="00281C1B" w:rsidRPr="000176C9" w:rsidRDefault="48FB0C0C"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 xml:space="preserve">sustainably reuse </w:t>
            </w:r>
            <w:r w:rsidR="007E5D2D" w:rsidRPr="00FA5212">
              <w:rPr>
                <w:rFonts w:ascii="Calibri" w:hAnsi="Calibri" w:cs="Calibri"/>
              </w:rPr>
              <w:t>350</w:t>
            </w:r>
            <w:r w:rsidRPr="000176C9">
              <w:rPr>
                <w:rFonts w:ascii="Calibri" w:hAnsi="Calibri" w:cs="Calibri"/>
              </w:rPr>
              <w:t>-</w:t>
            </w:r>
            <w:r w:rsidR="007E5D2D" w:rsidRPr="00FA5212">
              <w:rPr>
                <w:rFonts w:ascii="Calibri" w:hAnsi="Calibri" w:cs="Calibri"/>
              </w:rPr>
              <w:t>500</w:t>
            </w:r>
            <w:r w:rsidR="73B1251A" w:rsidRPr="000176C9">
              <w:rPr>
                <w:rFonts w:ascii="Calibri" w:hAnsi="Calibri" w:cs="Calibri"/>
              </w:rPr>
              <w:t>ML</w:t>
            </w:r>
            <w:r w:rsidRPr="000176C9">
              <w:rPr>
                <w:rFonts w:ascii="Calibri" w:hAnsi="Calibri" w:cs="Calibri"/>
              </w:rPr>
              <w:t xml:space="preserve"> of recycled water</w:t>
            </w:r>
          </w:p>
          <w:p w14:paraId="61D0BB0D" w14:textId="77777777" w:rsidR="00281C1B" w:rsidRPr="000176C9" w:rsidRDefault="48FB0C0C"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annually.</w:t>
            </w:r>
          </w:p>
          <w:p w14:paraId="3F05D89E" w14:textId="77777777" w:rsidR="00116F31" w:rsidRPr="000176C9" w:rsidRDefault="00116F31"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207BDE2D" w14:textId="4F902B47" w:rsidR="00AF106C" w:rsidRPr="000176C9" w:rsidRDefault="48FB0C0C"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r w:rsidRPr="000176C9">
              <w:rPr>
                <w:rFonts w:ascii="Calibri" w:hAnsi="Calibri" w:cs="Calibri"/>
              </w:rPr>
              <w:t xml:space="preserve">Prior to the reuse </w:t>
            </w:r>
            <w:r w:rsidR="73B1251A" w:rsidRPr="000176C9">
              <w:rPr>
                <w:rFonts w:ascii="Calibri" w:hAnsi="Calibri" w:cs="Calibri"/>
              </w:rPr>
              <w:t>c</w:t>
            </w:r>
            <w:r w:rsidRPr="000176C9">
              <w:rPr>
                <w:rFonts w:ascii="Calibri" w:hAnsi="Calibri" w:cs="Calibri"/>
              </w:rPr>
              <w:t>ommencing</w:t>
            </w:r>
            <w:r w:rsidR="73B1251A" w:rsidRPr="000176C9">
              <w:rPr>
                <w:rFonts w:ascii="Calibri" w:hAnsi="Calibri" w:cs="Calibri"/>
              </w:rPr>
              <w:t xml:space="preserve">, </w:t>
            </w:r>
            <w:r w:rsidRPr="000176C9">
              <w:rPr>
                <w:rFonts w:ascii="Calibri" w:hAnsi="Calibri" w:cs="Calibri"/>
              </w:rPr>
              <w:t>a recycled water pipeline is</w:t>
            </w:r>
            <w:r w:rsidR="73B1251A" w:rsidRPr="000176C9">
              <w:rPr>
                <w:rFonts w:ascii="Calibri" w:hAnsi="Calibri" w:cs="Calibri"/>
              </w:rPr>
              <w:t xml:space="preserve"> </w:t>
            </w:r>
            <w:r w:rsidR="6E3FB132" w:rsidRPr="000176C9">
              <w:rPr>
                <w:rFonts w:ascii="Calibri" w:hAnsi="Calibri" w:cs="Calibri"/>
              </w:rPr>
              <w:t>being constructed this year</w:t>
            </w:r>
            <w:r w:rsidRPr="000176C9">
              <w:rPr>
                <w:rFonts w:ascii="Calibri" w:hAnsi="Calibri" w:cs="Calibri"/>
              </w:rPr>
              <w:t xml:space="preserve"> to</w:t>
            </w:r>
            <w:r w:rsidR="73B1251A" w:rsidRPr="000176C9">
              <w:rPr>
                <w:rFonts w:ascii="Calibri" w:hAnsi="Calibri" w:cs="Calibri"/>
              </w:rPr>
              <w:t xml:space="preserve"> </w:t>
            </w:r>
            <w:r w:rsidRPr="000176C9">
              <w:rPr>
                <w:rFonts w:ascii="Calibri" w:hAnsi="Calibri" w:cs="Calibri"/>
              </w:rPr>
              <w:t>connect the Kyneton WRP with</w:t>
            </w:r>
            <w:r w:rsidR="73B1251A" w:rsidRPr="000176C9">
              <w:rPr>
                <w:rFonts w:ascii="Calibri" w:hAnsi="Calibri" w:cs="Calibri"/>
              </w:rPr>
              <w:t xml:space="preserve"> </w:t>
            </w:r>
            <w:r w:rsidRPr="000176C9">
              <w:rPr>
                <w:rFonts w:ascii="Calibri" w:hAnsi="Calibri" w:cs="Calibri"/>
              </w:rPr>
              <w:t>the offsite reuse customer.</w:t>
            </w:r>
          </w:p>
        </w:tc>
        <w:tc>
          <w:tcPr>
            <w:tcW w:w="2250" w:type="dxa"/>
            <w:vAlign w:val="top"/>
          </w:tcPr>
          <w:p w14:paraId="3E9E1426" w14:textId="2C99858E" w:rsidR="00116F31" w:rsidRPr="000176C9" w:rsidRDefault="73B1251A"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Until the pipeline is complete</w:t>
            </w:r>
            <w:r w:rsidR="008F2D91" w:rsidRPr="000176C9">
              <w:rPr>
                <w:rFonts w:ascii="Calibri" w:hAnsi="Calibri" w:cs="Calibri"/>
              </w:rPr>
              <w:t xml:space="preserve"> (due prior to the </w:t>
            </w:r>
            <w:r w:rsidR="007E5D2D" w:rsidRPr="00FA5212">
              <w:rPr>
                <w:rFonts w:ascii="Calibri" w:hAnsi="Calibri" w:cs="Calibri"/>
              </w:rPr>
              <w:t>2023</w:t>
            </w:r>
            <w:r w:rsidR="008F2D91" w:rsidRPr="000176C9">
              <w:rPr>
                <w:rFonts w:ascii="Calibri" w:hAnsi="Calibri" w:cs="Calibri"/>
              </w:rPr>
              <w:t xml:space="preserve"> </w:t>
            </w:r>
            <w:r w:rsidR="0076230D" w:rsidRPr="000176C9">
              <w:rPr>
                <w:rFonts w:ascii="Calibri" w:hAnsi="Calibri" w:cs="Calibri"/>
              </w:rPr>
              <w:t>Price Submission</w:t>
            </w:r>
            <w:r w:rsidR="008F2D91" w:rsidRPr="000176C9">
              <w:rPr>
                <w:rFonts w:ascii="Calibri" w:hAnsi="Calibri" w:cs="Calibri"/>
              </w:rPr>
              <w:t>)</w:t>
            </w:r>
            <w:r w:rsidRPr="000176C9">
              <w:rPr>
                <w:rFonts w:ascii="Calibri" w:hAnsi="Calibri" w:cs="Calibri"/>
              </w:rPr>
              <w:t>, we will continue to manage water at the site to avoid uncontrolled releases to the environment.</w:t>
            </w:r>
          </w:p>
          <w:p w14:paraId="7C0F827D" w14:textId="77777777" w:rsidR="00116F31" w:rsidRPr="000176C9" w:rsidRDefault="00116F31"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6E057D1A" w14:textId="49BD57C0" w:rsidR="00116F31" w:rsidRPr="000176C9" w:rsidRDefault="73B1251A"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We have commenced the process to amend the EPA licence for the Kyneton WRP. The amendment will reflect</w:t>
            </w:r>
          </w:p>
          <w:p w14:paraId="3069B26E" w14:textId="4F404966" w:rsidR="00AF106C" w:rsidRPr="000176C9" w:rsidRDefault="73B1251A" w:rsidP="00D819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r w:rsidRPr="000176C9">
              <w:rPr>
                <w:rFonts w:ascii="Calibri" w:hAnsi="Calibri" w:cs="Calibri"/>
              </w:rPr>
              <w:t>current infrastructure changes at the site along with conditions that meet current environmental standards.</w:t>
            </w:r>
          </w:p>
        </w:tc>
      </w:tr>
    </w:tbl>
    <w:p w14:paraId="531BE94A" w14:textId="0B7D6C7E" w:rsidR="00CE18A1" w:rsidRPr="000176C9" w:rsidRDefault="04980672" w:rsidP="00140388">
      <w:pPr>
        <w:pStyle w:val="Heading2"/>
      </w:pPr>
      <w:bookmarkStart w:id="176" w:name="_Hlk110322743"/>
      <w:bookmarkStart w:id="177" w:name="_Toc111212851"/>
      <w:bookmarkEnd w:id="175"/>
      <w:bookmarkEnd w:id="176"/>
      <w:r w:rsidRPr="000176C9">
        <w:t xml:space="preserve">Capital Planning </w:t>
      </w:r>
      <w:r w:rsidR="00111215">
        <w:t>and</w:t>
      </w:r>
      <w:r w:rsidRPr="000176C9">
        <w:t xml:space="preserve"> Governance</w:t>
      </w:r>
      <w:bookmarkEnd w:id="177"/>
    </w:p>
    <w:p w14:paraId="0686BE95" w14:textId="5BEFE1B4" w:rsidR="00C60035" w:rsidRPr="000176C9" w:rsidRDefault="20263FD1" w:rsidP="005A58E7">
      <w:r w:rsidRPr="000176C9">
        <w:t xml:space="preserve">We have adopted a </w:t>
      </w:r>
      <w:r w:rsidR="25920FC3" w:rsidRPr="000176C9">
        <w:t xml:space="preserve">project management approach based on best practice management </w:t>
      </w:r>
      <w:r w:rsidR="0AFBE267" w:rsidRPr="000176C9">
        <w:t>principles</w:t>
      </w:r>
      <w:r w:rsidR="00335EAB" w:rsidRPr="000176C9">
        <w:t xml:space="preserve">, </w:t>
      </w:r>
      <w:r w:rsidR="0AFBE267" w:rsidRPr="000176C9">
        <w:t xml:space="preserve">based on </w:t>
      </w:r>
      <w:r w:rsidR="151DCE84" w:rsidRPr="000176C9">
        <w:t>the Project Management Body of Knowledge</w:t>
      </w:r>
      <w:r w:rsidR="0AFBE267" w:rsidRPr="000176C9">
        <w:t xml:space="preserve">. Our </w:t>
      </w:r>
      <w:r w:rsidR="0AFBE267" w:rsidRPr="000176C9">
        <w:rPr>
          <w:i/>
          <w:iCs/>
        </w:rPr>
        <w:t>Project Management Manual</w:t>
      </w:r>
      <w:r w:rsidR="0AFBE267" w:rsidRPr="000176C9">
        <w:t xml:space="preserve"> ensures a consistent, centralised approach to </w:t>
      </w:r>
      <w:r w:rsidR="0F89800C" w:rsidRPr="000176C9">
        <w:t xml:space="preserve">managing the delivery of key infrastructure programs, including guidance on project definition, lifecycle stages, classification and management across key areas. </w:t>
      </w:r>
    </w:p>
    <w:p w14:paraId="7BB41E89" w14:textId="77BA7E37" w:rsidR="00C65036" w:rsidRPr="000176C9" w:rsidRDefault="04A8AF94" w:rsidP="005A58E7">
      <w:r w:rsidRPr="000176C9">
        <w:t xml:space="preserve">Projects are classified </w:t>
      </w:r>
      <w:r w:rsidR="15176187" w:rsidRPr="000176C9">
        <w:t xml:space="preserve">as Simple / BAU, Medium, Complex or Major </w:t>
      </w:r>
      <w:r w:rsidRPr="000176C9">
        <w:t>and assessed based on risk, solution difficulty, stakeholder impact, urgency, financial impacts and any dependencies.</w:t>
      </w:r>
    </w:p>
    <w:p w14:paraId="41844EC3" w14:textId="73AC891D" w:rsidR="00B1488D" w:rsidRPr="000176C9" w:rsidRDefault="471008A8" w:rsidP="00717E83">
      <w:pPr>
        <w:pStyle w:val="Heading3"/>
        <w:rPr>
          <w:szCs w:val="24"/>
        </w:rPr>
      </w:pPr>
      <w:r w:rsidRPr="000176C9">
        <w:t>Internal Approvals and Governance</w:t>
      </w:r>
    </w:p>
    <w:p w14:paraId="0BCE57C0" w14:textId="1CB2A630" w:rsidR="00B1488D" w:rsidRPr="000176C9" w:rsidRDefault="02751D00" w:rsidP="00B1488D">
      <w:r w:rsidRPr="000176C9">
        <w:t xml:space="preserve">Coliban Water employs </w:t>
      </w:r>
      <w:r w:rsidR="558E5968" w:rsidRPr="000176C9">
        <w:t xml:space="preserve">a robust </w:t>
      </w:r>
      <w:r w:rsidR="4A05DF50" w:rsidRPr="000176C9">
        <w:t xml:space="preserve">internal governance process to approve projects, including inception, </w:t>
      </w:r>
      <w:r w:rsidR="0CF4D6D2" w:rsidRPr="000176C9">
        <w:t xml:space="preserve">procurement, delivery gateways and for any variations required. </w:t>
      </w:r>
      <w:r w:rsidR="471008A8" w:rsidRPr="000176C9">
        <w:t xml:space="preserve">These </w:t>
      </w:r>
      <w:r w:rsidR="0CF4D6D2" w:rsidRPr="000176C9">
        <w:t>are subject to</w:t>
      </w:r>
      <w:r w:rsidR="471008A8" w:rsidRPr="000176C9">
        <w:t xml:space="preserve"> Coliban Water’s </w:t>
      </w:r>
      <w:r w:rsidR="471008A8" w:rsidRPr="000176C9">
        <w:rPr>
          <w:i/>
          <w:iCs/>
        </w:rPr>
        <w:t>Procurement Policy</w:t>
      </w:r>
      <w:r w:rsidR="00C35B3D" w:rsidRPr="000176C9">
        <w:rPr>
          <w:i/>
          <w:iCs/>
        </w:rPr>
        <w:t>,</w:t>
      </w:r>
      <w:r w:rsidR="471008A8" w:rsidRPr="000176C9">
        <w:rPr>
          <w:i/>
          <w:iCs/>
        </w:rPr>
        <w:t xml:space="preserve"> Procedure</w:t>
      </w:r>
      <w:r w:rsidR="0CF4D6D2" w:rsidRPr="000176C9">
        <w:t xml:space="preserve"> and the</w:t>
      </w:r>
      <w:r w:rsidR="471008A8" w:rsidRPr="000176C9">
        <w:t xml:space="preserve"> </w:t>
      </w:r>
      <w:r w:rsidR="471008A8" w:rsidRPr="000176C9">
        <w:rPr>
          <w:i/>
          <w:iCs/>
        </w:rPr>
        <w:t>Instrument of Delegations</w:t>
      </w:r>
      <w:r w:rsidR="471008A8" w:rsidRPr="000176C9">
        <w:t>.</w:t>
      </w:r>
    </w:p>
    <w:p w14:paraId="32B7A55C" w14:textId="37D161B9" w:rsidR="00B1488D" w:rsidRPr="000176C9" w:rsidRDefault="471008A8" w:rsidP="00717E83">
      <w:pPr>
        <w:pStyle w:val="Heading3"/>
        <w:rPr>
          <w:szCs w:val="24"/>
        </w:rPr>
      </w:pPr>
      <w:r w:rsidRPr="000176C9">
        <w:t>Capital Prioritisation</w:t>
      </w:r>
    </w:p>
    <w:p w14:paraId="00246AEF" w14:textId="2431E504" w:rsidR="001652AF" w:rsidRPr="000176C9" w:rsidRDefault="053902BA" w:rsidP="00B1488D">
      <w:r w:rsidRPr="000176C9">
        <w:t xml:space="preserve">The </w:t>
      </w:r>
      <w:r w:rsidRPr="000176C9">
        <w:rPr>
          <w:i/>
          <w:iCs/>
        </w:rPr>
        <w:t>Capital Expenditure Prioritisation Process</w:t>
      </w:r>
      <w:r w:rsidRPr="000176C9">
        <w:t xml:space="preserve"> used for the </w:t>
      </w:r>
      <w:r w:rsidR="007E5D2D" w:rsidRPr="00FA5212">
        <w:t>2018</w:t>
      </w:r>
      <w:r w:rsidRPr="000176C9">
        <w:t xml:space="preserve"> </w:t>
      </w:r>
      <w:r w:rsidR="0076230D" w:rsidRPr="000176C9">
        <w:t>Price Submission</w:t>
      </w:r>
      <w:r w:rsidRPr="000176C9">
        <w:t xml:space="preserve"> has been reviewed and improved</w:t>
      </w:r>
      <w:r w:rsidR="376435A9" w:rsidRPr="000176C9">
        <w:t xml:space="preserve">. The revised process </w:t>
      </w:r>
      <w:r w:rsidR="00C35B3D" w:rsidRPr="000176C9">
        <w:t xml:space="preserve">primarily </w:t>
      </w:r>
      <w:r w:rsidR="376435A9" w:rsidRPr="000176C9">
        <w:t xml:space="preserve">ranks all projects and programs on risk exposure </w:t>
      </w:r>
      <w:r w:rsidR="376435A9" w:rsidRPr="000176C9">
        <w:lastRenderedPageBreak/>
        <w:t>(previously reduction)</w:t>
      </w:r>
      <w:r w:rsidR="00C35B3D" w:rsidRPr="000176C9">
        <w:t xml:space="preserve"> but</w:t>
      </w:r>
      <w:r w:rsidR="044A529E" w:rsidRPr="000176C9">
        <w:t xml:space="preserve"> also includes other factors beyond risk alone, including </w:t>
      </w:r>
      <w:r w:rsidR="6B301A81" w:rsidRPr="000176C9">
        <w:t>strategic drivers for the business (</w:t>
      </w:r>
      <w:r w:rsidR="2380C9D0" w:rsidRPr="000176C9">
        <w:t xml:space="preserve">risk tolerance, government directives, </w:t>
      </w:r>
      <w:r w:rsidR="006E7684">
        <w:t>Customer Outcomes</w:t>
      </w:r>
      <w:r w:rsidR="46350B89" w:rsidRPr="000176C9">
        <w:t xml:space="preserve"> </w:t>
      </w:r>
      <w:r w:rsidR="2380C9D0" w:rsidRPr="000176C9">
        <w:t>etc).</w:t>
      </w:r>
    </w:p>
    <w:p w14:paraId="01310A60" w14:textId="6A5616DC" w:rsidR="00D67D76" w:rsidRPr="000176C9" w:rsidRDefault="4945A615" w:rsidP="00D67D76">
      <w:pPr>
        <w:pStyle w:val="Heading2"/>
      </w:pPr>
      <w:bookmarkStart w:id="178" w:name="_Toc111212852"/>
      <w:r w:rsidRPr="000176C9">
        <w:t>Asset Management</w:t>
      </w:r>
      <w:bookmarkEnd w:id="178"/>
      <w:r w:rsidRPr="000176C9">
        <w:t xml:space="preserve"> </w:t>
      </w:r>
    </w:p>
    <w:p w14:paraId="75E74A7B" w14:textId="488921DD" w:rsidR="00252EBE" w:rsidRPr="000176C9" w:rsidRDefault="17FFDCFD" w:rsidP="18ADF316">
      <w:r w:rsidRPr="000176C9">
        <w:t>Coliban Water’s Asset Management System includes key documents</w:t>
      </w:r>
      <w:r w:rsidR="0A71C9DF" w:rsidRPr="000176C9">
        <w:t xml:space="preserve"> for</w:t>
      </w:r>
      <w:r w:rsidRPr="000176C9">
        <w:t xml:space="preserve"> the </w:t>
      </w:r>
      <w:r w:rsidRPr="000176C9">
        <w:rPr>
          <w:i/>
          <w:iCs/>
        </w:rPr>
        <w:t>Asset Management Policy</w:t>
      </w:r>
      <w:r w:rsidR="000B4149" w:rsidRPr="000176C9">
        <w:rPr>
          <w:i/>
          <w:iCs/>
        </w:rPr>
        <w:t xml:space="preserve"> and</w:t>
      </w:r>
      <w:r w:rsidRPr="000176C9">
        <w:t xml:space="preserve"> the </w:t>
      </w:r>
      <w:r w:rsidRPr="000176C9">
        <w:rPr>
          <w:i/>
          <w:iCs/>
        </w:rPr>
        <w:t>Strategic Asset Management Plan</w:t>
      </w:r>
      <w:r w:rsidR="6CCFB375" w:rsidRPr="000176C9">
        <w:rPr>
          <w:i/>
          <w:iCs/>
        </w:rPr>
        <w:t>.</w:t>
      </w:r>
      <w:r w:rsidR="4F252EF2" w:rsidRPr="000176C9">
        <w:t xml:space="preserve"> </w:t>
      </w:r>
      <w:r w:rsidR="0A71C9DF" w:rsidRPr="000176C9">
        <w:t>We employ a</w:t>
      </w:r>
      <w:r w:rsidRPr="000176C9">
        <w:t xml:space="preserve"> continuous improvement approach to meet mandatory requirements of the Victorian Government’s Asset Management Accountability Framework (AMAF). This follows the </w:t>
      </w:r>
      <w:r w:rsidRPr="000176C9">
        <w:rPr>
          <w:i/>
          <w:iCs/>
        </w:rPr>
        <w:t>Plan, Do, Check, Act</w:t>
      </w:r>
      <w:r w:rsidRPr="000176C9">
        <w:t xml:space="preserve"> method</w:t>
      </w:r>
      <w:r w:rsidR="0A71C9DF" w:rsidRPr="000176C9">
        <w:t>ology</w:t>
      </w:r>
      <w:r w:rsidRPr="000176C9">
        <w:t>.</w:t>
      </w:r>
    </w:p>
    <w:p w14:paraId="665088B6" w14:textId="3977CB05" w:rsidR="00E4423E" w:rsidRPr="000176C9" w:rsidRDefault="6D808BCE" w:rsidP="18ADF316">
      <w:r w:rsidRPr="000176C9">
        <w:t xml:space="preserve">Coliban Water included </w:t>
      </w:r>
      <w:r w:rsidR="00305D6B" w:rsidRPr="000176C9">
        <w:t>a</w:t>
      </w:r>
      <w:r w:rsidR="00305D6B">
        <w:t xml:space="preserve"> summary of the</w:t>
      </w:r>
      <w:r w:rsidR="00305D6B" w:rsidRPr="000176C9">
        <w:t xml:space="preserve"> </w:t>
      </w:r>
      <w:r w:rsidRPr="000176C9">
        <w:t xml:space="preserve">AMAF Maturity Assessment in its </w:t>
      </w:r>
      <w:r w:rsidR="007E5D2D" w:rsidRPr="00FA5212">
        <w:t>2021</w:t>
      </w:r>
      <w:r w:rsidRPr="000176C9">
        <w:t xml:space="preserve"> Annual Report (p</w:t>
      </w:r>
      <w:r w:rsidR="00305D6B">
        <w:t xml:space="preserve">. </w:t>
      </w:r>
      <w:r w:rsidR="007E5D2D" w:rsidRPr="00FA5212">
        <w:t>54</w:t>
      </w:r>
      <w:r w:rsidRPr="000176C9">
        <w:t xml:space="preserve">). </w:t>
      </w:r>
      <w:bookmarkStart w:id="179" w:name="_Hlk111645343"/>
      <w:r w:rsidR="6EF2D561" w:rsidRPr="000176C9">
        <w:t xml:space="preserve">We are aligned </w:t>
      </w:r>
      <w:r w:rsidR="4C4FC377" w:rsidRPr="000176C9">
        <w:t xml:space="preserve">and compliant </w:t>
      </w:r>
      <w:r w:rsidR="6EF2D561" w:rsidRPr="000176C9">
        <w:t>with the principles and framework</w:t>
      </w:r>
      <w:r w:rsidRPr="000176C9">
        <w:t xml:space="preserve"> of ISO</w:t>
      </w:r>
      <w:r w:rsidR="007E5D2D" w:rsidRPr="00FA5212">
        <w:t>55000</w:t>
      </w:r>
      <w:r w:rsidR="6EF2D561" w:rsidRPr="000176C9">
        <w:t xml:space="preserve"> and are considering </w:t>
      </w:r>
      <w:r w:rsidR="1637CE65" w:rsidRPr="000176C9">
        <w:t>seeking full certification in the longer term (</w:t>
      </w:r>
      <w:r w:rsidR="298D2E95" w:rsidRPr="000176C9">
        <w:t xml:space="preserve">beyond </w:t>
      </w:r>
      <w:r w:rsidR="6301FDC2" w:rsidRPr="000176C9">
        <w:t xml:space="preserve">the </w:t>
      </w:r>
      <w:r w:rsidR="007E5D2D" w:rsidRPr="00FA5212">
        <w:t>2023</w:t>
      </w:r>
      <w:r w:rsidR="005B1396" w:rsidRPr="000176C9">
        <w:t>–</w:t>
      </w:r>
      <w:r w:rsidR="007E5D2D" w:rsidRPr="00FA5212">
        <w:t>2028</w:t>
      </w:r>
      <w:r w:rsidR="298D2E95" w:rsidRPr="000176C9">
        <w:t xml:space="preserve"> regulatory period</w:t>
      </w:r>
      <w:r w:rsidR="1637CE65" w:rsidRPr="000176C9">
        <w:t xml:space="preserve">). </w:t>
      </w:r>
      <w:bookmarkEnd w:id="179"/>
    </w:p>
    <w:p w14:paraId="2FDB7D73" w14:textId="2C2670FB" w:rsidR="00CE18A1" w:rsidRPr="000176C9" w:rsidRDefault="0541D3D1" w:rsidP="00F4190C">
      <w:pPr>
        <w:pStyle w:val="Heading2"/>
      </w:pPr>
      <w:bookmarkStart w:id="180" w:name="_Toc111212853"/>
      <w:r w:rsidRPr="000176C9">
        <w:t xml:space="preserve">Capital Expenditure Forecast </w:t>
      </w:r>
      <w:r w:rsidR="007E5D2D" w:rsidRPr="00FA5212">
        <w:t>2023</w:t>
      </w:r>
      <w:r w:rsidR="00437E16" w:rsidRPr="000176C9">
        <w:t>–</w:t>
      </w:r>
      <w:r w:rsidR="007E5D2D" w:rsidRPr="00FA5212">
        <w:t>33</w:t>
      </w:r>
      <w:bookmarkEnd w:id="180"/>
    </w:p>
    <w:p w14:paraId="303F8E85" w14:textId="70F318EE" w:rsidR="00E4423E" w:rsidRPr="000176C9" w:rsidRDefault="0A71C9DF" w:rsidP="00E4423E">
      <w:r w:rsidRPr="000176C9">
        <w:t xml:space="preserve">As per the Commission’s Guidance, we have provided forecasts for capital expenditure </w:t>
      </w:r>
      <w:r w:rsidR="644E0BC4" w:rsidRPr="000176C9">
        <w:t xml:space="preserve">for the </w:t>
      </w:r>
      <w:r w:rsidR="007E5D2D" w:rsidRPr="00FA5212">
        <w:t>2023</w:t>
      </w:r>
      <w:r w:rsidR="002F040F" w:rsidRPr="000176C9">
        <w:t>–</w:t>
      </w:r>
      <w:r w:rsidR="007E5D2D" w:rsidRPr="00FA5212">
        <w:t>2028</w:t>
      </w:r>
      <w:r w:rsidR="002F040F" w:rsidRPr="000176C9">
        <w:t xml:space="preserve"> regulatory period</w:t>
      </w:r>
      <w:r w:rsidR="644E0BC4" w:rsidRPr="000176C9">
        <w:t xml:space="preserve"> as well as for the five</w:t>
      </w:r>
      <w:r w:rsidR="0047713B">
        <w:t>-</w:t>
      </w:r>
      <w:r w:rsidR="644E0BC4" w:rsidRPr="000176C9">
        <w:t xml:space="preserve">year period beyond to </w:t>
      </w:r>
      <w:r w:rsidR="007E5D2D" w:rsidRPr="00FA5212">
        <w:t>2032</w:t>
      </w:r>
      <w:r w:rsidR="064A4E31" w:rsidRPr="000176C9">
        <w:t>–</w:t>
      </w:r>
      <w:r w:rsidR="007E5D2D" w:rsidRPr="00FA5212">
        <w:t>2033</w:t>
      </w:r>
      <w:r w:rsidR="644E0BC4" w:rsidRPr="000176C9">
        <w:t>.</w:t>
      </w:r>
    </w:p>
    <w:p w14:paraId="2A4F970C" w14:textId="43E50C63" w:rsidR="00927EFA" w:rsidRPr="000176C9" w:rsidRDefault="246F7E4C" w:rsidP="00927EFA">
      <w:pPr>
        <w:pStyle w:val="Heading3"/>
      </w:pPr>
      <w:r w:rsidRPr="000176C9">
        <w:t xml:space="preserve">Total </w:t>
      </w:r>
      <w:r w:rsidR="4E7E38A5" w:rsidRPr="000176C9">
        <w:t>Capital expenditure</w:t>
      </w:r>
    </w:p>
    <w:p w14:paraId="2475451E" w14:textId="3C910BFD" w:rsidR="00B9649D" w:rsidRPr="000176C9" w:rsidRDefault="00A33298" w:rsidP="00DC010A">
      <w:r w:rsidRPr="000176C9">
        <w:t>We are proposing $</w:t>
      </w:r>
      <w:r w:rsidR="007E5D2D" w:rsidRPr="00FA5212">
        <w:t>435</w:t>
      </w:r>
      <w:r w:rsidRPr="000176C9">
        <w:t>m capital investment for direct capital projects and a further $</w:t>
      </w:r>
      <w:r w:rsidR="007E5D2D" w:rsidRPr="00FA5212">
        <w:t>73</w:t>
      </w:r>
      <w:r w:rsidRPr="000176C9">
        <w:t xml:space="preserve">m for capitalised expenditure for </w:t>
      </w:r>
      <w:r w:rsidRPr="000176C9">
        <w:rPr>
          <w:i/>
          <w:iCs/>
        </w:rPr>
        <w:t>Build-Own-Operate-Transfer</w:t>
      </w:r>
      <w:r w:rsidRPr="000176C9">
        <w:t xml:space="preserve"> (BOOT) contracts</w:t>
      </w:r>
      <w:r w:rsidR="00E325D1" w:rsidRPr="000176C9">
        <w:t>,</w:t>
      </w:r>
      <w:r w:rsidRPr="000176C9" w:rsidDel="00E325D1">
        <w:t xml:space="preserve"> </w:t>
      </w:r>
      <w:r w:rsidRPr="000176C9">
        <w:t>biosolids</w:t>
      </w:r>
      <w:r w:rsidR="00E325D1" w:rsidRPr="000176C9">
        <w:t xml:space="preserve"> and adjustments</w:t>
      </w:r>
      <w:r w:rsidRPr="000176C9">
        <w:t>. The total</w:t>
      </w:r>
      <w:r w:rsidR="00B9649D" w:rsidRPr="000176C9">
        <w:t xml:space="preserve"> $</w:t>
      </w:r>
      <w:r w:rsidR="007E5D2D" w:rsidRPr="00FA5212">
        <w:t>508</w:t>
      </w:r>
      <w:r w:rsidR="00B9649D" w:rsidRPr="000176C9">
        <w:t xml:space="preserve">m </w:t>
      </w:r>
      <w:r w:rsidRPr="000176C9">
        <w:t xml:space="preserve">proposed capital expenditure </w:t>
      </w:r>
      <w:r w:rsidR="00B9649D" w:rsidRPr="000176C9">
        <w:t xml:space="preserve">is </w:t>
      </w:r>
      <w:r w:rsidR="00386DFD">
        <w:t>87</w:t>
      </w:r>
      <w:r w:rsidR="00B9649D" w:rsidRPr="000176C9">
        <w:t xml:space="preserve">% higher than total expenditure within the </w:t>
      </w:r>
      <w:r w:rsidR="007E5D2D" w:rsidRPr="00FA5212">
        <w:t>2018</w:t>
      </w:r>
      <w:r w:rsidR="00B9649D" w:rsidRPr="000176C9">
        <w:t xml:space="preserve"> price period. </w:t>
      </w:r>
      <w:bookmarkStart w:id="181" w:name="_Hlk111645855"/>
      <w:r w:rsidR="00B9649D" w:rsidRPr="000176C9">
        <w:t>We are forecasting total capital expenditure of $</w:t>
      </w:r>
      <w:r w:rsidR="007E5D2D" w:rsidRPr="00FA5212">
        <w:t>570</w:t>
      </w:r>
      <w:r w:rsidR="00B9649D" w:rsidRPr="000176C9">
        <w:t xml:space="preserve">m for </w:t>
      </w:r>
      <w:r w:rsidR="007E5D2D" w:rsidRPr="00FA5212">
        <w:t>2028</w:t>
      </w:r>
      <w:r w:rsidR="009A71D7" w:rsidRPr="000176C9">
        <w:t>–</w:t>
      </w:r>
      <w:r w:rsidR="007E5D2D" w:rsidRPr="00FA5212">
        <w:t>2033</w:t>
      </w:r>
      <w:r w:rsidR="00B9649D" w:rsidRPr="000176C9">
        <w:t xml:space="preserve">, </w:t>
      </w:r>
      <w:r w:rsidR="007E5D2D" w:rsidRPr="00FA5212">
        <w:t>12</w:t>
      </w:r>
      <w:r w:rsidR="00B9649D" w:rsidRPr="000176C9">
        <w:t xml:space="preserve">% higher than the </w:t>
      </w:r>
      <w:r w:rsidR="007E5D2D" w:rsidRPr="00FA5212">
        <w:t>2023</w:t>
      </w:r>
      <w:r w:rsidR="009A71D7" w:rsidRPr="000176C9">
        <w:t>–</w:t>
      </w:r>
      <w:r w:rsidR="007E5D2D" w:rsidRPr="00FA5212">
        <w:t>2028</w:t>
      </w:r>
      <w:r w:rsidR="00B9649D" w:rsidRPr="000176C9">
        <w:t xml:space="preserve"> </w:t>
      </w:r>
      <w:r w:rsidR="00AC08D7" w:rsidRPr="000176C9">
        <w:t xml:space="preserve">regulatory </w:t>
      </w:r>
      <w:r w:rsidR="00B9649D" w:rsidRPr="000176C9">
        <w:t xml:space="preserve">period. </w:t>
      </w:r>
      <w:bookmarkEnd w:id="181"/>
    </w:p>
    <w:p w14:paraId="288EA2EC" w14:textId="523DE9C1" w:rsidR="00F952B5" w:rsidRPr="000176C9" w:rsidRDefault="00F952B5" w:rsidP="00F952B5">
      <w:pPr>
        <w:pStyle w:val="Caption"/>
        <w:keepNext/>
      </w:pPr>
      <w:r w:rsidRPr="000176C9">
        <w:t xml:space="preserve">Table </w:t>
      </w:r>
      <w:r w:rsidRPr="00C31085">
        <w:fldChar w:fldCharType="begin"/>
      </w:r>
      <w:r w:rsidRPr="000176C9">
        <w:instrText>SEQ Table \* ARABIC</w:instrText>
      </w:r>
      <w:r w:rsidRPr="00C31085">
        <w:fldChar w:fldCharType="separate"/>
      </w:r>
      <w:r w:rsidR="001E2895">
        <w:rPr>
          <w:noProof/>
        </w:rPr>
        <w:t>29</w:t>
      </w:r>
      <w:r w:rsidRPr="00C31085">
        <w:fldChar w:fldCharType="end"/>
      </w:r>
      <w:r w:rsidRPr="000176C9">
        <w:t>: Total capital investment per year.</w:t>
      </w:r>
    </w:p>
    <w:tbl>
      <w:tblPr>
        <w:tblStyle w:val="ps23"/>
        <w:tblpPr w:leftFromText="180" w:rightFromText="180" w:vertAnchor="text" w:horzAnchor="margin" w:tblpY="-22"/>
        <w:tblW w:w="9057" w:type="dxa"/>
        <w:tblInd w:w="0" w:type="dxa"/>
        <w:tblLayout w:type="fixed"/>
        <w:tblCellMar>
          <w:top w:w="57" w:type="dxa"/>
          <w:bottom w:w="57" w:type="dxa"/>
        </w:tblCellMar>
        <w:tblLook w:val="04A0" w:firstRow="1" w:lastRow="0" w:firstColumn="1" w:lastColumn="0" w:noHBand="0" w:noVBand="1"/>
      </w:tblPr>
      <w:tblGrid>
        <w:gridCol w:w="2617"/>
        <w:gridCol w:w="1073"/>
        <w:gridCol w:w="1073"/>
        <w:gridCol w:w="1074"/>
        <w:gridCol w:w="1073"/>
        <w:gridCol w:w="1073"/>
        <w:gridCol w:w="1074"/>
      </w:tblGrid>
      <w:tr w:rsidR="00B07DDA" w:rsidRPr="000176C9" w14:paraId="7EAF31EC" w14:textId="77777777" w:rsidTr="00B07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tcPr>
          <w:p w14:paraId="14488A8E" w14:textId="4469858F" w:rsidR="00B07DDA" w:rsidRPr="000176C9" w:rsidRDefault="00B07DDA" w:rsidP="00B07DDA">
            <w:pPr>
              <w:jc w:val="left"/>
            </w:pPr>
            <w:r w:rsidRPr="000176C9">
              <w:rPr>
                <w:i/>
              </w:rPr>
              <w:t xml:space="preserve">$m </w:t>
            </w:r>
            <w:r w:rsidR="007E5D2D" w:rsidRPr="00FA5212">
              <w:rPr>
                <w:i/>
              </w:rPr>
              <w:t>22</w:t>
            </w:r>
            <w:r w:rsidRPr="000176C9">
              <w:rPr>
                <w:i/>
              </w:rPr>
              <w:t>–</w:t>
            </w:r>
            <w:r w:rsidR="007E5D2D" w:rsidRPr="00FA5212">
              <w:rPr>
                <w:i/>
              </w:rPr>
              <w:t>23</w:t>
            </w:r>
          </w:p>
        </w:tc>
        <w:tc>
          <w:tcPr>
            <w:tcW w:w="1073" w:type="dxa"/>
          </w:tcPr>
          <w:p w14:paraId="3DF82933" w14:textId="444EE5F9" w:rsidR="00B07DDA" w:rsidRPr="000176C9" w:rsidRDefault="007E5D2D" w:rsidP="005C5F12">
            <w:pPr>
              <w:jc w:val="center"/>
              <w:cnfStyle w:val="100000000000" w:firstRow="1" w:lastRow="0" w:firstColumn="0" w:lastColumn="0" w:oddVBand="0" w:evenVBand="0" w:oddHBand="0" w:evenHBand="0" w:firstRowFirstColumn="0" w:firstRowLastColumn="0" w:lastRowFirstColumn="0" w:lastRowLastColumn="0"/>
              <w:rPr>
                <w:b w:val="0"/>
              </w:rPr>
            </w:pPr>
            <w:r w:rsidRPr="00FA5212">
              <w:t>2023</w:t>
            </w:r>
            <w:r w:rsidR="00B07DDA" w:rsidRPr="000176C9">
              <w:t>–</w:t>
            </w:r>
            <w:r w:rsidRPr="00FA5212">
              <w:t>24</w:t>
            </w:r>
          </w:p>
        </w:tc>
        <w:tc>
          <w:tcPr>
            <w:tcW w:w="1073" w:type="dxa"/>
          </w:tcPr>
          <w:p w14:paraId="74516B88" w14:textId="219930BC" w:rsidR="00B07DDA" w:rsidRPr="000176C9" w:rsidRDefault="007E5D2D" w:rsidP="005C5F12">
            <w:pPr>
              <w:jc w:val="center"/>
              <w:cnfStyle w:val="100000000000" w:firstRow="1" w:lastRow="0" w:firstColumn="0" w:lastColumn="0" w:oddVBand="0" w:evenVBand="0" w:oddHBand="0" w:evenHBand="0" w:firstRowFirstColumn="0" w:firstRowLastColumn="0" w:lastRowFirstColumn="0" w:lastRowLastColumn="0"/>
              <w:rPr>
                <w:b w:val="0"/>
              </w:rPr>
            </w:pPr>
            <w:r w:rsidRPr="00FA5212">
              <w:t>2024</w:t>
            </w:r>
            <w:r w:rsidR="00B07DDA" w:rsidRPr="000176C9">
              <w:t>–</w:t>
            </w:r>
            <w:r w:rsidRPr="00FA5212">
              <w:t>25</w:t>
            </w:r>
          </w:p>
        </w:tc>
        <w:tc>
          <w:tcPr>
            <w:tcW w:w="1074" w:type="dxa"/>
          </w:tcPr>
          <w:p w14:paraId="729730B9" w14:textId="1BA668AA" w:rsidR="00B07DDA" w:rsidRPr="000176C9" w:rsidRDefault="007E5D2D" w:rsidP="005C5F12">
            <w:pPr>
              <w:jc w:val="center"/>
              <w:cnfStyle w:val="100000000000" w:firstRow="1" w:lastRow="0" w:firstColumn="0" w:lastColumn="0" w:oddVBand="0" w:evenVBand="0" w:oddHBand="0" w:evenHBand="0" w:firstRowFirstColumn="0" w:firstRowLastColumn="0" w:lastRowFirstColumn="0" w:lastRowLastColumn="0"/>
              <w:rPr>
                <w:b w:val="0"/>
              </w:rPr>
            </w:pPr>
            <w:r w:rsidRPr="00FA5212">
              <w:t>2025</w:t>
            </w:r>
            <w:r w:rsidR="00B07DDA" w:rsidRPr="000176C9">
              <w:t>–</w:t>
            </w:r>
            <w:r w:rsidRPr="00FA5212">
              <w:t>26</w:t>
            </w:r>
          </w:p>
        </w:tc>
        <w:tc>
          <w:tcPr>
            <w:tcW w:w="1073" w:type="dxa"/>
          </w:tcPr>
          <w:p w14:paraId="2D350DD6" w14:textId="2D6DD058" w:rsidR="00B07DDA" w:rsidRPr="000176C9" w:rsidRDefault="007E5D2D" w:rsidP="005C5F12">
            <w:pPr>
              <w:jc w:val="center"/>
              <w:cnfStyle w:val="100000000000" w:firstRow="1" w:lastRow="0" w:firstColumn="0" w:lastColumn="0" w:oddVBand="0" w:evenVBand="0" w:oddHBand="0" w:evenHBand="0" w:firstRowFirstColumn="0" w:firstRowLastColumn="0" w:lastRowFirstColumn="0" w:lastRowLastColumn="0"/>
              <w:rPr>
                <w:b w:val="0"/>
              </w:rPr>
            </w:pPr>
            <w:r w:rsidRPr="00FA5212">
              <w:t>2026</w:t>
            </w:r>
            <w:r w:rsidR="00B07DDA" w:rsidRPr="000176C9">
              <w:t>–</w:t>
            </w:r>
            <w:r w:rsidRPr="00FA5212">
              <w:t>27</w:t>
            </w:r>
          </w:p>
        </w:tc>
        <w:tc>
          <w:tcPr>
            <w:tcW w:w="1073" w:type="dxa"/>
          </w:tcPr>
          <w:p w14:paraId="6760A27B" w14:textId="5F75844C" w:rsidR="00B07DDA" w:rsidRPr="000176C9" w:rsidRDefault="007E5D2D" w:rsidP="005C5F12">
            <w:pPr>
              <w:jc w:val="center"/>
              <w:cnfStyle w:val="100000000000" w:firstRow="1" w:lastRow="0" w:firstColumn="0" w:lastColumn="0" w:oddVBand="0" w:evenVBand="0" w:oddHBand="0" w:evenHBand="0" w:firstRowFirstColumn="0" w:firstRowLastColumn="0" w:lastRowFirstColumn="0" w:lastRowLastColumn="0"/>
              <w:rPr>
                <w:b w:val="0"/>
              </w:rPr>
            </w:pPr>
            <w:r w:rsidRPr="00FA5212">
              <w:t>2027</w:t>
            </w:r>
            <w:r w:rsidR="00B07DDA" w:rsidRPr="000176C9">
              <w:t>–</w:t>
            </w:r>
            <w:r w:rsidRPr="00FA5212">
              <w:t>28</w:t>
            </w:r>
          </w:p>
        </w:tc>
        <w:tc>
          <w:tcPr>
            <w:tcW w:w="1074" w:type="dxa"/>
          </w:tcPr>
          <w:p w14:paraId="01463D6D" w14:textId="4EB7336D" w:rsidR="00B07DDA" w:rsidRPr="000176C9" w:rsidRDefault="00B07DDA" w:rsidP="005C5F12">
            <w:pPr>
              <w:jc w:val="center"/>
              <w:cnfStyle w:val="100000000000" w:firstRow="1" w:lastRow="0" w:firstColumn="0" w:lastColumn="0" w:oddVBand="0" w:evenVBand="0" w:oddHBand="0" w:evenHBand="0" w:firstRowFirstColumn="0" w:firstRowLastColumn="0" w:lastRowFirstColumn="0" w:lastRowLastColumn="0"/>
              <w:rPr>
                <w:b w:val="0"/>
              </w:rPr>
            </w:pPr>
            <w:r w:rsidRPr="000176C9">
              <w:t>Total</w:t>
            </w:r>
          </w:p>
        </w:tc>
      </w:tr>
      <w:tr w:rsidR="00B07DDA" w:rsidRPr="000176C9" w14:paraId="077F30EF" w14:textId="77777777" w:rsidTr="00B07DDA">
        <w:tc>
          <w:tcPr>
            <w:cnfStyle w:val="001000000000" w:firstRow="0" w:lastRow="0" w:firstColumn="1" w:lastColumn="0" w:oddVBand="0" w:evenVBand="0" w:oddHBand="0" w:evenHBand="0" w:firstRowFirstColumn="0" w:firstRowLastColumn="0" w:lastRowFirstColumn="0" w:lastRowLastColumn="0"/>
            <w:tcW w:w="2617" w:type="dxa"/>
          </w:tcPr>
          <w:p w14:paraId="7BD61690" w14:textId="56214632" w:rsidR="00B07DDA" w:rsidRPr="000176C9" w:rsidRDefault="00B07DDA" w:rsidP="00B07DDA">
            <w:pPr>
              <w:jc w:val="left"/>
            </w:pPr>
            <w:r w:rsidRPr="000176C9">
              <w:t>Direct capital projects</w:t>
            </w:r>
          </w:p>
        </w:tc>
        <w:tc>
          <w:tcPr>
            <w:tcW w:w="1073" w:type="dxa"/>
          </w:tcPr>
          <w:p w14:paraId="5F2C7D29" w14:textId="12BE99B3" w:rsidR="00B07DDA" w:rsidRPr="000176C9" w:rsidRDefault="007E5D2D" w:rsidP="00B07DDA">
            <w:pPr>
              <w:jc w:val="right"/>
              <w:cnfStyle w:val="000000000000" w:firstRow="0" w:lastRow="0" w:firstColumn="0" w:lastColumn="0" w:oddVBand="0" w:evenVBand="0" w:oddHBand="0" w:evenHBand="0" w:firstRowFirstColumn="0" w:firstRowLastColumn="0" w:lastRowFirstColumn="0" w:lastRowLastColumn="0"/>
              <w:rPr>
                <w:b/>
              </w:rPr>
            </w:pPr>
            <w:r w:rsidRPr="00FA5212">
              <w:t>70</w:t>
            </w:r>
            <w:r w:rsidR="00B07DDA" w:rsidRPr="000176C9">
              <w:t>.</w:t>
            </w:r>
            <w:r w:rsidRPr="00FA5212">
              <w:t>4</w:t>
            </w:r>
          </w:p>
        </w:tc>
        <w:tc>
          <w:tcPr>
            <w:tcW w:w="1073" w:type="dxa"/>
          </w:tcPr>
          <w:p w14:paraId="48CA68A2" w14:textId="310589B2" w:rsidR="00B07DDA" w:rsidRPr="000176C9" w:rsidRDefault="007E5D2D" w:rsidP="00B07DDA">
            <w:pPr>
              <w:jc w:val="right"/>
              <w:cnfStyle w:val="000000000000" w:firstRow="0" w:lastRow="0" w:firstColumn="0" w:lastColumn="0" w:oddVBand="0" w:evenVBand="0" w:oddHBand="0" w:evenHBand="0" w:firstRowFirstColumn="0" w:firstRowLastColumn="0" w:lastRowFirstColumn="0" w:lastRowLastColumn="0"/>
              <w:rPr>
                <w:b/>
              </w:rPr>
            </w:pPr>
            <w:r w:rsidRPr="00FA5212">
              <w:t>82</w:t>
            </w:r>
            <w:r w:rsidR="00B07DDA" w:rsidRPr="000176C9">
              <w:t>.</w:t>
            </w:r>
            <w:r w:rsidRPr="00FA5212">
              <w:t>9</w:t>
            </w:r>
          </w:p>
        </w:tc>
        <w:tc>
          <w:tcPr>
            <w:tcW w:w="1074" w:type="dxa"/>
          </w:tcPr>
          <w:p w14:paraId="181CE76B" w14:textId="0E255CA9" w:rsidR="00B07DDA" w:rsidRPr="000176C9" w:rsidRDefault="007E5D2D" w:rsidP="00B07DDA">
            <w:pPr>
              <w:jc w:val="right"/>
              <w:cnfStyle w:val="000000000000" w:firstRow="0" w:lastRow="0" w:firstColumn="0" w:lastColumn="0" w:oddVBand="0" w:evenVBand="0" w:oddHBand="0" w:evenHBand="0" w:firstRowFirstColumn="0" w:firstRowLastColumn="0" w:lastRowFirstColumn="0" w:lastRowLastColumn="0"/>
              <w:rPr>
                <w:b/>
              </w:rPr>
            </w:pPr>
            <w:r w:rsidRPr="00FA5212">
              <w:t>89</w:t>
            </w:r>
            <w:r w:rsidR="00B07DDA" w:rsidRPr="000176C9">
              <w:t>.</w:t>
            </w:r>
            <w:r w:rsidRPr="00FA5212">
              <w:t>3</w:t>
            </w:r>
          </w:p>
        </w:tc>
        <w:tc>
          <w:tcPr>
            <w:tcW w:w="1073" w:type="dxa"/>
          </w:tcPr>
          <w:p w14:paraId="27E6C22C" w14:textId="03E9806B" w:rsidR="00B07DDA" w:rsidRPr="000176C9" w:rsidRDefault="007E5D2D" w:rsidP="00B07DDA">
            <w:pPr>
              <w:jc w:val="right"/>
              <w:cnfStyle w:val="000000000000" w:firstRow="0" w:lastRow="0" w:firstColumn="0" w:lastColumn="0" w:oddVBand="0" w:evenVBand="0" w:oddHBand="0" w:evenHBand="0" w:firstRowFirstColumn="0" w:firstRowLastColumn="0" w:lastRowFirstColumn="0" w:lastRowLastColumn="0"/>
              <w:rPr>
                <w:b/>
              </w:rPr>
            </w:pPr>
            <w:r w:rsidRPr="00FA5212">
              <w:t>93</w:t>
            </w:r>
            <w:r w:rsidR="00B07DDA" w:rsidRPr="000176C9">
              <w:t>.</w:t>
            </w:r>
            <w:r w:rsidRPr="00FA5212">
              <w:t>0</w:t>
            </w:r>
          </w:p>
        </w:tc>
        <w:tc>
          <w:tcPr>
            <w:tcW w:w="1073" w:type="dxa"/>
          </w:tcPr>
          <w:p w14:paraId="5AB3E4B4" w14:textId="52FEBFBE" w:rsidR="00B07DDA" w:rsidRPr="000176C9" w:rsidRDefault="007E5D2D" w:rsidP="00B07DDA">
            <w:pPr>
              <w:jc w:val="right"/>
              <w:cnfStyle w:val="000000000000" w:firstRow="0" w:lastRow="0" w:firstColumn="0" w:lastColumn="0" w:oddVBand="0" w:evenVBand="0" w:oddHBand="0" w:evenHBand="0" w:firstRowFirstColumn="0" w:firstRowLastColumn="0" w:lastRowFirstColumn="0" w:lastRowLastColumn="0"/>
              <w:rPr>
                <w:b/>
              </w:rPr>
            </w:pPr>
            <w:r w:rsidRPr="00FA5212">
              <w:t>99</w:t>
            </w:r>
            <w:r w:rsidR="00B07DDA" w:rsidRPr="000176C9">
              <w:t>.</w:t>
            </w:r>
            <w:r w:rsidRPr="00FA5212">
              <w:t>4</w:t>
            </w:r>
          </w:p>
        </w:tc>
        <w:tc>
          <w:tcPr>
            <w:tcW w:w="1074" w:type="dxa"/>
          </w:tcPr>
          <w:p w14:paraId="4259BB9C" w14:textId="3CCE1565" w:rsidR="00B07DDA" w:rsidRPr="000176C9" w:rsidRDefault="007E5D2D" w:rsidP="00B07DDA">
            <w:pPr>
              <w:jc w:val="right"/>
              <w:cnfStyle w:val="000000000000" w:firstRow="0" w:lastRow="0" w:firstColumn="0" w:lastColumn="0" w:oddVBand="0" w:evenVBand="0" w:oddHBand="0" w:evenHBand="0" w:firstRowFirstColumn="0" w:firstRowLastColumn="0" w:lastRowFirstColumn="0" w:lastRowLastColumn="0"/>
              <w:rPr>
                <w:b/>
              </w:rPr>
            </w:pPr>
            <w:r w:rsidRPr="00FA5212">
              <w:t>435</w:t>
            </w:r>
            <w:r w:rsidR="00561082" w:rsidRPr="000176C9">
              <w:t>.</w:t>
            </w:r>
            <w:r w:rsidRPr="00FA5212">
              <w:t>0</w:t>
            </w:r>
          </w:p>
        </w:tc>
      </w:tr>
      <w:tr w:rsidR="00B07DDA" w:rsidRPr="000176C9" w14:paraId="32350926" w14:textId="77777777" w:rsidTr="00B07DDA">
        <w:tc>
          <w:tcPr>
            <w:cnfStyle w:val="001000000000" w:firstRow="0" w:lastRow="0" w:firstColumn="1" w:lastColumn="0" w:oddVBand="0" w:evenVBand="0" w:oddHBand="0" w:evenHBand="0" w:firstRowFirstColumn="0" w:firstRowLastColumn="0" w:lastRowFirstColumn="0" w:lastRowLastColumn="0"/>
            <w:tcW w:w="2617" w:type="dxa"/>
          </w:tcPr>
          <w:p w14:paraId="2E1AE634" w14:textId="4917AB64" w:rsidR="00B07DDA" w:rsidRPr="000176C9" w:rsidRDefault="00B07DDA" w:rsidP="00B07DDA">
            <w:pPr>
              <w:jc w:val="left"/>
            </w:pPr>
            <w:r w:rsidRPr="000176C9">
              <w:t xml:space="preserve">BOOT contracts </w:t>
            </w:r>
            <w:r w:rsidR="00111215">
              <w:t>and</w:t>
            </w:r>
            <w:r w:rsidRPr="000176C9">
              <w:t xml:space="preserve"> adjustments</w:t>
            </w:r>
          </w:p>
        </w:tc>
        <w:tc>
          <w:tcPr>
            <w:tcW w:w="1073" w:type="dxa"/>
          </w:tcPr>
          <w:p w14:paraId="58FE2371" w14:textId="4FF384C4" w:rsidR="00B07DDA" w:rsidRPr="000176C9" w:rsidRDefault="007E5D2D" w:rsidP="00B07DDA">
            <w:pPr>
              <w:jc w:val="right"/>
              <w:cnfStyle w:val="000000000000" w:firstRow="0" w:lastRow="0" w:firstColumn="0" w:lastColumn="0" w:oddVBand="0" w:evenVBand="0" w:oddHBand="0" w:evenHBand="0" w:firstRowFirstColumn="0" w:firstRowLastColumn="0" w:lastRowFirstColumn="0" w:lastRowLastColumn="0"/>
              <w:rPr>
                <w:b/>
              </w:rPr>
            </w:pPr>
            <w:r w:rsidRPr="00FA5212">
              <w:t>16</w:t>
            </w:r>
            <w:r w:rsidR="00B07DDA" w:rsidRPr="000176C9">
              <w:t>.</w:t>
            </w:r>
            <w:r w:rsidRPr="00FA5212">
              <w:t>5</w:t>
            </w:r>
          </w:p>
        </w:tc>
        <w:tc>
          <w:tcPr>
            <w:tcW w:w="1073" w:type="dxa"/>
          </w:tcPr>
          <w:p w14:paraId="28A29BFD" w14:textId="28C6C71A" w:rsidR="00B07DDA" w:rsidRPr="000176C9" w:rsidRDefault="007E5D2D" w:rsidP="00B07DDA">
            <w:pPr>
              <w:jc w:val="right"/>
              <w:cnfStyle w:val="000000000000" w:firstRow="0" w:lastRow="0" w:firstColumn="0" w:lastColumn="0" w:oddVBand="0" w:evenVBand="0" w:oddHBand="0" w:evenHBand="0" w:firstRowFirstColumn="0" w:firstRowLastColumn="0" w:lastRowFirstColumn="0" w:lastRowLastColumn="0"/>
              <w:rPr>
                <w:b/>
              </w:rPr>
            </w:pPr>
            <w:r w:rsidRPr="00FA5212">
              <w:t>15</w:t>
            </w:r>
            <w:r w:rsidR="00B07DDA" w:rsidRPr="000176C9">
              <w:t>.</w:t>
            </w:r>
            <w:r w:rsidRPr="00FA5212">
              <w:t>7</w:t>
            </w:r>
          </w:p>
        </w:tc>
        <w:tc>
          <w:tcPr>
            <w:tcW w:w="1074" w:type="dxa"/>
          </w:tcPr>
          <w:p w14:paraId="01470F02" w14:textId="00DDC40A" w:rsidR="00B07DDA" w:rsidRPr="000176C9" w:rsidRDefault="007E5D2D" w:rsidP="00B07DDA">
            <w:pPr>
              <w:jc w:val="right"/>
              <w:cnfStyle w:val="000000000000" w:firstRow="0" w:lastRow="0" w:firstColumn="0" w:lastColumn="0" w:oddVBand="0" w:evenVBand="0" w:oddHBand="0" w:evenHBand="0" w:firstRowFirstColumn="0" w:firstRowLastColumn="0" w:lastRowFirstColumn="0" w:lastRowLastColumn="0"/>
              <w:rPr>
                <w:b/>
              </w:rPr>
            </w:pPr>
            <w:r w:rsidRPr="00FA5212">
              <w:t>15</w:t>
            </w:r>
            <w:r w:rsidR="00B07DDA" w:rsidRPr="000176C9">
              <w:t>.</w:t>
            </w:r>
            <w:r w:rsidRPr="00FA5212">
              <w:t>7</w:t>
            </w:r>
          </w:p>
        </w:tc>
        <w:tc>
          <w:tcPr>
            <w:tcW w:w="1073" w:type="dxa"/>
          </w:tcPr>
          <w:p w14:paraId="1E1767E4" w14:textId="4AAB567C" w:rsidR="00B07DDA" w:rsidRPr="000176C9" w:rsidRDefault="007E5D2D" w:rsidP="00B07DDA">
            <w:pPr>
              <w:jc w:val="right"/>
              <w:cnfStyle w:val="000000000000" w:firstRow="0" w:lastRow="0" w:firstColumn="0" w:lastColumn="0" w:oddVBand="0" w:evenVBand="0" w:oddHBand="0" w:evenHBand="0" w:firstRowFirstColumn="0" w:firstRowLastColumn="0" w:lastRowFirstColumn="0" w:lastRowLastColumn="0"/>
              <w:rPr>
                <w:b/>
              </w:rPr>
            </w:pPr>
            <w:r w:rsidRPr="00FA5212">
              <w:t>15</w:t>
            </w:r>
            <w:r w:rsidR="00B07DDA" w:rsidRPr="000176C9">
              <w:t>.</w:t>
            </w:r>
            <w:r w:rsidRPr="00FA5212">
              <w:t>3</w:t>
            </w:r>
          </w:p>
        </w:tc>
        <w:tc>
          <w:tcPr>
            <w:tcW w:w="1073" w:type="dxa"/>
          </w:tcPr>
          <w:p w14:paraId="02F95719" w14:textId="674045AA" w:rsidR="00B07DDA" w:rsidRPr="000176C9" w:rsidRDefault="007E5D2D" w:rsidP="00B07DDA">
            <w:pPr>
              <w:jc w:val="right"/>
              <w:cnfStyle w:val="000000000000" w:firstRow="0" w:lastRow="0" w:firstColumn="0" w:lastColumn="0" w:oddVBand="0" w:evenVBand="0" w:oddHBand="0" w:evenHBand="0" w:firstRowFirstColumn="0" w:firstRowLastColumn="0" w:lastRowFirstColumn="0" w:lastRowLastColumn="0"/>
              <w:rPr>
                <w:b/>
              </w:rPr>
            </w:pPr>
            <w:r w:rsidRPr="00FA5212">
              <w:t>9</w:t>
            </w:r>
            <w:r w:rsidR="00B07DDA" w:rsidRPr="000176C9">
              <w:t>.</w:t>
            </w:r>
            <w:r w:rsidRPr="00FA5212">
              <w:t>4</w:t>
            </w:r>
          </w:p>
        </w:tc>
        <w:tc>
          <w:tcPr>
            <w:tcW w:w="1074" w:type="dxa"/>
          </w:tcPr>
          <w:p w14:paraId="328EFAB7" w14:textId="7F62C04D" w:rsidR="00B07DDA" w:rsidRPr="000176C9" w:rsidRDefault="007E5D2D" w:rsidP="00B07DDA">
            <w:pPr>
              <w:jc w:val="right"/>
              <w:cnfStyle w:val="000000000000" w:firstRow="0" w:lastRow="0" w:firstColumn="0" w:lastColumn="0" w:oddVBand="0" w:evenVBand="0" w:oddHBand="0" w:evenHBand="0" w:firstRowFirstColumn="0" w:firstRowLastColumn="0" w:lastRowFirstColumn="0" w:lastRowLastColumn="0"/>
              <w:rPr>
                <w:b/>
              </w:rPr>
            </w:pPr>
            <w:r w:rsidRPr="00FA5212">
              <w:t>72</w:t>
            </w:r>
            <w:r w:rsidR="00B07DDA" w:rsidRPr="000176C9">
              <w:t>.</w:t>
            </w:r>
            <w:r w:rsidRPr="00FA5212">
              <w:t>5</w:t>
            </w:r>
          </w:p>
        </w:tc>
      </w:tr>
      <w:tr w:rsidR="00B07DDA" w:rsidRPr="000176C9" w14:paraId="0D79FDB2" w14:textId="77777777" w:rsidTr="00B07DDA">
        <w:tc>
          <w:tcPr>
            <w:cnfStyle w:val="001000000000" w:firstRow="0" w:lastRow="0" w:firstColumn="1" w:lastColumn="0" w:oddVBand="0" w:evenVBand="0" w:oddHBand="0" w:evenHBand="0" w:firstRowFirstColumn="0" w:firstRowLastColumn="0" w:lastRowFirstColumn="0" w:lastRowLastColumn="0"/>
            <w:tcW w:w="2617" w:type="dxa"/>
          </w:tcPr>
          <w:p w14:paraId="57D5669C" w14:textId="7DB0F897" w:rsidR="00B07DDA" w:rsidRPr="000176C9" w:rsidRDefault="00B07DDA" w:rsidP="00B07DDA">
            <w:pPr>
              <w:jc w:val="left"/>
            </w:pPr>
            <w:r w:rsidRPr="000176C9">
              <w:t>Total capital expenditure</w:t>
            </w:r>
          </w:p>
        </w:tc>
        <w:tc>
          <w:tcPr>
            <w:tcW w:w="1073" w:type="dxa"/>
          </w:tcPr>
          <w:p w14:paraId="30CE601D" w14:textId="39514982" w:rsidR="00B07DDA" w:rsidRPr="000176C9" w:rsidRDefault="007E5D2D" w:rsidP="00B07DDA">
            <w:pPr>
              <w:jc w:val="right"/>
              <w:cnfStyle w:val="000000000000" w:firstRow="0" w:lastRow="0" w:firstColumn="0" w:lastColumn="0" w:oddVBand="0" w:evenVBand="0" w:oddHBand="0" w:evenHBand="0" w:firstRowFirstColumn="0" w:firstRowLastColumn="0" w:lastRowFirstColumn="0" w:lastRowLastColumn="0"/>
              <w:rPr>
                <w:b/>
              </w:rPr>
            </w:pPr>
            <w:r w:rsidRPr="00FA5212">
              <w:rPr>
                <w:b/>
              </w:rPr>
              <w:t>86</w:t>
            </w:r>
            <w:r w:rsidR="00B07DDA" w:rsidRPr="000176C9">
              <w:rPr>
                <w:b/>
              </w:rPr>
              <w:t>.</w:t>
            </w:r>
            <w:r w:rsidRPr="00FA5212">
              <w:rPr>
                <w:b/>
              </w:rPr>
              <w:t>8</w:t>
            </w:r>
          </w:p>
        </w:tc>
        <w:tc>
          <w:tcPr>
            <w:tcW w:w="1073" w:type="dxa"/>
          </w:tcPr>
          <w:p w14:paraId="784A1285" w14:textId="6EAE0462" w:rsidR="00B07DDA" w:rsidRPr="000176C9" w:rsidRDefault="007E5D2D" w:rsidP="00B07DDA">
            <w:pPr>
              <w:jc w:val="right"/>
              <w:cnfStyle w:val="000000000000" w:firstRow="0" w:lastRow="0" w:firstColumn="0" w:lastColumn="0" w:oddVBand="0" w:evenVBand="0" w:oddHBand="0" w:evenHBand="0" w:firstRowFirstColumn="0" w:firstRowLastColumn="0" w:lastRowFirstColumn="0" w:lastRowLastColumn="0"/>
              <w:rPr>
                <w:b/>
              </w:rPr>
            </w:pPr>
            <w:r w:rsidRPr="00FA5212">
              <w:rPr>
                <w:b/>
              </w:rPr>
              <w:t>98</w:t>
            </w:r>
            <w:r w:rsidR="00B07DDA" w:rsidRPr="000176C9">
              <w:rPr>
                <w:b/>
              </w:rPr>
              <w:t>.</w:t>
            </w:r>
            <w:r w:rsidRPr="00FA5212">
              <w:rPr>
                <w:b/>
              </w:rPr>
              <w:t>6</w:t>
            </w:r>
          </w:p>
        </w:tc>
        <w:tc>
          <w:tcPr>
            <w:tcW w:w="1074" w:type="dxa"/>
          </w:tcPr>
          <w:p w14:paraId="4CB57E4A" w14:textId="05288F7A" w:rsidR="00B07DDA" w:rsidRPr="000176C9" w:rsidRDefault="007E5D2D" w:rsidP="00B07DDA">
            <w:pPr>
              <w:jc w:val="right"/>
              <w:cnfStyle w:val="000000000000" w:firstRow="0" w:lastRow="0" w:firstColumn="0" w:lastColumn="0" w:oddVBand="0" w:evenVBand="0" w:oddHBand="0" w:evenHBand="0" w:firstRowFirstColumn="0" w:firstRowLastColumn="0" w:lastRowFirstColumn="0" w:lastRowLastColumn="0"/>
              <w:rPr>
                <w:b/>
              </w:rPr>
            </w:pPr>
            <w:r w:rsidRPr="00FA5212">
              <w:rPr>
                <w:b/>
              </w:rPr>
              <w:t>104</w:t>
            </w:r>
            <w:r w:rsidR="00B07DDA" w:rsidRPr="000176C9">
              <w:rPr>
                <w:b/>
              </w:rPr>
              <w:t>.</w:t>
            </w:r>
            <w:r w:rsidRPr="00FA5212">
              <w:rPr>
                <w:b/>
              </w:rPr>
              <w:t>9</w:t>
            </w:r>
          </w:p>
        </w:tc>
        <w:tc>
          <w:tcPr>
            <w:tcW w:w="1073" w:type="dxa"/>
          </w:tcPr>
          <w:p w14:paraId="69BAAE07" w14:textId="63B147E7" w:rsidR="00B07DDA" w:rsidRPr="000176C9" w:rsidRDefault="007E5D2D" w:rsidP="00B07DDA">
            <w:pPr>
              <w:jc w:val="right"/>
              <w:cnfStyle w:val="000000000000" w:firstRow="0" w:lastRow="0" w:firstColumn="0" w:lastColumn="0" w:oddVBand="0" w:evenVBand="0" w:oddHBand="0" w:evenHBand="0" w:firstRowFirstColumn="0" w:firstRowLastColumn="0" w:lastRowFirstColumn="0" w:lastRowLastColumn="0"/>
              <w:rPr>
                <w:b/>
              </w:rPr>
            </w:pPr>
            <w:r w:rsidRPr="00FA5212">
              <w:rPr>
                <w:b/>
              </w:rPr>
              <w:t>108</w:t>
            </w:r>
            <w:r w:rsidR="00561082" w:rsidRPr="000176C9">
              <w:rPr>
                <w:b/>
              </w:rPr>
              <w:t>.</w:t>
            </w:r>
            <w:r w:rsidRPr="00FA5212">
              <w:rPr>
                <w:b/>
              </w:rPr>
              <w:t>3</w:t>
            </w:r>
          </w:p>
        </w:tc>
        <w:tc>
          <w:tcPr>
            <w:tcW w:w="1073" w:type="dxa"/>
          </w:tcPr>
          <w:p w14:paraId="39B337E2" w14:textId="01F0BB75" w:rsidR="00B07DDA" w:rsidRPr="000176C9" w:rsidRDefault="007E5D2D" w:rsidP="00B07DDA">
            <w:pPr>
              <w:jc w:val="right"/>
              <w:cnfStyle w:val="000000000000" w:firstRow="0" w:lastRow="0" w:firstColumn="0" w:lastColumn="0" w:oddVBand="0" w:evenVBand="0" w:oddHBand="0" w:evenHBand="0" w:firstRowFirstColumn="0" w:firstRowLastColumn="0" w:lastRowFirstColumn="0" w:lastRowLastColumn="0"/>
              <w:rPr>
                <w:b/>
              </w:rPr>
            </w:pPr>
            <w:r w:rsidRPr="00FA5212">
              <w:rPr>
                <w:b/>
              </w:rPr>
              <w:t>108</w:t>
            </w:r>
            <w:r w:rsidR="00B07DDA" w:rsidRPr="000176C9">
              <w:rPr>
                <w:b/>
              </w:rPr>
              <w:t>.</w:t>
            </w:r>
            <w:r w:rsidRPr="00FA5212">
              <w:rPr>
                <w:b/>
              </w:rPr>
              <w:t>8</w:t>
            </w:r>
          </w:p>
        </w:tc>
        <w:tc>
          <w:tcPr>
            <w:tcW w:w="1074" w:type="dxa"/>
          </w:tcPr>
          <w:p w14:paraId="2B739DD0" w14:textId="68EB1CAF" w:rsidR="00B07DDA" w:rsidRPr="000176C9" w:rsidRDefault="007E5D2D" w:rsidP="00B07DDA">
            <w:pPr>
              <w:jc w:val="right"/>
              <w:cnfStyle w:val="000000000000" w:firstRow="0" w:lastRow="0" w:firstColumn="0" w:lastColumn="0" w:oddVBand="0" w:evenVBand="0" w:oddHBand="0" w:evenHBand="0" w:firstRowFirstColumn="0" w:firstRowLastColumn="0" w:lastRowFirstColumn="0" w:lastRowLastColumn="0"/>
              <w:rPr>
                <w:b/>
              </w:rPr>
            </w:pPr>
            <w:r w:rsidRPr="00FA5212">
              <w:rPr>
                <w:b/>
              </w:rPr>
              <w:t>507</w:t>
            </w:r>
            <w:r w:rsidR="00B07DDA" w:rsidRPr="000176C9">
              <w:rPr>
                <w:b/>
              </w:rPr>
              <w:t>.</w:t>
            </w:r>
            <w:r w:rsidRPr="00FA5212">
              <w:rPr>
                <w:b/>
              </w:rPr>
              <w:t>5</w:t>
            </w:r>
          </w:p>
        </w:tc>
      </w:tr>
    </w:tbl>
    <w:p w14:paraId="2D54674A" w14:textId="6A89026D" w:rsidR="00DB0EC7" w:rsidRPr="000176C9" w:rsidRDefault="00DB0EC7" w:rsidP="00F4190C"/>
    <w:p w14:paraId="16140116" w14:textId="5C94F567" w:rsidR="00A5573C" w:rsidRPr="000176C9" w:rsidRDefault="644E0BC4" w:rsidP="00F4190C">
      <w:bookmarkStart w:id="182" w:name="_Hlk111645965"/>
      <w:r w:rsidRPr="000176C9">
        <w:t>This</w:t>
      </w:r>
      <w:r w:rsidR="262AABE5" w:rsidRPr="000176C9">
        <w:t xml:space="preserve"> </w:t>
      </w:r>
      <w:r w:rsidRPr="000176C9">
        <w:t xml:space="preserve">level of </w:t>
      </w:r>
      <w:r w:rsidR="064A4E31" w:rsidRPr="000176C9">
        <w:t xml:space="preserve">investment </w:t>
      </w:r>
      <w:r w:rsidRPr="000176C9">
        <w:t>balance</w:t>
      </w:r>
      <w:r w:rsidR="064A4E31" w:rsidRPr="000176C9">
        <w:t>s</w:t>
      </w:r>
      <w:r w:rsidRPr="000176C9">
        <w:t xml:space="preserve"> addressing </w:t>
      </w:r>
      <w:r w:rsidR="064A4E31" w:rsidRPr="000176C9">
        <w:t xml:space="preserve">extreme and </w:t>
      </w:r>
      <w:r w:rsidRPr="000176C9">
        <w:t xml:space="preserve">very high risks, keeping prices to a level acceptable </w:t>
      </w:r>
      <w:r w:rsidR="58845F55" w:rsidRPr="000176C9">
        <w:t>to</w:t>
      </w:r>
      <w:r w:rsidRPr="000176C9">
        <w:t xml:space="preserve"> our customers and </w:t>
      </w:r>
      <w:r w:rsidR="262AABE5" w:rsidRPr="000176C9">
        <w:t>a realistic view</w:t>
      </w:r>
      <w:r w:rsidRPr="000176C9">
        <w:t xml:space="preserve"> of </w:t>
      </w:r>
      <w:r w:rsidR="58845F55" w:rsidRPr="000176C9">
        <w:t>deliverability</w:t>
      </w:r>
      <w:r w:rsidRPr="000176C9">
        <w:t>.</w:t>
      </w:r>
    </w:p>
    <w:p w14:paraId="1D58C48F" w14:textId="2D94BEF2" w:rsidR="00C425C7" w:rsidRPr="000176C9" w:rsidRDefault="6ABE8CF8" w:rsidP="00F4190C">
      <w:bookmarkStart w:id="183" w:name="_Hlk111646015"/>
      <w:bookmarkEnd w:id="182"/>
      <w:r w:rsidRPr="000176C9">
        <w:rPr>
          <w:b/>
          <w:bCs/>
        </w:rPr>
        <w:t>Key assets are ageing</w:t>
      </w:r>
      <w:r w:rsidR="75108398" w:rsidRPr="000176C9">
        <w:rPr>
          <w:b/>
          <w:bCs/>
        </w:rPr>
        <w:t xml:space="preserve"> </w:t>
      </w:r>
      <w:r w:rsidR="2D0FD8CE" w:rsidRPr="000176C9">
        <w:rPr>
          <w:b/>
        </w:rPr>
        <w:t>and reaching the end of their useful life</w:t>
      </w:r>
      <w:r w:rsidR="7F81E327" w:rsidRPr="000176C9">
        <w:rPr>
          <w:b/>
        </w:rPr>
        <w:t>.</w:t>
      </w:r>
      <w:r w:rsidR="7F81E327" w:rsidRPr="000176C9">
        <w:t xml:space="preserve"> </w:t>
      </w:r>
      <w:r w:rsidRPr="000176C9">
        <w:t>We have</w:t>
      </w:r>
      <w:r w:rsidR="3CA7428C" w:rsidRPr="000176C9">
        <w:t xml:space="preserve"> </w:t>
      </w:r>
      <w:r w:rsidR="6D64D575" w:rsidRPr="000176C9">
        <w:t xml:space="preserve">deferred </w:t>
      </w:r>
      <w:r w:rsidR="3CA7428C" w:rsidRPr="000176C9">
        <w:t xml:space="preserve">capital investment to pay </w:t>
      </w:r>
      <w:r w:rsidR="5A2CE745" w:rsidRPr="000176C9">
        <w:t xml:space="preserve">down </w:t>
      </w:r>
      <w:r w:rsidR="3CA7428C" w:rsidRPr="000176C9">
        <w:t xml:space="preserve">debt and </w:t>
      </w:r>
      <w:r w:rsidRPr="000176C9">
        <w:t>deliver real price cuts</w:t>
      </w:r>
      <w:r w:rsidR="16561D15" w:rsidRPr="000176C9">
        <w:t>.</w:t>
      </w:r>
      <w:r w:rsidR="1C36F128" w:rsidRPr="000176C9">
        <w:t xml:space="preserve"> </w:t>
      </w:r>
      <w:r w:rsidR="006474C2">
        <w:t xml:space="preserve">Low levels of capital expenditure are </w:t>
      </w:r>
      <w:r w:rsidR="3CA7428C" w:rsidRPr="000176C9">
        <w:t>no longer sustainable</w:t>
      </w:r>
      <w:r w:rsidR="1C36F128" w:rsidRPr="000176C9">
        <w:t>,</w:t>
      </w:r>
      <w:r w:rsidR="3CA7428C" w:rsidRPr="000176C9">
        <w:t xml:space="preserve"> as evidenced by </w:t>
      </w:r>
      <w:r w:rsidR="182CDA1B" w:rsidRPr="000176C9">
        <w:t>Coliban Water’s</w:t>
      </w:r>
      <w:r w:rsidR="3CA7428C" w:rsidRPr="000176C9">
        <w:t xml:space="preserve"> conviction for breaches of the </w:t>
      </w:r>
      <w:r w:rsidR="5A2CE745" w:rsidRPr="000176C9">
        <w:rPr>
          <w:i/>
        </w:rPr>
        <w:t xml:space="preserve">Victorian </w:t>
      </w:r>
      <w:r w:rsidR="3CA7428C" w:rsidRPr="000176C9">
        <w:rPr>
          <w:i/>
        </w:rPr>
        <w:t>E</w:t>
      </w:r>
      <w:r w:rsidR="21859A25" w:rsidRPr="000176C9">
        <w:rPr>
          <w:i/>
        </w:rPr>
        <w:t xml:space="preserve">nvironmental </w:t>
      </w:r>
      <w:r w:rsidR="3CA7428C" w:rsidRPr="000176C9">
        <w:rPr>
          <w:i/>
        </w:rPr>
        <w:t>P</w:t>
      </w:r>
      <w:r w:rsidR="21859A25" w:rsidRPr="000176C9">
        <w:rPr>
          <w:i/>
        </w:rPr>
        <w:t>rotection</w:t>
      </w:r>
      <w:r w:rsidR="3CA7428C" w:rsidRPr="000176C9">
        <w:rPr>
          <w:i/>
        </w:rPr>
        <w:t xml:space="preserve"> Act</w:t>
      </w:r>
      <w:r w:rsidR="5A2CE745" w:rsidRPr="000176C9">
        <w:rPr>
          <w:i/>
        </w:rPr>
        <w:t xml:space="preserve"> </w:t>
      </w:r>
      <w:r w:rsidR="6B63B5F3" w:rsidRPr="000176C9">
        <w:rPr>
          <w:i/>
        </w:rPr>
        <w:t>(</w:t>
      </w:r>
      <w:r w:rsidR="007E5D2D" w:rsidRPr="00FA5212">
        <w:rPr>
          <w:i/>
          <w:iCs/>
        </w:rPr>
        <w:t>2017</w:t>
      </w:r>
      <w:r w:rsidR="6B63B5F3" w:rsidRPr="000176C9">
        <w:rPr>
          <w:i/>
        </w:rPr>
        <w:t>)</w:t>
      </w:r>
      <w:r w:rsidR="3CA7428C" w:rsidRPr="000176C9">
        <w:t xml:space="preserve"> in </w:t>
      </w:r>
      <w:r w:rsidR="007E5D2D" w:rsidRPr="00FA5212">
        <w:t>20</w:t>
      </w:r>
      <w:r w:rsidR="006474C2">
        <w:t>19</w:t>
      </w:r>
      <w:r w:rsidR="3CA7428C" w:rsidRPr="000176C9">
        <w:t xml:space="preserve"> and our current </w:t>
      </w:r>
      <w:r w:rsidR="1C36F128" w:rsidRPr="000176C9">
        <w:t>low investment</w:t>
      </w:r>
      <w:r w:rsidR="182CDA1B" w:rsidRPr="000176C9">
        <w:t>-</w:t>
      </w:r>
      <w:r w:rsidR="5AB13034" w:rsidRPr="000176C9">
        <w:t>to</w:t>
      </w:r>
      <w:r w:rsidR="182CDA1B" w:rsidRPr="000176C9">
        <w:t>-</w:t>
      </w:r>
      <w:r w:rsidR="5AB13034" w:rsidRPr="000176C9">
        <w:t>asset value ratio</w:t>
      </w:r>
      <w:r w:rsidR="3CA7428C" w:rsidRPr="000176C9">
        <w:t>.</w:t>
      </w:r>
      <w:r w:rsidR="7E188467" w:rsidRPr="000176C9">
        <w:t xml:space="preserve"> Many of our assets </w:t>
      </w:r>
      <w:r w:rsidR="3CA7428C" w:rsidRPr="000176C9">
        <w:t xml:space="preserve">are operating </w:t>
      </w:r>
      <w:r w:rsidR="71FDC196" w:rsidRPr="000176C9">
        <w:t xml:space="preserve">at </w:t>
      </w:r>
      <w:r w:rsidR="7344E421" w:rsidRPr="000176C9">
        <w:t xml:space="preserve">or </w:t>
      </w:r>
      <w:r w:rsidR="5A2CE745" w:rsidRPr="000176C9">
        <w:t>beyond</w:t>
      </w:r>
      <w:r w:rsidR="7344E421" w:rsidRPr="000176C9">
        <w:t xml:space="preserve"> </w:t>
      </w:r>
      <w:r w:rsidR="71FDC196" w:rsidRPr="000176C9">
        <w:t>the limits of</w:t>
      </w:r>
      <w:r w:rsidR="3CA7428C" w:rsidRPr="000176C9">
        <w:t xml:space="preserve"> their design life</w:t>
      </w:r>
      <w:r w:rsidR="2CF9B670" w:rsidRPr="000176C9">
        <w:t>, are in poor condition and have insufficient</w:t>
      </w:r>
      <w:r w:rsidR="3CA7428C" w:rsidRPr="000176C9">
        <w:t xml:space="preserve"> capacity. Our water and sewer networks need large</w:t>
      </w:r>
      <w:r w:rsidR="5AB13034" w:rsidRPr="000176C9">
        <w:t>-</w:t>
      </w:r>
      <w:r w:rsidR="3CA7428C" w:rsidRPr="000176C9">
        <w:t>scale renewal</w:t>
      </w:r>
      <w:r w:rsidR="182CDA1B" w:rsidRPr="000176C9">
        <w:t>,</w:t>
      </w:r>
      <w:r w:rsidR="3CA7428C" w:rsidRPr="000176C9">
        <w:t xml:space="preserve"> with some pipe</w:t>
      </w:r>
      <w:r w:rsidR="71FDC196" w:rsidRPr="000176C9">
        <w:t>lines</w:t>
      </w:r>
      <w:r w:rsidR="3CA7428C" w:rsidRPr="000176C9">
        <w:t xml:space="preserve"> installed over </w:t>
      </w:r>
      <w:r w:rsidR="00F31218">
        <w:t>a century</w:t>
      </w:r>
      <w:r w:rsidR="3CA7428C" w:rsidRPr="000176C9">
        <w:t xml:space="preserve"> ago</w:t>
      </w:r>
      <w:r w:rsidR="5CE1CD66" w:rsidRPr="000176C9">
        <w:t xml:space="preserve">, well beyond their expected life and critical to servicing </w:t>
      </w:r>
      <w:r w:rsidR="236BA9EF" w:rsidRPr="000176C9">
        <w:t xml:space="preserve">many </w:t>
      </w:r>
      <w:r w:rsidR="5CE1CD66" w:rsidRPr="000176C9">
        <w:t xml:space="preserve">customers </w:t>
      </w:r>
      <w:r w:rsidR="2CF9B670" w:rsidRPr="000176C9">
        <w:t>where the impact of failure would be unacceptable.</w:t>
      </w:r>
      <w:r w:rsidR="3CA7428C" w:rsidRPr="000176C9">
        <w:t xml:space="preserve"> </w:t>
      </w:r>
      <w:r w:rsidR="71FDC196" w:rsidRPr="000176C9">
        <w:t>Increased levels of investment</w:t>
      </w:r>
      <w:r w:rsidR="3CA7428C" w:rsidRPr="000176C9">
        <w:t xml:space="preserve"> will need to continue </w:t>
      </w:r>
      <w:r w:rsidR="3AF7BE8B" w:rsidRPr="000176C9">
        <w:t xml:space="preserve">well beyond this </w:t>
      </w:r>
      <w:r w:rsidR="45E86710" w:rsidRPr="000176C9">
        <w:t>regulatory</w:t>
      </w:r>
      <w:r w:rsidR="3AF7BE8B" w:rsidRPr="000176C9">
        <w:t xml:space="preserve"> period</w:t>
      </w:r>
      <w:r w:rsidR="3CA7428C" w:rsidRPr="000176C9">
        <w:t xml:space="preserve"> as we work towards a sustainable level of asset renewals.</w:t>
      </w:r>
      <w:r w:rsidR="5A2CE745" w:rsidRPr="000176C9">
        <w:t xml:space="preserve"> </w:t>
      </w:r>
      <w:bookmarkEnd w:id="183"/>
    </w:p>
    <w:p w14:paraId="70DBFC03" w14:textId="73C97FA3" w:rsidR="004920D7" w:rsidRPr="000176C9" w:rsidRDefault="7F81E327" w:rsidP="18ADF316">
      <w:bookmarkStart w:id="184" w:name="_Hlk111646037"/>
      <w:r w:rsidRPr="000176C9">
        <w:rPr>
          <w:b/>
          <w:bCs/>
        </w:rPr>
        <w:lastRenderedPageBreak/>
        <w:t xml:space="preserve">Population is growing </w:t>
      </w:r>
      <w:r w:rsidR="187E5523" w:rsidRPr="000176C9">
        <w:rPr>
          <w:b/>
          <w:bCs/>
        </w:rPr>
        <w:t>quickly</w:t>
      </w:r>
      <w:r w:rsidRPr="000176C9">
        <w:rPr>
          <w:b/>
          <w:bCs/>
        </w:rPr>
        <w:t xml:space="preserve"> </w:t>
      </w:r>
      <w:r w:rsidR="1E127698" w:rsidRPr="000176C9">
        <w:rPr>
          <w:b/>
          <w:bCs/>
        </w:rPr>
        <w:t>and will accelerate</w:t>
      </w:r>
      <w:r w:rsidRPr="000176C9">
        <w:rPr>
          <w:b/>
          <w:bCs/>
        </w:rPr>
        <w:t>.</w:t>
      </w:r>
      <w:r w:rsidRPr="000176C9">
        <w:t xml:space="preserve"> </w:t>
      </w:r>
      <w:r w:rsidR="13B62FE8" w:rsidRPr="000176C9">
        <w:t xml:space="preserve">Recent </w:t>
      </w:r>
      <w:r w:rsidR="1E127698" w:rsidRPr="000176C9">
        <w:t xml:space="preserve">customer </w:t>
      </w:r>
      <w:r w:rsidR="13B62FE8" w:rsidRPr="000176C9">
        <w:t xml:space="preserve">growth </w:t>
      </w:r>
      <w:r w:rsidR="5A2CE745" w:rsidRPr="000176C9">
        <w:t>is</w:t>
      </w:r>
      <w:r w:rsidR="1E127698" w:rsidRPr="000176C9">
        <w:t xml:space="preserve"> increasing and </w:t>
      </w:r>
      <w:r w:rsidR="13B62FE8" w:rsidRPr="000176C9">
        <w:t>has been exacerbated by the pandemic</w:t>
      </w:r>
      <w:r w:rsidR="5A2CE745" w:rsidRPr="000176C9">
        <w:t>,</w:t>
      </w:r>
      <w:r w:rsidR="1E127698" w:rsidRPr="000176C9">
        <w:t xml:space="preserve"> </w:t>
      </w:r>
      <w:r w:rsidR="3CA7428C" w:rsidRPr="000176C9">
        <w:t xml:space="preserve">particularly </w:t>
      </w:r>
      <w:r w:rsidR="3AF7BE8B" w:rsidRPr="000176C9">
        <w:t xml:space="preserve">in </w:t>
      </w:r>
      <w:r w:rsidR="5A2CE745" w:rsidRPr="000176C9">
        <w:t xml:space="preserve">our </w:t>
      </w:r>
      <w:r w:rsidR="3AF7BE8B" w:rsidRPr="000176C9">
        <w:t xml:space="preserve">towns </w:t>
      </w:r>
      <w:r w:rsidR="3CA7428C" w:rsidRPr="000176C9">
        <w:t xml:space="preserve">closer to Melbourne and near the Murray River. </w:t>
      </w:r>
      <w:r w:rsidR="3CA7428C" w:rsidRPr="00F330EF">
        <w:t xml:space="preserve">Over </w:t>
      </w:r>
      <w:r w:rsidR="007E5D2D" w:rsidRPr="00FA5212">
        <w:t>70</w:t>
      </w:r>
      <w:r w:rsidR="3CA7428C" w:rsidRPr="00F330EF">
        <w:t>% of our customer</w:t>
      </w:r>
      <w:r w:rsidR="45E86710" w:rsidRPr="00F330EF">
        <w:t>s</w:t>
      </w:r>
      <w:r w:rsidR="3CA7428C" w:rsidRPr="00F330EF">
        <w:t xml:space="preserve"> live in the City of Greater Bendigo which is forecast to grow by over </w:t>
      </w:r>
      <w:r w:rsidR="007E5D2D" w:rsidRPr="00FA5212">
        <w:t>30</w:t>
      </w:r>
      <w:r w:rsidR="3CA7428C" w:rsidRPr="00F330EF">
        <w:t xml:space="preserve">% by </w:t>
      </w:r>
      <w:r w:rsidR="007E5D2D" w:rsidRPr="00FA5212">
        <w:t>2036</w:t>
      </w:r>
      <w:r w:rsidR="3CA7428C" w:rsidRPr="00F330EF">
        <w:t xml:space="preserve">. </w:t>
      </w:r>
      <w:r w:rsidR="45BC9034" w:rsidRPr="00F330EF">
        <w:t xml:space="preserve">In </w:t>
      </w:r>
      <w:r w:rsidR="0778D046" w:rsidRPr="00F330EF">
        <w:t>addition,</w:t>
      </w:r>
      <w:r w:rsidR="72529191" w:rsidRPr="00F330EF">
        <w:t xml:space="preserve"> strategic growth projects </w:t>
      </w:r>
      <w:r w:rsidR="45BC9034" w:rsidRPr="00F330EF">
        <w:t>currently underway and already completed support the expansion</w:t>
      </w:r>
      <w:r w:rsidR="45BC9034" w:rsidRPr="000176C9">
        <w:t xml:space="preserve"> of the key growth towns</w:t>
      </w:r>
      <w:r w:rsidR="7EED3103" w:rsidRPr="000176C9">
        <w:t xml:space="preserve"> of Bendigo, Echuca, Kyneton and Castlemaine.</w:t>
      </w:r>
      <w:r w:rsidR="495DD72F" w:rsidRPr="000176C9">
        <w:t xml:space="preserve"> </w:t>
      </w:r>
    </w:p>
    <w:p w14:paraId="748AFA9A" w14:textId="07631920" w:rsidR="004920D7" w:rsidRPr="000176C9" w:rsidRDefault="6CD638C1" w:rsidP="004920D7">
      <w:r w:rsidRPr="000176C9">
        <w:t>Historical u</w:t>
      </w:r>
      <w:r w:rsidR="007892C7" w:rsidRPr="000176C9">
        <w:t>nder-</w:t>
      </w:r>
      <w:r w:rsidR="644E0BC4" w:rsidRPr="000176C9">
        <w:t xml:space="preserve">investment for growth </w:t>
      </w:r>
      <w:r w:rsidR="460526E2" w:rsidRPr="000176C9">
        <w:t xml:space="preserve">as a result of </w:t>
      </w:r>
      <w:r w:rsidR="050E3E7A" w:rsidRPr="000176C9">
        <w:t xml:space="preserve">asset </w:t>
      </w:r>
      <w:r w:rsidR="460526E2" w:rsidRPr="000176C9">
        <w:t>a</w:t>
      </w:r>
      <w:r w:rsidR="050E3E7A" w:rsidRPr="000176C9">
        <w:t xml:space="preserve">ugmentation deferral </w:t>
      </w:r>
      <w:r w:rsidR="644E0BC4" w:rsidRPr="000176C9">
        <w:t xml:space="preserve">has resulted in very high </w:t>
      </w:r>
      <w:r w:rsidR="59AF8185" w:rsidRPr="000176C9">
        <w:t>to</w:t>
      </w:r>
      <w:r w:rsidR="644E0BC4" w:rsidRPr="000176C9">
        <w:t xml:space="preserve"> extreme </w:t>
      </w:r>
      <w:r w:rsidR="29459F38" w:rsidRPr="000176C9">
        <w:t xml:space="preserve">future </w:t>
      </w:r>
      <w:r w:rsidR="644E0BC4" w:rsidRPr="000176C9">
        <w:t xml:space="preserve">risk of not being able to </w:t>
      </w:r>
      <w:r w:rsidR="558BE477" w:rsidRPr="000176C9">
        <w:t>provide appropriate levels of service</w:t>
      </w:r>
      <w:r w:rsidRPr="000176C9">
        <w:t xml:space="preserve"> or </w:t>
      </w:r>
      <w:r w:rsidR="558BE477" w:rsidRPr="000176C9">
        <w:t xml:space="preserve">secure water supplies </w:t>
      </w:r>
      <w:r w:rsidR="794899C7" w:rsidRPr="000176C9">
        <w:t xml:space="preserve">and increased risk of </w:t>
      </w:r>
      <w:r w:rsidR="558BE477" w:rsidRPr="000176C9">
        <w:t>environmental damage</w:t>
      </w:r>
      <w:r w:rsidR="15F8547A" w:rsidRPr="000176C9">
        <w:t xml:space="preserve">, as highlighted in our various </w:t>
      </w:r>
      <w:r w:rsidR="06D8E392" w:rsidRPr="000176C9">
        <w:t xml:space="preserve">asset </w:t>
      </w:r>
      <w:r w:rsidR="15F8547A" w:rsidRPr="000176C9">
        <w:t>Master and Augmentation Plan</w:t>
      </w:r>
      <w:r w:rsidR="06D8E392" w:rsidRPr="000176C9">
        <w:t>s</w:t>
      </w:r>
      <w:r w:rsidR="558BE477" w:rsidRPr="000176C9">
        <w:t xml:space="preserve">. </w:t>
      </w:r>
      <w:r w:rsidR="794899C7" w:rsidRPr="000176C9">
        <w:t xml:space="preserve">The proposed investment will address environmental compliance requirements with the Victorian </w:t>
      </w:r>
      <w:r w:rsidR="794899C7" w:rsidRPr="000176C9">
        <w:rPr>
          <w:i/>
        </w:rPr>
        <w:t>Environmental Protection Act (</w:t>
      </w:r>
      <w:r w:rsidR="007E5D2D" w:rsidRPr="00FA5212">
        <w:rPr>
          <w:i/>
          <w:iCs/>
        </w:rPr>
        <w:t>2017</w:t>
      </w:r>
      <w:r w:rsidR="794899C7" w:rsidRPr="000176C9">
        <w:rPr>
          <w:i/>
        </w:rPr>
        <w:t>)</w:t>
      </w:r>
      <w:r w:rsidR="794899C7" w:rsidRPr="000176C9">
        <w:t xml:space="preserve"> for our sewer networks and with our EPA Licences at WRPs</w:t>
      </w:r>
      <w:r w:rsidR="149B2FCD" w:rsidRPr="000176C9">
        <w:t xml:space="preserve"> and </w:t>
      </w:r>
      <w:r w:rsidR="690E935E" w:rsidRPr="000176C9">
        <w:t xml:space="preserve">ensure customers </w:t>
      </w:r>
      <w:r w:rsidR="649E5AD5" w:rsidRPr="000176C9">
        <w:t>receive adequate water pressure</w:t>
      </w:r>
      <w:r w:rsidR="794899C7" w:rsidRPr="000176C9">
        <w:t>.</w:t>
      </w:r>
    </w:p>
    <w:p w14:paraId="360E63B2" w14:textId="1145EFA2" w:rsidR="00994664" w:rsidRPr="000176C9" w:rsidRDefault="3DAA8871" w:rsidP="18ADF316">
      <w:pPr>
        <w:rPr>
          <w:i/>
          <w:iCs/>
        </w:rPr>
      </w:pPr>
      <w:bookmarkStart w:id="185" w:name="_Hlk111646065"/>
      <w:bookmarkEnd w:id="184"/>
      <w:r w:rsidRPr="000176C9">
        <w:rPr>
          <w:b/>
        </w:rPr>
        <w:t xml:space="preserve">Climate change is a </w:t>
      </w:r>
      <w:r w:rsidRPr="00F330EF">
        <w:rPr>
          <w:b/>
        </w:rPr>
        <w:t>growing risk.</w:t>
      </w:r>
      <w:r w:rsidRPr="00F330EF">
        <w:t xml:space="preserve"> </w:t>
      </w:r>
      <w:r w:rsidR="40F895AE" w:rsidRPr="00F330EF">
        <w:t xml:space="preserve">Over the past </w:t>
      </w:r>
      <w:r w:rsidR="007E5D2D" w:rsidRPr="00FA5212">
        <w:t>25</w:t>
      </w:r>
      <w:r w:rsidR="40F895AE" w:rsidRPr="00F330EF">
        <w:t xml:space="preserve"> years, inflows to Upper Coliban catchments have fallen by </w:t>
      </w:r>
      <w:r w:rsidR="007E5D2D" w:rsidRPr="00FA5212">
        <w:t>53</w:t>
      </w:r>
      <w:r w:rsidR="40F895AE" w:rsidRPr="00F330EF">
        <w:t>%. I</w:t>
      </w:r>
      <w:r w:rsidR="644E0BC4" w:rsidRPr="00F330EF">
        <w:t xml:space="preserve">nvestment is </w:t>
      </w:r>
      <w:r w:rsidR="40F895AE" w:rsidRPr="00F330EF">
        <w:t xml:space="preserve">needed for </w:t>
      </w:r>
      <w:r w:rsidR="644E0BC4" w:rsidRPr="00F330EF">
        <w:t>more</w:t>
      </w:r>
      <w:r w:rsidR="644E0BC4" w:rsidRPr="000176C9">
        <w:t xml:space="preserve"> water shares</w:t>
      </w:r>
      <w:r w:rsidR="2FA44F95" w:rsidRPr="000176C9">
        <w:t xml:space="preserve">, </w:t>
      </w:r>
      <w:r w:rsidR="644E0BC4" w:rsidRPr="000176C9">
        <w:t xml:space="preserve">to investigate alternative sources of water and </w:t>
      </w:r>
      <w:r w:rsidR="2FA44F95" w:rsidRPr="000176C9">
        <w:t xml:space="preserve">to </w:t>
      </w:r>
      <w:r w:rsidR="644E0BC4" w:rsidRPr="000176C9">
        <w:t xml:space="preserve">reduce </w:t>
      </w:r>
      <w:r w:rsidR="59AF8185" w:rsidRPr="000176C9">
        <w:t>system losses</w:t>
      </w:r>
      <w:r w:rsidR="34A0F6FF" w:rsidRPr="000176C9">
        <w:t xml:space="preserve">, as outlined in our </w:t>
      </w:r>
      <w:r w:rsidR="34A0F6FF" w:rsidRPr="000176C9">
        <w:rPr>
          <w:i/>
          <w:iCs/>
        </w:rPr>
        <w:t>Urban Water Strategy</w:t>
      </w:r>
      <w:r w:rsidR="644E0BC4" w:rsidRPr="000176C9">
        <w:rPr>
          <w:i/>
          <w:iCs/>
        </w:rPr>
        <w:t xml:space="preserve">. </w:t>
      </w:r>
    </w:p>
    <w:p w14:paraId="1A16D5D4" w14:textId="2E455EAD" w:rsidR="00F4190C" w:rsidRPr="000176C9" w:rsidRDefault="0754214D" w:rsidP="00F4190C">
      <w:r w:rsidRPr="000176C9">
        <w:t>R</w:t>
      </w:r>
      <w:r w:rsidR="3CA7428C" w:rsidRPr="000176C9">
        <w:t xml:space="preserve">aw water quality is also deteriorating, resulting in </w:t>
      </w:r>
      <w:r w:rsidR="23213552" w:rsidRPr="000176C9">
        <w:t>t</w:t>
      </w:r>
      <w:r w:rsidR="3CA7428C" w:rsidRPr="000176C9">
        <w:t xml:space="preserve">aste and </w:t>
      </w:r>
      <w:r w:rsidR="23213552" w:rsidRPr="000176C9">
        <w:t>o</w:t>
      </w:r>
      <w:r w:rsidR="3CA7428C" w:rsidRPr="000176C9">
        <w:t>dour complaints</w:t>
      </w:r>
      <w:r w:rsidR="4BFF238F" w:rsidRPr="000176C9">
        <w:t>,</w:t>
      </w:r>
      <w:r w:rsidR="21344AAE" w:rsidRPr="000176C9">
        <w:t xml:space="preserve"> </w:t>
      </w:r>
      <w:r w:rsidR="3CA7428C" w:rsidRPr="000176C9">
        <w:t xml:space="preserve">particularly </w:t>
      </w:r>
      <w:r w:rsidR="23213552" w:rsidRPr="000176C9">
        <w:t>from</w:t>
      </w:r>
      <w:r w:rsidR="3CA7428C" w:rsidRPr="000176C9">
        <w:t xml:space="preserve"> Murray and Goulburn River sources. </w:t>
      </w:r>
      <w:r w:rsidR="6CC9D621" w:rsidRPr="000176C9">
        <w:t xml:space="preserve">In response to </w:t>
      </w:r>
      <w:r w:rsidR="006474C2">
        <w:t xml:space="preserve">the commencement of </w:t>
      </w:r>
      <w:r w:rsidR="192E8109" w:rsidRPr="000176C9">
        <w:t xml:space="preserve">on-water recreation at four of </w:t>
      </w:r>
      <w:r w:rsidR="48617882" w:rsidRPr="000176C9">
        <w:t>o</w:t>
      </w:r>
      <w:r w:rsidR="728AC0A7" w:rsidRPr="000176C9">
        <w:t>ur</w:t>
      </w:r>
      <w:r w:rsidRPr="000176C9">
        <w:t xml:space="preserve"> major water storages </w:t>
      </w:r>
      <w:r w:rsidR="58CE8A8A" w:rsidRPr="000176C9">
        <w:t>du</w:t>
      </w:r>
      <w:r w:rsidR="3CA7428C" w:rsidRPr="000176C9">
        <w:t xml:space="preserve">ring </w:t>
      </w:r>
      <w:r w:rsidR="23213552" w:rsidRPr="000176C9">
        <w:t xml:space="preserve">the </w:t>
      </w:r>
      <w:r w:rsidR="007E5D2D" w:rsidRPr="00FA5212">
        <w:t>2018</w:t>
      </w:r>
      <w:r w:rsidR="675741DA" w:rsidRPr="000176C9">
        <w:t>–</w:t>
      </w:r>
      <w:r w:rsidR="007E5D2D" w:rsidRPr="00FA5212">
        <w:t>2023</w:t>
      </w:r>
      <w:r w:rsidR="675741DA" w:rsidRPr="000176C9">
        <w:t xml:space="preserve"> regulatory period</w:t>
      </w:r>
      <w:r w:rsidR="7544E9F3" w:rsidRPr="000176C9">
        <w:t>, we reassessed the level of microbial risk associated with each of these storages</w:t>
      </w:r>
      <w:r w:rsidR="728AC0A7" w:rsidRPr="000176C9">
        <w:t xml:space="preserve">. </w:t>
      </w:r>
      <w:r w:rsidR="00513D53" w:rsidRPr="000176C9">
        <w:t>As a result,</w:t>
      </w:r>
      <w:r w:rsidR="728AC0A7" w:rsidRPr="000176C9">
        <w:t xml:space="preserve"> </w:t>
      </w:r>
      <w:r w:rsidR="3CA7428C" w:rsidRPr="000176C9">
        <w:t>upgrade</w:t>
      </w:r>
      <w:r w:rsidR="3375EA82" w:rsidRPr="000176C9">
        <w:t>s</w:t>
      </w:r>
      <w:r w:rsidR="728AC0A7" w:rsidRPr="000176C9">
        <w:t xml:space="preserve"> are needed at several water treatment plants</w:t>
      </w:r>
      <w:r w:rsidR="00513D53" w:rsidRPr="000176C9">
        <w:t xml:space="preserve"> to provide additional</w:t>
      </w:r>
      <w:r w:rsidR="4F7E6411" w:rsidRPr="000176C9">
        <w:t xml:space="preserve"> treatment controls</w:t>
      </w:r>
      <w:r w:rsidR="728AC0A7" w:rsidRPr="000176C9">
        <w:t xml:space="preserve">. </w:t>
      </w:r>
      <w:r w:rsidR="23213552" w:rsidRPr="000176C9">
        <w:t xml:space="preserve">Future investment is </w:t>
      </w:r>
      <w:r w:rsidR="728AC0A7" w:rsidRPr="000176C9">
        <w:t xml:space="preserve">also </w:t>
      </w:r>
      <w:r w:rsidR="23213552" w:rsidRPr="000176C9">
        <w:t>needed</w:t>
      </w:r>
      <w:r w:rsidR="3CA7428C" w:rsidRPr="000176C9">
        <w:t xml:space="preserve"> </w:t>
      </w:r>
      <w:r w:rsidR="182CDA1B" w:rsidRPr="000176C9">
        <w:t>at</w:t>
      </w:r>
      <w:r w:rsidR="3CA7428C" w:rsidRPr="000176C9">
        <w:t xml:space="preserve"> </w:t>
      </w:r>
      <w:r w:rsidR="728AC0A7" w:rsidRPr="000176C9">
        <w:t>other WTPs</w:t>
      </w:r>
      <w:r w:rsidR="23213552" w:rsidRPr="000176C9">
        <w:t xml:space="preserve"> </w:t>
      </w:r>
      <w:r w:rsidR="728AC0A7" w:rsidRPr="000176C9">
        <w:t>so</w:t>
      </w:r>
      <w:r w:rsidR="3CA7428C" w:rsidRPr="000176C9">
        <w:t xml:space="preserve"> we can </w:t>
      </w:r>
      <w:r w:rsidR="23213552" w:rsidRPr="000176C9">
        <w:t>continue to</w:t>
      </w:r>
      <w:r w:rsidR="3CA7428C" w:rsidRPr="000176C9">
        <w:t xml:space="preserve"> meet customer needs and health regulation requirements.</w:t>
      </w:r>
    </w:p>
    <w:bookmarkEnd w:id="185"/>
    <w:p w14:paraId="61009406" w14:textId="09391C39" w:rsidR="00300902" w:rsidRPr="000176C9" w:rsidRDefault="4E7E38A5" w:rsidP="00300902">
      <w:pPr>
        <w:pStyle w:val="Heading3"/>
        <w:rPr>
          <w:szCs w:val="24"/>
        </w:rPr>
      </w:pPr>
      <w:r w:rsidRPr="000176C9">
        <w:t>Capital expenditure</w:t>
      </w:r>
      <w:r w:rsidR="246F7E4C" w:rsidRPr="000176C9">
        <w:t xml:space="preserve"> by Service</w:t>
      </w:r>
    </w:p>
    <w:p w14:paraId="24187EA5" w14:textId="328370E4" w:rsidR="00ED7CA6" w:rsidRPr="000176C9" w:rsidRDefault="14C6EDCA" w:rsidP="0010205B">
      <w:bookmarkStart w:id="186" w:name="_Hlk111646155"/>
      <w:r w:rsidRPr="000176C9">
        <w:t xml:space="preserve">All </w:t>
      </w:r>
      <w:r w:rsidR="5C36A556" w:rsidRPr="000176C9">
        <w:t>s</w:t>
      </w:r>
      <w:r w:rsidRPr="000176C9">
        <w:t xml:space="preserve">ervice areas </w:t>
      </w:r>
      <w:r w:rsidR="5C36A556" w:rsidRPr="000176C9">
        <w:t>except</w:t>
      </w:r>
      <w:r w:rsidRPr="000176C9">
        <w:t xml:space="preserve"> recycled water </w:t>
      </w:r>
      <w:r w:rsidR="59AF8185" w:rsidRPr="000176C9">
        <w:t>will see increases to capital investment</w:t>
      </w:r>
      <w:r w:rsidRPr="000176C9">
        <w:t>. The most significant increase i</w:t>
      </w:r>
      <w:r w:rsidR="5C36A556" w:rsidRPr="000176C9">
        <w:t xml:space="preserve">s </w:t>
      </w:r>
      <w:r w:rsidR="59AF8185" w:rsidRPr="000176C9">
        <w:t>in sew</w:t>
      </w:r>
      <w:r w:rsidR="51C343F3" w:rsidRPr="000176C9">
        <w:t>age</w:t>
      </w:r>
      <w:r w:rsidR="59AF8185" w:rsidRPr="000176C9">
        <w:t xml:space="preserve"> treatment</w:t>
      </w:r>
      <w:r w:rsidR="5C36A556" w:rsidRPr="000176C9">
        <w:t xml:space="preserve"> </w:t>
      </w:r>
      <w:r w:rsidR="42D824A7" w:rsidRPr="000176C9">
        <w:t xml:space="preserve">and transport </w:t>
      </w:r>
      <w:r w:rsidR="5C36A556" w:rsidRPr="000176C9">
        <w:t xml:space="preserve">with nearly triple the expenditure, </w:t>
      </w:r>
      <w:r w:rsidR="1DC6ABC6" w:rsidRPr="000176C9">
        <w:t>more than half of the total expenditure proposed.</w:t>
      </w:r>
      <w:r w:rsidRPr="000176C9">
        <w:t xml:space="preserve"> </w:t>
      </w:r>
    </w:p>
    <w:p w14:paraId="0BFBC18C" w14:textId="66A64806" w:rsidR="0010205B" w:rsidRPr="000176C9" w:rsidRDefault="6DFFCAF3" w:rsidP="0010205B">
      <w:r w:rsidRPr="000176C9">
        <w:t>This</w:t>
      </w:r>
      <w:r w:rsidR="73983832" w:rsidRPr="000176C9">
        <w:t xml:space="preserve"> investment profile</w:t>
      </w:r>
      <w:r w:rsidRPr="000176C9">
        <w:t xml:space="preserve"> </w:t>
      </w:r>
      <w:r w:rsidR="70740677" w:rsidRPr="000176C9">
        <w:t xml:space="preserve">recognises </w:t>
      </w:r>
      <w:r w:rsidRPr="000176C9">
        <w:t xml:space="preserve">that many of our sewer systems </w:t>
      </w:r>
      <w:r w:rsidR="612019DD" w:rsidRPr="000176C9">
        <w:t>are at regulatory compliance risk.</w:t>
      </w:r>
      <w:r w:rsidRPr="000176C9">
        <w:t xml:space="preserve"> Many of our sewer</w:t>
      </w:r>
      <w:r w:rsidR="70969ADE" w:rsidRPr="000176C9">
        <w:t xml:space="preserve"> network</w:t>
      </w:r>
      <w:r w:rsidRPr="000176C9">
        <w:t xml:space="preserve">s and large Water Reclamation Plants </w:t>
      </w:r>
      <w:r w:rsidR="6806B652" w:rsidRPr="000176C9">
        <w:t xml:space="preserve">(particularly </w:t>
      </w:r>
      <w:r w:rsidR="0E6DBB71" w:rsidRPr="000176C9">
        <w:t xml:space="preserve">Bendigo </w:t>
      </w:r>
      <w:r w:rsidR="6806B652" w:rsidRPr="000176C9">
        <w:t xml:space="preserve">and Castlemaine WRPs) </w:t>
      </w:r>
      <w:r w:rsidRPr="000176C9">
        <w:t xml:space="preserve">are </w:t>
      </w:r>
      <w:r w:rsidR="09DAD951" w:rsidRPr="00F330EF">
        <w:t xml:space="preserve">already </w:t>
      </w:r>
      <w:r w:rsidRPr="00F330EF">
        <w:t xml:space="preserve">operating </w:t>
      </w:r>
      <w:r w:rsidR="612019DD" w:rsidRPr="00F330EF">
        <w:t xml:space="preserve">at </w:t>
      </w:r>
      <w:r w:rsidR="4E999783" w:rsidRPr="00F330EF">
        <w:t xml:space="preserve">or beyond </w:t>
      </w:r>
      <w:r w:rsidR="612019DD" w:rsidRPr="00F330EF">
        <w:t>the limit of</w:t>
      </w:r>
      <w:r w:rsidRPr="00F330EF">
        <w:t xml:space="preserve"> their </w:t>
      </w:r>
      <w:r w:rsidR="329158FA" w:rsidRPr="00F330EF">
        <w:t>design life, are in poor condition and have insufficient capacity</w:t>
      </w:r>
      <w:r w:rsidRPr="00F330EF">
        <w:t>.</w:t>
      </w:r>
      <w:r w:rsidR="162F36CE" w:rsidRPr="00F330EF">
        <w:t xml:space="preserve"> Generational investment at our two largest WRPs, Bendigo and Castlemaine, contributes to </w:t>
      </w:r>
      <w:r w:rsidR="007E5D2D" w:rsidRPr="00FA5212">
        <w:t>41</w:t>
      </w:r>
      <w:r w:rsidR="162F36CE" w:rsidRPr="00F330EF">
        <w:t xml:space="preserve">% of this sewage treatment and transport expenditure and </w:t>
      </w:r>
      <w:r w:rsidR="007E5D2D" w:rsidRPr="00FA5212">
        <w:t>23</w:t>
      </w:r>
      <w:r w:rsidR="162F36CE" w:rsidRPr="00F330EF">
        <w:t>% of</w:t>
      </w:r>
      <w:r w:rsidR="162F36CE" w:rsidRPr="000176C9">
        <w:t xml:space="preserve"> the entire portfolio.</w:t>
      </w:r>
    </w:p>
    <w:bookmarkEnd w:id="186"/>
    <w:p w14:paraId="2A4F8732" w14:textId="30AA3002" w:rsidR="003D4B1B" w:rsidRPr="000176C9" w:rsidRDefault="003D4B1B" w:rsidP="003D4B1B">
      <w:pPr>
        <w:pStyle w:val="Caption"/>
        <w:keepNext/>
      </w:pPr>
      <w:r w:rsidRPr="000176C9">
        <w:t xml:space="preserve">Table </w:t>
      </w:r>
      <w:r w:rsidRPr="00C31085">
        <w:fldChar w:fldCharType="begin"/>
      </w:r>
      <w:r w:rsidRPr="000176C9">
        <w:instrText>SEQ Table \* ARABIC</w:instrText>
      </w:r>
      <w:r w:rsidRPr="00C31085">
        <w:fldChar w:fldCharType="separate"/>
      </w:r>
      <w:r w:rsidR="001E2895">
        <w:rPr>
          <w:noProof/>
        </w:rPr>
        <w:t>30</w:t>
      </w:r>
      <w:r w:rsidRPr="00C31085">
        <w:fldChar w:fldCharType="end"/>
      </w:r>
      <w:r w:rsidRPr="000176C9">
        <w:t>: Capital Expenditure by Service.</w:t>
      </w:r>
    </w:p>
    <w:tbl>
      <w:tblPr>
        <w:tblStyle w:val="ps23"/>
        <w:tblW w:w="8462" w:type="dxa"/>
        <w:jc w:val="center"/>
        <w:tblInd w:w="0" w:type="dxa"/>
        <w:tblLayout w:type="fixed"/>
        <w:tblCellMar>
          <w:top w:w="57" w:type="dxa"/>
          <w:bottom w:w="57" w:type="dxa"/>
        </w:tblCellMar>
        <w:tblLook w:val="04A0" w:firstRow="1" w:lastRow="0" w:firstColumn="1" w:lastColumn="0" w:noHBand="0" w:noVBand="1"/>
      </w:tblPr>
      <w:tblGrid>
        <w:gridCol w:w="9"/>
        <w:gridCol w:w="1819"/>
        <w:gridCol w:w="1105"/>
        <w:gridCol w:w="1106"/>
        <w:gridCol w:w="1105"/>
        <w:gridCol w:w="1106"/>
        <w:gridCol w:w="1106"/>
        <w:gridCol w:w="1106"/>
      </w:tblGrid>
      <w:tr w:rsidR="00F24544" w:rsidRPr="000176C9" w14:paraId="14F75537" w14:textId="200AC639" w:rsidTr="00F24544">
        <w:trPr>
          <w:gridBefore w:val="1"/>
          <w:cnfStyle w:val="100000000000" w:firstRow="1" w:lastRow="0" w:firstColumn="0" w:lastColumn="0" w:oddVBand="0" w:evenVBand="0" w:oddHBand="0" w:evenHBand="0" w:firstRowFirstColumn="0" w:firstRowLastColumn="0" w:lastRowFirstColumn="0" w:lastRowLastColumn="0"/>
          <w:wBefore w:w="9" w:type="dxa"/>
          <w:jc w:val="center"/>
        </w:trPr>
        <w:tc>
          <w:tcPr>
            <w:cnfStyle w:val="001000000000" w:firstRow="0" w:lastRow="0" w:firstColumn="1" w:lastColumn="0" w:oddVBand="0" w:evenVBand="0" w:oddHBand="0" w:evenHBand="0" w:firstRowFirstColumn="0" w:firstRowLastColumn="0" w:lastRowFirstColumn="0" w:lastRowLastColumn="0"/>
            <w:tcW w:w="1819" w:type="dxa"/>
          </w:tcPr>
          <w:p w14:paraId="48024CC0" w14:textId="1FA8C920" w:rsidR="00F24544" w:rsidRPr="000176C9" w:rsidRDefault="00F24544" w:rsidP="00B770B2">
            <w:pPr>
              <w:rPr>
                <w:i/>
              </w:rPr>
            </w:pPr>
            <w:r w:rsidRPr="000176C9">
              <w:rPr>
                <w:i/>
              </w:rPr>
              <w:t xml:space="preserve">$m </w:t>
            </w:r>
            <w:r w:rsidR="007E5D2D" w:rsidRPr="00FA5212">
              <w:rPr>
                <w:i/>
              </w:rPr>
              <w:t>22</w:t>
            </w:r>
            <w:r w:rsidRPr="000176C9">
              <w:rPr>
                <w:i/>
              </w:rPr>
              <w:t>–</w:t>
            </w:r>
            <w:r w:rsidR="007E5D2D" w:rsidRPr="00FA5212">
              <w:rPr>
                <w:i/>
              </w:rPr>
              <w:t>23</w:t>
            </w:r>
          </w:p>
        </w:tc>
        <w:tc>
          <w:tcPr>
            <w:tcW w:w="1105" w:type="dxa"/>
          </w:tcPr>
          <w:p w14:paraId="1B473573" w14:textId="02308D36" w:rsidR="00F24544" w:rsidRPr="000176C9" w:rsidRDefault="007E5D2D" w:rsidP="005C5F12">
            <w:pPr>
              <w:jc w:val="center"/>
              <w:cnfStyle w:val="100000000000" w:firstRow="1" w:lastRow="0" w:firstColumn="0" w:lastColumn="0" w:oddVBand="0" w:evenVBand="0" w:oddHBand="0" w:evenHBand="0" w:firstRowFirstColumn="0" w:firstRowLastColumn="0" w:lastRowFirstColumn="0" w:lastRowLastColumn="0"/>
            </w:pPr>
            <w:r w:rsidRPr="00FA5212">
              <w:t>2023</w:t>
            </w:r>
            <w:r w:rsidR="00F24544" w:rsidRPr="000176C9">
              <w:t>–</w:t>
            </w:r>
            <w:r w:rsidRPr="00FA5212">
              <w:t>24</w:t>
            </w:r>
          </w:p>
        </w:tc>
        <w:tc>
          <w:tcPr>
            <w:tcW w:w="1106" w:type="dxa"/>
          </w:tcPr>
          <w:p w14:paraId="15DA2C23" w14:textId="1936EB2E" w:rsidR="00F24544" w:rsidRPr="000176C9" w:rsidRDefault="007E5D2D" w:rsidP="005C5F12">
            <w:pPr>
              <w:jc w:val="center"/>
              <w:cnfStyle w:val="100000000000" w:firstRow="1" w:lastRow="0" w:firstColumn="0" w:lastColumn="0" w:oddVBand="0" w:evenVBand="0" w:oddHBand="0" w:evenHBand="0" w:firstRowFirstColumn="0" w:firstRowLastColumn="0" w:lastRowFirstColumn="0" w:lastRowLastColumn="0"/>
            </w:pPr>
            <w:r w:rsidRPr="00FA5212">
              <w:t>2024</w:t>
            </w:r>
            <w:r w:rsidR="00F24544" w:rsidRPr="000176C9">
              <w:t>–</w:t>
            </w:r>
            <w:r w:rsidRPr="00FA5212">
              <w:t>25</w:t>
            </w:r>
          </w:p>
        </w:tc>
        <w:tc>
          <w:tcPr>
            <w:tcW w:w="1105" w:type="dxa"/>
          </w:tcPr>
          <w:p w14:paraId="6DDBE665" w14:textId="344C875E" w:rsidR="00F24544" w:rsidRPr="000176C9" w:rsidRDefault="007E5D2D" w:rsidP="005C5F12">
            <w:pPr>
              <w:jc w:val="center"/>
              <w:cnfStyle w:val="100000000000" w:firstRow="1" w:lastRow="0" w:firstColumn="0" w:lastColumn="0" w:oddVBand="0" w:evenVBand="0" w:oddHBand="0" w:evenHBand="0" w:firstRowFirstColumn="0" w:firstRowLastColumn="0" w:lastRowFirstColumn="0" w:lastRowLastColumn="0"/>
            </w:pPr>
            <w:r w:rsidRPr="00FA5212">
              <w:t>2025</w:t>
            </w:r>
            <w:r w:rsidR="00F24544" w:rsidRPr="000176C9">
              <w:t>–</w:t>
            </w:r>
            <w:r w:rsidRPr="00FA5212">
              <w:t>26</w:t>
            </w:r>
          </w:p>
        </w:tc>
        <w:tc>
          <w:tcPr>
            <w:tcW w:w="1106" w:type="dxa"/>
          </w:tcPr>
          <w:p w14:paraId="2822ACED" w14:textId="7E7960A0" w:rsidR="00F24544" w:rsidRPr="000176C9" w:rsidRDefault="007E5D2D" w:rsidP="005C5F12">
            <w:pPr>
              <w:jc w:val="center"/>
              <w:cnfStyle w:val="100000000000" w:firstRow="1" w:lastRow="0" w:firstColumn="0" w:lastColumn="0" w:oddVBand="0" w:evenVBand="0" w:oddHBand="0" w:evenHBand="0" w:firstRowFirstColumn="0" w:firstRowLastColumn="0" w:lastRowFirstColumn="0" w:lastRowLastColumn="0"/>
            </w:pPr>
            <w:r w:rsidRPr="00FA5212">
              <w:t>2026</w:t>
            </w:r>
            <w:r w:rsidR="00F24544" w:rsidRPr="000176C9">
              <w:t>–</w:t>
            </w:r>
            <w:r w:rsidRPr="00FA5212">
              <w:t>27</w:t>
            </w:r>
          </w:p>
        </w:tc>
        <w:tc>
          <w:tcPr>
            <w:tcW w:w="1106" w:type="dxa"/>
          </w:tcPr>
          <w:p w14:paraId="5550B9DE" w14:textId="67822ADD" w:rsidR="00F24544" w:rsidRPr="000176C9" w:rsidRDefault="007E5D2D" w:rsidP="005C5F12">
            <w:pPr>
              <w:jc w:val="center"/>
              <w:cnfStyle w:val="100000000000" w:firstRow="1" w:lastRow="0" w:firstColumn="0" w:lastColumn="0" w:oddVBand="0" w:evenVBand="0" w:oddHBand="0" w:evenHBand="0" w:firstRowFirstColumn="0" w:firstRowLastColumn="0" w:lastRowFirstColumn="0" w:lastRowLastColumn="0"/>
            </w:pPr>
            <w:r w:rsidRPr="00FA5212">
              <w:t>2027</w:t>
            </w:r>
            <w:r w:rsidR="00F24544" w:rsidRPr="000176C9">
              <w:t>–</w:t>
            </w:r>
            <w:r w:rsidRPr="00FA5212">
              <w:t>28</w:t>
            </w:r>
          </w:p>
        </w:tc>
        <w:tc>
          <w:tcPr>
            <w:tcW w:w="1106" w:type="dxa"/>
          </w:tcPr>
          <w:p w14:paraId="586344C2" w14:textId="6B2DB202" w:rsidR="00F24544" w:rsidRPr="000176C9" w:rsidRDefault="00F24544" w:rsidP="005C5F12">
            <w:pPr>
              <w:jc w:val="center"/>
              <w:cnfStyle w:val="100000000000" w:firstRow="1" w:lastRow="0" w:firstColumn="0" w:lastColumn="0" w:oddVBand="0" w:evenVBand="0" w:oddHBand="0" w:evenHBand="0" w:firstRowFirstColumn="0" w:firstRowLastColumn="0" w:lastRowFirstColumn="0" w:lastRowLastColumn="0"/>
            </w:pPr>
            <w:r w:rsidRPr="000176C9">
              <w:t>Total</w:t>
            </w:r>
          </w:p>
        </w:tc>
      </w:tr>
      <w:tr w:rsidR="00674613" w:rsidRPr="000176C9" w14:paraId="3807591B" w14:textId="77777777" w:rsidTr="000B03D9">
        <w:trPr>
          <w:gridBefore w:val="1"/>
          <w:wBefore w:w="9" w:type="dxa"/>
          <w:jc w:val="center"/>
        </w:trPr>
        <w:tc>
          <w:tcPr>
            <w:cnfStyle w:val="001000000000" w:firstRow="0" w:lastRow="0" w:firstColumn="1" w:lastColumn="0" w:oddVBand="0" w:evenVBand="0" w:oddHBand="0" w:evenHBand="0" w:firstRowFirstColumn="0" w:firstRowLastColumn="0" w:lastRowFirstColumn="0" w:lastRowLastColumn="0"/>
            <w:tcW w:w="1819" w:type="dxa"/>
          </w:tcPr>
          <w:p w14:paraId="737FCFB3" w14:textId="77777777" w:rsidR="00674613" w:rsidRPr="000176C9" w:rsidRDefault="00674613" w:rsidP="00B770B2">
            <w:r w:rsidRPr="000176C9">
              <w:t>Water</w:t>
            </w:r>
          </w:p>
        </w:tc>
        <w:tc>
          <w:tcPr>
            <w:tcW w:w="1105" w:type="dxa"/>
          </w:tcPr>
          <w:p w14:paraId="095008B5" w14:textId="4C54A037" w:rsidR="00674613"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48</w:t>
            </w:r>
            <w:r w:rsidR="00674613" w:rsidRPr="000176C9">
              <w:t>.</w:t>
            </w:r>
            <w:r w:rsidR="00451598" w:rsidRPr="00FA5212">
              <w:t>1</w:t>
            </w:r>
          </w:p>
        </w:tc>
        <w:tc>
          <w:tcPr>
            <w:tcW w:w="1106" w:type="dxa"/>
          </w:tcPr>
          <w:p w14:paraId="5E6AB2D6" w14:textId="4E39A519" w:rsidR="00674613"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4</w:t>
            </w:r>
            <w:r w:rsidR="00451598" w:rsidRPr="00FA5212">
              <w:t>0.2</w:t>
            </w:r>
          </w:p>
        </w:tc>
        <w:tc>
          <w:tcPr>
            <w:tcW w:w="1105" w:type="dxa"/>
          </w:tcPr>
          <w:p w14:paraId="3E5BA697" w14:textId="5AD28534" w:rsidR="00674613"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4</w:t>
            </w:r>
            <w:r w:rsidR="00451598" w:rsidRPr="00FA5212">
              <w:t>1</w:t>
            </w:r>
            <w:r w:rsidR="00674613" w:rsidRPr="000176C9">
              <w:t>.</w:t>
            </w:r>
            <w:r w:rsidRPr="00FA5212">
              <w:t>5</w:t>
            </w:r>
          </w:p>
        </w:tc>
        <w:tc>
          <w:tcPr>
            <w:tcW w:w="1106" w:type="dxa"/>
          </w:tcPr>
          <w:p w14:paraId="5D12C971" w14:textId="2EB5135A" w:rsidR="00674613"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3</w:t>
            </w:r>
            <w:r w:rsidR="00451598" w:rsidRPr="00FA5212">
              <w:t>8.4</w:t>
            </w:r>
          </w:p>
        </w:tc>
        <w:tc>
          <w:tcPr>
            <w:tcW w:w="1106" w:type="dxa"/>
          </w:tcPr>
          <w:p w14:paraId="34C6E50B" w14:textId="58423DE6" w:rsidR="00674613"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3</w:t>
            </w:r>
            <w:r w:rsidR="00451598" w:rsidRPr="00FA5212">
              <w:t>0</w:t>
            </w:r>
            <w:r w:rsidR="00674613" w:rsidRPr="000176C9">
              <w:t>.</w:t>
            </w:r>
            <w:r w:rsidRPr="00FA5212">
              <w:t>5</w:t>
            </w:r>
          </w:p>
        </w:tc>
        <w:tc>
          <w:tcPr>
            <w:tcW w:w="1106" w:type="dxa"/>
          </w:tcPr>
          <w:p w14:paraId="4D4DAD8A" w14:textId="00504AEC" w:rsidR="00674613" w:rsidRPr="000176C9" w:rsidDel="00F24544" w:rsidRDefault="000C4548">
            <w:pPr>
              <w:jc w:val="right"/>
              <w:cnfStyle w:val="000000000000" w:firstRow="0" w:lastRow="0" w:firstColumn="0" w:lastColumn="0" w:oddVBand="0" w:evenVBand="0" w:oddHBand="0" w:evenHBand="0" w:firstRowFirstColumn="0" w:firstRowLastColumn="0" w:lastRowFirstColumn="0" w:lastRowLastColumn="0"/>
            </w:pPr>
            <w:r w:rsidRPr="00FA5212">
              <w:t>198.7</w:t>
            </w:r>
          </w:p>
        </w:tc>
      </w:tr>
      <w:tr w:rsidR="00F24544" w:rsidRPr="000176C9" w14:paraId="3F3E19A0" w14:textId="05EBB469" w:rsidTr="00F24544">
        <w:trPr>
          <w:gridBefore w:val="1"/>
          <w:wBefore w:w="9" w:type="dxa"/>
          <w:jc w:val="center"/>
        </w:trPr>
        <w:tc>
          <w:tcPr>
            <w:cnfStyle w:val="001000000000" w:firstRow="0" w:lastRow="0" w:firstColumn="1" w:lastColumn="0" w:oddVBand="0" w:evenVBand="0" w:oddHBand="0" w:evenHBand="0" w:firstRowFirstColumn="0" w:firstRowLastColumn="0" w:lastRowFirstColumn="0" w:lastRowLastColumn="0"/>
            <w:tcW w:w="1819" w:type="dxa"/>
          </w:tcPr>
          <w:p w14:paraId="2C6E03CB" w14:textId="77777777" w:rsidR="00F24544" w:rsidRPr="000176C9" w:rsidRDefault="00F24544" w:rsidP="00B770B2">
            <w:r w:rsidRPr="000176C9">
              <w:t>Sewer</w:t>
            </w:r>
          </w:p>
        </w:tc>
        <w:tc>
          <w:tcPr>
            <w:tcW w:w="1105" w:type="dxa"/>
          </w:tcPr>
          <w:p w14:paraId="13945E63" w14:textId="50238F47" w:rsidR="00F24544"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36</w:t>
            </w:r>
            <w:r w:rsidR="00F24544" w:rsidRPr="000176C9">
              <w:t>.</w:t>
            </w:r>
            <w:r w:rsidR="000C4548" w:rsidRPr="00FA5212">
              <w:t>7</w:t>
            </w:r>
          </w:p>
        </w:tc>
        <w:tc>
          <w:tcPr>
            <w:tcW w:w="1106" w:type="dxa"/>
          </w:tcPr>
          <w:p w14:paraId="3DF5B510" w14:textId="70AF3339" w:rsidR="00F24544" w:rsidRPr="000176C9" w:rsidRDefault="000C4548" w:rsidP="006214E8">
            <w:pPr>
              <w:jc w:val="right"/>
              <w:cnfStyle w:val="000000000000" w:firstRow="0" w:lastRow="0" w:firstColumn="0" w:lastColumn="0" w:oddVBand="0" w:evenVBand="0" w:oddHBand="0" w:evenHBand="0" w:firstRowFirstColumn="0" w:firstRowLastColumn="0" w:lastRowFirstColumn="0" w:lastRowLastColumn="0"/>
            </w:pPr>
            <w:r w:rsidRPr="00FA5212">
              <w:t>56.3</w:t>
            </w:r>
          </w:p>
        </w:tc>
        <w:tc>
          <w:tcPr>
            <w:tcW w:w="1105" w:type="dxa"/>
          </w:tcPr>
          <w:p w14:paraId="162FEA07" w14:textId="786F05B6" w:rsidR="00F24544" w:rsidRPr="000176C9" w:rsidRDefault="000C4548" w:rsidP="006214E8">
            <w:pPr>
              <w:jc w:val="right"/>
              <w:cnfStyle w:val="000000000000" w:firstRow="0" w:lastRow="0" w:firstColumn="0" w:lastColumn="0" w:oddVBand="0" w:evenVBand="0" w:oddHBand="0" w:evenHBand="0" w:firstRowFirstColumn="0" w:firstRowLastColumn="0" w:lastRowFirstColumn="0" w:lastRowLastColumn="0"/>
            </w:pPr>
            <w:r w:rsidRPr="00FA5212">
              <w:t>61.0</w:t>
            </w:r>
          </w:p>
        </w:tc>
        <w:tc>
          <w:tcPr>
            <w:tcW w:w="1106" w:type="dxa"/>
          </w:tcPr>
          <w:p w14:paraId="4731BF65" w14:textId="65A2D1C0" w:rsidR="00F24544" w:rsidRPr="000176C9" w:rsidRDefault="000C4548" w:rsidP="006214E8">
            <w:pPr>
              <w:jc w:val="right"/>
              <w:cnfStyle w:val="000000000000" w:firstRow="0" w:lastRow="0" w:firstColumn="0" w:lastColumn="0" w:oddVBand="0" w:evenVBand="0" w:oddHBand="0" w:evenHBand="0" w:firstRowFirstColumn="0" w:firstRowLastColumn="0" w:lastRowFirstColumn="0" w:lastRowLastColumn="0"/>
            </w:pPr>
            <w:r w:rsidRPr="00FA5212">
              <w:t>62.4</w:t>
            </w:r>
          </w:p>
        </w:tc>
        <w:tc>
          <w:tcPr>
            <w:tcW w:w="1106" w:type="dxa"/>
          </w:tcPr>
          <w:p w14:paraId="5A887003" w14:textId="19880F8C" w:rsidR="00F24544" w:rsidRPr="000176C9" w:rsidRDefault="003002BA" w:rsidP="006214E8">
            <w:pPr>
              <w:jc w:val="right"/>
              <w:cnfStyle w:val="000000000000" w:firstRow="0" w:lastRow="0" w:firstColumn="0" w:lastColumn="0" w:oddVBand="0" w:evenVBand="0" w:oddHBand="0" w:evenHBand="0" w:firstRowFirstColumn="0" w:firstRowLastColumn="0" w:lastRowFirstColumn="0" w:lastRowLastColumn="0"/>
            </w:pPr>
            <w:r w:rsidRPr="00FA5212">
              <w:t>70.9</w:t>
            </w:r>
          </w:p>
        </w:tc>
        <w:tc>
          <w:tcPr>
            <w:tcW w:w="1106" w:type="dxa"/>
          </w:tcPr>
          <w:p w14:paraId="3E74E6A7" w14:textId="518C4087" w:rsidR="00F24544" w:rsidRPr="000176C9" w:rsidDel="00F24544" w:rsidRDefault="003002BA">
            <w:pPr>
              <w:jc w:val="right"/>
              <w:cnfStyle w:val="000000000000" w:firstRow="0" w:lastRow="0" w:firstColumn="0" w:lastColumn="0" w:oddVBand="0" w:evenVBand="0" w:oddHBand="0" w:evenHBand="0" w:firstRowFirstColumn="0" w:firstRowLastColumn="0" w:lastRowFirstColumn="0" w:lastRowLastColumn="0"/>
            </w:pPr>
            <w:r w:rsidRPr="00FA5212">
              <w:t>287.4</w:t>
            </w:r>
          </w:p>
        </w:tc>
      </w:tr>
      <w:tr w:rsidR="00F24544" w:rsidRPr="000176C9" w14:paraId="0C872B7C" w14:textId="798E2935" w:rsidTr="00F24544">
        <w:trPr>
          <w:gridBefore w:val="1"/>
          <w:wBefore w:w="9" w:type="dxa"/>
          <w:jc w:val="center"/>
        </w:trPr>
        <w:tc>
          <w:tcPr>
            <w:cnfStyle w:val="001000000000" w:firstRow="0" w:lastRow="0" w:firstColumn="1" w:lastColumn="0" w:oddVBand="0" w:evenVBand="0" w:oddHBand="0" w:evenHBand="0" w:firstRowFirstColumn="0" w:firstRowLastColumn="0" w:lastRowFirstColumn="0" w:lastRowLastColumn="0"/>
            <w:tcW w:w="1819" w:type="dxa"/>
          </w:tcPr>
          <w:p w14:paraId="4C69F69A" w14:textId="77777777" w:rsidR="00F24544" w:rsidRPr="000176C9" w:rsidRDefault="00F24544" w:rsidP="00B770B2">
            <w:r w:rsidRPr="000176C9">
              <w:t>Recycled water</w:t>
            </w:r>
          </w:p>
        </w:tc>
        <w:tc>
          <w:tcPr>
            <w:tcW w:w="1105" w:type="dxa"/>
          </w:tcPr>
          <w:p w14:paraId="182645DE" w14:textId="342135E6" w:rsidR="00F24544"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0</w:t>
            </w:r>
            <w:r w:rsidR="00F24544" w:rsidRPr="000176C9">
              <w:t>.</w:t>
            </w:r>
            <w:r w:rsidRPr="00FA5212">
              <w:t>0</w:t>
            </w:r>
          </w:p>
        </w:tc>
        <w:tc>
          <w:tcPr>
            <w:tcW w:w="1106" w:type="dxa"/>
          </w:tcPr>
          <w:p w14:paraId="0F5319E9" w14:textId="7F85D2DA" w:rsidR="00F24544"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0</w:t>
            </w:r>
            <w:r w:rsidR="00F24544" w:rsidRPr="000176C9">
              <w:t>.</w:t>
            </w:r>
            <w:r w:rsidRPr="00FA5212">
              <w:t>0</w:t>
            </w:r>
          </w:p>
        </w:tc>
        <w:tc>
          <w:tcPr>
            <w:tcW w:w="1105" w:type="dxa"/>
          </w:tcPr>
          <w:p w14:paraId="0215C555" w14:textId="58E9C190" w:rsidR="00F24544"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0</w:t>
            </w:r>
            <w:r w:rsidR="00F24544" w:rsidRPr="000176C9">
              <w:t>.</w:t>
            </w:r>
            <w:r w:rsidRPr="00FA5212">
              <w:t>4</w:t>
            </w:r>
          </w:p>
        </w:tc>
        <w:tc>
          <w:tcPr>
            <w:tcW w:w="1106" w:type="dxa"/>
          </w:tcPr>
          <w:p w14:paraId="183FFE83" w14:textId="7804A546" w:rsidR="00F24544"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5</w:t>
            </w:r>
            <w:r w:rsidR="00F24544" w:rsidRPr="000176C9">
              <w:t>.</w:t>
            </w:r>
            <w:r w:rsidRPr="00FA5212">
              <w:t>5</w:t>
            </w:r>
          </w:p>
        </w:tc>
        <w:tc>
          <w:tcPr>
            <w:tcW w:w="1106" w:type="dxa"/>
          </w:tcPr>
          <w:p w14:paraId="6A1396A5" w14:textId="30849320" w:rsidR="00F24544"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5</w:t>
            </w:r>
            <w:r w:rsidR="00F24544" w:rsidRPr="000176C9">
              <w:t>.</w:t>
            </w:r>
            <w:r w:rsidRPr="00FA5212">
              <w:t>5</w:t>
            </w:r>
          </w:p>
        </w:tc>
        <w:tc>
          <w:tcPr>
            <w:tcW w:w="1106" w:type="dxa"/>
          </w:tcPr>
          <w:p w14:paraId="5DCFBC3B" w14:textId="3EF8B988" w:rsidR="00F24544" w:rsidRPr="000176C9" w:rsidRDefault="007E5D2D">
            <w:pPr>
              <w:jc w:val="right"/>
              <w:cnfStyle w:val="000000000000" w:firstRow="0" w:lastRow="0" w:firstColumn="0" w:lastColumn="0" w:oddVBand="0" w:evenVBand="0" w:oddHBand="0" w:evenHBand="0" w:firstRowFirstColumn="0" w:firstRowLastColumn="0" w:lastRowFirstColumn="0" w:lastRowLastColumn="0"/>
            </w:pPr>
            <w:r w:rsidRPr="00FA5212">
              <w:t>11</w:t>
            </w:r>
            <w:r w:rsidR="00F24544" w:rsidRPr="000176C9">
              <w:t>.</w:t>
            </w:r>
            <w:r w:rsidRPr="00FA5212">
              <w:t>4</w:t>
            </w:r>
          </w:p>
        </w:tc>
      </w:tr>
      <w:tr w:rsidR="00F24544" w:rsidRPr="000176C9" w14:paraId="0D84EB50" w14:textId="352796CF" w:rsidTr="00F24544">
        <w:trPr>
          <w:gridBefore w:val="1"/>
          <w:wBefore w:w="9" w:type="dxa"/>
          <w:jc w:val="center"/>
        </w:trPr>
        <w:tc>
          <w:tcPr>
            <w:cnfStyle w:val="001000000000" w:firstRow="0" w:lastRow="0" w:firstColumn="1" w:lastColumn="0" w:oddVBand="0" w:evenVBand="0" w:oddHBand="0" w:evenHBand="0" w:firstRowFirstColumn="0" w:firstRowLastColumn="0" w:lastRowFirstColumn="0" w:lastRowLastColumn="0"/>
            <w:tcW w:w="1819" w:type="dxa"/>
          </w:tcPr>
          <w:p w14:paraId="389BEAF8" w14:textId="77777777" w:rsidR="00F24544" w:rsidRPr="000176C9" w:rsidRDefault="00F24544" w:rsidP="00B770B2">
            <w:r w:rsidRPr="000176C9">
              <w:t>Rural water</w:t>
            </w:r>
          </w:p>
        </w:tc>
        <w:tc>
          <w:tcPr>
            <w:tcW w:w="1105" w:type="dxa"/>
          </w:tcPr>
          <w:p w14:paraId="50920B67" w14:textId="7BB80A5A" w:rsidR="00F24544"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2</w:t>
            </w:r>
            <w:r w:rsidR="00F24544" w:rsidRPr="000176C9">
              <w:t>.</w:t>
            </w:r>
            <w:r w:rsidRPr="00FA5212">
              <w:t>1</w:t>
            </w:r>
          </w:p>
        </w:tc>
        <w:tc>
          <w:tcPr>
            <w:tcW w:w="1106" w:type="dxa"/>
          </w:tcPr>
          <w:p w14:paraId="0DCC4A0F" w14:textId="59ADFF98" w:rsidR="00F24544"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2</w:t>
            </w:r>
            <w:r w:rsidR="00F24544" w:rsidRPr="000176C9">
              <w:t>.</w:t>
            </w:r>
            <w:r w:rsidRPr="00FA5212">
              <w:t>1</w:t>
            </w:r>
          </w:p>
        </w:tc>
        <w:tc>
          <w:tcPr>
            <w:tcW w:w="1105" w:type="dxa"/>
          </w:tcPr>
          <w:p w14:paraId="7141DA8B" w14:textId="64D4766F" w:rsidR="00F24544"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2</w:t>
            </w:r>
            <w:r w:rsidR="00F24544" w:rsidRPr="000176C9">
              <w:t>.</w:t>
            </w:r>
            <w:r w:rsidRPr="00FA5212">
              <w:t>0</w:t>
            </w:r>
          </w:p>
        </w:tc>
        <w:tc>
          <w:tcPr>
            <w:tcW w:w="1106" w:type="dxa"/>
          </w:tcPr>
          <w:p w14:paraId="0669F013" w14:textId="66537818" w:rsidR="00F24544"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1</w:t>
            </w:r>
            <w:r w:rsidR="00F24544" w:rsidRPr="000176C9">
              <w:t>.</w:t>
            </w:r>
            <w:r w:rsidRPr="00FA5212">
              <w:t>9</w:t>
            </w:r>
          </w:p>
        </w:tc>
        <w:tc>
          <w:tcPr>
            <w:tcW w:w="1106" w:type="dxa"/>
          </w:tcPr>
          <w:p w14:paraId="292BB9D5" w14:textId="61A4508C" w:rsidR="00F24544"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1</w:t>
            </w:r>
            <w:r w:rsidR="00F24544" w:rsidRPr="000176C9">
              <w:t>.</w:t>
            </w:r>
            <w:r w:rsidRPr="00FA5212">
              <w:t>9</w:t>
            </w:r>
          </w:p>
        </w:tc>
        <w:tc>
          <w:tcPr>
            <w:tcW w:w="1106" w:type="dxa"/>
          </w:tcPr>
          <w:p w14:paraId="4AD15459" w14:textId="5A8E8326" w:rsidR="00F24544" w:rsidRPr="000176C9" w:rsidRDefault="007E5D2D">
            <w:pPr>
              <w:jc w:val="right"/>
              <w:cnfStyle w:val="000000000000" w:firstRow="0" w:lastRow="0" w:firstColumn="0" w:lastColumn="0" w:oddVBand="0" w:evenVBand="0" w:oddHBand="0" w:evenHBand="0" w:firstRowFirstColumn="0" w:firstRowLastColumn="0" w:lastRowFirstColumn="0" w:lastRowLastColumn="0"/>
            </w:pPr>
            <w:r w:rsidRPr="00FA5212">
              <w:t>10</w:t>
            </w:r>
            <w:r w:rsidR="00F24544" w:rsidRPr="000176C9">
              <w:t>.</w:t>
            </w:r>
            <w:r w:rsidRPr="00FA5212">
              <w:t>1</w:t>
            </w:r>
          </w:p>
        </w:tc>
      </w:tr>
      <w:tr w:rsidR="00F24544" w:rsidRPr="000176C9" w14:paraId="2C5B3095" w14:textId="34B88A26" w:rsidTr="00F24544">
        <w:trPr>
          <w:jc w:val="center"/>
        </w:trPr>
        <w:tc>
          <w:tcPr>
            <w:cnfStyle w:val="001000000000" w:firstRow="0" w:lastRow="0" w:firstColumn="1" w:lastColumn="0" w:oddVBand="0" w:evenVBand="0" w:oddHBand="0" w:evenHBand="0" w:firstRowFirstColumn="0" w:firstRowLastColumn="0" w:lastRowFirstColumn="0" w:lastRowLastColumn="0"/>
            <w:tcW w:w="1828" w:type="dxa"/>
            <w:gridSpan w:val="2"/>
          </w:tcPr>
          <w:p w14:paraId="770CBFF2" w14:textId="77777777" w:rsidR="00F24544" w:rsidRPr="000176C9" w:rsidRDefault="00F24544" w:rsidP="00E02005">
            <w:pPr>
              <w:rPr>
                <w:b/>
              </w:rPr>
            </w:pPr>
            <w:r w:rsidRPr="000176C9">
              <w:rPr>
                <w:b/>
              </w:rPr>
              <w:t>Total</w:t>
            </w:r>
          </w:p>
        </w:tc>
        <w:tc>
          <w:tcPr>
            <w:tcW w:w="1105" w:type="dxa"/>
          </w:tcPr>
          <w:p w14:paraId="3F2CAF49" w14:textId="07F755FD" w:rsidR="00F24544"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rPr>
                <w:b/>
              </w:rPr>
            </w:pPr>
            <w:r w:rsidRPr="00FA5212">
              <w:rPr>
                <w:b/>
              </w:rPr>
              <w:t>86</w:t>
            </w:r>
            <w:r w:rsidR="00F24544" w:rsidRPr="000176C9">
              <w:rPr>
                <w:b/>
              </w:rPr>
              <w:t>.</w:t>
            </w:r>
            <w:r w:rsidRPr="00FA5212">
              <w:rPr>
                <w:b/>
              </w:rPr>
              <w:t>8</w:t>
            </w:r>
          </w:p>
        </w:tc>
        <w:tc>
          <w:tcPr>
            <w:tcW w:w="1106" w:type="dxa"/>
          </w:tcPr>
          <w:p w14:paraId="304D4D7A" w14:textId="3BFA414D" w:rsidR="00F24544"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rPr>
                <w:b/>
              </w:rPr>
            </w:pPr>
            <w:r w:rsidRPr="00FA5212">
              <w:rPr>
                <w:b/>
              </w:rPr>
              <w:t>98</w:t>
            </w:r>
            <w:r w:rsidR="00F24544" w:rsidRPr="000176C9">
              <w:rPr>
                <w:b/>
              </w:rPr>
              <w:t>.</w:t>
            </w:r>
            <w:r w:rsidRPr="00FA5212">
              <w:rPr>
                <w:b/>
              </w:rPr>
              <w:t>6</w:t>
            </w:r>
          </w:p>
        </w:tc>
        <w:tc>
          <w:tcPr>
            <w:tcW w:w="1105" w:type="dxa"/>
          </w:tcPr>
          <w:p w14:paraId="20A1FF83" w14:textId="2B21EF6D" w:rsidR="00F24544"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rPr>
                <w:b/>
              </w:rPr>
            </w:pPr>
            <w:r w:rsidRPr="00FA5212">
              <w:rPr>
                <w:b/>
              </w:rPr>
              <w:t>104</w:t>
            </w:r>
            <w:r w:rsidR="00F24544" w:rsidRPr="000176C9">
              <w:rPr>
                <w:b/>
              </w:rPr>
              <w:t>.</w:t>
            </w:r>
            <w:r w:rsidRPr="00FA5212">
              <w:rPr>
                <w:b/>
              </w:rPr>
              <w:t>9</w:t>
            </w:r>
          </w:p>
        </w:tc>
        <w:tc>
          <w:tcPr>
            <w:tcW w:w="1106" w:type="dxa"/>
          </w:tcPr>
          <w:p w14:paraId="01D4154B" w14:textId="2B3C07B3" w:rsidR="00F24544"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rPr>
                <w:b/>
              </w:rPr>
            </w:pPr>
            <w:r w:rsidRPr="00FA5212">
              <w:rPr>
                <w:b/>
              </w:rPr>
              <w:t>108</w:t>
            </w:r>
            <w:r w:rsidR="00F24544" w:rsidRPr="000176C9">
              <w:rPr>
                <w:b/>
              </w:rPr>
              <w:t>.</w:t>
            </w:r>
            <w:r w:rsidRPr="00FA5212">
              <w:rPr>
                <w:b/>
              </w:rPr>
              <w:t>3</w:t>
            </w:r>
          </w:p>
        </w:tc>
        <w:tc>
          <w:tcPr>
            <w:tcW w:w="1106" w:type="dxa"/>
          </w:tcPr>
          <w:p w14:paraId="40418369" w14:textId="43FCAF65" w:rsidR="00F24544"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rPr>
                <w:b/>
              </w:rPr>
            </w:pPr>
            <w:r w:rsidRPr="00FA5212">
              <w:rPr>
                <w:b/>
              </w:rPr>
              <w:t>108</w:t>
            </w:r>
            <w:r w:rsidR="00F24544" w:rsidRPr="000176C9">
              <w:rPr>
                <w:b/>
              </w:rPr>
              <w:t>.</w:t>
            </w:r>
            <w:r w:rsidRPr="00FA5212">
              <w:rPr>
                <w:b/>
              </w:rPr>
              <w:t>8</w:t>
            </w:r>
          </w:p>
        </w:tc>
        <w:tc>
          <w:tcPr>
            <w:tcW w:w="1106" w:type="dxa"/>
          </w:tcPr>
          <w:p w14:paraId="2698972B" w14:textId="47F7F84C" w:rsidR="00F24544" w:rsidRPr="000176C9" w:rsidRDefault="007E5D2D" w:rsidP="00E02005">
            <w:pPr>
              <w:jc w:val="right"/>
              <w:cnfStyle w:val="000000000000" w:firstRow="0" w:lastRow="0" w:firstColumn="0" w:lastColumn="0" w:oddVBand="0" w:evenVBand="0" w:oddHBand="0" w:evenHBand="0" w:firstRowFirstColumn="0" w:firstRowLastColumn="0" w:lastRowFirstColumn="0" w:lastRowLastColumn="0"/>
              <w:rPr>
                <w:b/>
              </w:rPr>
            </w:pPr>
            <w:r w:rsidRPr="00FA5212">
              <w:rPr>
                <w:b/>
              </w:rPr>
              <w:t>507</w:t>
            </w:r>
            <w:r w:rsidR="00F24544" w:rsidRPr="000176C9">
              <w:rPr>
                <w:b/>
              </w:rPr>
              <w:t>.</w:t>
            </w:r>
            <w:r w:rsidRPr="00FA5212">
              <w:rPr>
                <w:b/>
              </w:rPr>
              <w:t>5</w:t>
            </w:r>
          </w:p>
        </w:tc>
      </w:tr>
    </w:tbl>
    <w:p w14:paraId="35A58797" w14:textId="77777777" w:rsidR="003D4B1B" w:rsidRPr="000176C9" w:rsidRDefault="003D4B1B" w:rsidP="00BB2EFB"/>
    <w:p w14:paraId="7020314A" w14:textId="34837861" w:rsidR="00BB2EFB" w:rsidRPr="000176C9" w:rsidRDefault="24F8CD33" w:rsidP="00300902">
      <w:r w:rsidRPr="000176C9">
        <w:t>Approximately $</w:t>
      </w:r>
      <w:r w:rsidR="007E5D2D" w:rsidRPr="00FA5212">
        <w:t>10</w:t>
      </w:r>
      <w:r w:rsidR="701B3272" w:rsidRPr="000176C9">
        <w:t>m</w:t>
      </w:r>
      <w:r w:rsidRPr="000176C9">
        <w:t xml:space="preserve"> </w:t>
      </w:r>
      <w:r w:rsidR="42D824A7" w:rsidRPr="000176C9">
        <w:t xml:space="preserve">investment </w:t>
      </w:r>
      <w:r w:rsidRPr="000176C9">
        <w:t xml:space="preserve">is proposed for rural services. A much larger rural modernisation program has been </w:t>
      </w:r>
      <w:r w:rsidR="48663B36" w:rsidRPr="000176C9">
        <w:t xml:space="preserve">excluded from this forecast and instead </w:t>
      </w:r>
      <w:r w:rsidRPr="000176C9">
        <w:t xml:space="preserve">included under Uncertain </w:t>
      </w:r>
      <w:r w:rsidR="51C343F3" w:rsidRPr="000176C9">
        <w:t>E</w:t>
      </w:r>
      <w:r w:rsidR="6F782DA0" w:rsidRPr="000176C9">
        <w:t xml:space="preserve">vents and depends on the business receiving external funding (see </w:t>
      </w:r>
      <w:r w:rsidR="007E5D2D" w:rsidRPr="00FA5212">
        <w:t>15</w:t>
      </w:r>
      <w:r w:rsidR="6F782DA0" w:rsidRPr="000176C9">
        <w:t>.</w:t>
      </w:r>
      <w:r w:rsidR="007E5D2D" w:rsidRPr="00FA5212">
        <w:t>3</w:t>
      </w:r>
      <w:r w:rsidR="6F782DA0" w:rsidRPr="000176C9">
        <w:t>.</w:t>
      </w:r>
      <w:r w:rsidR="007E5D2D" w:rsidRPr="00FA5212">
        <w:t>1</w:t>
      </w:r>
      <w:r w:rsidR="6F782DA0" w:rsidRPr="000176C9">
        <w:t>).</w:t>
      </w:r>
    </w:p>
    <w:p w14:paraId="0EA21BB4" w14:textId="22DAABA0" w:rsidR="0010205B" w:rsidRPr="000176C9" w:rsidRDefault="4E7E38A5" w:rsidP="0010205B">
      <w:pPr>
        <w:pStyle w:val="Heading3"/>
      </w:pPr>
      <w:r w:rsidRPr="000176C9">
        <w:lastRenderedPageBreak/>
        <w:t>Capital expenditure</w:t>
      </w:r>
      <w:r w:rsidR="246F7E4C" w:rsidRPr="000176C9">
        <w:t xml:space="preserve"> by Driver</w:t>
      </w:r>
    </w:p>
    <w:p w14:paraId="2869B49E" w14:textId="405C6BEA" w:rsidR="008D3C25" w:rsidRPr="000176C9" w:rsidRDefault="008D3C25" w:rsidP="008D3C25">
      <w:bookmarkStart w:id="187" w:name="_Hlk111646303"/>
      <w:r w:rsidRPr="000176C9">
        <w:t xml:space="preserve">We need to significantly increase capital expenditure in order to meet ongoing obligations. </w:t>
      </w:r>
      <w:r w:rsidR="67ED921F" w:rsidRPr="000176C9">
        <w:t>Several</w:t>
      </w:r>
      <w:r w:rsidRPr="000176C9">
        <w:t xml:space="preserve"> </w:t>
      </w:r>
      <w:r w:rsidR="007053B1" w:rsidRPr="000176C9">
        <w:t xml:space="preserve">of </w:t>
      </w:r>
      <w:r w:rsidRPr="000176C9">
        <w:t xml:space="preserve">our assets have become or are at risk of non-compliance due to the previous deferral of infrastructure spend to minimise price increases. </w:t>
      </w:r>
      <w:bookmarkEnd w:id="187"/>
      <w:r w:rsidR="00DD4A92" w:rsidRPr="000176C9">
        <w:t xml:space="preserve">The following table outlines the capital expenditure by </w:t>
      </w:r>
      <w:r w:rsidR="00DD4A92" w:rsidRPr="000176C9">
        <w:rPr>
          <w:i/>
        </w:rPr>
        <w:t>primary</w:t>
      </w:r>
      <w:r w:rsidR="00DD4A92" w:rsidRPr="000176C9">
        <w:t xml:space="preserve"> driver, but we note in many circumstances that there are two or three drivers to certain projects.</w:t>
      </w:r>
    </w:p>
    <w:p w14:paraId="71BBF0B3" w14:textId="1F98980C" w:rsidR="00F952B5" w:rsidRPr="000176C9" w:rsidRDefault="00F952B5" w:rsidP="00F952B5">
      <w:pPr>
        <w:pStyle w:val="Caption"/>
        <w:keepNext/>
      </w:pPr>
      <w:r w:rsidRPr="000176C9">
        <w:t xml:space="preserve">Table </w:t>
      </w:r>
      <w:r w:rsidRPr="00C31085">
        <w:fldChar w:fldCharType="begin"/>
      </w:r>
      <w:r w:rsidRPr="000176C9">
        <w:instrText>SEQ Table \* ARABIC</w:instrText>
      </w:r>
      <w:r w:rsidRPr="00C31085">
        <w:fldChar w:fldCharType="separate"/>
      </w:r>
      <w:r w:rsidR="001E2895">
        <w:rPr>
          <w:noProof/>
        </w:rPr>
        <w:t>31</w:t>
      </w:r>
      <w:r w:rsidRPr="00C31085">
        <w:fldChar w:fldCharType="end"/>
      </w:r>
      <w:r w:rsidRPr="000176C9">
        <w:t>: Capital Expenditure by Driver.</w:t>
      </w:r>
    </w:p>
    <w:tbl>
      <w:tblPr>
        <w:tblStyle w:val="ps23"/>
        <w:tblW w:w="8925" w:type="dxa"/>
        <w:jc w:val="center"/>
        <w:tblInd w:w="0" w:type="dxa"/>
        <w:tblLayout w:type="fixed"/>
        <w:tblCellMar>
          <w:top w:w="57" w:type="dxa"/>
          <w:bottom w:w="57" w:type="dxa"/>
        </w:tblCellMar>
        <w:tblLook w:val="04A0" w:firstRow="1" w:lastRow="0" w:firstColumn="1" w:lastColumn="0" w:noHBand="0" w:noVBand="1"/>
      </w:tblPr>
      <w:tblGrid>
        <w:gridCol w:w="2972"/>
        <w:gridCol w:w="992"/>
        <w:gridCol w:w="993"/>
        <w:gridCol w:w="992"/>
        <w:gridCol w:w="992"/>
        <w:gridCol w:w="992"/>
        <w:gridCol w:w="992"/>
      </w:tblGrid>
      <w:tr w:rsidR="001C7763" w:rsidRPr="000176C9" w14:paraId="1FF6D5C8" w14:textId="68BEEF14" w:rsidTr="006214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0AF8460A" w14:textId="66045801" w:rsidR="001C7763" w:rsidRPr="000176C9" w:rsidRDefault="001C7763" w:rsidP="008261EE">
            <w:pPr>
              <w:rPr>
                <w:i/>
              </w:rPr>
            </w:pPr>
            <w:r w:rsidRPr="000176C9">
              <w:rPr>
                <w:i/>
              </w:rPr>
              <w:t xml:space="preserve">$m </w:t>
            </w:r>
            <w:r w:rsidR="007E5D2D" w:rsidRPr="00FA5212">
              <w:rPr>
                <w:i/>
              </w:rPr>
              <w:t>22</w:t>
            </w:r>
            <w:r w:rsidRPr="000176C9">
              <w:rPr>
                <w:i/>
              </w:rPr>
              <w:t>–</w:t>
            </w:r>
            <w:r w:rsidR="007E5D2D" w:rsidRPr="00FA5212">
              <w:rPr>
                <w:i/>
              </w:rPr>
              <w:t>23</w:t>
            </w:r>
          </w:p>
        </w:tc>
        <w:tc>
          <w:tcPr>
            <w:tcW w:w="992" w:type="dxa"/>
          </w:tcPr>
          <w:p w14:paraId="71A3B244" w14:textId="14FC78A8" w:rsidR="001C7763" w:rsidRPr="000176C9" w:rsidRDefault="007E5D2D" w:rsidP="005C5F12">
            <w:pPr>
              <w:jc w:val="right"/>
              <w:cnfStyle w:val="100000000000" w:firstRow="1" w:lastRow="0" w:firstColumn="0" w:lastColumn="0" w:oddVBand="0" w:evenVBand="0" w:oddHBand="0" w:evenHBand="0" w:firstRowFirstColumn="0" w:firstRowLastColumn="0" w:lastRowFirstColumn="0" w:lastRowLastColumn="0"/>
            </w:pPr>
            <w:r w:rsidRPr="00FA5212">
              <w:t>2023</w:t>
            </w:r>
            <w:r w:rsidR="001C7763" w:rsidRPr="000176C9">
              <w:t>–</w:t>
            </w:r>
            <w:r w:rsidRPr="00FA5212">
              <w:t>24</w:t>
            </w:r>
          </w:p>
        </w:tc>
        <w:tc>
          <w:tcPr>
            <w:tcW w:w="993" w:type="dxa"/>
          </w:tcPr>
          <w:p w14:paraId="2FFAC33B" w14:textId="4E639C46" w:rsidR="001C7763" w:rsidRPr="000176C9" w:rsidRDefault="007E5D2D" w:rsidP="005C5F12">
            <w:pPr>
              <w:jc w:val="right"/>
              <w:cnfStyle w:val="100000000000" w:firstRow="1" w:lastRow="0" w:firstColumn="0" w:lastColumn="0" w:oddVBand="0" w:evenVBand="0" w:oddHBand="0" w:evenHBand="0" w:firstRowFirstColumn="0" w:firstRowLastColumn="0" w:lastRowFirstColumn="0" w:lastRowLastColumn="0"/>
            </w:pPr>
            <w:r w:rsidRPr="00FA5212">
              <w:t>2024</w:t>
            </w:r>
            <w:r w:rsidR="001C7763" w:rsidRPr="000176C9">
              <w:t>–</w:t>
            </w:r>
            <w:r w:rsidRPr="00FA5212">
              <w:t>25</w:t>
            </w:r>
          </w:p>
        </w:tc>
        <w:tc>
          <w:tcPr>
            <w:tcW w:w="992" w:type="dxa"/>
          </w:tcPr>
          <w:p w14:paraId="422070E5" w14:textId="09823E8E" w:rsidR="001C7763" w:rsidRPr="000176C9" w:rsidRDefault="007E5D2D" w:rsidP="005C5F12">
            <w:pPr>
              <w:jc w:val="right"/>
              <w:cnfStyle w:val="100000000000" w:firstRow="1" w:lastRow="0" w:firstColumn="0" w:lastColumn="0" w:oddVBand="0" w:evenVBand="0" w:oddHBand="0" w:evenHBand="0" w:firstRowFirstColumn="0" w:firstRowLastColumn="0" w:lastRowFirstColumn="0" w:lastRowLastColumn="0"/>
            </w:pPr>
            <w:r w:rsidRPr="00FA5212">
              <w:t>2025</w:t>
            </w:r>
            <w:r w:rsidR="001C7763" w:rsidRPr="000176C9">
              <w:t>–</w:t>
            </w:r>
            <w:r w:rsidRPr="00FA5212">
              <w:t>26</w:t>
            </w:r>
          </w:p>
        </w:tc>
        <w:tc>
          <w:tcPr>
            <w:tcW w:w="992" w:type="dxa"/>
          </w:tcPr>
          <w:p w14:paraId="7197DF73" w14:textId="6BDF87A8" w:rsidR="001C7763" w:rsidRPr="000176C9" w:rsidRDefault="007E5D2D" w:rsidP="005C5F12">
            <w:pPr>
              <w:jc w:val="right"/>
              <w:cnfStyle w:val="100000000000" w:firstRow="1" w:lastRow="0" w:firstColumn="0" w:lastColumn="0" w:oddVBand="0" w:evenVBand="0" w:oddHBand="0" w:evenHBand="0" w:firstRowFirstColumn="0" w:firstRowLastColumn="0" w:lastRowFirstColumn="0" w:lastRowLastColumn="0"/>
            </w:pPr>
            <w:r w:rsidRPr="00FA5212">
              <w:t>2026</w:t>
            </w:r>
            <w:r w:rsidR="001C7763" w:rsidRPr="000176C9">
              <w:t>–</w:t>
            </w:r>
            <w:r w:rsidRPr="00FA5212">
              <w:t>27</w:t>
            </w:r>
          </w:p>
        </w:tc>
        <w:tc>
          <w:tcPr>
            <w:tcW w:w="992" w:type="dxa"/>
          </w:tcPr>
          <w:p w14:paraId="6A642BF2" w14:textId="6A57875F" w:rsidR="001C7763" w:rsidRPr="000176C9" w:rsidRDefault="007E5D2D" w:rsidP="005C5F12">
            <w:pPr>
              <w:jc w:val="right"/>
              <w:cnfStyle w:val="100000000000" w:firstRow="1" w:lastRow="0" w:firstColumn="0" w:lastColumn="0" w:oddVBand="0" w:evenVBand="0" w:oddHBand="0" w:evenHBand="0" w:firstRowFirstColumn="0" w:firstRowLastColumn="0" w:lastRowFirstColumn="0" w:lastRowLastColumn="0"/>
            </w:pPr>
            <w:r w:rsidRPr="00FA5212">
              <w:t>2027</w:t>
            </w:r>
            <w:r w:rsidR="001C7763" w:rsidRPr="000176C9">
              <w:t>–</w:t>
            </w:r>
            <w:r w:rsidRPr="00FA5212">
              <w:t>28</w:t>
            </w:r>
          </w:p>
        </w:tc>
        <w:tc>
          <w:tcPr>
            <w:tcW w:w="992" w:type="dxa"/>
          </w:tcPr>
          <w:p w14:paraId="7FE6B385" w14:textId="33F1DB2B" w:rsidR="001C7763" w:rsidRPr="000176C9" w:rsidRDefault="001C7763" w:rsidP="005C5F12">
            <w:pPr>
              <w:jc w:val="right"/>
              <w:cnfStyle w:val="100000000000" w:firstRow="1" w:lastRow="0" w:firstColumn="0" w:lastColumn="0" w:oddVBand="0" w:evenVBand="0" w:oddHBand="0" w:evenHBand="0" w:firstRowFirstColumn="0" w:firstRowLastColumn="0" w:lastRowFirstColumn="0" w:lastRowLastColumn="0"/>
            </w:pPr>
            <w:r w:rsidRPr="000176C9">
              <w:t>Total</w:t>
            </w:r>
          </w:p>
        </w:tc>
      </w:tr>
      <w:tr w:rsidR="001C7763" w:rsidRPr="000176C9" w14:paraId="5560D48E" w14:textId="70EA9412" w:rsidTr="006214E8">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5B741E97" w14:textId="34A4D397" w:rsidR="001C7763" w:rsidRPr="000176C9" w:rsidRDefault="001C7763" w:rsidP="008261EE">
            <w:r w:rsidRPr="000176C9">
              <w:t>Renewals</w:t>
            </w:r>
          </w:p>
        </w:tc>
        <w:tc>
          <w:tcPr>
            <w:tcW w:w="992" w:type="dxa"/>
          </w:tcPr>
          <w:p w14:paraId="10C664E5" w14:textId="0EA46C92" w:rsidR="001C7763" w:rsidRPr="000176C9" w:rsidRDefault="00F31461" w:rsidP="006214E8">
            <w:pPr>
              <w:jc w:val="right"/>
              <w:cnfStyle w:val="000000000000" w:firstRow="0" w:lastRow="0" w:firstColumn="0" w:lastColumn="0" w:oddVBand="0" w:evenVBand="0" w:oddHBand="0" w:evenHBand="0" w:firstRowFirstColumn="0" w:firstRowLastColumn="0" w:lastRowFirstColumn="0" w:lastRowLastColumn="0"/>
            </w:pPr>
            <w:r w:rsidRPr="00FA5212">
              <w:t>9.8</w:t>
            </w:r>
          </w:p>
        </w:tc>
        <w:tc>
          <w:tcPr>
            <w:tcW w:w="993" w:type="dxa"/>
          </w:tcPr>
          <w:p w14:paraId="26195718" w14:textId="76F3ACDC" w:rsidR="001C7763" w:rsidRPr="000176C9" w:rsidRDefault="001D3D2B" w:rsidP="006214E8">
            <w:pPr>
              <w:jc w:val="right"/>
              <w:cnfStyle w:val="000000000000" w:firstRow="0" w:lastRow="0" w:firstColumn="0" w:lastColumn="0" w:oddVBand="0" w:evenVBand="0" w:oddHBand="0" w:evenHBand="0" w:firstRowFirstColumn="0" w:firstRowLastColumn="0" w:lastRowFirstColumn="0" w:lastRowLastColumn="0"/>
            </w:pPr>
            <w:r w:rsidRPr="00FA5212">
              <w:t>14.3</w:t>
            </w:r>
          </w:p>
        </w:tc>
        <w:tc>
          <w:tcPr>
            <w:tcW w:w="992" w:type="dxa"/>
          </w:tcPr>
          <w:p w14:paraId="352F0C82" w14:textId="44F2FA7A" w:rsidR="001C7763" w:rsidRPr="000176C9" w:rsidRDefault="001D3D2B" w:rsidP="006214E8">
            <w:pPr>
              <w:jc w:val="right"/>
              <w:cnfStyle w:val="000000000000" w:firstRow="0" w:lastRow="0" w:firstColumn="0" w:lastColumn="0" w:oddVBand="0" w:evenVBand="0" w:oddHBand="0" w:evenHBand="0" w:firstRowFirstColumn="0" w:firstRowLastColumn="0" w:lastRowFirstColumn="0" w:lastRowLastColumn="0"/>
            </w:pPr>
            <w:r w:rsidRPr="00FA5212">
              <w:t>14.4</w:t>
            </w:r>
          </w:p>
        </w:tc>
        <w:tc>
          <w:tcPr>
            <w:tcW w:w="992" w:type="dxa"/>
          </w:tcPr>
          <w:p w14:paraId="68FFBA6E" w14:textId="6E5B1C3A" w:rsidR="001C7763" w:rsidRPr="000176C9" w:rsidRDefault="001D3D2B" w:rsidP="006214E8">
            <w:pPr>
              <w:jc w:val="right"/>
              <w:cnfStyle w:val="000000000000" w:firstRow="0" w:lastRow="0" w:firstColumn="0" w:lastColumn="0" w:oddVBand="0" w:evenVBand="0" w:oddHBand="0" w:evenHBand="0" w:firstRowFirstColumn="0" w:firstRowLastColumn="0" w:lastRowFirstColumn="0" w:lastRowLastColumn="0"/>
            </w:pPr>
            <w:r w:rsidRPr="00FA5212">
              <w:t>14.3</w:t>
            </w:r>
          </w:p>
        </w:tc>
        <w:tc>
          <w:tcPr>
            <w:tcW w:w="992" w:type="dxa"/>
          </w:tcPr>
          <w:p w14:paraId="359FFAAF" w14:textId="7FB83881" w:rsidR="001C7763" w:rsidRPr="000176C9" w:rsidRDefault="001D3D2B" w:rsidP="006214E8">
            <w:pPr>
              <w:jc w:val="right"/>
              <w:cnfStyle w:val="000000000000" w:firstRow="0" w:lastRow="0" w:firstColumn="0" w:lastColumn="0" w:oddVBand="0" w:evenVBand="0" w:oddHBand="0" w:evenHBand="0" w:firstRowFirstColumn="0" w:firstRowLastColumn="0" w:lastRowFirstColumn="0" w:lastRowLastColumn="0"/>
            </w:pPr>
            <w:r w:rsidRPr="00FA5212">
              <w:t>14.4</w:t>
            </w:r>
          </w:p>
        </w:tc>
        <w:tc>
          <w:tcPr>
            <w:tcW w:w="992" w:type="dxa"/>
          </w:tcPr>
          <w:p w14:paraId="723F6129" w14:textId="20C513EA" w:rsidR="001C7763" w:rsidRPr="000176C9" w:rsidRDefault="001D3D2B" w:rsidP="001C7763">
            <w:pPr>
              <w:jc w:val="right"/>
              <w:cnfStyle w:val="000000000000" w:firstRow="0" w:lastRow="0" w:firstColumn="0" w:lastColumn="0" w:oddVBand="0" w:evenVBand="0" w:oddHBand="0" w:evenHBand="0" w:firstRowFirstColumn="0" w:firstRowLastColumn="0" w:lastRowFirstColumn="0" w:lastRowLastColumn="0"/>
            </w:pPr>
            <w:r w:rsidRPr="00FA5212">
              <w:t>67.3</w:t>
            </w:r>
          </w:p>
        </w:tc>
      </w:tr>
      <w:tr w:rsidR="001C7763" w:rsidRPr="000176C9" w14:paraId="77E7B966" w14:textId="25380CAD" w:rsidTr="006214E8">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7EC72246" w14:textId="07A7F65E" w:rsidR="001C7763" w:rsidRPr="000176C9" w:rsidRDefault="001C7763" w:rsidP="008261EE">
            <w:r w:rsidRPr="000176C9">
              <w:t>Growth</w:t>
            </w:r>
          </w:p>
        </w:tc>
        <w:tc>
          <w:tcPr>
            <w:tcW w:w="992" w:type="dxa"/>
          </w:tcPr>
          <w:p w14:paraId="387ADDB4" w14:textId="7B8E2F43" w:rsidR="001C7763"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1</w:t>
            </w:r>
            <w:r w:rsidR="00724DDA" w:rsidRPr="00FA5212">
              <w:t>3</w:t>
            </w:r>
            <w:r w:rsidR="001C7763" w:rsidRPr="000176C9">
              <w:t>.</w:t>
            </w:r>
            <w:r w:rsidRPr="00FA5212">
              <w:t>4</w:t>
            </w:r>
          </w:p>
        </w:tc>
        <w:tc>
          <w:tcPr>
            <w:tcW w:w="993" w:type="dxa"/>
          </w:tcPr>
          <w:p w14:paraId="5C98090C" w14:textId="699A3784" w:rsidR="001C7763" w:rsidRPr="000176C9" w:rsidRDefault="00724DDA" w:rsidP="006214E8">
            <w:pPr>
              <w:jc w:val="right"/>
              <w:cnfStyle w:val="000000000000" w:firstRow="0" w:lastRow="0" w:firstColumn="0" w:lastColumn="0" w:oddVBand="0" w:evenVBand="0" w:oddHBand="0" w:evenHBand="0" w:firstRowFirstColumn="0" w:firstRowLastColumn="0" w:lastRowFirstColumn="0" w:lastRowLastColumn="0"/>
            </w:pPr>
            <w:r w:rsidRPr="00FA5212">
              <w:t>8</w:t>
            </w:r>
            <w:r w:rsidR="001C7763" w:rsidRPr="000176C9">
              <w:t>.</w:t>
            </w:r>
            <w:r w:rsidR="007E5D2D" w:rsidRPr="00FA5212">
              <w:t>9</w:t>
            </w:r>
          </w:p>
        </w:tc>
        <w:tc>
          <w:tcPr>
            <w:tcW w:w="992" w:type="dxa"/>
          </w:tcPr>
          <w:p w14:paraId="4F9FF636" w14:textId="3C7DD2C4" w:rsidR="001C7763" w:rsidRPr="000176C9" w:rsidRDefault="00724DDA" w:rsidP="006214E8">
            <w:pPr>
              <w:jc w:val="right"/>
              <w:cnfStyle w:val="000000000000" w:firstRow="0" w:lastRow="0" w:firstColumn="0" w:lastColumn="0" w:oddVBand="0" w:evenVBand="0" w:oddHBand="0" w:evenHBand="0" w:firstRowFirstColumn="0" w:firstRowLastColumn="0" w:lastRowFirstColumn="0" w:lastRowLastColumn="0"/>
            </w:pPr>
            <w:r w:rsidRPr="00FA5212">
              <w:t>22.2</w:t>
            </w:r>
          </w:p>
        </w:tc>
        <w:tc>
          <w:tcPr>
            <w:tcW w:w="992" w:type="dxa"/>
          </w:tcPr>
          <w:p w14:paraId="46B56230" w14:textId="71D203E2" w:rsidR="001C7763" w:rsidRPr="000176C9" w:rsidRDefault="00090D4A" w:rsidP="006214E8">
            <w:pPr>
              <w:jc w:val="right"/>
              <w:cnfStyle w:val="000000000000" w:firstRow="0" w:lastRow="0" w:firstColumn="0" w:lastColumn="0" w:oddVBand="0" w:evenVBand="0" w:oddHBand="0" w:evenHBand="0" w:firstRowFirstColumn="0" w:firstRowLastColumn="0" w:lastRowFirstColumn="0" w:lastRowLastColumn="0"/>
            </w:pPr>
            <w:r w:rsidRPr="00FA5212">
              <w:t>26.8</w:t>
            </w:r>
          </w:p>
        </w:tc>
        <w:tc>
          <w:tcPr>
            <w:tcW w:w="992" w:type="dxa"/>
          </w:tcPr>
          <w:p w14:paraId="3784ACD8" w14:textId="02BFE5EF" w:rsidR="001C7763" w:rsidRPr="000176C9" w:rsidRDefault="00090D4A" w:rsidP="006214E8">
            <w:pPr>
              <w:jc w:val="right"/>
              <w:cnfStyle w:val="000000000000" w:firstRow="0" w:lastRow="0" w:firstColumn="0" w:lastColumn="0" w:oddVBand="0" w:evenVBand="0" w:oddHBand="0" w:evenHBand="0" w:firstRowFirstColumn="0" w:firstRowLastColumn="0" w:lastRowFirstColumn="0" w:lastRowLastColumn="0"/>
            </w:pPr>
            <w:r w:rsidRPr="00FA5212">
              <w:t>33.6</w:t>
            </w:r>
          </w:p>
        </w:tc>
        <w:tc>
          <w:tcPr>
            <w:tcW w:w="992" w:type="dxa"/>
          </w:tcPr>
          <w:p w14:paraId="724B21A3" w14:textId="4328A56F" w:rsidR="001C7763" w:rsidRPr="000176C9" w:rsidRDefault="00090D4A">
            <w:pPr>
              <w:jc w:val="right"/>
              <w:cnfStyle w:val="000000000000" w:firstRow="0" w:lastRow="0" w:firstColumn="0" w:lastColumn="0" w:oddVBand="0" w:evenVBand="0" w:oddHBand="0" w:evenHBand="0" w:firstRowFirstColumn="0" w:firstRowLastColumn="0" w:lastRowFirstColumn="0" w:lastRowLastColumn="0"/>
            </w:pPr>
            <w:r w:rsidRPr="00FA5212">
              <w:t>104.9</w:t>
            </w:r>
          </w:p>
        </w:tc>
      </w:tr>
      <w:tr w:rsidR="001C7763" w:rsidRPr="000176C9" w14:paraId="000CCD79" w14:textId="6DA20632" w:rsidTr="006214E8">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0FC08395" w14:textId="095F5E55" w:rsidR="001C7763" w:rsidRPr="000176C9" w:rsidRDefault="001C7763" w:rsidP="008261EE">
            <w:r w:rsidRPr="000176C9">
              <w:t xml:space="preserve">Compliance </w:t>
            </w:r>
            <w:r w:rsidR="00111215">
              <w:t>and</w:t>
            </w:r>
            <w:r w:rsidRPr="000176C9">
              <w:t xml:space="preserve"> Improvements</w:t>
            </w:r>
          </w:p>
        </w:tc>
        <w:tc>
          <w:tcPr>
            <w:tcW w:w="992" w:type="dxa"/>
          </w:tcPr>
          <w:p w14:paraId="6784929D" w14:textId="76EB2545" w:rsidR="001C7763"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63</w:t>
            </w:r>
            <w:r w:rsidR="00164BC2" w:rsidRPr="000176C9">
              <w:t>.</w:t>
            </w:r>
            <w:r w:rsidRPr="00FA5212">
              <w:t>6</w:t>
            </w:r>
          </w:p>
        </w:tc>
        <w:tc>
          <w:tcPr>
            <w:tcW w:w="993" w:type="dxa"/>
          </w:tcPr>
          <w:p w14:paraId="63F986AC" w14:textId="1B9F12A3" w:rsidR="001C7763"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75</w:t>
            </w:r>
            <w:r w:rsidR="00164BC2" w:rsidRPr="000176C9">
              <w:t>.</w:t>
            </w:r>
            <w:r w:rsidRPr="00FA5212">
              <w:t>4</w:t>
            </w:r>
          </w:p>
        </w:tc>
        <w:tc>
          <w:tcPr>
            <w:tcW w:w="992" w:type="dxa"/>
          </w:tcPr>
          <w:p w14:paraId="76B05510" w14:textId="1F76436C" w:rsidR="001C7763"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68</w:t>
            </w:r>
            <w:r w:rsidR="00164BC2" w:rsidRPr="000176C9">
              <w:t>.</w:t>
            </w:r>
            <w:r w:rsidRPr="00FA5212">
              <w:t>4</w:t>
            </w:r>
          </w:p>
        </w:tc>
        <w:tc>
          <w:tcPr>
            <w:tcW w:w="992" w:type="dxa"/>
          </w:tcPr>
          <w:p w14:paraId="65BC4C2F" w14:textId="58A0A48E" w:rsidR="001C7763"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67</w:t>
            </w:r>
            <w:r w:rsidR="001C7763" w:rsidRPr="000176C9">
              <w:t>.</w:t>
            </w:r>
            <w:r w:rsidRPr="00FA5212">
              <w:t>1</w:t>
            </w:r>
          </w:p>
        </w:tc>
        <w:tc>
          <w:tcPr>
            <w:tcW w:w="992" w:type="dxa"/>
          </w:tcPr>
          <w:p w14:paraId="03C38D35" w14:textId="2B714C3D" w:rsidR="001C7763"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pPr>
            <w:r w:rsidRPr="00FA5212">
              <w:t>60</w:t>
            </w:r>
            <w:r w:rsidR="00164BC2" w:rsidRPr="000176C9">
              <w:t>.</w:t>
            </w:r>
            <w:r w:rsidRPr="00FA5212">
              <w:t>9</w:t>
            </w:r>
          </w:p>
        </w:tc>
        <w:tc>
          <w:tcPr>
            <w:tcW w:w="992" w:type="dxa"/>
          </w:tcPr>
          <w:p w14:paraId="7BD4A937" w14:textId="14E4D034" w:rsidR="001C7763" w:rsidRPr="000176C9" w:rsidRDefault="007E5D2D">
            <w:pPr>
              <w:jc w:val="right"/>
              <w:cnfStyle w:val="000000000000" w:firstRow="0" w:lastRow="0" w:firstColumn="0" w:lastColumn="0" w:oddVBand="0" w:evenVBand="0" w:oddHBand="0" w:evenHBand="0" w:firstRowFirstColumn="0" w:firstRowLastColumn="0" w:lastRowFirstColumn="0" w:lastRowLastColumn="0"/>
            </w:pPr>
            <w:r w:rsidRPr="00FA5212">
              <w:t>335</w:t>
            </w:r>
            <w:r w:rsidR="00164BC2" w:rsidRPr="000176C9">
              <w:t>.</w:t>
            </w:r>
            <w:r w:rsidRPr="00FA5212">
              <w:t>4</w:t>
            </w:r>
          </w:p>
        </w:tc>
      </w:tr>
      <w:tr w:rsidR="001C7763" w:rsidRPr="000176C9" w14:paraId="56099A54" w14:textId="453C2AAE" w:rsidTr="006214E8">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0481F6D9" w14:textId="77777777" w:rsidR="001C7763" w:rsidRPr="000176C9" w:rsidRDefault="001C7763" w:rsidP="00E02005">
            <w:pPr>
              <w:rPr>
                <w:b/>
              </w:rPr>
            </w:pPr>
            <w:r w:rsidRPr="000176C9">
              <w:rPr>
                <w:b/>
              </w:rPr>
              <w:t>Total</w:t>
            </w:r>
          </w:p>
        </w:tc>
        <w:tc>
          <w:tcPr>
            <w:tcW w:w="992" w:type="dxa"/>
          </w:tcPr>
          <w:p w14:paraId="08E79629" w14:textId="75573BD9" w:rsidR="001C7763"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rPr>
                <w:b/>
              </w:rPr>
            </w:pPr>
            <w:r w:rsidRPr="00FA5212">
              <w:rPr>
                <w:b/>
              </w:rPr>
              <w:t>86</w:t>
            </w:r>
            <w:r w:rsidR="001C7763" w:rsidRPr="000176C9">
              <w:rPr>
                <w:b/>
              </w:rPr>
              <w:t>.</w:t>
            </w:r>
            <w:r w:rsidRPr="00FA5212">
              <w:rPr>
                <w:b/>
              </w:rPr>
              <w:t>8</w:t>
            </w:r>
          </w:p>
        </w:tc>
        <w:tc>
          <w:tcPr>
            <w:tcW w:w="993" w:type="dxa"/>
          </w:tcPr>
          <w:p w14:paraId="377866A1" w14:textId="0F8641B3" w:rsidR="001C7763"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rPr>
                <w:b/>
              </w:rPr>
            </w:pPr>
            <w:r w:rsidRPr="00FA5212">
              <w:rPr>
                <w:b/>
              </w:rPr>
              <w:t>98</w:t>
            </w:r>
            <w:r w:rsidR="001C7763" w:rsidRPr="000176C9">
              <w:rPr>
                <w:b/>
              </w:rPr>
              <w:t>.</w:t>
            </w:r>
            <w:r w:rsidRPr="00FA5212">
              <w:rPr>
                <w:b/>
              </w:rPr>
              <w:t>6</w:t>
            </w:r>
          </w:p>
        </w:tc>
        <w:tc>
          <w:tcPr>
            <w:tcW w:w="992" w:type="dxa"/>
          </w:tcPr>
          <w:p w14:paraId="2106101F" w14:textId="3DFF8149" w:rsidR="001C7763"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rPr>
                <w:b/>
              </w:rPr>
            </w:pPr>
            <w:r w:rsidRPr="00FA5212">
              <w:rPr>
                <w:b/>
              </w:rPr>
              <w:t>104</w:t>
            </w:r>
            <w:r w:rsidR="001C7763" w:rsidRPr="000176C9">
              <w:rPr>
                <w:b/>
              </w:rPr>
              <w:t>.</w:t>
            </w:r>
            <w:r w:rsidRPr="00FA5212">
              <w:rPr>
                <w:b/>
              </w:rPr>
              <w:t>9</w:t>
            </w:r>
          </w:p>
        </w:tc>
        <w:tc>
          <w:tcPr>
            <w:tcW w:w="992" w:type="dxa"/>
          </w:tcPr>
          <w:p w14:paraId="00A542BE" w14:textId="6B236D5F" w:rsidR="001C7763"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rPr>
                <w:b/>
              </w:rPr>
            </w:pPr>
            <w:r w:rsidRPr="00FA5212">
              <w:rPr>
                <w:b/>
              </w:rPr>
              <w:t>108</w:t>
            </w:r>
            <w:r w:rsidR="001C7763" w:rsidRPr="000176C9">
              <w:rPr>
                <w:b/>
              </w:rPr>
              <w:t>.</w:t>
            </w:r>
            <w:r w:rsidRPr="00FA5212">
              <w:rPr>
                <w:b/>
              </w:rPr>
              <w:t>3</w:t>
            </w:r>
          </w:p>
        </w:tc>
        <w:tc>
          <w:tcPr>
            <w:tcW w:w="992" w:type="dxa"/>
          </w:tcPr>
          <w:p w14:paraId="5EFE1F74" w14:textId="720FF0EB" w:rsidR="001C7763" w:rsidRPr="000176C9" w:rsidRDefault="007E5D2D" w:rsidP="006214E8">
            <w:pPr>
              <w:jc w:val="right"/>
              <w:cnfStyle w:val="000000000000" w:firstRow="0" w:lastRow="0" w:firstColumn="0" w:lastColumn="0" w:oddVBand="0" w:evenVBand="0" w:oddHBand="0" w:evenHBand="0" w:firstRowFirstColumn="0" w:firstRowLastColumn="0" w:lastRowFirstColumn="0" w:lastRowLastColumn="0"/>
              <w:rPr>
                <w:b/>
              </w:rPr>
            </w:pPr>
            <w:r w:rsidRPr="00FA5212">
              <w:rPr>
                <w:b/>
              </w:rPr>
              <w:t>108</w:t>
            </w:r>
            <w:r w:rsidR="001C7763" w:rsidRPr="000176C9">
              <w:rPr>
                <w:b/>
              </w:rPr>
              <w:t>.</w:t>
            </w:r>
            <w:r w:rsidRPr="00FA5212">
              <w:rPr>
                <w:b/>
              </w:rPr>
              <w:t>8</w:t>
            </w:r>
          </w:p>
        </w:tc>
        <w:tc>
          <w:tcPr>
            <w:tcW w:w="992" w:type="dxa"/>
          </w:tcPr>
          <w:p w14:paraId="303E3E09" w14:textId="6F252C1B" w:rsidR="001C7763" w:rsidRPr="000176C9" w:rsidRDefault="007E5D2D" w:rsidP="00E02005">
            <w:pPr>
              <w:jc w:val="right"/>
              <w:cnfStyle w:val="000000000000" w:firstRow="0" w:lastRow="0" w:firstColumn="0" w:lastColumn="0" w:oddVBand="0" w:evenVBand="0" w:oddHBand="0" w:evenHBand="0" w:firstRowFirstColumn="0" w:firstRowLastColumn="0" w:lastRowFirstColumn="0" w:lastRowLastColumn="0"/>
              <w:rPr>
                <w:b/>
              </w:rPr>
            </w:pPr>
            <w:r w:rsidRPr="00FA5212">
              <w:rPr>
                <w:b/>
              </w:rPr>
              <w:t>507</w:t>
            </w:r>
            <w:r w:rsidR="00164BC2" w:rsidRPr="000176C9">
              <w:rPr>
                <w:b/>
              </w:rPr>
              <w:t>.</w:t>
            </w:r>
            <w:r w:rsidRPr="00FA5212">
              <w:rPr>
                <w:b/>
              </w:rPr>
              <w:t>5</w:t>
            </w:r>
          </w:p>
        </w:tc>
      </w:tr>
    </w:tbl>
    <w:p w14:paraId="5440261B" w14:textId="7E13B19D" w:rsidR="00087377" w:rsidRPr="000176C9" w:rsidRDefault="741EF890" w:rsidP="00D819EC">
      <w:pPr>
        <w:spacing w:before="120"/>
      </w:pPr>
      <w:bookmarkStart w:id="188" w:name="_Hlk111646492"/>
      <w:r w:rsidRPr="000176C9">
        <w:t xml:space="preserve">The total spend for </w:t>
      </w:r>
      <w:r w:rsidR="408D2ECF" w:rsidRPr="000176C9">
        <w:t>R</w:t>
      </w:r>
      <w:r w:rsidRPr="000176C9">
        <w:t xml:space="preserve">enewals </w:t>
      </w:r>
      <w:r w:rsidR="002116DD" w:rsidRPr="000176C9">
        <w:t>has gone up 42% from the 2018-</w:t>
      </w:r>
      <w:r w:rsidR="00B947ED">
        <w:t>2018–2023</w:t>
      </w:r>
      <w:r w:rsidR="002116DD" w:rsidRPr="000176C9">
        <w:t xml:space="preserve"> regulatory period, </w:t>
      </w:r>
      <w:r w:rsidRPr="000176C9">
        <w:t xml:space="preserve">and </w:t>
      </w:r>
      <w:r w:rsidR="408D2ECF" w:rsidRPr="000176C9">
        <w:t>G</w:t>
      </w:r>
      <w:r w:rsidRPr="000176C9">
        <w:t xml:space="preserve">rowth </w:t>
      </w:r>
      <w:r w:rsidR="002116DD" w:rsidRPr="000176C9">
        <w:t>up by 57%.</w:t>
      </w:r>
      <w:r w:rsidR="00E44880" w:rsidRPr="000176C9">
        <w:t xml:space="preserve"> </w:t>
      </w:r>
      <w:r w:rsidRPr="000176C9">
        <w:t>Compliance</w:t>
      </w:r>
      <w:r w:rsidR="408D2ECF" w:rsidRPr="000176C9">
        <w:t xml:space="preserve"> </w:t>
      </w:r>
      <w:r w:rsidR="00111215">
        <w:t>and</w:t>
      </w:r>
      <w:r w:rsidR="408D2ECF" w:rsidRPr="000176C9">
        <w:t xml:space="preserve"> </w:t>
      </w:r>
      <w:r w:rsidRPr="000176C9">
        <w:t>Improvement</w:t>
      </w:r>
      <w:r w:rsidR="42D824A7" w:rsidRPr="000176C9">
        <w:t>s</w:t>
      </w:r>
      <w:r w:rsidR="408D2ECF" w:rsidRPr="000176C9">
        <w:t xml:space="preserve"> investment</w:t>
      </w:r>
      <w:r w:rsidRPr="000176C9">
        <w:t xml:space="preserve"> is </w:t>
      </w:r>
      <w:r w:rsidR="002116DD" w:rsidRPr="000176C9">
        <w:t>over double previous expenditure</w:t>
      </w:r>
      <w:r w:rsidRPr="000176C9">
        <w:t xml:space="preserve"> Although proposed expenditure </w:t>
      </w:r>
      <w:r w:rsidR="608B68E1" w:rsidRPr="000176C9">
        <w:t>for</w:t>
      </w:r>
      <w:r w:rsidRPr="000176C9">
        <w:t xml:space="preserve"> Renewals </w:t>
      </w:r>
      <w:r w:rsidR="110B58FE" w:rsidRPr="000176C9">
        <w:t xml:space="preserve">and Growth </w:t>
      </w:r>
      <w:r w:rsidR="1448868E" w:rsidRPr="000176C9">
        <w:t>is</w:t>
      </w:r>
      <w:r w:rsidRPr="000176C9">
        <w:t xml:space="preserve"> not </w:t>
      </w:r>
      <w:r w:rsidR="00B520DF" w:rsidRPr="000176C9">
        <w:t xml:space="preserve">increasing as </w:t>
      </w:r>
      <w:r w:rsidRPr="000176C9">
        <w:t xml:space="preserve">significantly </w:t>
      </w:r>
      <w:r w:rsidR="00B520DF" w:rsidRPr="000176C9">
        <w:t>as Compliance</w:t>
      </w:r>
      <w:r w:rsidRPr="000176C9">
        <w:t xml:space="preserve">, many </w:t>
      </w:r>
      <w:r w:rsidR="56B3EBC5" w:rsidRPr="000176C9">
        <w:t xml:space="preserve">projects </w:t>
      </w:r>
      <w:r w:rsidRPr="000176C9">
        <w:t xml:space="preserve">whose primary driver is </w:t>
      </w:r>
      <w:r w:rsidR="417A78F1" w:rsidRPr="000176C9">
        <w:t>C</w:t>
      </w:r>
      <w:r w:rsidRPr="000176C9">
        <w:t xml:space="preserve">ompliance will also </w:t>
      </w:r>
      <w:r w:rsidR="7B40F81D" w:rsidRPr="000176C9">
        <w:t>have</w:t>
      </w:r>
      <w:r w:rsidRPr="000176C9">
        <w:t xml:space="preserve"> </w:t>
      </w:r>
      <w:r w:rsidR="56B3EBC5" w:rsidRPr="000176C9">
        <w:t>renew</w:t>
      </w:r>
      <w:r w:rsidR="7B40F81D" w:rsidRPr="000176C9">
        <w:t>al elements</w:t>
      </w:r>
      <w:r w:rsidR="56B3EBC5" w:rsidRPr="000176C9">
        <w:t xml:space="preserve"> and </w:t>
      </w:r>
      <w:r w:rsidR="7B40F81D" w:rsidRPr="000176C9">
        <w:t>will be</w:t>
      </w:r>
      <w:r w:rsidR="56B3EBC5" w:rsidRPr="000176C9">
        <w:t xml:space="preserve"> </w:t>
      </w:r>
      <w:r w:rsidRPr="000176C9">
        <w:t>sized to accommodate growth</w:t>
      </w:r>
      <w:r w:rsidR="693ABDCB" w:rsidRPr="000176C9">
        <w:t>.</w:t>
      </w:r>
      <w:r w:rsidR="538BBFDB" w:rsidRPr="000176C9">
        <w:t xml:space="preserve"> </w:t>
      </w:r>
      <w:r w:rsidR="6545959C" w:rsidRPr="000176C9">
        <w:t>Several</w:t>
      </w:r>
      <w:r w:rsidR="51C343F3" w:rsidRPr="000176C9">
        <w:t xml:space="preserve"> Major Projects that would previously be itemised as Growth are now </w:t>
      </w:r>
      <w:r w:rsidR="00C62100">
        <w:t xml:space="preserve">required to manage </w:t>
      </w:r>
      <w:r w:rsidR="51C343F3" w:rsidRPr="000176C9">
        <w:t>compliance issues as these projects were deferred from the previous regulatory period.</w:t>
      </w:r>
      <w:bookmarkEnd w:id="188"/>
      <w:r w:rsidR="00087377" w:rsidRPr="000176C9">
        <w:t xml:space="preserve"> </w:t>
      </w:r>
    </w:p>
    <w:p w14:paraId="2420E69D" w14:textId="76E40C4A" w:rsidR="005432FC" w:rsidRPr="000176C9" w:rsidRDefault="5FAF248C" w:rsidP="00D819EC">
      <w:pPr>
        <w:spacing w:before="120"/>
      </w:pPr>
      <w:r w:rsidRPr="000176C9">
        <w:t xml:space="preserve">It should be noted that higher investment this regulatory period is expected to continue into the </w:t>
      </w:r>
      <w:r w:rsidR="007E5D2D" w:rsidRPr="00FA5212">
        <w:t>2028</w:t>
      </w:r>
      <w:r w:rsidRPr="000176C9">
        <w:t>-</w:t>
      </w:r>
      <w:r w:rsidR="007E5D2D" w:rsidRPr="00FA5212">
        <w:t>2033</w:t>
      </w:r>
      <w:r w:rsidRPr="000176C9">
        <w:t xml:space="preserve"> period as the current proposed investment is still lower than the business has identified as needed</w:t>
      </w:r>
      <w:r w:rsidR="0E6DBB71" w:rsidRPr="000176C9">
        <w:t>.</w:t>
      </w:r>
      <w:r w:rsidRPr="000176C9">
        <w:t xml:space="preserve"> </w:t>
      </w:r>
      <w:r w:rsidR="0E6DBB71" w:rsidRPr="000176C9">
        <w:t>L</w:t>
      </w:r>
      <w:r w:rsidRPr="000176C9">
        <w:t>imit</w:t>
      </w:r>
      <w:r w:rsidR="0E6DBB71" w:rsidRPr="000176C9">
        <w:t>ations</w:t>
      </w:r>
      <w:r w:rsidRPr="000176C9">
        <w:t xml:space="preserve"> due to pricing implications, </w:t>
      </w:r>
      <w:r w:rsidR="00093403">
        <w:t>c</w:t>
      </w:r>
      <w:r w:rsidR="004D07CB">
        <w:t xml:space="preserve">apital </w:t>
      </w:r>
      <w:r w:rsidR="00093403">
        <w:t>e</w:t>
      </w:r>
      <w:r w:rsidR="004D07CB">
        <w:t xml:space="preserve">xpenditure </w:t>
      </w:r>
      <w:r w:rsidRPr="000176C9">
        <w:t>deliverability and level of debt has resulted in the current proposed expenditure.</w:t>
      </w:r>
    </w:p>
    <w:p w14:paraId="31DF0B97" w14:textId="25B85A83" w:rsidR="00300902" w:rsidRPr="000176C9" w:rsidRDefault="246F7E4C" w:rsidP="00C70CD0">
      <w:pPr>
        <w:pStyle w:val="Heading2"/>
      </w:pPr>
      <w:bookmarkStart w:id="189" w:name="_Toc111212854"/>
      <w:r w:rsidRPr="000176C9">
        <w:t xml:space="preserve">Major Projects </w:t>
      </w:r>
      <w:r w:rsidR="00111215">
        <w:t>and</w:t>
      </w:r>
      <w:r w:rsidRPr="000176C9">
        <w:t xml:space="preserve"> Programs</w:t>
      </w:r>
      <w:bookmarkEnd w:id="189"/>
    </w:p>
    <w:p w14:paraId="1AEAAFA5" w14:textId="781B3E57" w:rsidR="003F75BE" w:rsidRPr="000176C9" w:rsidRDefault="42D824A7" w:rsidP="18ADF316">
      <w:r w:rsidRPr="000176C9">
        <w:t>The</w:t>
      </w:r>
      <w:r w:rsidR="45EC91F3" w:rsidRPr="000176C9">
        <w:t xml:space="preserve"> Capital Expenditure background document </w:t>
      </w:r>
      <w:r w:rsidRPr="000176C9">
        <w:t>provides</w:t>
      </w:r>
      <w:r w:rsidR="45EC91F3" w:rsidRPr="000176C9">
        <w:t xml:space="preserve"> a summary of the Scope of Works for each major project. Business Cases for our Top </w:t>
      </w:r>
      <w:r w:rsidR="007E5D2D" w:rsidRPr="00FA5212">
        <w:t>10</w:t>
      </w:r>
      <w:r w:rsidR="45EC91F3" w:rsidRPr="000176C9">
        <w:t xml:space="preserve"> projects are available upon request.</w:t>
      </w:r>
      <w:r w:rsidR="1FDA0935" w:rsidRPr="000176C9">
        <w:t xml:space="preserve"> The timing of works is a result of </w:t>
      </w:r>
      <w:proofErr w:type="gramStart"/>
      <w:r w:rsidR="1FDA0935" w:rsidRPr="000176C9">
        <w:t>a number of</w:t>
      </w:r>
      <w:proofErr w:type="gramEnd"/>
      <w:r w:rsidR="1FDA0935" w:rsidRPr="000176C9">
        <w:t xml:space="preserve"> inter-related issues </w:t>
      </w:r>
      <w:r w:rsidR="6060A7A5" w:rsidRPr="000176C9">
        <w:t xml:space="preserve">such as obtaining planning approvals and </w:t>
      </w:r>
      <w:r w:rsidR="0075739F" w:rsidRPr="000176C9">
        <w:t xml:space="preserve">scaling </w:t>
      </w:r>
      <w:r w:rsidR="6060A7A5" w:rsidRPr="000176C9">
        <w:t xml:space="preserve">up the program due to deliverability risks </w:t>
      </w:r>
      <w:r w:rsidR="1FDA0935" w:rsidRPr="000176C9">
        <w:t xml:space="preserve">which are further discussed in </w:t>
      </w:r>
      <w:r w:rsidR="00AF3A87" w:rsidRPr="000176C9">
        <w:t xml:space="preserve">section </w:t>
      </w:r>
      <w:r w:rsidR="00C45E64" w:rsidRPr="00BF1759">
        <w:fldChar w:fldCharType="begin"/>
      </w:r>
      <w:r w:rsidR="00C45E64" w:rsidRPr="000176C9">
        <w:instrText xml:space="preserve"> REF _Ref110946403 \r \h </w:instrText>
      </w:r>
      <w:r w:rsidR="00297943" w:rsidRPr="000176C9">
        <w:instrText xml:space="preserve"> \* MERGEFORMAT </w:instrText>
      </w:r>
      <w:r w:rsidR="00C45E64" w:rsidRPr="00BF1759">
        <w:fldChar w:fldCharType="separate"/>
      </w:r>
      <w:r w:rsidR="001E2895">
        <w:t>7.8</w:t>
      </w:r>
      <w:r w:rsidR="00C45E64" w:rsidRPr="00BF1759">
        <w:fldChar w:fldCharType="end"/>
      </w:r>
      <w:r w:rsidR="6060A7A5" w:rsidRPr="000176C9">
        <w:t>.</w:t>
      </w:r>
      <w:r w:rsidR="686D2E3A" w:rsidRPr="000176C9">
        <w:t xml:space="preserve"> </w:t>
      </w:r>
    </w:p>
    <w:p w14:paraId="1E39173E" w14:textId="6A6608AF" w:rsidR="003F75BE" w:rsidRPr="000176C9" w:rsidRDefault="45EC91F3" w:rsidP="00A51FD4">
      <w:pPr>
        <w:pStyle w:val="Heading3"/>
      </w:pPr>
      <w:bookmarkStart w:id="190" w:name="_Hlk111646574"/>
      <w:r w:rsidRPr="000176C9">
        <w:t>Water Reclamation Plants</w:t>
      </w:r>
    </w:p>
    <w:tbl>
      <w:tblPr>
        <w:tblStyle w:val="TableGrid"/>
        <w:tblW w:w="0" w:type="auto"/>
        <w:tblLook w:val="04A0" w:firstRow="1" w:lastRow="0" w:firstColumn="1" w:lastColumn="0" w:noHBand="0" w:noVBand="1"/>
      </w:tblPr>
      <w:tblGrid>
        <w:gridCol w:w="1502"/>
        <w:gridCol w:w="478"/>
        <w:gridCol w:w="1024"/>
        <w:gridCol w:w="819"/>
        <w:gridCol w:w="684"/>
        <w:gridCol w:w="1503"/>
        <w:gridCol w:w="1503"/>
        <w:gridCol w:w="1503"/>
      </w:tblGrid>
      <w:tr w:rsidR="2D8C6902" w:rsidRPr="000176C9" w14:paraId="666AE0CC" w14:textId="77777777" w:rsidTr="00A51FD4">
        <w:tc>
          <w:tcPr>
            <w:tcW w:w="15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4D5418FD" w14:textId="77777777" w:rsidR="011364B3" w:rsidRPr="000176C9" w:rsidRDefault="4F06DEAB" w:rsidP="18ADF316">
            <w:pPr>
              <w:rPr>
                <w:b/>
                <w:color w:val="0070C0"/>
                <w:sz w:val="20"/>
                <w:szCs w:val="20"/>
              </w:rPr>
            </w:pPr>
            <w:r w:rsidRPr="000176C9">
              <w:rPr>
                <w:b/>
                <w:color w:val="0070C0"/>
                <w:sz w:val="20"/>
                <w:szCs w:val="20"/>
              </w:rPr>
              <w:t>Project</w:t>
            </w:r>
          </w:p>
        </w:tc>
        <w:tc>
          <w:tcPr>
            <w:tcW w:w="7514"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27B59DE" w14:textId="48965FF1" w:rsidR="00C40D26" w:rsidRPr="000176C9" w:rsidRDefault="553BF9E6" w:rsidP="18ADF316">
            <w:pPr>
              <w:rPr>
                <w:b/>
                <w:color w:val="0070C0"/>
                <w:sz w:val="20"/>
                <w:szCs w:val="20"/>
              </w:rPr>
            </w:pPr>
            <w:r w:rsidRPr="000176C9">
              <w:rPr>
                <w:b/>
                <w:color w:val="0070C0"/>
                <w:sz w:val="20"/>
                <w:szCs w:val="20"/>
              </w:rPr>
              <w:t xml:space="preserve">Bendigo WRP </w:t>
            </w:r>
            <w:r w:rsidR="00153465">
              <w:rPr>
                <w:b/>
                <w:color w:val="0070C0"/>
                <w:sz w:val="20"/>
                <w:szCs w:val="20"/>
              </w:rPr>
              <w:t>U</w:t>
            </w:r>
            <w:r w:rsidRPr="000176C9">
              <w:rPr>
                <w:b/>
                <w:color w:val="0070C0"/>
                <w:sz w:val="20"/>
                <w:szCs w:val="20"/>
              </w:rPr>
              <w:t>pgrades</w:t>
            </w:r>
            <w:r w:rsidR="006214E8" w:rsidRPr="000176C9">
              <w:rPr>
                <w:b/>
                <w:color w:val="0070C0"/>
                <w:sz w:val="20"/>
                <w:szCs w:val="20"/>
              </w:rPr>
              <w:t xml:space="preserve"> </w:t>
            </w:r>
            <w:r w:rsidR="004C6450">
              <w:rPr>
                <w:b/>
                <w:color w:val="0070C0"/>
                <w:sz w:val="20"/>
                <w:szCs w:val="20"/>
              </w:rPr>
              <w:t>&amp;</w:t>
            </w:r>
            <w:r w:rsidR="006214E8" w:rsidRPr="000176C9">
              <w:rPr>
                <w:b/>
                <w:color w:val="0070C0"/>
                <w:sz w:val="20"/>
                <w:szCs w:val="20"/>
              </w:rPr>
              <w:t xml:space="preserve"> Tertiary Filter Expansion</w:t>
            </w:r>
            <w:r w:rsidR="00FB6A12">
              <w:rPr>
                <w:b/>
                <w:color w:val="0070C0"/>
                <w:sz w:val="20"/>
                <w:szCs w:val="20"/>
              </w:rPr>
              <w:t xml:space="preserve"> ($14.6m)</w:t>
            </w:r>
          </w:p>
        </w:tc>
      </w:tr>
      <w:tr w:rsidR="2D8C6902" w:rsidRPr="000176C9" w14:paraId="1BDA4DBB" w14:textId="77777777" w:rsidTr="00A51FD4">
        <w:tc>
          <w:tcPr>
            <w:tcW w:w="19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2A6BF48" w14:textId="77777777" w:rsidR="011364B3" w:rsidRPr="000176C9" w:rsidRDefault="4F06DEAB" w:rsidP="18ADF316">
            <w:pPr>
              <w:rPr>
                <w:b/>
                <w:color w:val="0070C0"/>
                <w:sz w:val="20"/>
                <w:szCs w:val="20"/>
              </w:rPr>
            </w:pPr>
            <w:r w:rsidRPr="000176C9">
              <w:rPr>
                <w:b/>
                <w:color w:val="0070C0"/>
                <w:sz w:val="20"/>
                <w:szCs w:val="20"/>
              </w:rPr>
              <w:t>Major Service</w:t>
            </w:r>
          </w:p>
        </w:tc>
        <w:tc>
          <w:tcPr>
            <w:tcW w:w="184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4866B7FE" w14:textId="77777777" w:rsidR="011364B3" w:rsidRPr="000176C9" w:rsidRDefault="4F06DEAB" w:rsidP="18ADF316">
            <w:pPr>
              <w:rPr>
                <w:b/>
                <w:color w:val="0070C0"/>
                <w:sz w:val="20"/>
                <w:szCs w:val="20"/>
              </w:rPr>
            </w:pPr>
            <w:r w:rsidRPr="000176C9">
              <w:rPr>
                <w:b/>
                <w:color w:val="0070C0"/>
                <w:sz w:val="20"/>
                <w:szCs w:val="20"/>
              </w:rPr>
              <w:t>Primary Driver</w:t>
            </w:r>
          </w:p>
        </w:tc>
        <w:tc>
          <w:tcPr>
            <w:tcW w:w="218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44DDF4AA" w14:textId="22365DFB" w:rsidR="7E557CBD" w:rsidRPr="000176C9" w:rsidRDefault="7935B20C" w:rsidP="18ADF316">
            <w:pPr>
              <w:rPr>
                <w:b/>
                <w:color w:val="0070C0"/>
                <w:sz w:val="20"/>
                <w:szCs w:val="20"/>
              </w:rPr>
            </w:pPr>
            <w:r w:rsidRPr="000176C9">
              <w:rPr>
                <w:b/>
                <w:color w:val="0070C0"/>
                <w:sz w:val="20"/>
                <w:szCs w:val="20"/>
              </w:rPr>
              <w:t>Secondary Driver/s</w:t>
            </w:r>
          </w:p>
        </w:tc>
        <w:tc>
          <w:tcPr>
            <w:tcW w:w="30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E471886" w14:textId="51876C88" w:rsidR="011364B3" w:rsidRPr="000176C9" w:rsidRDefault="4F06DEAB" w:rsidP="18ADF316">
            <w:pPr>
              <w:rPr>
                <w:b/>
                <w:color w:val="0070C0"/>
                <w:sz w:val="20"/>
                <w:szCs w:val="20"/>
              </w:rPr>
            </w:pPr>
            <w:r w:rsidRPr="000176C9">
              <w:rPr>
                <w:b/>
                <w:color w:val="0070C0"/>
                <w:sz w:val="20"/>
                <w:szCs w:val="20"/>
              </w:rPr>
              <w:t>Customer Out</w:t>
            </w:r>
            <w:r w:rsidR="15FFCA72" w:rsidRPr="000176C9">
              <w:rPr>
                <w:b/>
                <w:color w:val="0070C0"/>
                <w:sz w:val="20"/>
                <w:szCs w:val="20"/>
              </w:rPr>
              <w:t>put</w:t>
            </w:r>
          </w:p>
        </w:tc>
      </w:tr>
      <w:tr w:rsidR="2D8C6902" w:rsidRPr="000176C9" w14:paraId="01564711" w14:textId="77777777" w:rsidTr="00A51FD4">
        <w:tc>
          <w:tcPr>
            <w:tcW w:w="19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D3A21F" w14:textId="22DF4BC0" w:rsidR="00C40D26" w:rsidRPr="000176C9" w:rsidRDefault="553BF9E6" w:rsidP="18ADF316">
            <w:pPr>
              <w:rPr>
                <w:sz w:val="20"/>
                <w:szCs w:val="20"/>
              </w:rPr>
            </w:pPr>
            <w:r w:rsidRPr="000176C9">
              <w:rPr>
                <w:sz w:val="20"/>
                <w:szCs w:val="20"/>
              </w:rPr>
              <w:t>Sewage treatment</w:t>
            </w:r>
          </w:p>
        </w:tc>
        <w:tc>
          <w:tcPr>
            <w:tcW w:w="184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CA74F0" w14:textId="2DB23D1E" w:rsidR="00C40D26" w:rsidRPr="000176C9" w:rsidRDefault="553BF9E6" w:rsidP="18ADF316">
            <w:pPr>
              <w:rPr>
                <w:sz w:val="20"/>
                <w:szCs w:val="20"/>
              </w:rPr>
            </w:pPr>
            <w:r w:rsidRPr="000176C9">
              <w:rPr>
                <w:sz w:val="20"/>
                <w:szCs w:val="20"/>
              </w:rPr>
              <w:t>Compliance</w:t>
            </w:r>
          </w:p>
        </w:tc>
        <w:tc>
          <w:tcPr>
            <w:tcW w:w="218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A22A8A" w14:textId="5DBC1549" w:rsidR="7E557CBD" w:rsidRPr="000176C9" w:rsidRDefault="7935B20C" w:rsidP="18ADF316">
            <w:pPr>
              <w:rPr>
                <w:sz w:val="20"/>
                <w:szCs w:val="20"/>
              </w:rPr>
            </w:pPr>
            <w:r w:rsidRPr="000176C9">
              <w:rPr>
                <w:sz w:val="20"/>
                <w:szCs w:val="20"/>
              </w:rPr>
              <w:t>Growth, Renewals</w:t>
            </w:r>
          </w:p>
        </w:tc>
        <w:tc>
          <w:tcPr>
            <w:tcW w:w="30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661269B" w14:textId="317419FC" w:rsidR="7E557CBD" w:rsidRPr="000176C9" w:rsidRDefault="7935B20C" w:rsidP="2D8C6902">
            <w:pPr>
              <w:spacing w:line="259" w:lineRule="auto"/>
              <w:rPr>
                <w:sz w:val="20"/>
                <w:szCs w:val="20"/>
              </w:rPr>
            </w:pPr>
            <w:r w:rsidRPr="000176C9">
              <w:rPr>
                <w:sz w:val="20"/>
                <w:szCs w:val="20"/>
              </w:rPr>
              <w:t>Keeping pace with growth</w:t>
            </w:r>
          </w:p>
        </w:tc>
      </w:tr>
      <w:tr w:rsidR="2D8C6902" w:rsidRPr="000176C9" w14:paraId="08C00325" w14:textId="77777777" w:rsidTr="00A51FD4">
        <w:tc>
          <w:tcPr>
            <w:tcW w:w="450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70D56D31" w14:textId="77777777" w:rsidR="011364B3" w:rsidRPr="000176C9" w:rsidRDefault="4F06DEAB" w:rsidP="18ADF316">
            <w:pPr>
              <w:rPr>
                <w:b/>
                <w:color w:val="0070C0"/>
                <w:sz w:val="20"/>
                <w:szCs w:val="20"/>
              </w:rPr>
            </w:pPr>
            <w:r w:rsidRPr="000176C9">
              <w:rPr>
                <w:b/>
                <w:color w:val="0070C0"/>
                <w:sz w:val="20"/>
                <w:szCs w:val="20"/>
              </w:rPr>
              <w:t>Start date</w:t>
            </w:r>
          </w:p>
        </w:tc>
        <w:tc>
          <w:tcPr>
            <w:tcW w:w="450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5BD2B68" w14:textId="77777777" w:rsidR="011364B3" w:rsidRPr="000176C9" w:rsidRDefault="4F06DEAB" w:rsidP="18ADF316">
            <w:pPr>
              <w:rPr>
                <w:b/>
                <w:color w:val="0070C0"/>
                <w:sz w:val="20"/>
                <w:szCs w:val="20"/>
              </w:rPr>
            </w:pPr>
            <w:r w:rsidRPr="000176C9">
              <w:rPr>
                <w:b/>
                <w:color w:val="0070C0"/>
                <w:sz w:val="20"/>
                <w:szCs w:val="20"/>
              </w:rPr>
              <w:t>Completion date</w:t>
            </w:r>
          </w:p>
        </w:tc>
      </w:tr>
      <w:tr w:rsidR="2D8C6902" w:rsidRPr="000176C9" w14:paraId="03209054" w14:textId="77777777" w:rsidTr="00A51FD4">
        <w:tc>
          <w:tcPr>
            <w:tcW w:w="450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41D97A" w14:textId="42F67098" w:rsidR="00C40D26" w:rsidRPr="000176C9" w:rsidRDefault="007E5D2D" w:rsidP="18ADF316">
            <w:pPr>
              <w:rPr>
                <w:sz w:val="20"/>
                <w:szCs w:val="20"/>
              </w:rPr>
            </w:pPr>
            <w:r w:rsidRPr="00CB4CA8">
              <w:rPr>
                <w:sz w:val="20"/>
                <w:szCs w:val="20"/>
              </w:rPr>
              <w:t>2024</w:t>
            </w:r>
            <w:r w:rsidR="3D390796" w:rsidRPr="000176C9">
              <w:rPr>
                <w:sz w:val="20"/>
                <w:szCs w:val="20"/>
              </w:rPr>
              <w:t>–</w:t>
            </w:r>
            <w:r w:rsidRPr="00CB4CA8">
              <w:rPr>
                <w:sz w:val="20"/>
                <w:szCs w:val="20"/>
              </w:rPr>
              <w:t>25</w:t>
            </w:r>
          </w:p>
        </w:tc>
        <w:tc>
          <w:tcPr>
            <w:tcW w:w="450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EB65FC" w14:textId="38C7D20E" w:rsidR="00C40D26" w:rsidRPr="000176C9" w:rsidRDefault="007E5D2D" w:rsidP="18ADF316">
            <w:pPr>
              <w:rPr>
                <w:sz w:val="20"/>
                <w:szCs w:val="20"/>
              </w:rPr>
            </w:pPr>
            <w:r w:rsidRPr="00CB4CA8">
              <w:rPr>
                <w:sz w:val="20"/>
                <w:szCs w:val="20"/>
              </w:rPr>
              <w:t>2030</w:t>
            </w:r>
            <w:r w:rsidR="3D390796" w:rsidRPr="000176C9">
              <w:rPr>
                <w:sz w:val="20"/>
                <w:szCs w:val="20"/>
              </w:rPr>
              <w:t>–</w:t>
            </w:r>
            <w:r w:rsidRPr="00CB4CA8">
              <w:rPr>
                <w:sz w:val="20"/>
                <w:szCs w:val="20"/>
              </w:rPr>
              <w:t>31</w:t>
            </w:r>
          </w:p>
        </w:tc>
      </w:tr>
      <w:tr w:rsidR="2D8C6902" w:rsidRPr="000176C9" w14:paraId="398FA094" w14:textId="77777777" w:rsidTr="00A51FD4">
        <w:tc>
          <w:tcPr>
            <w:tcW w:w="150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1F5CAFB4" w14:textId="479CCFB0" w:rsidR="3B715E47" w:rsidRPr="000176C9" w:rsidRDefault="62E74D04" w:rsidP="18ADF316">
            <w:pPr>
              <w:rPr>
                <w:b/>
                <w:color w:val="0070C0"/>
                <w:sz w:val="20"/>
                <w:szCs w:val="20"/>
              </w:rPr>
            </w:pPr>
            <w:r w:rsidRPr="000176C9">
              <w:rPr>
                <w:b/>
                <w:color w:val="0070C0"/>
                <w:sz w:val="20"/>
                <w:szCs w:val="20"/>
              </w:rPr>
              <w:t>Capital expenditure</w:t>
            </w:r>
          </w:p>
          <w:p w14:paraId="4B025B4B" w14:textId="10052F21" w:rsidR="011364B3" w:rsidRPr="000176C9" w:rsidRDefault="4F06DEAB" w:rsidP="18ADF316">
            <w:pPr>
              <w:rPr>
                <w:b/>
                <w:i/>
                <w:color w:val="0070C0"/>
                <w:sz w:val="20"/>
                <w:szCs w:val="20"/>
              </w:rPr>
            </w:pPr>
            <w:r w:rsidRPr="000176C9">
              <w:rPr>
                <w:b/>
                <w:i/>
                <w:color w:val="0070C0"/>
                <w:sz w:val="20"/>
                <w:szCs w:val="20"/>
              </w:rPr>
              <w:t xml:space="preserve">$m </w:t>
            </w:r>
            <w:r w:rsidR="007E5D2D" w:rsidRPr="00CB4CA8">
              <w:rPr>
                <w:b/>
                <w:i/>
                <w:color w:val="0070C0"/>
                <w:sz w:val="20"/>
                <w:szCs w:val="20"/>
              </w:rPr>
              <w:t>22</w:t>
            </w:r>
            <w:r w:rsidR="3D390796" w:rsidRPr="000176C9">
              <w:rPr>
                <w:b/>
                <w:i/>
                <w:color w:val="0070C0"/>
                <w:sz w:val="20"/>
                <w:szCs w:val="20"/>
              </w:rPr>
              <w:t>–</w:t>
            </w:r>
            <w:r w:rsidR="007E5D2D" w:rsidRPr="00CB4CA8">
              <w:rPr>
                <w:b/>
                <w:i/>
                <w:color w:val="0070C0"/>
                <w:sz w:val="20"/>
                <w:szCs w:val="20"/>
              </w:rPr>
              <w:t>23</w:t>
            </w:r>
          </w:p>
        </w:tc>
        <w:tc>
          <w:tcPr>
            <w:tcW w:w="15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536F9F3" w14:textId="02FCCB84" w:rsidR="36923544" w:rsidRPr="000176C9" w:rsidRDefault="007E5D2D" w:rsidP="18ADF316">
            <w:pPr>
              <w:jc w:val="right"/>
              <w:rPr>
                <w:b/>
                <w:color w:val="0070C0"/>
                <w:sz w:val="20"/>
                <w:szCs w:val="20"/>
              </w:rPr>
            </w:pPr>
            <w:r w:rsidRPr="007E5D2D">
              <w:rPr>
                <w:b/>
                <w:color w:val="0070C0"/>
                <w:sz w:val="20"/>
                <w:szCs w:val="20"/>
              </w:rPr>
              <w:t>23</w:t>
            </w:r>
            <w:r w:rsidR="3D390796" w:rsidRPr="000176C9">
              <w:rPr>
                <w:b/>
                <w:color w:val="0070C0"/>
                <w:sz w:val="20"/>
                <w:szCs w:val="20"/>
              </w:rPr>
              <w:t>–</w:t>
            </w:r>
            <w:r w:rsidRPr="007E5D2D">
              <w:rPr>
                <w:b/>
                <w:color w:val="0070C0"/>
                <w:sz w:val="20"/>
                <w:szCs w:val="20"/>
              </w:rPr>
              <w:t>24</w:t>
            </w:r>
          </w:p>
        </w:tc>
        <w:tc>
          <w:tcPr>
            <w:tcW w:w="15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353D302B" w14:textId="4169C250" w:rsidR="36923544" w:rsidRPr="000176C9" w:rsidRDefault="007E5D2D" w:rsidP="18ADF316">
            <w:pPr>
              <w:jc w:val="right"/>
              <w:rPr>
                <w:b/>
                <w:color w:val="0070C0"/>
                <w:sz w:val="20"/>
                <w:szCs w:val="20"/>
              </w:rPr>
            </w:pPr>
            <w:r w:rsidRPr="007E5D2D">
              <w:rPr>
                <w:b/>
                <w:color w:val="0070C0"/>
                <w:sz w:val="20"/>
                <w:szCs w:val="20"/>
              </w:rPr>
              <w:t>24</w:t>
            </w:r>
            <w:r w:rsidR="3D390796" w:rsidRPr="000176C9">
              <w:rPr>
                <w:b/>
                <w:color w:val="0070C0"/>
                <w:sz w:val="20"/>
                <w:szCs w:val="20"/>
              </w:rPr>
              <w:t>–</w:t>
            </w:r>
            <w:r w:rsidRPr="007E5D2D">
              <w:rPr>
                <w:b/>
                <w:color w:val="0070C0"/>
                <w:sz w:val="20"/>
                <w:szCs w:val="20"/>
              </w:rPr>
              <w:t>25</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4177708" w14:textId="4D5D2615" w:rsidR="36923544" w:rsidRPr="000176C9" w:rsidRDefault="007E5D2D" w:rsidP="18ADF316">
            <w:pPr>
              <w:jc w:val="right"/>
              <w:rPr>
                <w:b/>
                <w:color w:val="0070C0"/>
                <w:sz w:val="20"/>
                <w:szCs w:val="20"/>
              </w:rPr>
            </w:pPr>
            <w:r w:rsidRPr="007E5D2D">
              <w:rPr>
                <w:b/>
                <w:color w:val="0070C0"/>
                <w:sz w:val="20"/>
                <w:szCs w:val="20"/>
              </w:rPr>
              <w:t>25</w:t>
            </w:r>
            <w:r w:rsidR="3D390796" w:rsidRPr="000176C9">
              <w:rPr>
                <w:b/>
                <w:color w:val="0070C0"/>
                <w:sz w:val="20"/>
                <w:szCs w:val="20"/>
              </w:rPr>
              <w:t>–</w:t>
            </w:r>
            <w:r w:rsidRPr="007E5D2D">
              <w:rPr>
                <w:b/>
                <w:color w:val="0070C0"/>
                <w:sz w:val="20"/>
                <w:szCs w:val="20"/>
              </w:rPr>
              <w:t>26</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34AF9C88" w14:textId="12615821" w:rsidR="36923544" w:rsidRPr="000176C9" w:rsidRDefault="007E5D2D" w:rsidP="18ADF316">
            <w:pPr>
              <w:jc w:val="right"/>
              <w:rPr>
                <w:b/>
                <w:color w:val="0070C0"/>
                <w:sz w:val="20"/>
                <w:szCs w:val="20"/>
              </w:rPr>
            </w:pPr>
            <w:r w:rsidRPr="007E5D2D">
              <w:rPr>
                <w:b/>
                <w:color w:val="0070C0"/>
                <w:sz w:val="20"/>
                <w:szCs w:val="20"/>
              </w:rPr>
              <w:t>26</w:t>
            </w:r>
            <w:r w:rsidR="3D390796" w:rsidRPr="000176C9">
              <w:rPr>
                <w:b/>
                <w:color w:val="0070C0"/>
                <w:sz w:val="20"/>
                <w:szCs w:val="20"/>
              </w:rPr>
              <w:t>–</w:t>
            </w:r>
            <w:r w:rsidRPr="007E5D2D">
              <w:rPr>
                <w:b/>
                <w:color w:val="0070C0"/>
                <w:sz w:val="20"/>
                <w:szCs w:val="20"/>
              </w:rPr>
              <w:t>27</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3E91FD27" w14:textId="21982CFA" w:rsidR="36923544" w:rsidRPr="000176C9" w:rsidRDefault="007E5D2D" w:rsidP="18ADF316">
            <w:pPr>
              <w:jc w:val="right"/>
              <w:rPr>
                <w:b/>
                <w:color w:val="0070C0"/>
                <w:sz w:val="20"/>
                <w:szCs w:val="20"/>
              </w:rPr>
            </w:pPr>
            <w:r w:rsidRPr="007E5D2D">
              <w:rPr>
                <w:b/>
                <w:color w:val="0070C0"/>
                <w:sz w:val="20"/>
                <w:szCs w:val="20"/>
              </w:rPr>
              <w:t>27</w:t>
            </w:r>
            <w:r w:rsidR="3D390796" w:rsidRPr="000176C9">
              <w:rPr>
                <w:b/>
                <w:color w:val="0070C0"/>
                <w:sz w:val="20"/>
                <w:szCs w:val="20"/>
              </w:rPr>
              <w:t>–</w:t>
            </w:r>
            <w:r w:rsidRPr="007E5D2D">
              <w:rPr>
                <w:b/>
                <w:color w:val="0070C0"/>
                <w:sz w:val="20"/>
                <w:szCs w:val="20"/>
              </w:rPr>
              <w:t>28</w:t>
            </w:r>
          </w:p>
        </w:tc>
      </w:tr>
      <w:tr w:rsidR="2D8C6902" w:rsidRPr="000176C9" w14:paraId="6C8FBFF6" w14:textId="77777777" w:rsidTr="00A51FD4">
        <w:tc>
          <w:tcPr>
            <w:tcW w:w="150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174943" w14:textId="77777777" w:rsidR="00CF4040" w:rsidRPr="000176C9" w:rsidRDefault="00CF4040">
            <w:pPr>
              <w:rPr>
                <w:color w:val="0070C0"/>
                <w:sz w:val="20"/>
                <w:szCs w:val="20"/>
              </w:rPr>
            </w:pPr>
          </w:p>
        </w:tc>
        <w:tc>
          <w:tcPr>
            <w:tcW w:w="15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732557" w14:textId="7B6A2471" w:rsidR="00C40D26" w:rsidRPr="000176C9" w:rsidRDefault="007E5D2D" w:rsidP="18ADF316">
            <w:pPr>
              <w:jc w:val="right"/>
              <w:rPr>
                <w:sz w:val="20"/>
                <w:szCs w:val="20"/>
              </w:rPr>
            </w:pPr>
            <w:r w:rsidRPr="00CB4CA8">
              <w:rPr>
                <w:sz w:val="20"/>
                <w:szCs w:val="20"/>
              </w:rPr>
              <w:t>0</w:t>
            </w:r>
            <w:r w:rsidR="553BF9E6" w:rsidRPr="000176C9">
              <w:rPr>
                <w:sz w:val="20"/>
                <w:szCs w:val="20"/>
              </w:rPr>
              <w:t>.</w:t>
            </w:r>
            <w:r w:rsidRPr="00CB4CA8">
              <w:rPr>
                <w:sz w:val="20"/>
                <w:szCs w:val="20"/>
              </w:rPr>
              <w:t>0</w:t>
            </w:r>
          </w:p>
        </w:tc>
        <w:tc>
          <w:tcPr>
            <w:tcW w:w="15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F7D155" w14:textId="05188943" w:rsidR="00C40D26" w:rsidRPr="000176C9" w:rsidRDefault="007E5D2D" w:rsidP="18ADF316">
            <w:pPr>
              <w:jc w:val="right"/>
              <w:rPr>
                <w:sz w:val="20"/>
                <w:szCs w:val="20"/>
              </w:rPr>
            </w:pPr>
            <w:r w:rsidRPr="00CB4CA8">
              <w:rPr>
                <w:sz w:val="20"/>
                <w:szCs w:val="20"/>
              </w:rPr>
              <w:t>2</w:t>
            </w:r>
            <w:r w:rsidR="553BF9E6" w:rsidRPr="000176C9">
              <w:rPr>
                <w:sz w:val="20"/>
                <w:szCs w:val="20"/>
              </w:rPr>
              <w:t>.</w:t>
            </w:r>
            <w:r w:rsidRPr="00CB4CA8">
              <w:rPr>
                <w:sz w:val="20"/>
                <w:szCs w:val="20"/>
              </w:rPr>
              <w:t>2</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CD13B3" w14:textId="2988DF35" w:rsidR="00C40D26" w:rsidRPr="000176C9" w:rsidRDefault="007E5D2D" w:rsidP="18ADF316">
            <w:pPr>
              <w:jc w:val="right"/>
              <w:rPr>
                <w:sz w:val="20"/>
                <w:szCs w:val="20"/>
              </w:rPr>
            </w:pPr>
            <w:r w:rsidRPr="00CB4CA8">
              <w:rPr>
                <w:sz w:val="20"/>
                <w:szCs w:val="20"/>
              </w:rPr>
              <w:t>6</w:t>
            </w:r>
            <w:r w:rsidR="553BF9E6" w:rsidRPr="000176C9">
              <w:rPr>
                <w:sz w:val="20"/>
                <w:szCs w:val="20"/>
              </w:rPr>
              <w:t>.</w:t>
            </w:r>
            <w:r w:rsidRPr="00CB4CA8">
              <w:rPr>
                <w:sz w:val="20"/>
                <w:szCs w:val="20"/>
              </w:rPr>
              <w:t>2</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F2E819" w14:textId="1061B156" w:rsidR="00C40D26" w:rsidRPr="000176C9" w:rsidRDefault="007E5D2D" w:rsidP="18ADF316">
            <w:pPr>
              <w:jc w:val="right"/>
              <w:rPr>
                <w:sz w:val="20"/>
                <w:szCs w:val="20"/>
              </w:rPr>
            </w:pPr>
            <w:r w:rsidRPr="00CB4CA8">
              <w:rPr>
                <w:sz w:val="20"/>
                <w:szCs w:val="20"/>
              </w:rPr>
              <w:t>6</w:t>
            </w:r>
            <w:r w:rsidR="553BF9E6" w:rsidRPr="000176C9">
              <w:rPr>
                <w:sz w:val="20"/>
                <w:szCs w:val="20"/>
              </w:rPr>
              <w:t>.</w:t>
            </w:r>
            <w:r w:rsidRPr="00CB4CA8">
              <w:rPr>
                <w:sz w:val="20"/>
                <w:szCs w:val="20"/>
              </w:rPr>
              <w:t>2</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318675" w14:textId="4B720E82" w:rsidR="00C40D26" w:rsidRPr="000176C9" w:rsidRDefault="007E5D2D" w:rsidP="18ADF316">
            <w:pPr>
              <w:jc w:val="right"/>
              <w:rPr>
                <w:sz w:val="20"/>
                <w:szCs w:val="20"/>
              </w:rPr>
            </w:pPr>
            <w:r w:rsidRPr="00CB4CA8">
              <w:rPr>
                <w:sz w:val="20"/>
                <w:szCs w:val="20"/>
              </w:rPr>
              <w:t>0</w:t>
            </w:r>
            <w:r w:rsidR="553BF9E6" w:rsidRPr="000176C9">
              <w:rPr>
                <w:sz w:val="20"/>
                <w:szCs w:val="20"/>
              </w:rPr>
              <w:t>.</w:t>
            </w:r>
            <w:r w:rsidRPr="00CB4CA8">
              <w:rPr>
                <w:sz w:val="20"/>
                <w:szCs w:val="20"/>
              </w:rPr>
              <w:t>0</w:t>
            </w:r>
          </w:p>
        </w:tc>
      </w:tr>
      <w:tr w:rsidR="2D8C6902" w:rsidRPr="000176C9" w14:paraId="6D2BB9AA" w14:textId="77777777" w:rsidTr="00A51FD4">
        <w:tc>
          <w:tcPr>
            <w:tcW w:w="15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78603ADA" w14:textId="77777777" w:rsidR="011364B3" w:rsidRPr="000176C9" w:rsidRDefault="4F06DEAB" w:rsidP="18ADF316">
            <w:pPr>
              <w:rPr>
                <w:b/>
                <w:color w:val="0070C0"/>
                <w:sz w:val="20"/>
                <w:szCs w:val="20"/>
              </w:rPr>
            </w:pPr>
            <w:r w:rsidRPr="000176C9">
              <w:rPr>
                <w:b/>
                <w:color w:val="0070C0"/>
                <w:sz w:val="20"/>
                <w:szCs w:val="20"/>
              </w:rPr>
              <w:t>Objectives</w:t>
            </w:r>
          </w:p>
        </w:tc>
        <w:tc>
          <w:tcPr>
            <w:tcW w:w="7514"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7D3FF4" w14:textId="27BC20EA" w:rsidR="00C40D26" w:rsidRPr="000176C9" w:rsidRDefault="553BF9E6" w:rsidP="18ADF316">
            <w:pPr>
              <w:rPr>
                <w:sz w:val="20"/>
                <w:szCs w:val="20"/>
              </w:rPr>
            </w:pPr>
            <w:r w:rsidRPr="000176C9">
              <w:rPr>
                <w:sz w:val="20"/>
                <w:szCs w:val="20"/>
              </w:rPr>
              <w:t xml:space="preserve">Upgrades to comply with </w:t>
            </w:r>
            <w:r w:rsidR="51270E44" w:rsidRPr="000176C9">
              <w:rPr>
                <w:sz w:val="20"/>
                <w:szCs w:val="20"/>
              </w:rPr>
              <w:t xml:space="preserve">our </w:t>
            </w:r>
            <w:r w:rsidRPr="000176C9">
              <w:rPr>
                <w:sz w:val="20"/>
                <w:szCs w:val="20"/>
              </w:rPr>
              <w:t xml:space="preserve">EPA </w:t>
            </w:r>
            <w:r w:rsidR="3EE3F4B2" w:rsidRPr="000176C9">
              <w:rPr>
                <w:sz w:val="20"/>
                <w:szCs w:val="20"/>
              </w:rPr>
              <w:t xml:space="preserve">Operational </w:t>
            </w:r>
            <w:r w:rsidRPr="000176C9">
              <w:rPr>
                <w:sz w:val="20"/>
                <w:szCs w:val="20"/>
              </w:rPr>
              <w:t>Licence obligations and to cater for growth. The project will address issues with wet weather events, asset condition and odour emissions.</w:t>
            </w:r>
            <w:r w:rsidR="41B42F9D" w:rsidRPr="000176C9">
              <w:rPr>
                <w:sz w:val="20"/>
                <w:szCs w:val="20"/>
              </w:rPr>
              <w:t xml:space="preserve"> Outcome is to </w:t>
            </w:r>
            <w:r w:rsidR="3A66174B" w:rsidRPr="000176C9">
              <w:rPr>
                <w:sz w:val="20"/>
                <w:szCs w:val="20"/>
              </w:rPr>
              <w:t xml:space="preserve">minimise damage to the environment and </w:t>
            </w:r>
            <w:r w:rsidR="2B981063" w:rsidRPr="000176C9">
              <w:rPr>
                <w:sz w:val="20"/>
                <w:szCs w:val="20"/>
              </w:rPr>
              <w:t>improve amenity</w:t>
            </w:r>
            <w:r w:rsidR="3A66174B" w:rsidRPr="000176C9">
              <w:rPr>
                <w:sz w:val="20"/>
                <w:szCs w:val="20"/>
              </w:rPr>
              <w:t xml:space="preserve"> </w:t>
            </w:r>
            <w:r w:rsidR="2B981063" w:rsidRPr="000176C9">
              <w:rPr>
                <w:sz w:val="20"/>
                <w:szCs w:val="20"/>
              </w:rPr>
              <w:t>f</w:t>
            </w:r>
            <w:r w:rsidR="3A66174B" w:rsidRPr="000176C9">
              <w:rPr>
                <w:sz w:val="20"/>
                <w:szCs w:val="20"/>
              </w:rPr>
              <w:t>o</w:t>
            </w:r>
            <w:r w:rsidR="2B981063" w:rsidRPr="000176C9">
              <w:rPr>
                <w:sz w:val="20"/>
                <w:szCs w:val="20"/>
              </w:rPr>
              <w:t>r</w:t>
            </w:r>
            <w:r w:rsidR="3A66174B" w:rsidRPr="000176C9">
              <w:rPr>
                <w:sz w:val="20"/>
                <w:szCs w:val="20"/>
              </w:rPr>
              <w:t xml:space="preserve"> the </w:t>
            </w:r>
            <w:r w:rsidR="2B981063" w:rsidRPr="000176C9">
              <w:rPr>
                <w:sz w:val="20"/>
                <w:szCs w:val="20"/>
              </w:rPr>
              <w:t xml:space="preserve">surrounding </w:t>
            </w:r>
            <w:r w:rsidR="3A66174B" w:rsidRPr="000176C9">
              <w:rPr>
                <w:sz w:val="20"/>
                <w:szCs w:val="20"/>
              </w:rPr>
              <w:t>community</w:t>
            </w:r>
            <w:r w:rsidR="66D87D83" w:rsidRPr="000176C9">
              <w:rPr>
                <w:sz w:val="20"/>
                <w:szCs w:val="20"/>
              </w:rPr>
              <w:t>.</w:t>
            </w:r>
            <w:r w:rsidR="009C24EB" w:rsidRPr="000176C9">
              <w:rPr>
                <w:sz w:val="20"/>
                <w:szCs w:val="20"/>
              </w:rPr>
              <w:t xml:space="preserve"> </w:t>
            </w:r>
          </w:p>
        </w:tc>
      </w:tr>
    </w:tbl>
    <w:p w14:paraId="3B8531C3" w14:textId="2922527B" w:rsidR="2D8C6902" w:rsidRPr="000176C9" w:rsidRDefault="2D8C6902" w:rsidP="2D8C6902"/>
    <w:tbl>
      <w:tblPr>
        <w:tblStyle w:val="TableGrid"/>
        <w:tblW w:w="0" w:type="auto"/>
        <w:tblLook w:val="04A0" w:firstRow="1" w:lastRow="0" w:firstColumn="1" w:lastColumn="0" w:noHBand="0" w:noVBand="1"/>
      </w:tblPr>
      <w:tblGrid>
        <w:gridCol w:w="1555"/>
        <w:gridCol w:w="1801"/>
        <w:gridCol w:w="318"/>
        <w:gridCol w:w="1082"/>
        <w:gridCol w:w="1429"/>
        <w:gridCol w:w="1421"/>
        <w:gridCol w:w="1410"/>
      </w:tblGrid>
      <w:tr w:rsidR="00442C8D" w:rsidRPr="000176C9" w14:paraId="07A6E175" w14:textId="77777777" w:rsidTr="00A51FD4">
        <w:tc>
          <w:tcPr>
            <w:tcW w:w="15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313015F" w14:textId="100C0472" w:rsidR="00442C8D" w:rsidRPr="000176C9" w:rsidRDefault="1746FA0A" w:rsidP="18ADF316">
            <w:pPr>
              <w:rPr>
                <w:b/>
                <w:color w:val="0070C0"/>
                <w:sz w:val="20"/>
                <w:szCs w:val="20"/>
              </w:rPr>
            </w:pPr>
            <w:r w:rsidRPr="000176C9">
              <w:rPr>
                <w:b/>
                <w:color w:val="0070C0"/>
                <w:sz w:val="20"/>
                <w:szCs w:val="20"/>
              </w:rPr>
              <w:lastRenderedPageBreak/>
              <w:t>Project</w:t>
            </w:r>
          </w:p>
        </w:tc>
        <w:tc>
          <w:tcPr>
            <w:tcW w:w="7461" w:type="dxa"/>
            <w:gridSpan w:val="6"/>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244F0CB2" w14:textId="1DB51A37" w:rsidR="00442C8D" w:rsidRPr="000176C9" w:rsidRDefault="1746FA0A" w:rsidP="18ADF316">
            <w:pPr>
              <w:rPr>
                <w:b/>
                <w:color w:val="0070C0"/>
                <w:sz w:val="20"/>
                <w:szCs w:val="20"/>
              </w:rPr>
            </w:pPr>
            <w:r w:rsidRPr="000176C9">
              <w:rPr>
                <w:b/>
                <w:color w:val="0070C0"/>
                <w:sz w:val="20"/>
                <w:szCs w:val="20"/>
              </w:rPr>
              <w:t xml:space="preserve">Bendigo WRP </w:t>
            </w:r>
            <w:r w:rsidR="00153465">
              <w:rPr>
                <w:b/>
                <w:color w:val="0070C0"/>
                <w:sz w:val="20"/>
                <w:szCs w:val="20"/>
              </w:rPr>
              <w:t>S</w:t>
            </w:r>
            <w:r w:rsidRPr="000176C9">
              <w:rPr>
                <w:b/>
                <w:color w:val="0070C0"/>
                <w:sz w:val="20"/>
                <w:szCs w:val="20"/>
              </w:rPr>
              <w:t xml:space="preserve">ludge </w:t>
            </w:r>
            <w:r w:rsidR="00153465">
              <w:rPr>
                <w:b/>
                <w:color w:val="0070C0"/>
                <w:sz w:val="20"/>
                <w:szCs w:val="20"/>
              </w:rPr>
              <w:t>H</w:t>
            </w:r>
            <w:r w:rsidRPr="000176C9">
              <w:rPr>
                <w:b/>
                <w:color w:val="0070C0"/>
                <w:sz w:val="20"/>
                <w:szCs w:val="20"/>
              </w:rPr>
              <w:t xml:space="preserve">andling </w:t>
            </w:r>
            <w:r w:rsidR="00153465">
              <w:rPr>
                <w:b/>
                <w:color w:val="0070C0"/>
                <w:sz w:val="20"/>
                <w:szCs w:val="20"/>
              </w:rPr>
              <w:t>U</w:t>
            </w:r>
            <w:r w:rsidRPr="000176C9">
              <w:rPr>
                <w:b/>
                <w:color w:val="0070C0"/>
                <w:sz w:val="20"/>
                <w:szCs w:val="20"/>
              </w:rPr>
              <w:t>pgrade</w:t>
            </w:r>
            <w:r w:rsidR="00FB6A12">
              <w:rPr>
                <w:b/>
                <w:color w:val="0070C0"/>
                <w:sz w:val="20"/>
                <w:szCs w:val="20"/>
              </w:rPr>
              <w:t xml:space="preserve"> ($52.7m)</w:t>
            </w:r>
          </w:p>
        </w:tc>
      </w:tr>
      <w:tr w:rsidR="00442C8D" w:rsidRPr="000176C9" w14:paraId="377185F5" w14:textId="77777777" w:rsidTr="00A51FD4">
        <w:trPr>
          <w:trHeight w:val="347"/>
        </w:trPr>
        <w:tc>
          <w:tcPr>
            <w:tcW w:w="15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087AD6B2" w14:textId="7AB3C8A9" w:rsidR="00442C8D" w:rsidRPr="000176C9" w:rsidRDefault="1746FA0A" w:rsidP="18ADF316">
            <w:pPr>
              <w:rPr>
                <w:b/>
                <w:color w:val="0070C0"/>
                <w:sz w:val="20"/>
                <w:szCs w:val="20"/>
              </w:rPr>
            </w:pPr>
            <w:r w:rsidRPr="000176C9">
              <w:rPr>
                <w:b/>
                <w:color w:val="0070C0"/>
                <w:sz w:val="20"/>
                <w:szCs w:val="20"/>
              </w:rPr>
              <w:t>Major Service</w:t>
            </w:r>
          </w:p>
        </w:tc>
        <w:tc>
          <w:tcPr>
            <w:tcW w:w="211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08959D9" w14:textId="67BD3F7C" w:rsidR="00442C8D" w:rsidRPr="000176C9" w:rsidRDefault="6D08F3DE" w:rsidP="3209B1D5">
            <w:pPr>
              <w:rPr>
                <w:b/>
                <w:color w:val="0070C0"/>
                <w:sz w:val="20"/>
                <w:szCs w:val="20"/>
              </w:rPr>
            </w:pPr>
            <w:r w:rsidRPr="000176C9">
              <w:rPr>
                <w:b/>
                <w:color w:val="0070C0"/>
                <w:sz w:val="20"/>
                <w:szCs w:val="20"/>
              </w:rPr>
              <w:t>Primary Driver</w:t>
            </w:r>
          </w:p>
        </w:tc>
        <w:tc>
          <w:tcPr>
            <w:tcW w:w="251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3228116" w14:textId="0DF2B4B2" w:rsidR="3209B1D5" w:rsidRPr="000176C9" w:rsidRDefault="3209B1D5" w:rsidP="3209B1D5">
            <w:pPr>
              <w:rPr>
                <w:b/>
                <w:color w:val="0070C0"/>
                <w:sz w:val="20"/>
                <w:szCs w:val="20"/>
              </w:rPr>
            </w:pPr>
            <w:r w:rsidRPr="000176C9">
              <w:rPr>
                <w:b/>
                <w:color w:val="0070C0"/>
                <w:sz w:val="20"/>
                <w:szCs w:val="20"/>
              </w:rPr>
              <w:t>Secondary Driver/s</w:t>
            </w:r>
          </w:p>
        </w:tc>
        <w:tc>
          <w:tcPr>
            <w:tcW w:w="283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410D548D" w14:textId="036EBED5" w:rsidR="00442C8D" w:rsidRPr="000176C9" w:rsidRDefault="2AC91A67" w:rsidP="18ADF316">
            <w:pPr>
              <w:rPr>
                <w:b/>
                <w:color w:val="0070C0"/>
                <w:sz w:val="20"/>
                <w:szCs w:val="20"/>
              </w:rPr>
            </w:pPr>
            <w:r w:rsidRPr="000176C9">
              <w:rPr>
                <w:b/>
                <w:color w:val="0070C0"/>
                <w:sz w:val="20"/>
                <w:szCs w:val="20"/>
              </w:rPr>
              <w:t xml:space="preserve">Customer </w:t>
            </w:r>
            <w:r w:rsidR="15FFCA72" w:rsidRPr="000176C9">
              <w:rPr>
                <w:b/>
                <w:color w:val="0070C0"/>
                <w:sz w:val="20"/>
                <w:szCs w:val="20"/>
              </w:rPr>
              <w:t>Output</w:t>
            </w:r>
          </w:p>
        </w:tc>
      </w:tr>
      <w:tr w:rsidR="00442C8D" w:rsidRPr="000176C9" w14:paraId="7E17AEB7" w14:textId="77777777" w:rsidTr="00A51FD4">
        <w:tc>
          <w:tcPr>
            <w:tcW w:w="15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6FE2E60" w14:textId="472EC5D7" w:rsidR="00442C8D" w:rsidRPr="000176C9" w:rsidRDefault="1746FA0A" w:rsidP="18ADF316">
            <w:pPr>
              <w:rPr>
                <w:sz w:val="20"/>
                <w:szCs w:val="20"/>
              </w:rPr>
            </w:pPr>
            <w:r w:rsidRPr="000176C9">
              <w:rPr>
                <w:sz w:val="20"/>
                <w:szCs w:val="20"/>
              </w:rPr>
              <w:t>Sewage treatment</w:t>
            </w:r>
          </w:p>
        </w:tc>
        <w:tc>
          <w:tcPr>
            <w:tcW w:w="211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E9E0B5" w14:textId="067285C7" w:rsidR="00442C8D" w:rsidRPr="000176C9" w:rsidRDefault="1746FA0A" w:rsidP="18ADF316">
            <w:pPr>
              <w:rPr>
                <w:sz w:val="20"/>
                <w:szCs w:val="20"/>
              </w:rPr>
            </w:pPr>
            <w:r w:rsidRPr="000176C9">
              <w:rPr>
                <w:sz w:val="20"/>
                <w:szCs w:val="20"/>
              </w:rPr>
              <w:t>Compliance</w:t>
            </w:r>
          </w:p>
        </w:tc>
        <w:tc>
          <w:tcPr>
            <w:tcW w:w="251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061A9D" w14:textId="05438B7C" w:rsidR="3209B1D5" w:rsidRPr="000176C9" w:rsidRDefault="407FAD6E" w:rsidP="18ADF316">
            <w:pPr>
              <w:rPr>
                <w:sz w:val="20"/>
                <w:szCs w:val="20"/>
              </w:rPr>
            </w:pPr>
            <w:r w:rsidRPr="000176C9">
              <w:rPr>
                <w:sz w:val="20"/>
                <w:szCs w:val="20"/>
              </w:rPr>
              <w:t>Growth</w:t>
            </w:r>
            <w:r w:rsidR="003E0051" w:rsidRPr="000176C9">
              <w:rPr>
                <w:sz w:val="20"/>
                <w:szCs w:val="20"/>
              </w:rPr>
              <w:t>. Renewal</w:t>
            </w:r>
          </w:p>
        </w:tc>
        <w:tc>
          <w:tcPr>
            <w:tcW w:w="283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EA7F05" w14:textId="084A8A0D" w:rsidR="00442C8D" w:rsidRPr="000176C9" w:rsidRDefault="2AC91A67" w:rsidP="18ADF316">
            <w:pPr>
              <w:spacing w:line="259" w:lineRule="auto"/>
              <w:rPr>
                <w:sz w:val="20"/>
                <w:szCs w:val="20"/>
              </w:rPr>
            </w:pPr>
            <w:r w:rsidRPr="000176C9">
              <w:rPr>
                <w:sz w:val="20"/>
                <w:szCs w:val="20"/>
              </w:rPr>
              <w:t>Keeping pace with growth</w:t>
            </w:r>
          </w:p>
        </w:tc>
      </w:tr>
      <w:tr w:rsidR="00442C8D" w:rsidRPr="000176C9" w14:paraId="3E5A92BB" w14:textId="77777777" w:rsidTr="00A51FD4">
        <w:tc>
          <w:tcPr>
            <w:tcW w:w="4756"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10CE53E" w14:textId="41CE9ED3" w:rsidR="00442C8D" w:rsidRPr="00F330EF" w:rsidRDefault="1746FA0A" w:rsidP="18ADF316">
            <w:pPr>
              <w:rPr>
                <w:b/>
                <w:color w:val="0070C0"/>
                <w:sz w:val="20"/>
                <w:szCs w:val="20"/>
              </w:rPr>
            </w:pPr>
            <w:r w:rsidRPr="00F330EF">
              <w:rPr>
                <w:b/>
                <w:color w:val="0070C0"/>
                <w:sz w:val="20"/>
                <w:szCs w:val="20"/>
              </w:rPr>
              <w:t>Start date</w:t>
            </w:r>
          </w:p>
        </w:tc>
        <w:tc>
          <w:tcPr>
            <w:tcW w:w="426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3EEDA833" w14:textId="0695B024" w:rsidR="00442C8D" w:rsidRPr="00F330EF" w:rsidRDefault="1746FA0A" w:rsidP="18ADF316">
            <w:pPr>
              <w:rPr>
                <w:b/>
                <w:color w:val="0070C0"/>
                <w:sz w:val="20"/>
                <w:szCs w:val="20"/>
              </w:rPr>
            </w:pPr>
            <w:r w:rsidRPr="00F330EF">
              <w:rPr>
                <w:b/>
                <w:color w:val="0070C0"/>
                <w:sz w:val="20"/>
                <w:szCs w:val="20"/>
              </w:rPr>
              <w:t>Completion date</w:t>
            </w:r>
          </w:p>
        </w:tc>
      </w:tr>
      <w:tr w:rsidR="00442C8D" w:rsidRPr="000176C9" w14:paraId="04EEA995" w14:textId="77777777" w:rsidTr="00EB48A6">
        <w:tc>
          <w:tcPr>
            <w:tcW w:w="4756"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94FCE5" w14:textId="0A99BD0B" w:rsidR="00442C8D" w:rsidRPr="00F330EF" w:rsidRDefault="007E5D2D" w:rsidP="18ADF316">
            <w:pPr>
              <w:rPr>
                <w:sz w:val="20"/>
                <w:szCs w:val="20"/>
              </w:rPr>
            </w:pPr>
            <w:r w:rsidRPr="00CB4CA8">
              <w:rPr>
                <w:sz w:val="20"/>
                <w:szCs w:val="20"/>
              </w:rPr>
              <w:t>2021</w:t>
            </w:r>
            <w:r w:rsidR="18C0E3FF" w:rsidRPr="00F330EF">
              <w:rPr>
                <w:sz w:val="20"/>
                <w:szCs w:val="20"/>
              </w:rPr>
              <w:t>–</w:t>
            </w:r>
            <w:r w:rsidRPr="00CB4CA8">
              <w:rPr>
                <w:sz w:val="20"/>
                <w:szCs w:val="20"/>
              </w:rPr>
              <w:t>22</w:t>
            </w:r>
          </w:p>
        </w:tc>
        <w:tc>
          <w:tcPr>
            <w:tcW w:w="426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0C60E9" w14:textId="6BAD4636" w:rsidR="00442C8D" w:rsidRPr="00F330EF" w:rsidRDefault="007E5D2D" w:rsidP="18ADF316">
            <w:pPr>
              <w:rPr>
                <w:sz w:val="20"/>
                <w:szCs w:val="20"/>
              </w:rPr>
            </w:pPr>
            <w:r w:rsidRPr="00CB4CA8">
              <w:rPr>
                <w:sz w:val="20"/>
                <w:szCs w:val="20"/>
              </w:rPr>
              <w:t>2026</w:t>
            </w:r>
            <w:r w:rsidR="18C0E3FF" w:rsidRPr="00F330EF">
              <w:rPr>
                <w:sz w:val="20"/>
                <w:szCs w:val="20"/>
              </w:rPr>
              <w:t>–</w:t>
            </w:r>
            <w:r w:rsidRPr="00CB4CA8">
              <w:rPr>
                <w:sz w:val="20"/>
                <w:szCs w:val="20"/>
              </w:rPr>
              <w:t>27</w:t>
            </w:r>
          </w:p>
        </w:tc>
      </w:tr>
      <w:tr w:rsidR="00442C8D" w:rsidRPr="000176C9" w14:paraId="706FDE59" w14:textId="77777777" w:rsidTr="00CB4CA8">
        <w:tc>
          <w:tcPr>
            <w:tcW w:w="155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F4C1C94" w14:textId="2303F2B5" w:rsidR="00442C8D" w:rsidRPr="00F330EF" w:rsidRDefault="4E7E38A5" w:rsidP="18ADF316">
            <w:pPr>
              <w:rPr>
                <w:b/>
                <w:color w:val="0070C0"/>
                <w:sz w:val="20"/>
                <w:szCs w:val="20"/>
              </w:rPr>
            </w:pPr>
            <w:r w:rsidRPr="000176C9">
              <w:rPr>
                <w:b/>
                <w:color w:val="0070C0"/>
                <w:sz w:val="20"/>
                <w:szCs w:val="20"/>
              </w:rPr>
              <w:t xml:space="preserve">Capital </w:t>
            </w:r>
            <w:r w:rsidRPr="00F330EF">
              <w:rPr>
                <w:b/>
                <w:color w:val="0070C0"/>
                <w:sz w:val="20"/>
                <w:szCs w:val="20"/>
              </w:rPr>
              <w:t>expenditure</w:t>
            </w:r>
          </w:p>
          <w:p w14:paraId="52EC71EC" w14:textId="555211C1" w:rsidR="00442C8D" w:rsidRPr="000176C9" w:rsidRDefault="1746FA0A" w:rsidP="18ADF316">
            <w:pPr>
              <w:rPr>
                <w:b/>
                <w:i/>
                <w:color w:val="0070C0"/>
                <w:sz w:val="20"/>
                <w:szCs w:val="20"/>
              </w:rPr>
            </w:pPr>
            <w:r w:rsidRPr="00F330EF">
              <w:rPr>
                <w:b/>
                <w:i/>
                <w:color w:val="0070C0"/>
                <w:sz w:val="20"/>
                <w:szCs w:val="20"/>
              </w:rPr>
              <w:t xml:space="preserve">$m </w:t>
            </w:r>
            <w:r w:rsidR="007E5D2D" w:rsidRPr="00CB4CA8">
              <w:rPr>
                <w:b/>
                <w:i/>
                <w:color w:val="0070C0"/>
                <w:sz w:val="20"/>
                <w:szCs w:val="20"/>
              </w:rPr>
              <w:t>22</w:t>
            </w:r>
            <w:r w:rsidR="18C0E3FF" w:rsidRPr="00F330EF">
              <w:rPr>
                <w:b/>
                <w:i/>
                <w:color w:val="0070C0"/>
                <w:sz w:val="20"/>
                <w:szCs w:val="20"/>
              </w:rPr>
              <w:t>–</w:t>
            </w:r>
            <w:r w:rsidR="007E5D2D" w:rsidRPr="00CB4CA8">
              <w:rPr>
                <w:b/>
                <w:i/>
                <w:color w:val="0070C0"/>
                <w:sz w:val="20"/>
                <w:szCs w:val="20"/>
              </w:rPr>
              <w:t>23</w:t>
            </w:r>
          </w:p>
        </w:tc>
        <w:tc>
          <w:tcPr>
            <w:tcW w:w="18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3DB5ECC" w14:textId="62EB8225" w:rsidR="00442C8D" w:rsidRPr="000176C9" w:rsidRDefault="007E5D2D" w:rsidP="18ADF316">
            <w:pPr>
              <w:jc w:val="right"/>
              <w:rPr>
                <w:b/>
                <w:color w:val="0070C0"/>
                <w:sz w:val="20"/>
                <w:szCs w:val="20"/>
              </w:rPr>
            </w:pPr>
            <w:r w:rsidRPr="00CB4CA8">
              <w:rPr>
                <w:b/>
                <w:color w:val="0070C0"/>
                <w:sz w:val="20"/>
                <w:szCs w:val="20"/>
              </w:rPr>
              <w:t>23</w:t>
            </w:r>
            <w:r w:rsidR="18C0E3FF" w:rsidRPr="000176C9">
              <w:rPr>
                <w:b/>
                <w:color w:val="0070C0"/>
                <w:sz w:val="20"/>
                <w:szCs w:val="20"/>
              </w:rPr>
              <w:t>–</w:t>
            </w:r>
            <w:r w:rsidRPr="00CB4CA8">
              <w:rPr>
                <w:b/>
                <w:color w:val="0070C0"/>
                <w:sz w:val="20"/>
                <w:szCs w:val="20"/>
              </w:rPr>
              <w:t>24</w:t>
            </w:r>
          </w:p>
        </w:tc>
        <w:tc>
          <w:tcPr>
            <w:tcW w:w="140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21D09FD0" w14:textId="015FC9BE" w:rsidR="00442C8D" w:rsidRPr="000176C9" w:rsidRDefault="007E5D2D" w:rsidP="18ADF316">
            <w:pPr>
              <w:jc w:val="right"/>
              <w:rPr>
                <w:b/>
                <w:color w:val="0070C0"/>
                <w:sz w:val="20"/>
                <w:szCs w:val="20"/>
              </w:rPr>
            </w:pPr>
            <w:r w:rsidRPr="00CB4CA8">
              <w:rPr>
                <w:b/>
                <w:color w:val="0070C0"/>
                <w:sz w:val="20"/>
                <w:szCs w:val="20"/>
              </w:rPr>
              <w:t>24</w:t>
            </w:r>
            <w:r w:rsidR="18C0E3FF" w:rsidRPr="000176C9">
              <w:rPr>
                <w:b/>
                <w:color w:val="0070C0"/>
                <w:sz w:val="20"/>
                <w:szCs w:val="20"/>
              </w:rPr>
              <w:t>–</w:t>
            </w:r>
            <w:r w:rsidRPr="00CB4CA8">
              <w:rPr>
                <w:b/>
                <w:color w:val="0070C0"/>
                <w:sz w:val="20"/>
                <w:szCs w:val="20"/>
              </w:rPr>
              <w:t>25</w:t>
            </w:r>
          </w:p>
        </w:tc>
        <w:tc>
          <w:tcPr>
            <w:tcW w:w="14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B8FB106" w14:textId="4AD85397" w:rsidR="00442C8D" w:rsidRPr="000176C9" w:rsidRDefault="007E5D2D" w:rsidP="18ADF316">
            <w:pPr>
              <w:jc w:val="right"/>
              <w:rPr>
                <w:b/>
                <w:color w:val="0070C0"/>
                <w:sz w:val="20"/>
                <w:szCs w:val="20"/>
              </w:rPr>
            </w:pPr>
            <w:r w:rsidRPr="00CB4CA8">
              <w:rPr>
                <w:b/>
                <w:color w:val="0070C0"/>
                <w:sz w:val="20"/>
                <w:szCs w:val="20"/>
              </w:rPr>
              <w:t>25</w:t>
            </w:r>
            <w:r w:rsidR="18C0E3FF" w:rsidRPr="000176C9">
              <w:rPr>
                <w:b/>
                <w:color w:val="0070C0"/>
                <w:sz w:val="20"/>
                <w:szCs w:val="20"/>
              </w:rPr>
              <w:t>–</w:t>
            </w:r>
            <w:r w:rsidRPr="00CB4CA8">
              <w:rPr>
                <w:b/>
                <w:color w:val="0070C0"/>
                <w:sz w:val="20"/>
                <w:szCs w:val="20"/>
              </w:rPr>
              <w:t>26</w:t>
            </w:r>
          </w:p>
        </w:tc>
        <w:tc>
          <w:tcPr>
            <w:tcW w:w="14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32871171" w14:textId="301F45E7" w:rsidR="00442C8D" w:rsidRPr="000176C9" w:rsidRDefault="007E5D2D" w:rsidP="18ADF316">
            <w:pPr>
              <w:jc w:val="right"/>
              <w:rPr>
                <w:b/>
                <w:color w:val="0070C0"/>
                <w:sz w:val="20"/>
                <w:szCs w:val="20"/>
              </w:rPr>
            </w:pPr>
            <w:r w:rsidRPr="00CB4CA8">
              <w:rPr>
                <w:b/>
                <w:color w:val="0070C0"/>
                <w:sz w:val="20"/>
                <w:szCs w:val="20"/>
              </w:rPr>
              <w:t>26</w:t>
            </w:r>
            <w:r w:rsidR="18C0E3FF" w:rsidRPr="000176C9">
              <w:rPr>
                <w:b/>
                <w:color w:val="0070C0"/>
                <w:sz w:val="20"/>
                <w:szCs w:val="20"/>
              </w:rPr>
              <w:t>–</w:t>
            </w:r>
            <w:r w:rsidRPr="00CB4CA8">
              <w:rPr>
                <w:b/>
                <w:color w:val="0070C0"/>
                <w:sz w:val="20"/>
                <w:szCs w:val="20"/>
              </w:rPr>
              <w:t>27</w:t>
            </w:r>
          </w:p>
        </w:tc>
        <w:tc>
          <w:tcPr>
            <w:tcW w:w="1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02B4E2DD" w14:textId="78577350" w:rsidR="00442C8D" w:rsidRPr="000176C9" w:rsidRDefault="007E5D2D" w:rsidP="18ADF316">
            <w:pPr>
              <w:jc w:val="right"/>
              <w:rPr>
                <w:b/>
                <w:color w:val="0070C0"/>
                <w:sz w:val="20"/>
                <w:szCs w:val="20"/>
              </w:rPr>
            </w:pPr>
            <w:r w:rsidRPr="00CB4CA8">
              <w:rPr>
                <w:b/>
                <w:color w:val="0070C0"/>
                <w:sz w:val="20"/>
                <w:szCs w:val="20"/>
              </w:rPr>
              <w:t>27</w:t>
            </w:r>
            <w:r w:rsidR="18C0E3FF" w:rsidRPr="000176C9">
              <w:rPr>
                <w:b/>
                <w:color w:val="0070C0"/>
                <w:sz w:val="20"/>
                <w:szCs w:val="20"/>
              </w:rPr>
              <w:t>–</w:t>
            </w:r>
            <w:r w:rsidRPr="00CB4CA8">
              <w:rPr>
                <w:b/>
                <w:color w:val="0070C0"/>
                <w:sz w:val="20"/>
                <w:szCs w:val="20"/>
              </w:rPr>
              <w:t>28</w:t>
            </w:r>
          </w:p>
        </w:tc>
      </w:tr>
      <w:tr w:rsidR="00442C8D" w:rsidRPr="000176C9" w14:paraId="271ADE39" w14:textId="77777777" w:rsidTr="00CB4CA8">
        <w:tc>
          <w:tcPr>
            <w:tcW w:w="1555"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4DEE89" w14:textId="77777777" w:rsidR="00442C8D" w:rsidRPr="000176C9" w:rsidRDefault="00442C8D" w:rsidP="00300902">
            <w:pPr>
              <w:rPr>
                <w:b/>
                <w:color w:val="0070C0"/>
                <w:sz w:val="20"/>
                <w:szCs w:val="20"/>
              </w:rPr>
            </w:pPr>
          </w:p>
        </w:tc>
        <w:tc>
          <w:tcPr>
            <w:tcW w:w="18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C4C3C1" w14:textId="22ABFDAA" w:rsidR="00442C8D" w:rsidRPr="000176C9" w:rsidRDefault="007E5D2D" w:rsidP="18ADF316">
            <w:pPr>
              <w:jc w:val="right"/>
              <w:rPr>
                <w:sz w:val="20"/>
                <w:szCs w:val="20"/>
              </w:rPr>
            </w:pPr>
            <w:r w:rsidRPr="00CB4CA8">
              <w:rPr>
                <w:sz w:val="20"/>
                <w:szCs w:val="20"/>
              </w:rPr>
              <w:t>13</w:t>
            </w:r>
            <w:r w:rsidR="1746FA0A" w:rsidRPr="000176C9">
              <w:rPr>
                <w:sz w:val="20"/>
                <w:szCs w:val="20"/>
              </w:rPr>
              <w:t>.</w:t>
            </w:r>
            <w:r w:rsidRPr="00CB4CA8">
              <w:rPr>
                <w:sz w:val="20"/>
                <w:szCs w:val="20"/>
              </w:rPr>
              <w:t>1</w:t>
            </w:r>
          </w:p>
        </w:tc>
        <w:tc>
          <w:tcPr>
            <w:tcW w:w="140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6968F9E" w14:textId="224F8EBA" w:rsidR="00442C8D" w:rsidRPr="000176C9" w:rsidRDefault="007E5D2D" w:rsidP="18ADF316">
            <w:pPr>
              <w:jc w:val="right"/>
              <w:rPr>
                <w:sz w:val="20"/>
                <w:szCs w:val="20"/>
              </w:rPr>
            </w:pPr>
            <w:r w:rsidRPr="00CB4CA8">
              <w:rPr>
                <w:sz w:val="20"/>
                <w:szCs w:val="20"/>
              </w:rPr>
              <w:t>22</w:t>
            </w:r>
            <w:r w:rsidR="1746FA0A" w:rsidRPr="000176C9">
              <w:rPr>
                <w:sz w:val="20"/>
                <w:szCs w:val="20"/>
              </w:rPr>
              <w:t>.</w:t>
            </w:r>
            <w:r w:rsidRPr="00CB4CA8">
              <w:rPr>
                <w:sz w:val="20"/>
                <w:szCs w:val="20"/>
              </w:rPr>
              <w:t>9</w:t>
            </w:r>
          </w:p>
        </w:tc>
        <w:tc>
          <w:tcPr>
            <w:tcW w:w="14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106555" w14:textId="3665C3DD" w:rsidR="00442C8D" w:rsidRPr="000176C9" w:rsidRDefault="007E5D2D" w:rsidP="18ADF316">
            <w:pPr>
              <w:jc w:val="right"/>
              <w:rPr>
                <w:sz w:val="20"/>
                <w:szCs w:val="20"/>
              </w:rPr>
            </w:pPr>
            <w:r w:rsidRPr="00CB4CA8">
              <w:rPr>
                <w:sz w:val="20"/>
                <w:szCs w:val="20"/>
              </w:rPr>
              <w:t>16</w:t>
            </w:r>
            <w:r w:rsidR="1746FA0A" w:rsidRPr="000176C9">
              <w:rPr>
                <w:sz w:val="20"/>
                <w:szCs w:val="20"/>
              </w:rPr>
              <w:t>.</w:t>
            </w:r>
            <w:r w:rsidRPr="00CB4CA8">
              <w:rPr>
                <w:sz w:val="20"/>
                <w:szCs w:val="20"/>
              </w:rPr>
              <w:t>7</w:t>
            </w:r>
          </w:p>
        </w:tc>
        <w:tc>
          <w:tcPr>
            <w:tcW w:w="14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0C4BEB" w14:textId="1DC5DA97" w:rsidR="00442C8D" w:rsidRPr="000176C9" w:rsidRDefault="007E5D2D" w:rsidP="18ADF316">
            <w:pPr>
              <w:jc w:val="right"/>
              <w:rPr>
                <w:sz w:val="20"/>
                <w:szCs w:val="20"/>
              </w:rPr>
            </w:pPr>
            <w:r w:rsidRPr="00CB4CA8">
              <w:rPr>
                <w:sz w:val="20"/>
                <w:szCs w:val="20"/>
              </w:rPr>
              <w:t>0</w:t>
            </w:r>
            <w:r w:rsidR="1746FA0A" w:rsidRPr="000176C9">
              <w:rPr>
                <w:sz w:val="20"/>
                <w:szCs w:val="20"/>
              </w:rPr>
              <w:t>.</w:t>
            </w:r>
            <w:r w:rsidRPr="00CB4CA8">
              <w:rPr>
                <w:sz w:val="20"/>
                <w:szCs w:val="20"/>
              </w:rPr>
              <w:t>0</w:t>
            </w:r>
          </w:p>
        </w:tc>
        <w:tc>
          <w:tcPr>
            <w:tcW w:w="1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C92847" w14:textId="4E5DB4CA" w:rsidR="00442C8D" w:rsidRPr="000176C9" w:rsidRDefault="007E5D2D" w:rsidP="18ADF316">
            <w:pPr>
              <w:jc w:val="right"/>
              <w:rPr>
                <w:sz w:val="20"/>
                <w:szCs w:val="20"/>
              </w:rPr>
            </w:pPr>
            <w:r w:rsidRPr="00CB4CA8">
              <w:rPr>
                <w:sz w:val="20"/>
                <w:szCs w:val="20"/>
              </w:rPr>
              <w:t>0</w:t>
            </w:r>
            <w:r w:rsidR="1746FA0A" w:rsidRPr="000176C9">
              <w:rPr>
                <w:sz w:val="20"/>
                <w:szCs w:val="20"/>
              </w:rPr>
              <w:t>.</w:t>
            </w:r>
            <w:r w:rsidRPr="00CB4CA8">
              <w:rPr>
                <w:sz w:val="20"/>
                <w:szCs w:val="20"/>
              </w:rPr>
              <w:t>0</w:t>
            </w:r>
          </w:p>
        </w:tc>
      </w:tr>
      <w:tr w:rsidR="00442C8D" w:rsidRPr="000176C9" w14:paraId="640C2A8A" w14:textId="77777777" w:rsidTr="00EB48A6">
        <w:tc>
          <w:tcPr>
            <w:tcW w:w="15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EAF5424" w14:textId="5021B8DD" w:rsidR="00442C8D" w:rsidRPr="000176C9" w:rsidRDefault="1746FA0A" w:rsidP="18ADF316">
            <w:pPr>
              <w:rPr>
                <w:b/>
                <w:color w:val="0070C0"/>
                <w:sz w:val="20"/>
                <w:szCs w:val="20"/>
              </w:rPr>
            </w:pPr>
            <w:r w:rsidRPr="000176C9">
              <w:rPr>
                <w:b/>
                <w:color w:val="0070C0"/>
                <w:sz w:val="20"/>
                <w:szCs w:val="20"/>
              </w:rPr>
              <w:t>Objectives</w:t>
            </w:r>
          </w:p>
        </w:tc>
        <w:tc>
          <w:tcPr>
            <w:tcW w:w="7461" w:type="dxa"/>
            <w:gridSpan w:val="6"/>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C9A001" w14:textId="6AE9EF0E" w:rsidR="00442C8D" w:rsidRPr="000176C9" w:rsidRDefault="1746FA0A" w:rsidP="18ADF316">
            <w:pPr>
              <w:rPr>
                <w:sz w:val="20"/>
                <w:szCs w:val="20"/>
              </w:rPr>
            </w:pPr>
            <w:r w:rsidRPr="000176C9">
              <w:rPr>
                <w:sz w:val="20"/>
                <w:szCs w:val="20"/>
              </w:rPr>
              <w:t>This project is needed to meet the conditions of our Operational Licence with the EPA</w:t>
            </w:r>
            <w:r w:rsidR="3EE3F4B2" w:rsidRPr="000176C9">
              <w:rPr>
                <w:sz w:val="20"/>
                <w:szCs w:val="20"/>
              </w:rPr>
              <w:t xml:space="preserve"> </w:t>
            </w:r>
            <w:r w:rsidRPr="000176C9">
              <w:rPr>
                <w:sz w:val="20"/>
                <w:szCs w:val="20"/>
              </w:rPr>
              <w:t>for current and future (growth) production of biosolids and effluent. The project will also address OH&amp;S issues with the associated electrical infrastructure and replace end of life assets</w:t>
            </w:r>
            <w:r w:rsidR="003E0051" w:rsidRPr="000176C9">
              <w:rPr>
                <w:sz w:val="20"/>
                <w:szCs w:val="20"/>
              </w:rPr>
              <w:t xml:space="preserve"> due to failures</w:t>
            </w:r>
            <w:r w:rsidRPr="000176C9">
              <w:rPr>
                <w:sz w:val="20"/>
                <w:szCs w:val="20"/>
              </w:rPr>
              <w:t xml:space="preserve">. </w:t>
            </w:r>
            <w:r w:rsidR="5048F683" w:rsidRPr="000176C9">
              <w:rPr>
                <w:sz w:val="20"/>
                <w:szCs w:val="20"/>
              </w:rPr>
              <w:t>Outcome is to minimise damage to the environment and provide a safe work place.</w:t>
            </w:r>
          </w:p>
        </w:tc>
      </w:tr>
    </w:tbl>
    <w:p w14:paraId="44306E66" w14:textId="5E4B56AE" w:rsidR="008E7703" w:rsidRPr="000176C9" w:rsidRDefault="008E7703" w:rsidP="008E7703"/>
    <w:tbl>
      <w:tblPr>
        <w:tblStyle w:val="TableGrid"/>
        <w:tblW w:w="0" w:type="auto"/>
        <w:tblLook w:val="04A0" w:firstRow="1" w:lastRow="0" w:firstColumn="1" w:lastColumn="0" w:noHBand="0" w:noVBand="1"/>
      </w:tblPr>
      <w:tblGrid>
        <w:gridCol w:w="1502"/>
        <w:gridCol w:w="478"/>
        <w:gridCol w:w="1024"/>
        <w:gridCol w:w="819"/>
        <w:gridCol w:w="684"/>
        <w:gridCol w:w="1503"/>
        <w:gridCol w:w="1503"/>
        <w:gridCol w:w="1503"/>
      </w:tblGrid>
      <w:tr w:rsidR="52B5996F" w:rsidRPr="000176C9" w14:paraId="02E41122" w14:textId="77777777" w:rsidTr="00A51FD4">
        <w:tc>
          <w:tcPr>
            <w:tcW w:w="15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12DC5A29" w14:textId="77777777" w:rsidR="011364B3" w:rsidRPr="000176C9" w:rsidRDefault="4F06DEAB" w:rsidP="18ADF316">
            <w:pPr>
              <w:rPr>
                <w:b/>
                <w:color w:val="0070C0"/>
                <w:sz w:val="20"/>
                <w:szCs w:val="20"/>
              </w:rPr>
            </w:pPr>
            <w:r w:rsidRPr="000176C9">
              <w:rPr>
                <w:b/>
                <w:color w:val="0070C0"/>
                <w:sz w:val="20"/>
                <w:szCs w:val="20"/>
              </w:rPr>
              <w:t>Project</w:t>
            </w:r>
          </w:p>
        </w:tc>
        <w:tc>
          <w:tcPr>
            <w:tcW w:w="7514"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42015629" w14:textId="7BED980C" w:rsidR="00C40D26" w:rsidRPr="000176C9" w:rsidRDefault="553BF9E6" w:rsidP="18ADF316">
            <w:pPr>
              <w:rPr>
                <w:b/>
                <w:color w:val="0070C0"/>
                <w:sz w:val="20"/>
                <w:szCs w:val="20"/>
              </w:rPr>
            </w:pPr>
            <w:r w:rsidRPr="000176C9">
              <w:rPr>
                <w:b/>
                <w:color w:val="0070C0"/>
                <w:sz w:val="20"/>
                <w:szCs w:val="20"/>
              </w:rPr>
              <w:t xml:space="preserve">Bendigo WRP Recycled Water Factory </w:t>
            </w:r>
            <w:r w:rsidR="00153465">
              <w:rPr>
                <w:b/>
                <w:color w:val="0070C0"/>
                <w:sz w:val="20"/>
                <w:szCs w:val="20"/>
              </w:rPr>
              <w:t>U</w:t>
            </w:r>
            <w:r w:rsidRPr="000176C9">
              <w:rPr>
                <w:b/>
                <w:color w:val="0070C0"/>
                <w:sz w:val="20"/>
                <w:szCs w:val="20"/>
              </w:rPr>
              <w:t>pgrade</w:t>
            </w:r>
            <w:r w:rsidR="00FB6A12">
              <w:rPr>
                <w:b/>
                <w:color w:val="0070C0"/>
                <w:sz w:val="20"/>
                <w:szCs w:val="20"/>
              </w:rPr>
              <w:t xml:space="preserve"> ($11.4m)</w:t>
            </w:r>
          </w:p>
        </w:tc>
      </w:tr>
      <w:tr w:rsidR="52B5996F" w:rsidRPr="000176C9" w14:paraId="63394BFC" w14:textId="77777777" w:rsidTr="00A51FD4">
        <w:tc>
          <w:tcPr>
            <w:tcW w:w="19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1154D9BF" w14:textId="77777777" w:rsidR="011364B3" w:rsidRPr="000176C9" w:rsidRDefault="4F06DEAB" w:rsidP="18ADF316">
            <w:pPr>
              <w:rPr>
                <w:b/>
                <w:color w:val="0070C0"/>
                <w:sz w:val="20"/>
                <w:szCs w:val="20"/>
              </w:rPr>
            </w:pPr>
            <w:r w:rsidRPr="000176C9">
              <w:rPr>
                <w:b/>
                <w:color w:val="0070C0"/>
                <w:sz w:val="20"/>
                <w:szCs w:val="20"/>
              </w:rPr>
              <w:t>Major Service</w:t>
            </w:r>
          </w:p>
        </w:tc>
        <w:tc>
          <w:tcPr>
            <w:tcW w:w="184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534B708" w14:textId="77777777" w:rsidR="011364B3" w:rsidRPr="000176C9" w:rsidRDefault="4F06DEAB" w:rsidP="18ADF316">
            <w:pPr>
              <w:rPr>
                <w:b/>
                <w:color w:val="0070C0"/>
                <w:sz w:val="20"/>
                <w:szCs w:val="20"/>
              </w:rPr>
            </w:pPr>
            <w:r w:rsidRPr="000176C9">
              <w:rPr>
                <w:b/>
                <w:color w:val="0070C0"/>
                <w:sz w:val="20"/>
                <w:szCs w:val="20"/>
              </w:rPr>
              <w:t>Primary Driver</w:t>
            </w:r>
          </w:p>
        </w:tc>
        <w:tc>
          <w:tcPr>
            <w:tcW w:w="218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06D3E310" w14:textId="43F24B71" w:rsidR="7E557CBD" w:rsidRPr="000176C9" w:rsidRDefault="7935B20C" w:rsidP="18ADF316">
            <w:pPr>
              <w:rPr>
                <w:b/>
                <w:color w:val="0070C0"/>
                <w:sz w:val="20"/>
                <w:szCs w:val="20"/>
              </w:rPr>
            </w:pPr>
            <w:r w:rsidRPr="000176C9">
              <w:rPr>
                <w:b/>
                <w:color w:val="0070C0"/>
                <w:sz w:val="20"/>
                <w:szCs w:val="20"/>
              </w:rPr>
              <w:t>Secondary Driver/s</w:t>
            </w:r>
          </w:p>
        </w:tc>
        <w:tc>
          <w:tcPr>
            <w:tcW w:w="30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76332C95" w14:textId="16BF91DD" w:rsidR="011364B3" w:rsidRPr="000176C9" w:rsidRDefault="4F06DEAB" w:rsidP="18ADF316">
            <w:pPr>
              <w:rPr>
                <w:b/>
                <w:color w:val="0070C0"/>
                <w:sz w:val="20"/>
                <w:szCs w:val="20"/>
              </w:rPr>
            </w:pPr>
            <w:r w:rsidRPr="000176C9">
              <w:rPr>
                <w:b/>
                <w:color w:val="0070C0"/>
                <w:sz w:val="20"/>
                <w:szCs w:val="20"/>
              </w:rPr>
              <w:t>Customer Out</w:t>
            </w:r>
            <w:r w:rsidR="15FFCA72" w:rsidRPr="000176C9">
              <w:rPr>
                <w:b/>
                <w:color w:val="0070C0"/>
                <w:sz w:val="20"/>
                <w:szCs w:val="20"/>
              </w:rPr>
              <w:t>put</w:t>
            </w:r>
          </w:p>
        </w:tc>
      </w:tr>
      <w:tr w:rsidR="52B5996F" w:rsidRPr="000176C9" w14:paraId="5DD36138" w14:textId="77777777" w:rsidTr="00A51FD4">
        <w:tc>
          <w:tcPr>
            <w:tcW w:w="19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256F86" w14:textId="7E657EF0" w:rsidR="00C40D26" w:rsidRPr="000176C9" w:rsidRDefault="553BF9E6" w:rsidP="18ADF316">
            <w:pPr>
              <w:rPr>
                <w:sz w:val="20"/>
                <w:szCs w:val="20"/>
              </w:rPr>
            </w:pPr>
            <w:r w:rsidRPr="000176C9">
              <w:rPr>
                <w:sz w:val="20"/>
                <w:szCs w:val="20"/>
              </w:rPr>
              <w:t>Sewage treatment</w:t>
            </w:r>
          </w:p>
        </w:tc>
        <w:tc>
          <w:tcPr>
            <w:tcW w:w="184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45451D" w14:textId="46EFA145" w:rsidR="00C40D26" w:rsidRPr="000176C9" w:rsidRDefault="00ED4A01" w:rsidP="18ADF316">
            <w:pPr>
              <w:rPr>
                <w:sz w:val="20"/>
                <w:szCs w:val="20"/>
              </w:rPr>
            </w:pPr>
            <w:r w:rsidRPr="000176C9">
              <w:rPr>
                <w:sz w:val="20"/>
                <w:szCs w:val="20"/>
              </w:rPr>
              <w:t>Compliance</w:t>
            </w:r>
          </w:p>
        </w:tc>
        <w:tc>
          <w:tcPr>
            <w:tcW w:w="218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0254BC" w14:textId="720A9F5E" w:rsidR="52B5996F" w:rsidRPr="000176C9" w:rsidRDefault="00B520DF" w:rsidP="18ADF316">
            <w:pPr>
              <w:rPr>
                <w:sz w:val="20"/>
                <w:szCs w:val="20"/>
              </w:rPr>
            </w:pPr>
            <w:r w:rsidRPr="000176C9">
              <w:rPr>
                <w:sz w:val="20"/>
                <w:szCs w:val="20"/>
              </w:rPr>
              <w:t>Growth</w:t>
            </w:r>
          </w:p>
        </w:tc>
        <w:tc>
          <w:tcPr>
            <w:tcW w:w="30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9E425E" w14:textId="0AE8C935" w:rsidR="7E557CBD" w:rsidRPr="000176C9" w:rsidRDefault="7935B20C" w:rsidP="18ADF316">
            <w:pPr>
              <w:spacing w:line="259" w:lineRule="auto"/>
              <w:rPr>
                <w:sz w:val="20"/>
                <w:szCs w:val="20"/>
              </w:rPr>
            </w:pPr>
            <w:r w:rsidRPr="000176C9">
              <w:rPr>
                <w:sz w:val="20"/>
                <w:szCs w:val="20"/>
              </w:rPr>
              <w:t>Keeping pace with growth</w:t>
            </w:r>
          </w:p>
        </w:tc>
      </w:tr>
      <w:tr w:rsidR="52B5996F" w:rsidRPr="000176C9" w14:paraId="27D498D8" w14:textId="77777777" w:rsidTr="00A51FD4">
        <w:tc>
          <w:tcPr>
            <w:tcW w:w="450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1B2CD5EF" w14:textId="77777777" w:rsidR="011364B3" w:rsidRPr="00F330EF" w:rsidRDefault="4F06DEAB" w:rsidP="18ADF316">
            <w:pPr>
              <w:rPr>
                <w:b/>
                <w:color w:val="0070C0"/>
                <w:sz w:val="20"/>
                <w:szCs w:val="20"/>
              </w:rPr>
            </w:pPr>
            <w:r w:rsidRPr="00F330EF">
              <w:rPr>
                <w:b/>
                <w:color w:val="0070C0"/>
                <w:sz w:val="20"/>
                <w:szCs w:val="20"/>
              </w:rPr>
              <w:t>Start date</w:t>
            </w:r>
          </w:p>
        </w:tc>
        <w:tc>
          <w:tcPr>
            <w:tcW w:w="450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47C3DE93" w14:textId="77777777" w:rsidR="011364B3" w:rsidRPr="00F330EF" w:rsidRDefault="4F06DEAB" w:rsidP="18ADF316">
            <w:pPr>
              <w:rPr>
                <w:b/>
                <w:color w:val="0070C0"/>
                <w:sz w:val="20"/>
                <w:szCs w:val="20"/>
              </w:rPr>
            </w:pPr>
            <w:r w:rsidRPr="00F330EF">
              <w:rPr>
                <w:b/>
                <w:color w:val="0070C0"/>
                <w:sz w:val="20"/>
                <w:szCs w:val="20"/>
              </w:rPr>
              <w:t>Completion date</w:t>
            </w:r>
          </w:p>
        </w:tc>
      </w:tr>
      <w:tr w:rsidR="52B5996F" w:rsidRPr="000176C9" w14:paraId="5795A702" w14:textId="77777777" w:rsidTr="00A51FD4">
        <w:tc>
          <w:tcPr>
            <w:tcW w:w="450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D7009C" w14:textId="01C8D3C1" w:rsidR="00C40D26" w:rsidRPr="00F330EF" w:rsidRDefault="007E5D2D" w:rsidP="18ADF316">
            <w:pPr>
              <w:rPr>
                <w:sz w:val="20"/>
                <w:szCs w:val="20"/>
              </w:rPr>
            </w:pPr>
            <w:r w:rsidRPr="00CB4CA8">
              <w:rPr>
                <w:sz w:val="20"/>
                <w:szCs w:val="20"/>
              </w:rPr>
              <w:t>2025</w:t>
            </w:r>
            <w:r w:rsidR="3D390796" w:rsidRPr="00F330EF">
              <w:rPr>
                <w:sz w:val="20"/>
                <w:szCs w:val="20"/>
              </w:rPr>
              <w:t>–</w:t>
            </w:r>
            <w:r w:rsidRPr="00CB4CA8">
              <w:rPr>
                <w:sz w:val="20"/>
                <w:szCs w:val="20"/>
              </w:rPr>
              <w:t>26</w:t>
            </w:r>
          </w:p>
        </w:tc>
        <w:tc>
          <w:tcPr>
            <w:tcW w:w="450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09BF33" w14:textId="7D37A96A" w:rsidR="00C40D26" w:rsidRPr="00F330EF" w:rsidRDefault="007E5D2D" w:rsidP="18ADF316">
            <w:pPr>
              <w:rPr>
                <w:sz w:val="20"/>
                <w:szCs w:val="20"/>
              </w:rPr>
            </w:pPr>
            <w:r w:rsidRPr="00CB4CA8">
              <w:rPr>
                <w:sz w:val="20"/>
                <w:szCs w:val="20"/>
              </w:rPr>
              <w:t>2028</w:t>
            </w:r>
            <w:r w:rsidR="3D390796" w:rsidRPr="00F330EF">
              <w:rPr>
                <w:sz w:val="20"/>
                <w:szCs w:val="20"/>
              </w:rPr>
              <w:t>–</w:t>
            </w:r>
            <w:r w:rsidRPr="00CB4CA8">
              <w:rPr>
                <w:sz w:val="20"/>
                <w:szCs w:val="20"/>
              </w:rPr>
              <w:t>29</w:t>
            </w:r>
          </w:p>
        </w:tc>
      </w:tr>
      <w:tr w:rsidR="52B5996F" w:rsidRPr="000176C9" w14:paraId="429A8A4B" w14:textId="77777777" w:rsidTr="005C5F12">
        <w:tc>
          <w:tcPr>
            <w:tcW w:w="150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75E10C94" w14:textId="33624232" w:rsidR="3B715E47" w:rsidRPr="00F330EF" w:rsidRDefault="62E74D04" w:rsidP="18ADF316">
            <w:pPr>
              <w:rPr>
                <w:b/>
                <w:color w:val="0070C0"/>
                <w:sz w:val="20"/>
                <w:szCs w:val="20"/>
              </w:rPr>
            </w:pPr>
            <w:r w:rsidRPr="00F330EF">
              <w:rPr>
                <w:b/>
                <w:color w:val="0070C0"/>
                <w:sz w:val="20"/>
                <w:szCs w:val="20"/>
              </w:rPr>
              <w:t>Capital expenditure</w:t>
            </w:r>
          </w:p>
          <w:p w14:paraId="305DAE98" w14:textId="529311DF" w:rsidR="011364B3" w:rsidRPr="00F330EF" w:rsidRDefault="4F06DEAB" w:rsidP="18ADF316">
            <w:pPr>
              <w:rPr>
                <w:b/>
                <w:i/>
                <w:color w:val="0070C0"/>
                <w:sz w:val="20"/>
                <w:szCs w:val="20"/>
              </w:rPr>
            </w:pPr>
            <w:r w:rsidRPr="00F330EF">
              <w:rPr>
                <w:b/>
                <w:i/>
                <w:color w:val="0070C0"/>
                <w:sz w:val="20"/>
                <w:szCs w:val="20"/>
              </w:rPr>
              <w:t xml:space="preserve">$m </w:t>
            </w:r>
            <w:r w:rsidR="007E5D2D" w:rsidRPr="00CB4CA8">
              <w:rPr>
                <w:b/>
                <w:i/>
                <w:color w:val="0070C0"/>
                <w:sz w:val="20"/>
                <w:szCs w:val="20"/>
              </w:rPr>
              <w:t>22</w:t>
            </w:r>
            <w:r w:rsidR="3D390796" w:rsidRPr="00F330EF">
              <w:rPr>
                <w:b/>
                <w:i/>
                <w:color w:val="0070C0"/>
                <w:sz w:val="20"/>
                <w:szCs w:val="20"/>
              </w:rPr>
              <w:t>–</w:t>
            </w:r>
            <w:r w:rsidR="007E5D2D" w:rsidRPr="00CB4CA8">
              <w:rPr>
                <w:b/>
                <w:i/>
                <w:color w:val="0070C0"/>
                <w:sz w:val="20"/>
                <w:szCs w:val="20"/>
              </w:rPr>
              <w:t>23</w:t>
            </w:r>
          </w:p>
        </w:tc>
        <w:tc>
          <w:tcPr>
            <w:tcW w:w="15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266F976" w14:textId="7439596D" w:rsidR="36923544" w:rsidRPr="00F330EF" w:rsidRDefault="007E5D2D" w:rsidP="18ADF316">
            <w:pPr>
              <w:jc w:val="right"/>
              <w:rPr>
                <w:b/>
                <w:color w:val="0070C0"/>
                <w:sz w:val="20"/>
                <w:szCs w:val="20"/>
              </w:rPr>
            </w:pPr>
            <w:r w:rsidRPr="00CB4CA8">
              <w:rPr>
                <w:b/>
                <w:color w:val="0070C0"/>
                <w:sz w:val="20"/>
                <w:szCs w:val="20"/>
              </w:rPr>
              <w:t>23</w:t>
            </w:r>
            <w:r w:rsidR="3D390796" w:rsidRPr="00F330EF">
              <w:rPr>
                <w:b/>
                <w:color w:val="0070C0"/>
                <w:sz w:val="20"/>
                <w:szCs w:val="20"/>
              </w:rPr>
              <w:t>–</w:t>
            </w:r>
            <w:r w:rsidRPr="00CB4CA8">
              <w:rPr>
                <w:b/>
                <w:color w:val="0070C0"/>
                <w:sz w:val="20"/>
                <w:szCs w:val="20"/>
              </w:rPr>
              <w:t>24</w:t>
            </w:r>
          </w:p>
        </w:tc>
        <w:tc>
          <w:tcPr>
            <w:tcW w:w="15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044F588C" w14:textId="372087BA" w:rsidR="36923544" w:rsidRPr="00F330EF" w:rsidRDefault="007E5D2D" w:rsidP="18ADF316">
            <w:pPr>
              <w:jc w:val="right"/>
              <w:rPr>
                <w:b/>
                <w:color w:val="0070C0"/>
                <w:sz w:val="20"/>
                <w:szCs w:val="20"/>
              </w:rPr>
            </w:pPr>
            <w:r w:rsidRPr="00CB4CA8">
              <w:rPr>
                <w:b/>
                <w:color w:val="0070C0"/>
                <w:sz w:val="20"/>
                <w:szCs w:val="20"/>
              </w:rPr>
              <w:t>24</w:t>
            </w:r>
            <w:r w:rsidR="3D390796" w:rsidRPr="00F330EF">
              <w:rPr>
                <w:b/>
                <w:color w:val="0070C0"/>
                <w:sz w:val="20"/>
                <w:szCs w:val="20"/>
              </w:rPr>
              <w:t>–</w:t>
            </w:r>
            <w:r w:rsidRPr="00CB4CA8">
              <w:rPr>
                <w:b/>
                <w:color w:val="0070C0"/>
                <w:sz w:val="20"/>
                <w:szCs w:val="20"/>
              </w:rPr>
              <w:t>25</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32C33DE9" w14:textId="32C7467B" w:rsidR="36923544" w:rsidRPr="00F330EF" w:rsidRDefault="007E5D2D" w:rsidP="18ADF316">
            <w:pPr>
              <w:jc w:val="right"/>
              <w:rPr>
                <w:b/>
                <w:color w:val="0070C0"/>
                <w:sz w:val="20"/>
                <w:szCs w:val="20"/>
              </w:rPr>
            </w:pPr>
            <w:r w:rsidRPr="00CB4CA8">
              <w:rPr>
                <w:b/>
                <w:color w:val="0070C0"/>
                <w:sz w:val="20"/>
                <w:szCs w:val="20"/>
              </w:rPr>
              <w:t>25</w:t>
            </w:r>
            <w:r w:rsidR="3D390796" w:rsidRPr="00F330EF">
              <w:rPr>
                <w:b/>
                <w:color w:val="0070C0"/>
                <w:sz w:val="20"/>
                <w:szCs w:val="20"/>
              </w:rPr>
              <w:t>–</w:t>
            </w:r>
            <w:r w:rsidRPr="00CB4CA8">
              <w:rPr>
                <w:b/>
                <w:color w:val="0070C0"/>
                <w:sz w:val="20"/>
                <w:szCs w:val="20"/>
              </w:rPr>
              <w:t>26</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72DA0B87" w14:textId="19D6D215" w:rsidR="36923544" w:rsidRPr="00F330EF" w:rsidRDefault="007E5D2D" w:rsidP="18ADF316">
            <w:pPr>
              <w:jc w:val="right"/>
              <w:rPr>
                <w:b/>
                <w:color w:val="0070C0"/>
                <w:sz w:val="20"/>
                <w:szCs w:val="20"/>
              </w:rPr>
            </w:pPr>
            <w:r w:rsidRPr="00CB4CA8">
              <w:rPr>
                <w:b/>
                <w:color w:val="0070C0"/>
                <w:sz w:val="20"/>
                <w:szCs w:val="20"/>
              </w:rPr>
              <w:t>26</w:t>
            </w:r>
            <w:r w:rsidR="3D390796" w:rsidRPr="00F330EF">
              <w:rPr>
                <w:b/>
                <w:color w:val="0070C0"/>
                <w:sz w:val="20"/>
                <w:szCs w:val="20"/>
              </w:rPr>
              <w:t>–</w:t>
            </w:r>
            <w:r w:rsidRPr="00CB4CA8">
              <w:rPr>
                <w:b/>
                <w:color w:val="0070C0"/>
                <w:sz w:val="20"/>
                <w:szCs w:val="20"/>
              </w:rPr>
              <w:t>27</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34E8F42A" w14:textId="3335BA3E" w:rsidR="36923544" w:rsidRPr="00F330EF" w:rsidRDefault="007E5D2D" w:rsidP="18ADF316">
            <w:pPr>
              <w:jc w:val="right"/>
              <w:rPr>
                <w:b/>
                <w:color w:val="0070C0"/>
                <w:sz w:val="20"/>
                <w:szCs w:val="20"/>
              </w:rPr>
            </w:pPr>
            <w:r w:rsidRPr="00CB4CA8">
              <w:rPr>
                <w:b/>
                <w:color w:val="0070C0"/>
                <w:sz w:val="20"/>
                <w:szCs w:val="20"/>
              </w:rPr>
              <w:t>27</w:t>
            </w:r>
            <w:r w:rsidR="3D390796" w:rsidRPr="00F330EF">
              <w:rPr>
                <w:b/>
                <w:color w:val="0070C0"/>
                <w:sz w:val="20"/>
                <w:szCs w:val="20"/>
              </w:rPr>
              <w:t>–</w:t>
            </w:r>
            <w:r w:rsidRPr="00CB4CA8">
              <w:rPr>
                <w:b/>
                <w:color w:val="0070C0"/>
                <w:sz w:val="20"/>
                <w:szCs w:val="20"/>
              </w:rPr>
              <w:t>28</w:t>
            </w:r>
          </w:p>
        </w:tc>
      </w:tr>
      <w:tr w:rsidR="52B5996F" w:rsidRPr="000176C9" w14:paraId="3638A582" w14:textId="77777777" w:rsidTr="005C5F12">
        <w:tc>
          <w:tcPr>
            <w:tcW w:w="150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63F7D9" w14:textId="77777777" w:rsidR="00D7795D" w:rsidRPr="00F330EF" w:rsidRDefault="00D7795D">
            <w:pPr>
              <w:rPr>
                <w:color w:val="0070C0"/>
                <w:sz w:val="20"/>
                <w:szCs w:val="20"/>
              </w:rPr>
            </w:pPr>
          </w:p>
        </w:tc>
        <w:tc>
          <w:tcPr>
            <w:tcW w:w="15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7B947E" w14:textId="61F61455" w:rsidR="00C40D26" w:rsidRPr="000176C9" w:rsidRDefault="007E5D2D" w:rsidP="18ADF316">
            <w:pPr>
              <w:jc w:val="right"/>
              <w:rPr>
                <w:sz w:val="20"/>
                <w:szCs w:val="20"/>
              </w:rPr>
            </w:pPr>
            <w:r w:rsidRPr="00CB4CA8">
              <w:rPr>
                <w:sz w:val="20"/>
                <w:szCs w:val="20"/>
              </w:rPr>
              <w:t>0</w:t>
            </w:r>
            <w:r w:rsidR="553BF9E6" w:rsidRPr="000176C9">
              <w:rPr>
                <w:sz w:val="20"/>
                <w:szCs w:val="20"/>
              </w:rPr>
              <w:t>.</w:t>
            </w:r>
            <w:r w:rsidRPr="00CB4CA8">
              <w:rPr>
                <w:sz w:val="20"/>
                <w:szCs w:val="20"/>
              </w:rPr>
              <w:t>0</w:t>
            </w:r>
          </w:p>
        </w:tc>
        <w:tc>
          <w:tcPr>
            <w:tcW w:w="15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102579" w14:textId="470164DB" w:rsidR="00C40D26" w:rsidRPr="000176C9" w:rsidRDefault="007E5D2D" w:rsidP="18ADF316">
            <w:pPr>
              <w:jc w:val="right"/>
              <w:rPr>
                <w:sz w:val="20"/>
                <w:szCs w:val="20"/>
              </w:rPr>
            </w:pPr>
            <w:r w:rsidRPr="00CB4CA8">
              <w:rPr>
                <w:sz w:val="20"/>
                <w:szCs w:val="20"/>
              </w:rPr>
              <w:t>0</w:t>
            </w:r>
            <w:r w:rsidR="553BF9E6" w:rsidRPr="000176C9">
              <w:rPr>
                <w:sz w:val="20"/>
                <w:szCs w:val="20"/>
              </w:rPr>
              <w:t>.</w:t>
            </w:r>
            <w:r w:rsidRPr="00CB4CA8">
              <w:rPr>
                <w:sz w:val="20"/>
                <w:szCs w:val="20"/>
              </w:rPr>
              <w:t>0</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33A9EB" w14:textId="237F8F0F" w:rsidR="00C40D26" w:rsidRPr="000176C9" w:rsidRDefault="007E5D2D" w:rsidP="18ADF316">
            <w:pPr>
              <w:jc w:val="right"/>
              <w:rPr>
                <w:sz w:val="20"/>
                <w:szCs w:val="20"/>
              </w:rPr>
            </w:pPr>
            <w:r w:rsidRPr="00CB4CA8">
              <w:rPr>
                <w:sz w:val="20"/>
                <w:szCs w:val="20"/>
              </w:rPr>
              <w:t>0</w:t>
            </w:r>
            <w:r w:rsidR="553BF9E6" w:rsidRPr="000176C9">
              <w:rPr>
                <w:sz w:val="20"/>
                <w:szCs w:val="20"/>
              </w:rPr>
              <w:t>.</w:t>
            </w:r>
            <w:r w:rsidRPr="00CB4CA8">
              <w:rPr>
                <w:sz w:val="20"/>
                <w:szCs w:val="20"/>
              </w:rPr>
              <w:t>4</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36BB2D" w14:textId="6677ED6B" w:rsidR="00C40D26" w:rsidRPr="000176C9" w:rsidRDefault="007E5D2D" w:rsidP="18ADF316">
            <w:pPr>
              <w:jc w:val="right"/>
              <w:rPr>
                <w:sz w:val="20"/>
                <w:szCs w:val="20"/>
              </w:rPr>
            </w:pPr>
            <w:r w:rsidRPr="00CB4CA8">
              <w:rPr>
                <w:sz w:val="20"/>
                <w:szCs w:val="20"/>
              </w:rPr>
              <w:t>5</w:t>
            </w:r>
            <w:r w:rsidR="553BF9E6" w:rsidRPr="000176C9">
              <w:rPr>
                <w:sz w:val="20"/>
                <w:szCs w:val="20"/>
              </w:rPr>
              <w:t>.</w:t>
            </w:r>
            <w:r w:rsidRPr="00CB4CA8">
              <w:rPr>
                <w:sz w:val="20"/>
                <w:szCs w:val="20"/>
              </w:rPr>
              <w:t>5</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E0D361" w14:textId="14B808B7" w:rsidR="00C40D26" w:rsidRPr="000176C9" w:rsidRDefault="007E5D2D" w:rsidP="18ADF316">
            <w:pPr>
              <w:jc w:val="right"/>
              <w:rPr>
                <w:sz w:val="20"/>
                <w:szCs w:val="20"/>
              </w:rPr>
            </w:pPr>
            <w:r w:rsidRPr="00CB4CA8">
              <w:rPr>
                <w:sz w:val="20"/>
                <w:szCs w:val="20"/>
              </w:rPr>
              <w:t>5</w:t>
            </w:r>
            <w:r w:rsidR="553BF9E6" w:rsidRPr="000176C9">
              <w:rPr>
                <w:sz w:val="20"/>
                <w:szCs w:val="20"/>
              </w:rPr>
              <w:t>.</w:t>
            </w:r>
            <w:r w:rsidRPr="00CB4CA8">
              <w:rPr>
                <w:sz w:val="20"/>
                <w:szCs w:val="20"/>
              </w:rPr>
              <w:t>5</w:t>
            </w:r>
          </w:p>
        </w:tc>
      </w:tr>
      <w:tr w:rsidR="52B5996F" w:rsidRPr="000176C9" w14:paraId="434742B4" w14:textId="77777777" w:rsidTr="00A51FD4">
        <w:tc>
          <w:tcPr>
            <w:tcW w:w="15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7120D7B" w14:textId="77777777" w:rsidR="011364B3" w:rsidRPr="00F330EF" w:rsidRDefault="4F06DEAB" w:rsidP="18ADF316">
            <w:pPr>
              <w:rPr>
                <w:b/>
                <w:color w:val="0070C0"/>
                <w:sz w:val="20"/>
                <w:szCs w:val="20"/>
              </w:rPr>
            </w:pPr>
            <w:r w:rsidRPr="00F330EF">
              <w:rPr>
                <w:b/>
                <w:color w:val="0070C0"/>
                <w:sz w:val="20"/>
                <w:szCs w:val="20"/>
              </w:rPr>
              <w:t>Objectives</w:t>
            </w:r>
          </w:p>
        </w:tc>
        <w:tc>
          <w:tcPr>
            <w:tcW w:w="7514"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E33222" w14:textId="72216BAB" w:rsidR="00C40D26" w:rsidRPr="000176C9" w:rsidRDefault="553BF9E6" w:rsidP="18ADF316">
            <w:pPr>
              <w:rPr>
                <w:sz w:val="20"/>
                <w:szCs w:val="20"/>
              </w:rPr>
            </w:pPr>
            <w:r w:rsidRPr="000176C9">
              <w:rPr>
                <w:sz w:val="20"/>
                <w:szCs w:val="20"/>
              </w:rPr>
              <w:t>Increase reliability of Class A recycled water production. Th</w:t>
            </w:r>
            <w:r w:rsidR="00B520DF" w:rsidRPr="000176C9">
              <w:rPr>
                <w:sz w:val="20"/>
                <w:szCs w:val="20"/>
              </w:rPr>
              <w:t>e</w:t>
            </w:r>
            <w:r w:rsidRPr="000176C9">
              <w:rPr>
                <w:sz w:val="20"/>
                <w:szCs w:val="20"/>
              </w:rPr>
              <w:t>s</w:t>
            </w:r>
            <w:r w:rsidR="00B520DF" w:rsidRPr="000176C9">
              <w:rPr>
                <w:sz w:val="20"/>
                <w:szCs w:val="20"/>
              </w:rPr>
              <w:t>e works will</w:t>
            </w:r>
            <w:r w:rsidRPr="000176C9">
              <w:rPr>
                <w:sz w:val="20"/>
                <w:szCs w:val="20"/>
              </w:rPr>
              <w:t xml:space="preserve"> </w:t>
            </w:r>
            <w:r w:rsidR="00B520DF" w:rsidRPr="000176C9">
              <w:rPr>
                <w:sz w:val="20"/>
                <w:szCs w:val="20"/>
              </w:rPr>
              <w:t xml:space="preserve">mitigate compliance risks by reducing the volume of treated water discharged to the Bendigo Creek, therefore assist in meeting the licence requirements for the Bendigo WRP. Maximising the production of recycled water will also </w:t>
            </w:r>
            <w:r w:rsidRPr="000176C9">
              <w:rPr>
                <w:sz w:val="20"/>
                <w:szCs w:val="20"/>
              </w:rPr>
              <w:t>offset the use of potable water to irrigate public and private open space</w:t>
            </w:r>
            <w:r w:rsidR="00B520DF" w:rsidRPr="000176C9">
              <w:rPr>
                <w:sz w:val="20"/>
                <w:szCs w:val="20"/>
              </w:rPr>
              <w:t>.</w:t>
            </w:r>
            <w:r w:rsidRPr="000176C9">
              <w:rPr>
                <w:sz w:val="20"/>
                <w:szCs w:val="20"/>
              </w:rPr>
              <w:t xml:space="preserve"> </w:t>
            </w:r>
          </w:p>
        </w:tc>
      </w:tr>
    </w:tbl>
    <w:p w14:paraId="737C5CA3" w14:textId="04FAE0C4" w:rsidR="00442C8D" w:rsidRPr="000176C9" w:rsidRDefault="00442C8D" w:rsidP="00300902"/>
    <w:tbl>
      <w:tblPr>
        <w:tblStyle w:val="TableGrid"/>
        <w:tblW w:w="0" w:type="auto"/>
        <w:tblLook w:val="04A0" w:firstRow="1" w:lastRow="0" w:firstColumn="1" w:lastColumn="0" w:noHBand="0" w:noVBand="1"/>
      </w:tblPr>
      <w:tblGrid>
        <w:gridCol w:w="1502"/>
        <w:gridCol w:w="478"/>
        <w:gridCol w:w="1024"/>
        <w:gridCol w:w="819"/>
        <w:gridCol w:w="684"/>
        <w:gridCol w:w="1503"/>
        <w:gridCol w:w="1503"/>
        <w:gridCol w:w="1503"/>
      </w:tblGrid>
      <w:tr w:rsidR="00442C8D" w:rsidRPr="000176C9" w14:paraId="76FECF22" w14:textId="77777777" w:rsidTr="00A51FD4">
        <w:tc>
          <w:tcPr>
            <w:tcW w:w="15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05B1D6BC" w14:textId="77777777" w:rsidR="00442C8D" w:rsidRPr="000176C9" w:rsidRDefault="1746FA0A" w:rsidP="18ADF316">
            <w:pPr>
              <w:rPr>
                <w:b/>
                <w:color w:val="0070C0"/>
                <w:sz w:val="20"/>
                <w:szCs w:val="20"/>
              </w:rPr>
            </w:pPr>
            <w:r w:rsidRPr="000176C9">
              <w:rPr>
                <w:b/>
                <w:color w:val="0070C0"/>
                <w:sz w:val="20"/>
                <w:szCs w:val="20"/>
              </w:rPr>
              <w:t>Project</w:t>
            </w:r>
          </w:p>
        </w:tc>
        <w:tc>
          <w:tcPr>
            <w:tcW w:w="7514"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128798D5" w14:textId="7333184A" w:rsidR="00442C8D" w:rsidRPr="000176C9" w:rsidRDefault="19255BF0" w:rsidP="18ADF316">
            <w:pPr>
              <w:rPr>
                <w:b/>
                <w:color w:val="0070C0"/>
                <w:sz w:val="20"/>
                <w:szCs w:val="20"/>
              </w:rPr>
            </w:pPr>
            <w:r w:rsidRPr="000176C9">
              <w:rPr>
                <w:b/>
                <w:color w:val="0070C0"/>
                <w:sz w:val="20"/>
                <w:szCs w:val="20"/>
              </w:rPr>
              <w:t xml:space="preserve">Castlemaine WRP </w:t>
            </w:r>
            <w:r w:rsidR="00153465">
              <w:rPr>
                <w:b/>
                <w:color w:val="0070C0"/>
                <w:sz w:val="20"/>
                <w:szCs w:val="20"/>
              </w:rPr>
              <w:t>U</w:t>
            </w:r>
            <w:r w:rsidRPr="000176C9">
              <w:rPr>
                <w:b/>
                <w:color w:val="0070C0"/>
                <w:sz w:val="20"/>
                <w:szCs w:val="20"/>
              </w:rPr>
              <w:t>pgrades</w:t>
            </w:r>
            <w:r w:rsidR="00FB6A12">
              <w:rPr>
                <w:b/>
                <w:color w:val="0070C0"/>
                <w:sz w:val="20"/>
                <w:szCs w:val="20"/>
              </w:rPr>
              <w:t xml:space="preserve"> ($25.3m)</w:t>
            </w:r>
          </w:p>
        </w:tc>
      </w:tr>
      <w:tr w:rsidR="00442C8D" w:rsidRPr="000176C9" w14:paraId="63439760" w14:textId="77777777" w:rsidTr="00A51FD4">
        <w:tc>
          <w:tcPr>
            <w:tcW w:w="19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285D4E8E" w14:textId="77777777" w:rsidR="00442C8D" w:rsidRPr="000176C9" w:rsidRDefault="1746FA0A" w:rsidP="18ADF316">
            <w:pPr>
              <w:rPr>
                <w:b/>
                <w:color w:val="0070C0"/>
                <w:sz w:val="20"/>
                <w:szCs w:val="20"/>
              </w:rPr>
            </w:pPr>
            <w:r w:rsidRPr="000176C9">
              <w:rPr>
                <w:b/>
                <w:color w:val="0070C0"/>
                <w:sz w:val="20"/>
                <w:szCs w:val="20"/>
              </w:rPr>
              <w:t>Major Service</w:t>
            </w:r>
          </w:p>
        </w:tc>
        <w:tc>
          <w:tcPr>
            <w:tcW w:w="184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1E9B5329" w14:textId="77777777" w:rsidR="00442C8D" w:rsidRPr="000176C9" w:rsidRDefault="1746FA0A" w:rsidP="18ADF316">
            <w:pPr>
              <w:rPr>
                <w:b/>
                <w:color w:val="0070C0"/>
                <w:sz w:val="20"/>
                <w:szCs w:val="20"/>
              </w:rPr>
            </w:pPr>
            <w:r w:rsidRPr="000176C9">
              <w:rPr>
                <w:b/>
                <w:color w:val="0070C0"/>
                <w:sz w:val="20"/>
                <w:szCs w:val="20"/>
              </w:rPr>
              <w:t>Primary Driver</w:t>
            </w:r>
          </w:p>
        </w:tc>
        <w:tc>
          <w:tcPr>
            <w:tcW w:w="218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7516C02A" w14:textId="4DC409DB" w:rsidR="3209B1D5" w:rsidRPr="000176C9" w:rsidRDefault="407FAD6E" w:rsidP="18ADF316">
            <w:pPr>
              <w:rPr>
                <w:b/>
                <w:color w:val="0070C0"/>
                <w:sz w:val="20"/>
                <w:szCs w:val="20"/>
              </w:rPr>
            </w:pPr>
            <w:r w:rsidRPr="000176C9">
              <w:rPr>
                <w:b/>
                <w:color w:val="0070C0"/>
                <w:sz w:val="20"/>
                <w:szCs w:val="20"/>
              </w:rPr>
              <w:t>Secondary Driver/s</w:t>
            </w:r>
          </w:p>
        </w:tc>
        <w:tc>
          <w:tcPr>
            <w:tcW w:w="30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47D220DD" w14:textId="2654193F" w:rsidR="00442C8D" w:rsidRPr="000176C9" w:rsidRDefault="1746FA0A" w:rsidP="18ADF316">
            <w:pPr>
              <w:rPr>
                <w:b/>
                <w:color w:val="0070C0"/>
                <w:sz w:val="20"/>
                <w:szCs w:val="20"/>
              </w:rPr>
            </w:pPr>
            <w:r w:rsidRPr="000176C9">
              <w:rPr>
                <w:b/>
                <w:color w:val="0070C0"/>
                <w:sz w:val="20"/>
                <w:szCs w:val="20"/>
              </w:rPr>
              <w:t xml:space="preserve">Customer </w:t>
            </w:r>
            <w:r w:rsidR="15FFCA72" w:rsidRPr="000176C9">
              <w:rPr>
                <w:b/>
                <w:color w:val="0070C0"/>
                <w:sz w:val="20"/>
                <w:szCs w:val="20"/>
              </w:rPr>
              <w:t>Output</w:t>
            </w:r>
          </w:p>
        </w:tc>
      </w:tr>
      <w:tr w:rsidR="00442C8D" w:rsidRPr="000176C9" w14:paraId="2E6FF749" w14:textId="77777777" w:rsidTr="00A51FD4">
        <w:tc>
          <w:tcPr>
            <w:tcW w:w="19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131697" w14:textId="2F51F7E2" w:rsidR="00442C8D" w:rsidRPr="000176C9" w:rsidRDefault="19255BF0" w:rsidP="18ADF316">
            <w:pPr>
              <w:rPr>
                <w:sz w:val="20"/>
                <w:szCs w:val="20"/>
              </w:rPr>
            </w:pPr>
            <w:r w:rsidRPr="000176C9">
              <w:rPr>
                <w:sz w:val="20"/>
                <w:szCs w:val="20"/>
              </w:rPr>
              <w:t>Sewage treatment</w:t>
            </w:r>
          </w:p>
        </w:tc>
        <w:tc>
          <w:tcPr>
            <w:tcW w:w="184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E567B17" w14:textId="072C60AE" w:rsidR="00442C8D" w:rsidRPr="000176C9" w:rsidRDefault="007A318F" w:rsidP="18ADF316">
            <w:pPr>
              <w:rPr>
                <w:sz w:val="20"/>
                <w:szCs w:val="20"/>
              </w:rPr>
            </w:pPr>
            <w:r w:rsidRPr="000176C9">
              <w:rPr>
                <w:sz w:val="20"/>
                <w:szCs w:val="20"/>
              </w:rPr>
              <w:t>Growth</w:t>
            </w:r>
          </w:p>
        </w:tc>
        <w:tc>
          <w:tcPr>
            <w:tcW w:w="218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F08FEF" w14:textId="4C85B9DE" w:rsidR="3209B1D5" w:rsidRPr="000176C9" w:rsidRDefault="007A318F" w:rsidP="18ADF316">
            <w:pPr>
              <w:rPr>
                <w:sz w:val="20"/>
                <w:szCs w:val="20"/>
              </w:rPr>
            </w:pPr>
            <w:r w:rsidRPr="000176C9">
              <w:rPr>
                <w:sz w:val="20"/>
                <w:szCs w:val="20"/>
              </w:rPr>
              <w:t>Compliance</w:t>
            </w:r>
            <w:r w:rsidR="407FAD6E" w:rsidRPr="000176C9">
              <w:rPr>
                <w:sz w:val="20"/>
                <w:szCs w:val="20"/>
              </w:rPr>
              <w:t>, Renewals</w:t>
            </w:r>
          </w:p>
        </w:tc>
        <w:tc>
          <w:tcPr>
            <w:tcW w:w="30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BD1232" w14:textId="26D6E3E8" w:rsidR="00442C8D" w:rsidRPr="000176C9" w:rsidRDefault="407FAD6E" w:rsidP="18ADF316">
            <w:pPr>
              <w:spacing w:line="259" w:lineRule="auto"/>
              <w:rPr>
                <w:sz w:val="20"/>
                <w:szCs w:val="20"/>
              </w:rPr>
            </w:pPr>
            <w:r w:rsidRPr="000176C9">
              <w:rPr>
                <w:sz w:val="20"/>
                <w:szCs w:val="20"/>
              </w:rPr>
              <w:t>Keeping pace with growth</w:t>
            </w:r>
          </w:p>
        </w:tc>
      </w:tr>
      <w:tr w:rsidR="00442C8D" w:rsidRPr="000176C9" w14:paraId="22696735" w14:textId="77777777" w:rsidTr="00A51FD4">
        <w:tc>
          <w:tcPr>
            <w:tcW w:w="450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186E6D4F" w14:textId="77777777" w:rsidR="00442C8D" w:rsidRPr="000176C9" w:rsidRDefault="1746FA0A" w:rsidP="18ADF316">
            <w:pPr>
              <w:rPr>
                <w:b/>
                <w:color w:val="0070C0"/>
                <w:sz w:val="20"/>
                <w:szCs w:val="20"/>
              </w:rPr>
            </w:pPr>
            <w:r w:rsidRPr="000176C9">
              <w:rPr>
                <w:b/>
                <w:color w:val="0070C0"/>
                <w:sz w:val="20"/>
                <w:szCs w:val="20"/>
              </w:rPr>
              <w:t>Start date</w:t>
            </w:r>
          </w:p>
        </w:tc>
        <w:tc>
          <w:tcPr>
            <w:tcW w:w="450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F64359B" w14:textId="77777777" w:rsidR="00442C8D" w:rsidRPr="000176C9" w:rsidRDefault="1746FA0A" w:rsidP="18ADF316">
            <w:pPr>
              <w:rPr>
                <w:b/>
                <w:color w:val="0070C0"/>
                <w:sz w:val="20"/>
                <w:szCs w:val="20"/>
              </w:rPr>
            </w:pPr>
            <w:r w:rsidRPr="000176C9">
              <w:rPr>
                <w:b/>
                <w:color w:val="0070C0"/>
                <w:sz w:val="20"/>
                <w:szCs w:val="20"/>
              </w:rPr>
              <w:t>Completion date</w:t>
            </w:r>
          </w:p>
        </w:tc>
      </w:tr>
      <w:tr w:rsidR="00442C8D" w:rsidRPr="000176C9" w14:paraId="5DEB1635" w14:textId="77777777" w:rsidTr="00A51FD4">
        <w:tc>
          <w:tcPr>
            <w:tcW w:w="450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0A9254F" w14:textId="103A80D9" w:rsidR="00442C8D" w:rsidRPr="00F330EF" w:rsidRDefault="007E5D2D" w:rsidP="18ADF316">
            <w:pPr>
              <w:rPr>
                <w:sz w:val="20"/>
                <w:szCs w:val="20"/>
              </w:rPr>
            </w:pPr>
            <w:r w:rsidRPr="00CB4CA8">
              <w:rPr>
                <w:sz w:val="20"/>
                <w:szCs w:val="20"/>
              </w:rPr>
              <w:t>2023</w:t>
            </w:r>
            <w:r w:rsidR="18C0E3FF" w:rsidRPr="00F330EF">
              <w:rPr>
                <w:sz w:val="20"/>
                <w:szCs w:val="20"/>
              </w:rPr>
              <w:t>–</w:t>
            </w:r>
            <w:r w:rsidRPr="00CB4CA8">
              <w:rPr>
                <w:sz w:val="20"/>
                <w:szCs w:val="20"/>
              </w:rPr>
              <w:t>24</w:t>
            </w:r>
          </w:p>
        </w:tc>
        <w:tc>
          <w:tcPr>
            <w:tcW w:w="450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09255C" w14:textId="1DA33498" w:rsidR="00442C8D" w:rsidRPr="00F330EF" w:rsidRDefault="007E5D2D" w:rsidP="18ADF316">
            <w:pPr>
              <w:rPr>
                <w:sz w:val="20"/>
                <w:szCs w:val="20"/>
              </w:rPr>
            </w:pPr>
            <w:r w:rsidRPr="00CB4CA8">
              <w:rPr>
                <w:sz w:val="20"/>
                <w:szCs w:val="20"/>
              </w:rPr>
              <w:t>2030</w:t>
            </w:r>
            <w:r w:rsidR="00883D5C" w:rsidRPr="00F330EF">
              <w:rPr>
                <w:sz w:val="20"/>
                <w:szCs w:val="20"/>
              </w:rPr>
              <w:t>–</w:t>
            </w:r>
            <w:r w:rsidRPr="00CB4CA8">
              <w:rPr>
                <w:sz w:val="20"/>
                <w:szCs w:val="20"/>
              </w:rPr>
              <w:t>31</w:t>
            </w:r>
          </w:p>
        </w:tc>
      </w:tr>
      <w:tr w:rsidR="00442C8D" w:rsidRPr="000176C9" w14:paraId="157B6744" w14:textId="77777777" w:rsidTr="005C5F12">
        <w:tc>
          <w:tcPr>
            <w:tcW w:w="150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1EBFDCA7" w14:textId="55B06F47" w:rsidR="00442C8D" w:rsidRPr="00F330EF" w:rsidRDefault="4E7E38A5" w:rsidP="18ADF316">
            <w:pPr>
              <w:rPr>
                <w:b/>
                <w:color w:val="0070C0"/>
                <w:sz w:val="20"/>
                <w:szCs w:val="20"/>
              </w:rPr>
            </w:pPr>
            <w:r w:rsidRPr="000176C9">
              <w:rPr>
                <w:b/>
                <w:color w:val="0070C0"/>
                <w:sz w:val="20"/>
                <w:szCs w:val="20"/>
              </w:rPr>
              <w:t xml:space="preserve">Capital </w:t>
            </w:r>
            <w:r w:rsidRPr="00F330EF">
              <w:rPr>
                <w:b/>
                <w:color w:val="0070C0"/>
                <w:sz w:val="20"/>
                <w:szCs w:val="20"/>
              </w:rPr>
              <w:t>expenditure</w:t>
            </w:r>
          </w:p>
          <w:p w14:paraId="4180ADA3" w14:textId="1759DF70" w:rsidR="00442C8D" w:rsidRPr="000176C9" w:rsidRDefault="1746FA0A" w:rsidP="18ADF316">
            <w:pPr>
              <w:rPr>
                <w:b/>
                <w:i/>
                <w:color w:val="0070C0"/>
                <w:sz w:val="20"/>
                <w:szCs w:val="20"/>
              </w:rPr>
            </w:pPr>
            <w:r w:rsidRPr="00F330EF">
              <w:rPr>
                <w:b/>
                <w:i/>
                <w:color w:val="0070C0"/>
                <w:sz w:val="20"/>
                <w:szCs w:val="20"/>
              </w:rPr>
              <w:t xml:space="preserve">$m </w:t>
            </w:r>
            <w:r w:rsidR="007E5D2D" w:rsidRPr="00CB4CA8">
              <w:rPr>
                <w:b/>
                <w:i/>
                <w:color w:val="0070C0"/>
                <w:sz w:val="20"/>
                <w:szCs w:val="20"/>
              </w:rPr>
              <w:t>22</w:t>
            </w:r>
            <w:r w:rsidR="18C0E3FF" w:rsidRPr="00F330EF">
              <w:rPr>
                <w:b/>
                <w:i/>
                <w:color w:val="0070C0"/>
                <w:sz w:val="20"/>
                <w:szCs w:val="20"/>
              </w:rPr>
              <w:t>–</w:t>
            </w:r>
            <w:r w:rsidR="007E5D2D" w:rsidRPr="00CB4CA8">
              <w:rPr>
                <w:b/>
                <w:i/>
                <w:color w:val="0070C0"/>
                <w:sz w:val="20"/>
                <w:szCs w:val="20"/>
              </w:rPr>
              <w:t>23</w:t>
            </w:r>
          </w:p>
        </w:tc>
        <w:tc>
          <w:tcPr>
            <w:tcW w:w="15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00921E2F" w14:textId="6B2FB002" w:rsidR="00442C8D" w:rsidRPr="00F330EF" w:rsidRDefault="007E5D2D" w:rsidP="18ADF316">
            <w:pPr>
              <w:jc w:val="right"/>
              <w:rPr>
                <w:b/>
                <w:color w:val="0070C0"/>
                <w:sz w:val="20"/>
                <w:szCs w:val="20"/>
              </w:rPr>
            </w:pPr>
            <w:r w:rsidRPr="00CB4CA8">
              <w:rPr>
                <w:b/>
                <w:color w:val="0070C0"/>
                <w:sz w:val="20"/>
                <w:szCs w:val="20"/>
              </w:rPr>
              <w:t>23</w:t>
            </w:r>
            <w:r w:rsidR="18C0E3FF" w:rsidRPr="00F330EF">
              <w:rPr>
                <w:b/>
                <w:color w:val="0070C0"/>
                <w:sz w:val="20"/>
                <w:szCs w:val="20"/>
              </w:rPr>
              <w:t>–</w:t>
            </w:r>
            <w:r w:rsidRPr="00CB4CA8">
              <w:rPr>
                <w:b/>
                <w:color w:val="0070C0"/>
                <w:sz w:val="20"/>
                <w:szCs w:val="20"/>
              </w:rPr>
              <w:t>24</w:t>
            </w:r>
          </w:p>
        </w:tc>
        <w:tc>
          <w:tcPr>
            <w:tcW w:w="15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009CADFF" w14:textId="6C8BCE36" w:rsidR="00442C8D" w:rsidRPr="00F330EF" w:rsidRDefault="007E5D2D" w:rsidP="18ADF316">
            <w:pPr>
              <w:jc w:val="right"/>
              <w:rPr>
                <w:b/>
                <w:color w:val="0070C0"/>
                <w:sz w:val="20"/>
                <w:szCs w:val="20"/>
              </w:rPr>
            </w:pPr>
            <w:r w:rsidRPr="00CB4CA8">
              <w:rPr>
                <w:b/>
                <w:color w:val="0070C0"/>
                <w:sz w:val="20"/>
                <w:szCs w:val="20"/>
              </w:rPr>
              <w:t>24</w:t>
            </w:r>
            <w:r w:rsidR="18C0E3FF" w:rsidRPr="00F330EF">
              <w:rPr>
                <w:b/>
                <w:color w:val="0070C0"/>
                <w:sz w:val="20"/>
                <w:szCs w:val="20"/>
              </w:rPr>
              <w:t>–</w:t>
            </w:r>
            <w:r w:rsidRPr="00CB4CA8">
              <w:rPr>
                <w:b/>
                <w:color w:val="0070C0"/>
                <w:sz w:val="20"/>
                <w:szCs w:val="20"/>
              </w:rPr>
              <w:t>25</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15CBB69A" w14:textId="55AA7DF0" w:rsidR="00442C8D" w:rsidRPr="00F330EF" w:rsidRDefault="007E5D2D" w:rsidP="18ADF316">
            <w:pPr>
              <w:jc w:val="right"/>
              <w:rPr>
                <w:b/>
                <w:color w:val="0070C0"/>
                <w:sz w:val="20"/>
                <w:szCs w:val="20"/>
              </w:rPr>
            </w:pPr>
            <w:r w:rsidRPr="00CB4CA8">
              <w:rPr>
                <w:b/>
                <w:color w:val="0070C0"/>
                <w:sz w:val="20"/>
                <w:szCs w:val="20"/>
              </w:rPr>
              <w:t>25</w:t>
            </w:r>
            <w:r w:rsidR="18C0E3FF" w:rsidRPr="00F330EF">
              <w:rPr>
                <w:b/>
                <w:color w:val="0070C0"/>
                <w:sz w:val="20"/>
                <w:szCs w:val="20"/>
              </w:rPr>
              <w:t>–</w:t>
            </w:r>
            <w:r w:rsidRPr="00CB4CA8">
              <w:rPr>
                <w:b/>
                <w:color w:val="0070C0"/>
                <w:sz w:val="20"/>
                <w:szCs w:val="20"/>
              </w:rPr>
              <w:t>26</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4329024E" w14:textId="0E7249A1" w:rsidR="00442C8D" w:rsidRPr="00F330EF" w:rsidRDefault="007E5D2D" w:rsidP="18ADF316">
            <w:pPr>
              <w:jc w:val="right"/>
              <w:rPr>
                <w:b/>
                <w:color w:val="0070C0"/>
                <w:sz w:val="20"/>
                <w:szCs w:val="20"/>
              </w:rPr>
            </w:pPr>
            <w:r w:rsidRPr="00CB4CA8">
              <w:rPr>
                <w:b/>
                <w:color w:val="0070C0"/>
                <w:sz w:val="20"/>
                <w:szCs w:val="20"/>
              </w:rPr>
              <w:t>26</w:t>
            </w:r>
            <w:r w:rsidR="18C0E3FF" w:rsidRPr="00F330EF">
              <w:rPr>
                <w:b/>
                <w:color w:val="0070C0"/>
                <w:sz w:val="20"/>
                <w:szCs w:val="20"/>
              </w:rPr>
              <w:t>–</w:t>
            </w:r>
            <w:r w:rsidRPr="00CB4CA8">
              <w:rPr>
                <w:b/>
                <w:color w:val="0070C0"/>
                <w:sz w:val="20"/>
                <w:szCs w:val="20"/>
              </w:rPr>
              <w:t>27</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174A390D" w14:textId="5FC5F892" w:rsidR="00442C8D" w:rsidRPr="00F330EF" w:rsidRDefault="007E5D2D" w:rsidP="18ADF316">
            <w:pPr>
              <w:jc w:val="right"/>
              <w:rPr>
                <w:b/>
                <w:color w:val="0070C0"/>
                <w:sz w:val="20"/>
                <w:szCs w:val="20"/>
              </w:rPr>
            </w:pPr>
            <w:r w:rsidRPr="00CB4CA8">
              <w:rPr>
                <w:b/>
                <w:color w:val="0070C0"/>
                <w:sz w:val="20"/>
                <w:szCs w:val="20"/>
              </w:rPr>
              <w:t>27</w:t>
            </w:r>
            <w:r w:rsidR="18C0E3FF" w:rsidRPr="00F330EF">
              <w:rPr>
                <w:b/>
                <w:color w:val="0070C0"/>
                <w:sz w:val="20"/>
                <w:szCs w:val="20"/>
              </w:rPr>
              <w:t>–</w:t>
            </w:r>
            <w:r w:rsidRPr="00CB4CA8">
              <w:rPr>
                <w:b/>
                <w:color w:val="0070C0"/>
                <w:sz w:val="20"/>
                <w:szCs w:val="20"/>
              </w:rPr>
              <w:t>28</w:t>
            </w:r>
          </w:p>
        </w:tc>
      </w:tr>
      <w:tr w:rsidR="00442C8D" w:rsidRPr="000176C9" w14:paraId="278F2636" w14:textId="77777777" w:rsidTr="005C5F12">
        <w:tc>
          <w:tcPr>
            <w:tcW w:w="150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355061" w14:textId="77777777" w:rsidR="00442C8D" w:rsidRPr="000176C9" w:rsidRDefault="00442C8D" w:rsidP="00717E83">
            <w:pPr>
              <w:rPr>
                <w:b/>
                <w:sz w:val="20"/>
                <w:szCs w:val="20"/>
              </w:rPr>
            </w:pPr>
          </w:p>
        </w:tc>
        <w:tc>
          <w:tcPr>
            <w:tcW w:w="15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596751" w14:textId="03907527" w:rsidR="00442C8D" w:rsidRPr="000176C9" w:rsidRDefault="007E5D2D" w:rsidP="18ADF316">
            <w:pPr>
              <w:jc w:val="right"/>
              <w:rPr>
                <w:sz w:val="20"/>
                <w:szCs w:val="20"/>
              </w:rPr>
            </w:pPr>
            <w:r w:rsidRPr="00CB4CA8">
              <w:rPr>
                <w:sz w:val="20"/>
                <w:szCs w:val="20"/>
              </w:rPr>
              <w:t>0</w:t>
            </w:r>
            <w:r w:rsidR="19255BF0" w:rsidRPr="000176C9">
              <w:rPr>
                <w:sz w:val="20"/>
                <w:szCs w:val="20"/>
              </w:rPr>
              <w:t>.</w:t>
            </w:r>
            <w:r w:rsidRPr="00CB4CA8">
              <w:rPr>
                <w:sz w:val="20"/>
                <w:szCs w:val="20"/>
              </w:rPr>
              <w:t>1</w:t>
            </w:r>
          </w:p>
        </w:tc>
        <w:tc>
          <w:tcPr>
            <w:tcW w:w="15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DD4C3E" w14:textId="6E767171" w:rsidR="00442C8D" w:rsidRPr="000176C9" w:rsidRDefault="007E5D2D" w:rsidP="18ADF316">
            <w:pPr>
              <w:jc w:val="right"/>
              <w:rPr>
                <w:sz w:val="20"/>
                <w:szCs w:val="20"/>
              </w:rPr>
            </w:pPr>
            <w:r w:rsidRPr="00CB4CA8">
              <w:rPr>
                <w:sz w:val="20"/>
                <w:szCs w:val="20"/>
              </w:rPr>
              <w:t>0</w:t>
            </w:r>
            <w:r w:rsidR="19255BF0" w:rsidRPr="000176C9">
              <w:rPr>
                <w:sz w:val="20"/>
                <w:szCs w:val="20"/>
              </w:rPr>
              <w:t>.</w:t>
            </w:r>
            <w:r w:rsidRPr="00CB4CA8">
              <w:rPr>
                <w:sz w:val="20"/>
                <w:szCs w:val="20"/>
              </w:rPr>
              <w:t>0</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C2BABE" w14:textId="5CFC937C" w:rsidR="00442C8D" w:rsidRPr="000176C9" w:rsidRDefault="007E5D2D" w:rsidP="18ADF316">
            <w:pPr>
              <w:jc w:val="right"/>
              <w:rPr>
                <w:sz w:val="20"/>
                <w:szCs w:val="20"/>
              </w:rPr>
            </w:pPr>
            <w:r w:rsidRPr="00CB4CA8">
              <w:rPr>
                <w:sz w:val="20"/>
                <w:szCs w:val="20"/>
              </w:rPr>
              <w:t>1</w:t>
            </w:r>
            <w:r w:rsidR="19255BF0" w:rsidRPr="000176C9">
              <w:rPr>
                <w:sz w:val="20"/>
                <w:szCs w:val="20"/>
              </w:rPr>
              <w:t>.</w:t>
            </w:r>
            <w:r w:rsidRPr="00CB4CA8">
              <w:rPr>
                <w:sz w:val="20"/>
                <w:szCs w:val="20"/>
              </w:rPr>
              <w:t>3</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82EB28" w14:textId="4C5062C2" w:rsidR="00442C8D" w:rsidRPr="000176C9" w:rsidRDefault="007E5D2D" w:rsidP="18ADF316">
            <w:pPr>
              <w:jc w:val="right"/>
              <w:rPr>
                <w:sz w:val="20"/>
                <w:szCs w:val="20"/>
              </w:rPr>
            </w:pPr>
            <w:r w:rsidRPr="00CB4CA8">
              <w:rPr>
                <w:sz w:val="20"/>
                <w:szCs w:val="20"/>
              </w:rPr>
              <w:t>8</w:t>
            </w:r>
            <w:r w:rsidR="19255BF0" w:rsidRPr="000176C9">
              <w:rPr>
                <w:sz w:val="20"/>
                <w:szCs w:val="20"/>
              </w:rPr>
              <w:t>.</w:t>
            </w:r>
            <w:r w:rsidRPr="00CB4CA8">
              <w:rPr>
                <w:sz w:val="20"/>
                <w:szCs w:val="20"/>
              </w:rPr>
              <w:t>6</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843917" w14:textId="78B7FA76" w:rsidR="00442C8D" w:rsidRPr="000176C9" w:rsidRDefault="007E5D2D" w:rsidP="18ADF316">
            <w:pPr>
              <w:jc w:val="right"/>
              <w:rPr>
                <w:sz w:val="20"/>
                <w:szCs w:val="20"/>
              </w:rPr>
            </w:pPr>
            <w:r w:rsidRPr="00CB4CA8">
              <w:rPr>
                <w:sz w:val="20"/>
                <w:szCs w:val="20"/>
              </w:rPr>
              <w:t>15</w:t>
            </w:r>
            <w:r w:rsidR="19255BF0" w:rsidRPr="000176C9">
              <w:rPr>
                <w:sz w:val="20"/>
                <w:szCs w:val="20"/>
              </w:rPr>
              <w:t>.</w:t>
            </w:r>
            <w:r w:rsidRPr="00CB4CA8">
              <w:rPr>
                <w:sz w:val="20"/>
                <w:szCs w:val="20"/>
              </w:rPr>
              <w:t>2</w:t>
            </w:r>
          </w:p>
        </w:tc>
      </w:tr>
      <w:tr w:rsidR="00442C8D" w:rsidRPr="000176C9" w14:paraId="74A67FA2" w14:textId="77777777" w:rsidTr="00A51FD4">
        <w:tc>
          <w:tcPr>
            <w:tcW w:w="15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39B9AD06" w14:textId="77777777" w:rsidR="00442C8D" w:rsidRPr="000176C9" w:rsidRDefault="1746FA0A" w:rsidP="18ADF316">
            <w:pPr>
              <w:rPr>
                <w:b/>
                <w:color w:val="0070C0"/>
                <w:sz w:val="20"/>
                <w:szCs w:val="20"/>
              </w:rPr>
            </w:pPr>
            <w:r w:rsidRPr="000176C9">
              <w:rPr>
                <w:b/>
                <w:color w:val="0070C0"/>
                <w:sz w:val="20"/>
                <w:szCs w:val="20"/>
              </w:rPr>
              <w:t>Objectives</w:t>
            </w:r>
          </w:p>
        </w:tc>
        <w:tc>
          <w:tcPr>
            <w:tcW w:w="7514"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2F9CFE" w14:textId="2E6330F2" w:rsidR="00442C8D" w:rsidRPr="000176C9" w:rsidRDefault="19255BF0" w:rsidP="18ADF316">
            <w:pPr>
              <w:rPr>
                <w:sz w:val="20"/>
                <w:szCs w:val="20"/>
              </w:rPr>
            </w:pPr>
            <w:r w:rsidRPr="000176C9">
              <w:rPr>
                <w:sz w:val="20"/>
                <w:szCs w:val="20"/>
              </w:rPr>
              <w:t xml:space="preserve">To ensure ongoing compliance with EPA </w:t>
            </w:r>
            <w:r w:rsidR="0331EF7E" w:rsidRPr="000176C9">
              <w:rPr>
                <w:sz w:val="20"/>
                <w:szCs w:val="20"/>
              </w:rPr>
              <w:t xml:space="preserve">Operating Licence </w:t>
            </w:r>
            <w:r w:rsidR="007A318F" w:rsidRPr="000176C9">
              <w:rPr>
                <w:sz w:val="20"/>
                <w:szCs w:val="20"/>
              </w:rPr>
              <w:t>due to</w:t>
            </w:r>
            <w:r w:rsidRPr="000176C9">
              <w:rPr>
                <w:sz w:val="20"/>
                <w:szCs w:val="20"/>
              </w:rPr>
              <w:t xml:space="preserve"> growth</w:t>
            </w:r>
            <w:r w:rsidR="53129CE0" w:rsidRPr="000176C9">
              <w:rPr>
                <w:sz w:val="20"/>
                <w:szCs w:val="20"/>
              </w:rPr>
              <w:t>.</w:t>
            </w:r>
            <w:r w:rsidR="738F3347" w:rsidRPr="000176C9">
              <w:rPr>
                <w:sz w:val="20"/>
                <w:szCs w:val="20"/>
              </w:rPr>
              <w:t xml:space="preserve"> The </w:t>
            </w:r>
            <w:r w:rsidR="53C17DFD" w:rsidRPr="000176C9">
              <w:rPr>
                <w:sz w:val="20"/>
                <w:szCs w:val="20"/>
              </w:rPr>
              <w:t>o</w:t>
            </w:r>
            <w:r w:rsidR="738F3347" w:rsidRPr="000176C9">
              <w:rPr>
                <w:sz w:val="20"/>
                <w:szCs w:val="20"/>
              </w:rPr>
              <w:t>utcome is to minimise damage to the environment</w:t>
            </w:r>
            <w:r w:rsidR="53129CE0" w:rsidRPr="000176C9">
              <w:rPr>
                <w:sz w:val="20"/>
                <w:szCs w:val="20"/>
              </w:rPr>
              <w:t>.</w:t>
            </w:r>
          </w:p>
        </w:tc>
      </w:tr>
    </w:tbl>
    <w:p w14:paraId="278D62F2" w14:textId="1241AF80" w:rsidR="00442C8D" w:rsidRPr="000176C9" w:rsidRDefault="00442C8D" w:rsidP="216D2990"/>
    <w:tbl>
      <w:tblPr>
        <w:tblStyle w:val="TableGrid"/>
        <w:tblW w:w="0" w:type="auto"/>
        <w:tblLook w:val="04A0" w:firstRow="1" w:lastRow="0" w:firstColumn="1" w:lastColumn="0" w:noHBand="0" w:noVBand="1"/>
      </w:tblPr>
      <w:tblGrid>
        <w:gridCol w:w="1502"/>
        <w:gridCol w:w="620"/>
        <w:gridCol w:w="882"/>
        <w:gridCol w:w="960"/>
        <w:gridCol w:w="543"/>
        <w:gridCol w:w="1503"/>
        <w:gridCol w:w="1503"/>
        <w:gridCol w:w="1503"/>
      </w:tblGrid>
      <w:tr w:rsidR="216D2990" w:rsidRPr="000176C9" w14:paraId="38B36683" w14:textId="77777777" w:rsidTr="00A51FD4">
        <w:tc>
          <w:tcPr>
            <w:tcW w:w="15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BFEF5DA" w14:textId="77777777" w:rsidR="011364B3" w:rsidRPr="000176C9" w:rsidRDefault="4F06DEAB" w:rsidP="18ADF316">
            <w:pPr>
              <w:rPr>
                <w:b/>
                <w:color w:val="0070C0"/>
                <w:sz w:val="20"/>
                <w:szCs w:val="20"/>
              </w:rPr>
            </w:pPr>
            <w:r w:rsidRPr="000176C9">
              <w:rPr>
                <w:b/>
                <w:color w:val="0070C0"/>
                <w:sz w:val="20"/>
                <w:szCs w:val="20"/>
              </w:rPr>
              <w:t>Project</w:t>
            </w:r>
          </w:p>
        </w:tc>
        <w:tc>
          <w:tcPr>
            <w:tcW w:w="7514"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0F448CA8" w14:textId="25D55A0C" w:rsidR="281EAFD6" w:rsidRPr="000176C9" w:rsidRDefault="36DFAE59" w:rsidP="18ADF316">
            <w:pPr>
              <w:rPr>
                <w:b/>
                <w:color w:val="0070C0"/>
                <w:sz w:val="20"/>
                <w:szCs w:val="20"/>
              </w:rPr>
            </w:pPr>
            <w:r w:rsidRPr="000176C9">
              <w:rPr>
                <w:b/>
                <w:color w:val="0070C0"/>
                <w:sz w:val="20"/>
                <w:szCs w:val="20"/>
              </w:rPr>
              <w:t xml:space="preserve">Cohuna WRP </w:t>
            </w:r>
            <w:r w:rsidR="00153465">
              <w:rPr>
                <w:b/>
                <w:color w:val="0070C0"/>
                <w:sz w:val="20"/>
                <w:szCs w:val="20"/>
              </w:rPr>
              <w:t>C</w:t>
            </w:r>
            <w:r w:rsidRPr="000176C9">
              <w:rPr>
                <w:b/>
                <w:color w:val="0070C0"/>
                <w:sz w:val="20"/>
                <w:szCs w:val="20"/>
              </w:rPr>
              <w:t xml:space="preserve">apacity </w:t>
            </w:r>
            <w:r w:rsidR="00153465">
              <w:rPr>
                <w:b/>
                <w:color w:val="0070C0"/>
                <w:sz w:val="20"/>
                <w:szCs w:val="20"/>
              </w:rPr>
              <w:t>I</w:t>
            </w:r>
            <w:r w:rsidRPr="000176C9">
              <w:rPr>
                <w:b/>
                <w:color w:val="0070C0"/>
                <w:sz w:val="20"/>
                <w:szCs w:val="20"/>
              </w:rPr>
              <w:t>ncrease</w:t>
            </w:r>
            <w:r w:rsidR="00FB6A12">
              <w:rPr>
                <w:b/>
                <w:color w:val="0070C0"/>
                <w:sz w:val="20"/>
                <w:szCs w:val="20"/>
              </w:rPr>
              <w:t xml:space="preserve"> ($8.9m)</w:t>
            </w:r>
          </w:p>
        </w:tc>
      </w:tr>
      <w:tr w:rsidR="216D2990" w:rsidRPr="000176C9" w14:paraId="07497528" w14:textId="77777777" w:rsidTr="00A51FD4">
        <w:tc>
          <w:tcPr>
            <w:tcW w:w="212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42713E49" w14:textId="77777777" w:rsidR="011364B3" w:rsidRPr="000176C9" w:rsidRDefault="4F06DEAB" w:rsidP="18ADF316">
            <w:pPr>
              <w:rPr>
                <w:b/>
                <w:color w:val="0070C0"/>
                <w:sz w:val="20"/>
                <w:szCs w:val="20"/>
              </w:rPr>
            </w:pPr>
            <w:r w:rsidRPr="000176C9">
              <w:rPr>
                <w:b/>
                <w:color w:val="0070C0"/>
                <w:sz w:val="20"/>
                <w:szCs w:val="20"/>
              </w:rPr>
              <w:t>Major Service</w:t>
            </w:r>
          </w:p>
        </w:tc>
        <w:tc>
          <w:tcPr>
            <w:tcW w:w="184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72C2CE0" w14:textId="77777777" w:rsidR="011364B3" w:rsidRPr="000176C9" w:rsidRDefault="4F06DEAB" w:rsidP="18ADF316">
            <w:pPr>
              <w:rPr>
                <w:b/>
                <w:color w:val="0070C0"/>
                <w:sz w:val="20"/>
                <w:szCs w:val="20"/>
              </w:rPr>
            </w:pPr>
            <w:r w:rsidRPr="000176C9">
              <w:rPr>
                <w:b/>
                <w:color w:val="0070C0"/>
                <w:sz w:val="20"/>
                <w:szCs w:val="20"/>
              </w:rPr>
              <w:t>Primary Driver</w:t>
            </w:r>
          </w:p>
        </w:tc>
        <w:tc>
          <w:tcPr>
            <w:tcW w:w="204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3DBDAECC" w14:textId="42CB27F8" w:rsidR="7E557CBD" w:rsidRPr="000176C9" w:rsidRDefault="7935B20C" w:rsidP="18ADF316">
            <w:pPr>
              <w:rPr>
                <w:b/>
                <w:color w:val="0070C0"/>
                <w:sz w:val="20"/>
                <w:szCs w:val="20"/>
              </w:rPr>
            </w:pPr>
            <w:r w:rsidRPr="000176C9">
              <w:rPr>
                <w:b/>
                <w:color w:val="0070C0"/>
                <w:sz w:val="20"/>
                <w:szCs w:val="20"/>
              </w:rPr>
              <w:t>Secondary Driver/s</w:t>
            </w:r>
          </w:p>
        </w:tc>
        <w:tc>
          <w:tcPr>
            <w:tcW w:w="30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AE3724F" w14:textId="3B85C6D0" w:rsidR="011364B3" w:rsidRPr="000176C9" w:rsidRDefault="4F06DEAB" w:rsidP="18ADF316">
            <w:pPr>
              <w:rPr>
                <w:b/>
                <w:color w:val="0070C0"/>
                <w:sz w:val="20"/>
                <w:szCs w:val="20"/>
              </w:rPr>
            </w:pPr>
            <w:r w:rsidRPr="000176C9">
              <w:rPr>
                <w:b/>
                <w:color w:val="0070C0"/>
                <w:sz w:val="20"/>
                <w:szCs w:val="20"/>
              </w:rPr>
              <w:t>Customer Out</w:t>
            </w:r>
            <w:r w:rsidR="15FFCA72" w:rsidRPr="000176C9">
              <w:rPr>
                <w:b/>
                <w:color w:val="0070C0"/>
                <w:sz w:val="20"/>
                <w:szCs w:val="20"/>
              </w:rPr>
              <w:t>put</w:t>
            </w:r>
          </w:p>
        </w:tc>
      </w:tr>
      <w:tr w:rsidR="216D2990" w:rsidRPr="000176C9" w14:paraId="6015437C" w14:textId="77777777" w:rsidTr="00A51FD4">
        <w:tc>
          <w:tcPr>
            <w:tcW w:w="212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9A282D" w14:textId="7524B36E" w:rsidR="281EAFD6" w:rsidRPr="000176C9" w:rsidRDefault="36DFAE59" w:rsidP="18ADF316">
            <w:pPr>
              <w:rPr>
                <w:sz w:val="20"/>
                <w:szCs w:val="20"/>
              </w:rPr>
            </w:pPr>
            <w:r w:rsidRPr="000176C9">
              <w:rPr>
                <w:sz w:val="20"/>
                <w:szCs w:val="20"/>
              </w:rPr>
              <w:t>Sewage treatment</w:t>
            </w:r>
          </w:p>
        </w:tc>
        <w:tc>
          <w:tcPr>
            <w:tcW w:w="184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38FCA2" w14:textId="154AF184" w:rsidR="281EAFD6" w:rsidRPr="000176C9" w:rsidRDefault="36DFAE59" w:rsidP="18ADF316">
            <w:pPr>
              <w:rPr>
                <w:sz w:val="20"/>
                <w:szCs w:val="20"/>
              </w:rPr>
            </w:pPr>
            <w:r w:rsidRPr="000176C9">
              <w:rPr>
                <w:sz w:val="20"/>
                <w:szCs w:val="20"/>
              </w:rPr>
              <w:t>Compliance</w:t>
            </w:r>
          </w:p>
        </w:tc>
        <w:tc>
          <w:tcPr>
            <w:tcW w:w="204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184DB2" w14:textId="23338A5A" w:rsidR="216D2990" w:rsidRPr="000176C9" w:rsidRDefault="01148264" w:rsidP="18ADF316">
            <w:pPr>
              <w:rPr>
                <w:sz w:val="20"/>
                <w:szCs w:val="20"/>
              </w:rPr>
            </w:pPr>
            <w:r w:rsidRPr="000176C9">
              <w:rPr>
                <w:sz w:val="20"/>
                <w:szCs w:val="20"/>
              </w:rPr>
              <w:t>Growth, Renewals</w:t>
            </w:r>
          </w:p>
        </w:tc>
        <w:tc>
          <w:tcPr>
            <w:tcW w:w="30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6881F7" w14:textId="6B9B33DE" w:rsidR="011364B3" w:rsidRPr="000176C9" w:rsidRDefault="0BCB5B10" w:rsidP="216D2990">
            <w:pPr>
              <w:spacing w:line="259" w:lineRule="auto"/>
              <w:rPr>
                <w:sz w:val="20"/>
                <w:szCs w:val="20"/>
              </w:rPr>
            </w:pPr>
            <w:r w:rsidRPr="000176C9">
              <w:rPr>
                <w:sz w:val="20"/>
                <w:szCs w:val="20"/>
              </w:rPr>
              <w:t>K</w:t>
            </w:r>
            <w:r w:rsidR="7935B20C" w:rsidRPr="000176C9">
              <w:rPr>
                <w:sz w:val="20"/>
                <w:szCs w:val="20"/>
              </w:rPr>
              <w:t>eeping pace with growth</w:t>
            </w:r>
          </w:p>
        </w:tc>
      </w:tr>
      <w:tr w:rsidR="216D2990" w:rsidRPr="000176C9" w14:paraId="7C0D1F75" w14:textId="77777777" w:rsidTr="00A51FD4">
        <w:tc>
          <w:tcPr>
            <w:tcW w:w="450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425BF199" w14:textId="77777777" w:rsidR="011364B3" w:rsidRPr="000176C9" w:rsidRDefault="4F06DEAB" w:rsidP="18ADF316">
            <w:pPr>
              <w:rPr>
                <w:b/>
                <w:color w:val="0070C0"/>
                <w:sz w:val="20"/>
                <w:szCs w:val="20"/>
              </w:rPr>
            </w:pPr>
            <w:r w:rsidRPr="000176C9">
              <w:rPr>
                <w:b/>
                <w:color w:val="0070C0"/>
                <w:sz w:val="20"/>
                <w:szCs w:val="20"/>
              </w:rPr>
              <w:t>Start date</w:t>
            </w:r>
          </w:p>
        </w:tc>
        <w:tc>
          <w:tcPr>
            <w:tcW w:w="450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7AC81D19" w14:textId="77777777" w:rsidR="011364B3" w:rsidRPr="000176C9" w:rsidRDefault="4F06DEAB" w:rsidP="18ADF316">
            <w:pPr>
              <w:rPr>
                <w:b/>
                <w:color w:val="0070C0"/>
                <w:sz w:val="20"/>
                <w:szCs w:val="20"/>
              </w:rPr>
            </w:pPr>
            <w:r w:rsidRPr="000176C9">
              <w:rPr>
                <w:b/>
                <w:color w:val="0070C0"/>
                <w:sz w:val="20"/>
                <w:szCs w:val="20"/>
              </w:rPr>
              <w:t>Completion date</w:t>
            </w:r>
          </w:p>
        </w:tc>
      </w:tr>
      <w:tr w:rsidR="216D2990" w:rsidRPr="000176C9" w14:paraId="2688BB1B" w14:textId="77777777" w:rsidTr="00A51FD4">
        <w:tc>
          <w:tcPr>
            <w:tcW w:w="450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712F6D" w14:textId="64E9A458" w:rsidR="281EAFD6" w:rsidRPr="00F330EF" w:rsidRDefault="007E5D2D" w:rsidP="18ADF316">
            <w:pPr>
              <w:rPr>
                <w:sz w:val="20"/>
                <w:szCs w:val="20"/>
              </w:rPr>
            </w:pPr>
            <w:r w:rsidRPr="00CB4CA8">
              <w:rPr>
                <w:sz w:val="20"/>
                <w:szCs w:val="20"/>
              </w:rPr>
              <w:t>2025</w:t>
            </w:r>
            <w:r w:rsidR="3D390796" w:rsidRPr="00F330EF">
              <w:rPr>
                <w:sz w:val="20"/>
                <w:szCs w:val="20"/>
              </w:rPr>
              <w:t>–</w:t>
            </w:r>
            <w:r w:rsidRPr="00CB4CA8">
              <w:rPr>
                <w:sz w:val="20"/>
                <w:szCs w:val="20"/>
              </w:rPr>
              <w:t>26</w:t>
            </w:r>
          </w:p>
        </w:tc>
        <w:tc>
          <w:tcPr>
            <w:tcW w:w="450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5F7AFE" w14:textId="6D67F6B2" w:rsidR="281EAFD6" w:rsidRPr="00F330EF" w:rsidRDefault="007E5D2D" w:rsidP="18ADF316">
            <w:pPr>
              <w:rPr>
                <w:sz w:val="20"/>
                <w:szCs w:val="20"/>
              </w:rPr>
            </w:pPr>
            <w:r w:rsidRPr="00CB4CA8">
              <w:rPr>
                <w:sz w:val="20"/>
                <w:szCs w:val="20"/>
              </w:rPr>
              <w:t>2028</w:t>
            </w:r>
            <w:r w:rsidR="3D390796" w:rsidRPr="00F330EF">
              <w:rPr>
                <w:sz w:val="20"/>
                <w:szCs w:val="20"/>
              </w:rPr>
              <w:t>–</w:t>
            </w:r>
            <w:r w:rsidRPr="00CB4CA8">
              <w:rPr>
                <w:sz w:val="20"/>
                <w:szCs w:val="20"/>
              </w:rPr>
              <w:t>29</w:t>
            </w:r>
          </w:p>
        </w:tc>
      </w:tr>
      <w:tr w:rsidR="216D2990" w:rsidRPr="000176C9" w14:paraId="7F35C671" w14:textId="77777777" w:rsidTr="005C5F12">
        <w:tc>
          <w:tcPr>
            <w:tcW w:w="150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7F11F1FE" w14:textId="0BB9687C" w:rsidR="011364B3" w:rsidRPr="00F330EF" w:rsidRDefault="0053382D" w:rsidP="18ADF316">
            <w:pPr>
              <w:rPr>
                <w:b/>
                <w:color w:val="0070C0"/>
                <w:sz w:val="20"/>
                <w:szCs w:val="20"/>
              </w:rPr>
            </w:pPr>
            <w:r w:rsidRPr="00F330EF">
              <w:rPr>
                <w:b/>
                <w:color w:val="0070C0"/>
                <w:sz w:val="20"/>
                <w:szCs w:val="20"/>
              </w:rPr>
              <w:t>Capital Expenditure</w:t>
            </w:r>
          </w:p>
          <w:p w14:paraId="43AB71A8" w14:textId="2C01588A" w:rsidR="011364B3" w:rsidRPr="00F330EF" w:rsidRDefault="4F06DEAB" w:rsidP="18ADF316">
            <w:pPr>
              <w:rPr>
                <w:b/>
                <w:i/>
                <w:color w:val="0070C0"/>
                <w:sz w:val="20"/>
                <w:szCs w:val="20"/>
              </w:rPr>
            </w:pPr>
            <w:r w:rsidRPr="00F330EF">
              <w:rPr>
                <w:b/>
                <w:i/>
                <w:color w:val="0070C0"/>
                <w:sz w:val="20"/>
                <w:szCs w:val="20"/>
              </w:rPr>
              <w:t xml:space="preserve">$m </w:t>
            </w:r>
            <w:r w:rsidR="007E5D2D" w:rsidRPr="00CB4CA8">
              <w:rPr>
                <w:b/>
                <w:i/>
                <w:color w:val="0070C0"/>
                <w:sz w:val="20"/>
                <w:szCs w:val="20"/>
              </w:rPr>
              <w:t>22</w:t>
            </w:r>
            <w:r w:rsidR="3D390796" w:rsidRPr="00F330EF">
              <w:rPr>
                <w:b/>
                <w:i/>
                <w:color w:val="0070C0"/>
                <w:sz w:val="20"/>
                <w:szCs w:val="20"/>
              </w:rPr>
              <w:t>–</w:t>
            </w:r>
            <w:r w:rsidR="007E5D2D" w:rsidRPr="00CB4CA8">
              <w:rPr>
                <w:b/>
                <w:i/>
                <w:color w:val="0070C0"/>
                <w:sz w:val="20"/>
                <w:szCs w:val="20"/>
              </w:rPr>
              <w:t>23</w:t>
            </w:r>
          </w:p>
        </w:tc>
        <w:tc>
          <w:tcPr>
            <w:tcW w:w="15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26A9581D" w14:textId="42AA2BED" w:rsidR="36923544" w:rsidRPr="00F330EF" w:rsidRDefault="007E5D2D" w:rsidP="18ADF316">
            <w:pPr>
              <w:jc w:val="right"/>
              <w:rPr>
                <w:b/>
                <w:color w:val="0070C0"/>
                <w:sz w:val="20"/>
                <w:szCs w:val="20"/>
              </w:rPr>
            </w:pPr>
            <w:r w:rsidRPr="00CB4CA8">
              <w:rPr>
                <w:b/>
                <w:color w:val="0070C0"/>
                <w:sz w:val="20"/>
                <w:szCs w:val="20"/>
              </w:rPr>
              <w:t>23</w:t>
            </w:r>
            <w:r w:rsidR="3D390796" w:rsidRPr="00F330EF">
              <w:rPr>
                <w:b/>
                <w:color w:val="0070C0"/>
                <w:sz w:val="20"/>
                <w:szCs w:val="20"/>
              </w:rPr>
              <w:t>–</w:t>
            </w:r>
            <w:r w:rsidRPr="00CB4CA8">
              <w:rPr>
                <w:b/>
                <w:color w:val="0070C0"/>
                <w:sz w:val="20"/>
                <w:szCs w:val="20"/>
              </w:rPr>
              <w:t>24</w:t>
            </w:r>
          </w:p>
        </w:tc>
        <w:tc>
          <w:tcPr>
            <w:tcW w:w="15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DA262A2" w14:textId="044DCBD5" w:rsidR="36923544" w:rsidRPr="00F330EF" w:rsidRDefault="007E5D2D" w:rsidP="18ADF316">
            <w:pPr>
              <w:jc w:val="right"/>
              <w:rPr>
                <w:b/>
                <w:color w:val="0070C0"/>
                <w:sz w:val="20"/>
                <w:szCs w:val="20"/>
              </w:rPr>
            </w:pPr>
            <w:r w:rsidRPr="00CB4CA8">
              <w:rPr>
                <w:b/>
                <w:color w:val="0070C0"/>
                <w:sz w:val="20"/>
                <w:szCs w:val="20"/>
              </w:rPr>
              <w:t>24</w:t>
            </w:r>
            <w:r w:rsidR="3D390796" w:rsidRPr="00F330EF">
              <w:rPr>
                <w:b/>
                <w:color w:val="0070C0"/>
                <w:sz w:val="20"/>
                <w:szCs w:val="20"/>
              </w:rPr>
              <w:t>–</w:t>
            </w:r>
            <w:r w:rsidRPr="00CB4CA8">
              <w:rPr>
                <w:b/>
                <w:color w:val="0070C0"/>
                <w:sz w:val="20"/>
                <w:szCs w:val="20"/>
              </w:rPr>
              <w:t>25</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97AEB27" w14:textId="4A8F8C79" w:rsidR="36923544" w:rsidRPr="00F330EF" w:rsidRDefault="007E5D2D" w:rsidP="18ADF316">
            <w:pPr>
              <w:jc w:val="right"/>
              <w:rPr>
                <w:b/>
                <w:color w:val="0070C0"/>
                <w:sz w:val="20"/>
                <w:szCs w:val="20"/>
              </w:rPr>
            </w:pPr>
            <w:r w:rsidRPr="00CB4CA8">
              <w:rPr>
                <w:b/>
                <w:color w:val="0070C0"/>
                <w:sz w:val="20"/>
                <w:szCs w:val="20"/>
              </w:rPr>
              <w:t>25</w:t>
            </w:r>
            <w:r w:rsidR="3D390796" w:rsidRPr="00F330EF">
              <w:rPr>
                <w:b/>
                <w:color w:val="0070C0"/>
                <w:sz w:val="20"/>
                <w:szCs w:val="20"/>
              </w:rPr>
              <w:t>–</w:t>
            </w:r>
            <w:r w:rsidRPr="00CB4CA8">
              <w:rPr>
                <w:b/>
                <w:color w:val="0070C0"/>
                <w:sz w:val="20"/>
                <w:szCs w:val="20"/>
              </w:rPr>
              <w:t>26</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359C198" w14:textId="0EEA94DF" w:rsidR="36923544" w:rsidRPr="00F330EF" w:rsidRDefault="007E5D2D" w:rsidP="18ADF316">
            <w:pPr>
              <w:jc w:val="right"/>
              <w:rPr>
                <w:b/>
                <w:color w:val="0070C0"/>
                <w:sz w:val="20"/>
                <w:szCs w:val="20"/>
              </w:rPr>
            </w:pPr>
            <w:r w:rsidRPr="00CB4CA8">
              <w:rPr>
                <w:b/>
                <w:color w:val="0070C0"/>
                <w:sz w:val="20"/>
                <w:szCs w:val="20"/>
              </w:rPr>
              <w:t>26</w:t>
            </w:r>
            <w:r w:rsidR="3D390796" w:rsidRPr="00F330EF">
              <w:rPr>
                <w:b/>
                <w:color w:val="0070C0"/>
                <w:sz w:val="20"/>
                <w:szCs w:val="20"/>
              </w:rPr>
              <w:t>–</w:t>
            </w:r>
            <w:r w:rsidRPr="00CB4CA8">
              <w:rPr>
                <w:b/>
                <w:color w:val="0070C0"/>
                <w:sz w:val="20"/>
                <w:szCs w:val="20"/>
              </w:rPr>
              <w:t>27</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09E54BF8" w14:textId="257FE379" w:rsidR="36923544" w:rsidRPr="00F330EF" w:rsidRDefault="007E5D2D" w:rsidP="18ADF316">
            <w:pPr>
              <w:jc w:val="right"/>
              <w:rPr>
                <w:b/>
                <w:color w:val="0070C0"/>
                <w:sz w:val="20"/>
                <w:szCs w:val="20"/>
              </w:rPr>
            </w:pPr>
            <w:r w:rsidRPr="00CB4CA8">
              <w:rPr>
                <w:b/>
                <w:color w:val="0070C0"/>
                <w:sz w:val="20"/>
                <w:szCs w:val="20"/>
              </w:rPr>
              <w:t>27</w:t>
            </w:r>
            <w:r w:rsidR="3D390796" w:rsidRPr="00F330EF">
              <w:rPr>
                <w:b/>
                <w:color w:val="0070C0"/>
                <w:sz w:val="20"/>
                <w:szCs w:val="20"/>
              </w:rPr>
              <w:t>–</w:t>
            </w:r>
            <w:r w:rsidRPr="00CB4CA8">
              <w:rPr>
                <w:b/>
                <w:color w:val="0070C0"/>
                <w:sz w:val="20"/>
                <w:szCs w:val="20"/>
              </w:rPr>
              <w:t>28</w:t>
            </w:r>
          </w:p>
        </w:tc>
      </w:tr>
      <w:tr w:rsidR="216D2990" w:rsidRPr="000176C9" w14:paraId="2DBFAD78" w14:textId="77777777" w:rsidTr="005C5F12">
        <w:tc>
          <w:tcPr>
            <w:tcW w:w="150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CE9C7E" w14:textId="77777777" w:rsidR="002201AB" w:rsidRPr="000176C9" w:rsidRDefault="002201AB">
            <w:pPr>
              <w:rPr>
                <w:color w:val="0070C0"/>
                <w:sz w:val="20"/>
                <w:szCs w:val="20"/>
              </w:rPr>
            </w:pPr>
          </w:p>
        </w:tc>
        <w:tc>
          <w:tcPr>
            <w:tcW w:w="15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368988" w14:textId="43CC3A87" w:rsidR="281EAFD6" w:rsidRPr="000176C9" w:rsidRDefault="007E5D2D" w:rsidP="18ADF316">
            <w:pPr>
              <w:jc w:val="right"/>
              <w:rPr>
                <w:sz w:val="20"/>
                <w:szCs w:val="20"/>
              </w:rPr>
            </w:pPr>
            <w:r w:rsidRPr="00CB4CA8">
              <w:rPr>
                <w:sz w:val="20"/>
                <w:szCs w:val="20"/>
              </w:rPr>
              <w:t>0</w:t>
            </w:r>
            <w:r w:rsidR="36DFAE59" w:rsidRPr="000176C9">
              <w:rPr>
                <w:sz w:val="20"/>
                <w:szCs w:val="20"/>
              </w:rPr>
              <w:t>.</w:t>
            </w:r>
            <w:r w:rsidRPr="00CB4CA8">
              <w:rPr>
                <w:sz w:val="20"/>
                <w:szCs w:val="20"/>
              </w:rPr>
              <w:t>0</w:t>
            </w:r>
          </w:p>
        </w:tc>
        <w:tc>
          <w:tcPr>
            <w:tcW w:w="15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E2D972" w14:textId="283C736E" w:rsidR="281EAFD6" w:rsidRPr="000176C9" w:rsidRDefault="007E5D2D" w:rsidP="18ADF316">
            <w:pPr>
              <w:jc w:val="right"/>
              <w:rPr>
                <w:sz w:val="20"/>
                <w:szCs w:val="20"/>
              </w:rPr>
            </w:pPr>
            <w:r w:rsidRPr="00CB4CA8">
              <w:rPr>
                <w:sz w:val="20"/>
                <w:szCs w:val="20"/>
              </w:rPr>
              <w:t>0</w:t>
            </w:r>
            <w:r w:rsidR="36DFAE59" w:rsidRPr="000176C9">
              <w:rPr>
                <w:sz w:val="20"/>
                <w:szCs w:val="20"/>
              </w:rPr>
              <w:t>.</w:t>
            </w:r>
            <w:r w:rsidRPr="00CB4CA8">
              <w:rPr>
                <w:sz w:val="20"/>
                <w:szCs w:val="20"/>
              </w:rPr>
              <w:t>0</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B427D8" w14:textId="51539E3C" w:rsidR="281EAFD6" w:rsidRPr="000176C9" w:rsidRDefault="007E5D2D" w:rsidP="18ADF316">
            <w:pPr>
              <w:jc w:val="right"/>
              <w:rPr>
                <w:sz w:val="20"/>
                <w:szCs w:val="20"/>
              </w:rPr>
            </w:pPr>
            <w:r w:rsidRPr="00CB4CA8">
              <w:rPr>
                <w:sz w:val="20"/>
                <w:szCs w:val="20"/>
              </w:rPr>
              <w:t>1</w:t>
            </w:r>
            <w:r w:rsidR="36DFAE59" w:rsidRPr="000176C9">
              <w:rPr>
                <w:sz w:val="20"/>
                <w:szCs w:val="20"/>
              </w:rPr>
              <w:t>.</w:t>
            </w:r>
            <w:r w:rsidRPr="00CB4CA8">
              <w:rPr>
                <w:sz w:val="20"/>
                <w:szCs w:val="20"/>
              </w:rPr>
              <w:t>3</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449447" w14:textId="29F4D4C0" w:rsidR="281EAFD6" w:rsidRPr="000176C9" w:rsidRDefault="007E5D2D" w:rsidP="18ADF316">
            <w:pPr>
              <w:jc w:val="right"/>
              <w:rPr>
                <w:sz w:val="20"/>
                <w:szCs w:val="20"/>
              </w:rPr>
            </w:pPr>
            <w:r w:rsidRPr="00CB4CA8">
              <w:rPr>
                <w:sz w:val="20"/>
                <w:szCs w:val="20"/>
              </w:rPr>
              <w:t>3</w:t>
            </w:r>
            <w:r w:rsidR="36DFAE59" w:rsidRPr="000176C9">
              <w:rPr>
                <w:sz w:val="20"/>
                <w:szCs w:val="20"/>
              </w:rPr>
              <w:t>.</w:t>
            </w:r>
            <w:r w:rsidRPr="00CB4CA8">
              <w:rPr>
                <w:sz w:val="20"/>
                <w:szCs w:val="20"/>
              </w:rPr>
              <w:t>0</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F66284" w14:textId="7F5F25CA" w:rsidR="281EAFD6" w:rsidRPr="000176C9" w:rsidRDefault="007E5D2D" w:rsidP="18ADF316">
            <w:pPr>
              <w:jc w:val="right"/>
              <w:rPr>
                <w:sz w:val="20"/>
                <w:szCs w:val="20"/>
              </w:rPr>
            </w:pPr>
            <w:r w:rsidRPr="00CB4CA8">
              <w:rPr>
                <w:sz w:val="20"/>
                <w:szCs w:val="20"/>
              </w:rPr>
              <w:t>4</w:t>
            </w:r>
            <w:r w:rsidR="36DFAE59" w:rsidRPr="000176C9">
              <w:rPr>
                <w:sz w:val="20"/>
                <w:szCs w:val="20"/>
              </w:rPr>
              <w:t>.</w:t>
            </w:r>
            <w:r w:rsidRPr="00CB4CA8">
              <w:rPr>
                <w:sz w:val="20"/>
                <w:szCs w:val="20"/>
              </w:rPr>
              <w:t>6</w:t>
            </w:r>
          </w:p>
        </w:tc>
      </w:tr>
      <w:tr w:rsidR="216D2990" w:rsidRPr="000176C9" w14:paraId="6F0322DA" w14:textId="77777777" w:rsidTr="00A51FD4">
        <w:tc>
          <w:tcPr>
            <w:tcW w:w="15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3B99087F" w14:textId="77777777" w:rsidR="011364B3" w:rsidRPr="000176C9" w:rsidRDefault="4F06DEAB" w:rsidP="18ADF316">
            <w:pPr>
              <w:rPr>
                <w:b/>
                <w:color w:val="0070C0"/>
                <w:sz w:val="20"/>
                <w:szCs w:val="20"/>
              </w:rPr>
            </w:pPr>
            <w:r w:rsidRPr="000176C9">
              <w:rPr>
                <w:b/>
                <w:color w:val="0070C0"/>
                <w:sz w:val="20"/>
                <w:szCs w:val="20"/>
              </w:rPr>
              <w:t>Objectives</w:t>
            </w:r>
          </w:p>
        </w:tc>
        <w:tc>
          <w:tcPr>
            <w:tcW w:w="7514"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57E911" w14:textId="0EE74AD7" w:rsidR="1E670260" w:rsidRPr="000176C9" w:rsidRDefault="11BED73D" w:rsidP="18ADF316">
            <w:pPr>
              <w:rPr>
                <w:sz w:val="20"/>
                <w:szCs w:val="20"/>
              </w:rPr>
            </w:pPr>
            <w:r w:rsidRPr="000176C9">
              <w:rPr>
                <w:sz w:val="20"/>
                <w:szCs w:val="20"/>
              </w:rPr>
              <w:t xml:space="preserve">This </w:t>
            </w:r>
            <w:r w:rsidR="36DFAE59" w:rsidRPr="000176C9">
              <w:rPr>
                <w:sz w:val="20"/>
                <w:szCs w:val="20"/>
              </w:rPr>
              <w:t xml:space="preserve">WRP has been subject </w:t>
            </w:r>
            <w:r w:rsidRPr="000176C9">
              <w:rPr>
                <w:sz w:val="20"/>
                <w:szCs w:val="20"/>
              </w:rPr>
              <w:t xml:space="preserve">to </w:t>
            </w:r>
            <w:r w:rsidR="36DFAE59" w:rsidRPr="000176C9">
              <w:rPr>
                <w:sz w:val="20"/>
                <w:szCs w:val="20"/>
              </w:rPr>
              <w:t xml:space="preserve">four EPA </w:t>
            </w:r>
            <w:r w:rsidR="36DFAE59" w:rsidRPr="00F330EF">
              <w:rPr>
                <w:sz w:val="20"/>
                <w:szCs w:val="20"/>
              </w:rPr>
              <w:t xml:space="preserve">enforcement actions </w:t>
            </w:r>
            <w:r w:rsidRPr="00F330EF">
              <w:rPr>
                <w:sz w:val="20"/>
                <w:szCs w:val="20"/>
              </w:rPr>
              <w:t xml:space="preserve">from </w:t>
            </w:r>
            <w:r w:rsidR="007E5D2D" w:rsidRPr="00CB4CA8">
              <w:rPr>
                <w:sz w:val="20"/>
                <w:szCs w:val="20"/>
              </w:rPr>
              <w:t>2013</w:t>
            </w:r>
            <w:r w:rsidR="36DFAE59" w:rsidRPr="00F330EF">
              <w:rPr>
                <w:sz w:val="20"/>
                <w:szCs w:val="20"/>
              </w:rPr>
              <w:t xml:space="preserve"> - </w:t>
            </w:r>
            <w:r w:rsidR="007E5D2D" w:rsidRPr="00CB4CA8">
              <w:rPr>
                <w:sz w:val="20"/>
                <w:szCs w:val="20"/>
              </w:rPr>
              <w:t>2017</w:t>
            </w:r>
            <w:r w:rsidR="36DFAE59" w:rsidRPr="00F330EF">
              <w:rPr>
                <w:sz w:val="20"/>
                <w:szCs w:val="20"/>
              </w:rPr>
              <w:t xml:space="preserve"> associated with leakage to groundwater and neighbouring property. Stage </w:t>
            </w:r>
            <w:r w:rsidR="007E5D2D" w:rsidRPr="00CB4CA8">
              <w:rPr>
                <w:sz w:val="20"/>
                <w:szCs w:val="20"/>
              </w:rPr>
              <w:t>1</w:t>
            </w:r>
            <w:r w:rsidR="36DFAE59" w:rsidRPr="00F330EF">
              <w:rPr>
                <w:sz w:val="20"/>
                <w:szCs w:val="20"/>
              </w:rPr>
              <w:t xml:space="preserve"> works on the first two lagoons already completed, Stage </w:t>
            </w:r>
            <w:r w:rsidR="007E5D2D" w:rsidRPr="00CB4CA8">
              <w:rPr>
                <w:sz w:val="20"/>
                <w:szCs w:val="20"/>
              </w:rPr>
              <w:t>2</w:t>
            </w:r>
            <w:r w:rsidR="36DFAE59" w:rsidRPr="00F330EF">
              <w:rPr>
                <w:sz w:val="20"/>
                <w:szCs w:val="20"/>
              </w:rPr>
              <w:t xml:space="preserve"> works </w:t>
            </w:r>
            <w:r w:rsidRPr="00F330EF">
              <w:rPr>
                <w:sz w:val="20"/>
                <w:szCs w:val="20"/>
              </w:rPr>
              <w:t xml:space="preserve">will </w:t>
            </w:r>
            <w:r w:rsidR="36DFAE59" w:rsidRPr="00F330EF">
              <w:rPr>
                <w:sz w:val="20"/>
                <w:szCs w:val="20"/>
              </w:rPr>
              <w:t xml:space="preserve">increase the capacity of the plant and </w:t>
            </w:r>
            <w:r w:rsidR="36DFAE59" w:rsidRPr="00F330EF">
              <w:rPr>
                <w:sz w:val="20"/>
                <w:szCs w:val="20"/>
              </w:rPr>
              <w:lastRenderedPageBreak/>
              <w:t xml:space="preserve">address continued leakage from Lagoons </w:t>
            </w:r>
            <w:r w:rsidR="007E5D2D" w:rsidRPr="00CB4CA8">
              <w:rPr>
                <w:sz w:val="20"/>
                <w:szCs w:val="20"/>
              </w:rPr>
              <w:t>3</w:t>
            </w:r>
            <w:r w:rsidR="36DFAE59" w:rsidRPr="00F330EF">
              <w:rPr>
                <w:sz w:val="20"/>
                <w:szCs w:val="20"/>
              </w:rPr>
              <w:t xml:space="preserve"> and </w:t>
            </w:r>
            <w:r w:rsidR="007E5D2D" w:rsidRPr="00CB4CA8">
              <w:rPr>
                <w:sz w:val="20"/>
                <w:szCs w:val="20"/>
              </w:rPr>
              <w:t>4</w:t>
            </w:r>
            <w:r w:rsidR="36DFAE59" w:rsidRPr="00F330EF">
              <w:rPr>
                <w:sz w:val="20"/>
                <w:szCs w:val="20"/>
              </w:rPr>
              <w:t>.</w:t>
            </w:r>
            <w:r w:rsidR="0479E4C5" w:rsidRPr="00F330EF">
              <w:rPr>
                <w:sz w:val="20"/>
                <w:szCs w:val="20"/>
              </w:rPr>
              <w:t xml:space="preserve"> The outcome is to minimise damage to the environment.</w:t>
            </w:r>
          </w:p>
        </w:tc>
      </w:tr>
    </w:tbl>
    <w:p w14:paraId="23069DFC" w14:textId="67680C6B" w:rsidR="216D2990" w:rsidRPr="000176C9" w:rsidRDefault="179CACF8" w:rsidP="00A51FD4">
      <w:pPr>
        <w:pStyle w:val="Heading3"/>
      </w:pPr>
      <w:r w:rsidRPr="000176C9">
        <w:lastRenderedPageBreak/>
        <w:t>Trunk Sewers</w:t>
      </w:r>
    </w:p>
    <w:tbl>
      <w:tblPr>
        <w:tblStyle w:val="TableGrid"/>
        <w:tblW w:w="0" w:type="auto"/>
        <w:tblLook w:val="04A0" w:firstRow="1" w:lastRow="0" w:firstColumn="1" w:lastColumn="0" w:noHBand="0" w:noVBand="1"/>
      </w:tblPr>
      <w:tblGrid>
        <w:gridCol w:w="1502"/>
        <w:gridCol w:w="620"/>
        <w:gridCol w:w="882"/>
        <w:gridCol w:w="960"/>
        <w:gridCol w:w="543"/>
        <w:gridCol w:w="1503"/>
        <w:gridCol w:w="1503"/>
        <w:gridCol w:w="1503"/>
      </w:tblGrid>
      <w:tr w:rsidR="00442C8D" w:rsidRPr="000176C9" w14:paraId="7B339513" w14:textId="77777777" w:rsidTr="00A51FD4">
        <w:tc>
          <w:tcPr>
            <w:tcW w:w="15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327B4F02" w14:textId="77777777" w:rsidR="00442C8D" w:rsidRPr="000176C9" w:rsidRDefault="1746FA0A" w:rsidP="18ADF316">
            <w:pPr>
              <w:rPr>
                <w:b/>
                <w:color w:val="0070C0"/>
                <w:sz w:val="20"/>
                <w:szCs w:val="20"/>
              </w:rPr>
            </w:pPr>
            <w:r w:rsidRPr="000176C9">
              <w:rPr>
                <w:b/>
                <w:color w:val="0070C0"/>
                <w:sz w:val="20"/>
                <w:szCs w:val="20"/>
              </w:rPr>
              <w:t>Project</w:t>
            </w:r>
          </w:p>
        </w:tc>
        <w:tc>
          <w:tcPr>
            <w:tcW w:w="7514"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3F92BB98" w14:textId="2EED1AA5" w:rsidR="00442C8D" w:rsidRPr="000176C9" w:rsidRDefault="00F237F0" w:rsidP="18ADF316">
            <w:pPr>
              <w:rPr>
                <w:b/>
                <w:color w:val="0070C0"/>
                <w:sz w:val="20"/>
                <w:szCs w:val="20"/>
              </w:rPr>
            </w:pPr>
            <w:r w:rsidRPr="00F237F0">
              <w:rPr>
                <w:b/>
                <w:color w:val="0070C0"/>
                <w:sz w:val="20"/>
                <w:szCs w:val="20"/>
              </w:rPr>
              <w:t xml:space="preserve">Bendigo </w:t>
            </w:r>
            <w:r w:rsidR="000C5C6D">
              <w:rPr>
                <w:b/>
                <w:color w:val="0070C0"/>
                <w:sz w:val="20"/>
                <w:szCs w:val="20"/>
              </w:rPr>
              <w:t xml:space="preserve">Trunk &amp; </w:t>
            </w:r>
            <w:r w:rsidRPr="00F237F0">
              <w:rPr>
                <w:b/>
                <w:color w:val="0070C0"/>
                <w:sz w:val="20"/>
                <w:szCs w:val="20"/>
              </w:rPr>
              <w:t xml:space="preserve">Outfall </w:t>
            </w:r>
            <w:r w:rsidR="002133C5">
              <w:rPr>
                <w:b/>
                <w:color w:val="0070C0"/>
                <w:sz w:val="20"/>
                <w:szCs w:val="20"/>
              </w:rPr>
              <w:t>Sewer Growth &amp; Compliance Upgrade</w:t>
            </w:r>
            <w:r w:rsidR="00FB6A12">
              <w:rPr>
                <w:b/>
                <w:color w:val="0070C0"/>
                <w:sz w:val="20"/>
                <w:szCs w:val="20"/>
              </w:rPr>
              <w:t xml:space="preserve"> ($26.3m)</w:t>
            </w:r>
          </w:p>
        </w:tc>
      </w:tr>
      <w:tr w:rsidR="00442C8D" w:rsidRPr="000176C9" w14:paraId="1021BB8F" w14:textId="77777777" w:rsidTr="00A51FD4">
        <w:tc>
          <w:tcPr>
            <w:tcW w:w="212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04EAF876" w14:textId="77777777" w:rsidR="00442C8D" w:rsidRPr="000176C9" w:rsidRDefault="1746FA0A" w:rsidP="18ADF316">
            <w:pPr>
              <w:rPr>
                <w:b/>
                <w:color w:val="0070C0"/>
                <w:sz w:val="20"/>
                <w:szCs w:val="20"/>
              </w:rPr>
            </w:pPr>
            <w:r w:rsidRPr="000176C9">
              <w:rPr>
                <w:b/>
                <w:color w:val="0070C0"/>
                <w:sz w:val="20"/>
                <w:szCs w:val="20"/>
              </w:rPr>
              <w:t>Major Service</w:t>
            </w:r>
          </w:p>
        </w:tc>
        <w:tc>
          <w:tcPr>
            <w:tcW w:w="184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454A7267" w14:textId="77777777" w:rsidR="00442C8D" w:rsidRPr="000176C9" w:rsidRDefault="1746FA0A" w:rsidP="18ADF316">
            <w:pPr>
              <w:rPr>
                <w:b/>
                <w:color w:val="0070C0"/>
                <w:sz w:val="20"/>
                <w:szCs w:val="20"/>
              </w:rPr>
            </w:pPr>
            <w:r w:rsidRPr="000176C9">
              <w:rPr>
                <w:b/>
                <w:color w:val="0070C0"/>
                <w:sz w:val="20"/>
                <w:szCs w:val="20"/>
              </w:rPr>
              <w:t>Primary Driver</w:t>
            </w:r>
          </w:p>
        </w:tc>
        <w:tc>
          <w:tcPr>
            <w:tcW w:w="204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0D873D01" w14:textId="5124907D" w:rsidR="3209B1D5" w:rsidRPr="000176C9" w:rsidRDefault="407FAD6E" w:rsidP="18ADF316">
            <w:pPr>
              <w:spacing w:line="259" w:lineRule="auto"/>
              <w:rPr>
                <w:b/>
                <w:color w:val="0070C0"/>
                <w:sz w:val="20"/>
                <w:szCs w:val="20"/>
              </w:rPr>
            </w:pPr>
            <w:r w:rsidRPr="000176C9">
              <w:rPr>
                <w:b/>
                <w:color w:val="0070C0"/>
                <w:sz w:val="20"/>
                <w:szCs w:val="20"/>
              </w:rPr>
              <w:t>Secondary Driver/s</w:t>
            </w:r>
          </w:p>
        </w:tc>
        <w:tc>
          <w:tcPr>
            <w:tcW w:w="30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413A159" w14:textId="3E7B503C" w:rsidR="00442C8D" w:rsidRPr="000176C9" w:rsidRDefault="1746FA0A" w:rsidP="18ADF316">
            <w:pPr>
              <w:rPr>
                <w:b/>
                <w:color w:val="0070C0"/>
                <w:sz w:val="20"/>
                <w:szCs w:val="20"/>
              </w:rPr>
            </w:pPr>
            <w:r w:rsidRPr="000176C9">
              <w:rPr>
                <w:b/>
                <w:color w:val="0070C0"/>
                <w:sz w:val="20"/>
                <w:szCs w:val="20"/>
              </w:rPr>
              <w:t xml:space="preserve">Customer </w:t>
            </w:r>
            <w:r w:rsidR="15FFCA72" w:rsidRPr="000176C9">
              <w:rPr>
                <w:b/>
                <w:color w:val="0070C0"/>
                <w:sz w:val="20"/>
                <w:szCs w:val="20"/>
              </w:rPr>
              <w:t>Output</w:t>
            </w:r>
          </w:p>
        </w:tc>
      </w:tr>
      <w:tr w:rsidR="00442C8D" w:rsidRPr="000176C9" w14:paraId="2CA3CA57" w14:textId="77777777" w:rsidTr="0041320C">
        <w:tc>
          <w:tcPr>
            <w:tcW w:w="212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2529D3" w14:textId="280AE0B5" w:rsidR="00442C8D" w:rsidRPr="000176C9" w:rsidRDefault="19255BF0" w:rsidP="18ADF316">
            <w:pPr>
              <w:rPr>
                <w:sz w:val="20"/>
                <w:szCs w:val="20"/>
              </w:rPr>
            </w:pPr>
            <w:r w:rsidRPr="000176C9">
              <w:rPr>
                <w:sz w:val="20"/>
                <w:szCs w:val="20"/>
              </w:rPr>
              <w:t>Sewage collection</w:t>
            </w:r>
          </w:p>
        </w:tc>
        <w:tc>
          <w:tcPr>
            <w:tcW w:w="184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C26B6E" w14:textId="23BA54D8" w:rsidR="00442C8D" w:rsidRPr="000176C9" w:rsidRDefault="19255BF0" w:rsidP="18ADF316">
            <w:pPr>
              <w:rPr>
                <w:sz w:val="20"/>
                <w:szCs w:val="20"/>
              </w:rPr>
            </w:pPr>
            <w:r w:rsidRPr="000176C9">
              <w:rPr>
                <w:sz w:val="20"/>
                <w:szCs w:val="20"/>
              </w:rPr>
              <w:t>Compliance</w:t>
            </w:r>
          </w:p>
        </w:tc>
        <w:tc>
          <w:tcPr>
            <w:tcW w:w="204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013046" w14:textId="4DD1DDEF" w:rsidR="3209B1D5" w:rsidRPr="000176C9" w:rsidRDefault="407FAD6E" w:rsidP="18ADF316">
            <w:pPr>
              <w:rPr>
                <w:sz w:val="20"/>
                <w:szCs w:val="20"/>
              </w:rPr>
            </w:pPr>
            <w:r w:rsidRPr="000176C9">
              <w:rPr>
                <w:sz w:val="20"/>
                <w:szCs w:val="20"/>
              </w:rPr>
              <w:t>Growth, Renewals</w:t>
            </w:r>
          </w:p>
        </w:tc>
        <w:tc>
          <w:tcPr>
            <w:tcW w:w="30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A02477" w14:textId="6B31A4CF" w:rsidR="00442C8D" w:rsidRPr="000176C9" w:rsidRDefault="407FAD6E" w:rsidP="18ADF316">
            <w:pPr>
              <w:spacing w:line="259" w:lineRule="auto"/>
              <w:rPr>
                <w:sz w:val="20"/>
                <w:szCs w:val="20"/>
              </w:rPr>
            </w:pPr>
            <w:r w:rsidRPr="000176C9">
              <w:rPr>
                <w:sz w:val="20"/>
                <w:szCs w:val="20"/>
              </w:rPr>
              <w:t>Prevent sewer spills</w:t>
            </w:r>
          </w:p>
        </w:tc>
      </w:tr>
      <w:tr w:rsidR="00442C8D" w:rsidRPr="000176C9" w14:paraId="05867EA0" w14:textId="77777777" w:rsidTr="00A51FD4">
        <w:tc>
          <w:tcPr>
            <w:tcW w:w="450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22962EAB" w14:textId="77777777" w:rsidR="00442C8D" w:rsidRPr="00F330EF" w:rsidRDefault="1746FA0A" w:rsidP="18ADF316">
            <w:pPr>
              <w:rPr>
                <w:b/>
                <w:color w:val="0070C0"/>
                <w:sz w:val="20"/>
                <w:szCs w:val="20"/>
              </w:rPr>
            </w:pPr>
            <w:r w:rsidRPr="00F330EF">
              <w:rPr>
                <w:b/>
                <w:color w:val="0070C0"/>
                <w:sz w:val="20"/>
                <w:szCs w:val="20"/>
              </w:rPr>
              <w:t>Start date</w:t>
            </w:r>
          </w:p>
        </w:tc>
        <w:tc>
          <w:tcPr>
            <w:tcW w:w="450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76891F66" w14:textId="77777777" w:rsidR="00442C8D" w:rsidRPr="00F330EF" w:rsidRDefault="1746FA0A" w:rsidP="18ADF316">
            <w:pPr>
              <w:rPr>
                <w:b/>
                <w:color w:val="0070C0"/>
                <w:sz w:val="20"/>
                <w:szCs w:val="20"/>
              </w:rPr>
            </w:pPr>
            <w:r w:rsidRPr="00F330EF">
              <w:rPr>
                <w:b/>
                <w:color w:val="0070C0"/>
                <w:sz w:val="20"/>
                <w:szCs w:val="20"/>
              </w:rPr>
              <w:t>Completion date</w:t>
            </w:r>
          </w:p>
        </w:tc>
      </w:tr>
      <w:tr w:rsidR="00442C8D" w:rsidRPr="000176C9" w14:paraId="57CCEDE0" w14:textId="77777777" w:rsidTr="0041320C">
        <w:tc>
          <w:tcPr>
            <w:tcW w:w="450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B46943" w14:textId="30657B50" w:rsidR="00442C8D" w:rsidRPr="00F330EF" w:rsidRDefault="007E5D2D" w:rsidP="18ADF316">
            <w:pPr>
              <w:rPr>
                <w:sz w:val="20"/>
                <w:szCs w:val="20"/>
              </w:rPr>
            </w:pPr>
            <w:r w:rsidRPr="00CB4CA8">
              <w:rPr>
                <w:sz w:val="20"/>
                <w:szCs w:val="20"/>
              </w:rPr>
              <w:t>2023</w:t>
            </w:r>
            <w:r w:rsidR="18C0E3FF" w:rsidRPr="00F330EF">
              <w:rPr>
                <w:sz w:val="20"/>
                <w:szCs w:val="20"/>
              </w:rPr>
              <w:t>–</w:t>
            </w:r>
            <w:r w:rsidRPr="00CB4CA8">
              <w:rPr>
                <w:sz w:val="20"/>
                <w:szCs w:val="20"/>
              </w:rPr>
              <w:t>24</w:t>
            </w:r>
          </w:p>
        </w:tc>
        <w:tc>
          <w:tcPr>
            <w:tcW w:w="450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36FE78" w14:textId="22E8E1B5" w:rsidR="00442C8D" w:rsidRPr="00F330EF" w:rsidRDefault="007E5D2D" w:rsidP="18ADF316">
            <w:pPr>
              <w:rPr>
                <w:sz w:val="20"/>
                <w:szCs w:val="20"/>
              </w:rPr>
            </w:pPr>
            <w:r w:rsidRPr="00CB4CA8">
              <w:rPr>
                <w:sz w:val="20"/>
                <w:szCs w:val="20"/>
              </w:rPr>
              <w:t>2029</w:t>
            </w:r>
            <w:r w:rsidR="00883D5C" w:rsidRPr="00F330EF">
              <w:rPr>
                <w:sz w:val="20"/>
                <w:szCs w:val="20"/>
              </w:rPr>
              <w:t>–</w:t>
            </w:r>
            <w:r w:rsidRPr="00CB4CA8">
              <w:rPr>
                <w:sz w:val="20"/>
                <w:szCs w:val="20"/>
              </w:rPr>
              <w:t>30</w:t>
            </w:r>
          </w:p>
        </w:tc>
      </w:tr>
      <w:tr w:rsidR="00442C8D" w:rsidRPr="000176C9" w14:paraId="222B026E" w14:textId="77777777" w:rsidTr="00A51FD4">
        <w:tc>
          <w:tcPr>
            <w:tcW w:w="150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BCE91A0" w14:textId="4B8A3371" w:rsidR="00442C8D" w:rsidRPr="00F330EF" w:rsidRDefault="4E7E38A5" w:rsidP="18ADF316">
            <w:pPr>
              <w:rPr>
                <w:b/>
                <w:color w:val="0070C0"/>
                <w:sz w:val="20"/>
                <w:szCs w:val="20"/>
              </w:rPr>
            </w:pPr>
            <w:r w:rsidRPr="000176C9">
              <w:rPr>
                <w:b/>
                <w:color w:val="0070C0"/>
                <w:sz w:val="20"/>
                <w:szCs w:val="20"/>
              </w:rPr>
              <w:t>Capital ex</w:t>
            </w:r>
            <w:r w:rsidRPr="00F330EF">
              <w:rPr>
                <w:b/>
                <w:color w:val="0070C0"/>
                <w:sz w:val="20"/>
                <w:szCs w:val="20"/>
              </w:rPr>
              <w:t>penditure</w:t>
            </w:r>
          </w:p>
          <w:p w14:paraId="6EB58C80" w14:textId="7B53A81B" w:rsidR="00442C8D" w:rsidRPr="000176C9" w:rsidRDefault="1746FA0A" w:rsidP="18ADF316">
            <w:pPr>
              <w:rPr>
                <w:b/>
                <w:i/>
                <w:color w:val="0070C0"/>
                <w:sz w:val="20"/>
                <w:szCs w:val="20"/>
              </w:rPr>
            </w:pPr>
            <w:r w:rsidRPr="00F330EF">
              <w:rPr>
                <w:b/>
                <w:i/>
                <w:color w:val="0070C0"/>
                <w:sz w:val="20"/>
                <w:szCs w:val="20"/>
              </w:rPr>
              <w:t xml:space="preserve">$m </w:t>
            </w:r>
            <w:r w:rsidR="007E5D2D" w:rsidRPr="00CB4CA8">
              <w:rPr>
                <w:b/>
                <w:i/>
                <w:color w:val="0070C0"/>
                <w:sz w:val="20"/>
                <w:szCs w:val="20"/>
              </w:rPr>
              <w:t>22</w:t>
            </w:r>
            <w:r w:rsidR="18C0E3FF" w:rsidRPr="00F330EF">
              <w:rPr>
                <w:b/>
                <w:i/>
                <w:color w:val="0070C0"/>
                <w:sz w:val="20"/>
                <w:szCs w:val="20"/>
              </w:rPr>
              <w:t>–</w:t>
            </w:r>
            <w:r w:rsidR="007E5D2D" w:rsidRPr="00CB4CA8">
              <w:rPr>
                <w:b/>
                <w:i/>
                <w:color w:val="0070C0"/>
                <w:sz w:val="20"/>
                <w:szCs w:val="20"/>
              </w:rPr>
              <w:t>23</w:t>
            </w:r>
          </w:p>
        </w:tc>
        <w:tc>
          <w:tcPr>
            <w:tcW w:w="15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45DC0190" w14:textId="3B113DDD" w:rsidR="00442C8D" w:rsidRPr="00F330EF" w:rsidRDefault="007E5D2D" w:rsidP="18ADF316">
            <w:pPr>
              <w:jc w:val="right"/>
              <w:rPr>
                <w:b/>
                <w:color w:val="0070C0"/>
                <w:sz w:val="20"/>
                <w:szCs w:val="20"/>
              </w:rPr>
            </w:pPr>
            <w:r w:rsidRPr="00CB4CA8">
              <w:rPr>
                <w:b/>
                <w:color w:val="0070C0"/>
                <w:sz w:val="20"/>
                <w:szCs w:val="20"/>
              </w:rPr>
              <w:t>23</w:t>
            </w:r>
            <w:r w:rsidR="18C0E3FF" w:rsidRPr="00F330EF">
              <w:rPr>
                <w:b/>
                <w:color w:val="0070C0"/>
                <w:sz w:val="20"/>
                <w:szCs w:val="20"/>
              </w:rPr>
              <w:t>–</w:t>
            </w:r>
            <w:r w:rsidRPr="00CB4CA8">
              <w:rPr>
                <w:b/>
                <w:color w:val="0070C0"/>
                <w:sz w:val="20"/>
                <w:szCs w:val="20"/>
              </w:rPr>
              <w:t>24</w:t>
            </w:r>
          </w:p>
        </w:tc>
        <w:tc>
          <w:tcPr>
            <w:tcW w:w="15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2434BCEB" w14:textId="3F359C57" w:rsidR="00442C8D" w:rsidRPr="00F330EF" w:rsidRDefault="007E5D2D" w:rsidP="18ADF316">
            <w:pPr>
              <w:jc w:val="right"/>
              <w:rPr>
                <w:b/>
                <w:color w:val="0070C0"/>
                <w:sz w:val="20"/>
                <w:szCs w:val="20"/>
              </w:rPr>
            </w:pPr>
            <w:r w:rsidRPr="00CB4CA8">
              <w:rPr>
                <w:b/>
                <w:color w:val="0070C0"/>
                <w:sz w:val="20"/>
                <w:szCs w:val="20"/>
              </w:rPr>
              <w:t>24</w:t>
            </w:r>
            <w:r w:rsidR="18C0E3FF" w:rsidRPr="00F330EF">
              <w:rPr>
                <w:b/>
                <w:color w:val="0070C0"/>
                <w:sz w:val="20"/>
                <w:szCs w:val="20"/>
              </w:rPr>
              <w:t>–</w:t>
            </w:r>
            <w:r w:rsidRPr="00CB4CA8">
              <w:rPr>
                <w:b/>
                <w:color w:val="0070C0"/>
                <w:sz w:val="20"/>
                <w:szCs w:val="20"/>
              </w:rPr>
              <w:t>25</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1640416A" w14:textId="274831F4" w:rsidR="00442C8D" w:rsidRPr="00F330EF" w:rsidRDefault="007E5D2D" w:rsidP="18ADF316">
            <w:pPr>
              <w:jc w:val="right"/>
              <w:rPr>
                <w:b/>
                <w:color w:val="0070C0"/>
                <w:sz w:val="20"/>
                <w:szCs w:val="20"/>
              </w:rPr>
            </w:pPr>
            <w:r w:rsidRPr="00CB4CA8">
              <w:rPr>
                <w:b/>
                <w:color w:val="0070C0"/>
                <w:sz w:val="20"/>
                <w:szCs w:val="20"/>
              </w:rPr>
              <w:t>25</w:t>
            </w:r>
            <w:r w:rsidR="18C0E3FF" w:rsidRPr="00F330EF">
              <w:rPr>
                <w:b/>
                <w:color w:val="0070C0"/>
                <w:sz w:val="20"/>
                <w:szCs w:val="20"/>
              </w:rPr>
              <w:t>–</w:t>
            </w:r>
            <w:r w:rsidRPr="00CB4CA8">
              <w:rPr>
                <w:b/>
                <w:color w:val="0070C0"/>
                <w:sz w:val="20"/>
                <w:szCs w:val="20"/>
              </w:rPr>
              <w:t>26</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3A1A4245" w14:textId="7558854C" w:rsidR="00442C8D" w:rsidRPr="00F330EF" w:rsidRDefault="007E5D2D" w:rsidP="18ADF316">
            <w:pPr>
              <w:jc w:val="right"/>
              <w:rPr>
                <w:b/>
                <w:color w:val="0070C0"/>
                <w:sz w:val="20"/>
                <w:szCs w:val="20"/>
              </w:rPr>
            </w:pPr>
            <w:r w:rsidRPr="00CB4CA8">
              <w:rPr>
                <w:b/>
                <w:color w:val="0070C0"/>
                <w:sz w:val="20"/>
                <w:szCs w:val="20"/>
              </w:rPr>
              <w:t>26</w:t>
            </w:r>
            <w:r w:rsidR="18C0E3FF" w:rsidRPr="00F330EF">
              <w:rPr>
                <w:b/>
                <w:color w:val="0070C0"/>
                <w:sz w:val="20"/>
                <w:szCs w:val="20"/>
              </w:rPr>
              <w:t>–</w:t>
            </w:r>
            <w:r w:rsidRPr="00CB4CA8">
              <w:rPr>
                <w:b/>
                <w:color w:val="0070C0"/>
                <w:sz w:val="20"/>
                <w:szCs w:val="20"/>
              </w:rPr>
              <w:t>27</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1C6D24D7" w14:textId="0A46083F" w:rsidR="00442C8D" w:rsidRPr="00F330EF" w:rsidRDefault="007E5D2D" w:rsidP="18ADF316">
            <w:pPr>
              <w:jc w:val="right"/>
              <w:rPr>
                <w:b/>
                <w:color w:val="0070C0"/>
                <w:sz w:val="20"/>
                <w:szCs w:val="20"/>
              </w:rPr>
            </w:pPr>
            <w:r w:rsidRPr="00CB4CA8">
              <w:rPr>
                <w:b/>
                <w:color w:val="0070C0"/>
                <w:sz w:val="20"/>
                <w:szCs w:val="20"/>
              </w:rPr>
              <w:t>27</w:t>
            </w:r>
            <w:r w:rsidR="18C0E3FF" w:rsidRPr="00F330EF">
              <w:rPr>
                <w:b/>
                <w:color w:val="0070C0"/>
                <w:sz w:val="20"/>
                <w:szCs w:val="20"/>
              </w:rPr>
              <w:t>–</w:t>
            </w:r>
            <w:r w:rsidRPr="00CB4CA8">
              <w:rPr>
                <w:b/>
                <w:color w:val="0070C0"/>
                <w:sz w:val="20"/>
                <w:szCs w:val="20"/>
              </w:rPr>
              <w:t>28</w:t>
            </w:r>
          </w:p>
        </w:tc>
      </w:tr>
      <w:tr w:rsidR="00442C8D" w:rsidRPr="000176C9" w14:paraId="3829E1B6" w14:textId="77777777" w:rsidTr="0041320C">
        <w:tc>
          <w:tcPr>
            <w:tcW w:w="150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0903E2" w14:textId="77777777" w:rsidR="00442C8D" w:rsidRPr="000176C9" w:rsidRDefault="00442C8D" w:rsidP="00717E83">
            <w:pPr>
              <w:rPr>
                <w:b/>
                <w:color w:val="0070C0"/>
                <w:sz w:val="20"/>
                <w:szCs w:val="20"/>
              </w:rPr>
            </w:pPr>
          </w:p>
        </w:tc>
        <w:tc>
          <w:tcPr>
            <w:tcW w:w="15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E6F1B5" w14:textId="7B75BA05" w:rsidR="00442C8D" w:rsidRPr="000176C9" w:rsidRDefault="007E5D2D" w:rsidP="18ADF316">
            <w:pPr>
              <w:jc w:val="right"/>
              <w:rPr>
                <w:sz w:val="20"/>
                <w:szCs w:val="20"/>
              </w:rPr>
            </w:pPr>
            <w:r w:rsidRPr="00CB4CA8">
              <w:rPr>
                <w:sz w:val="20"/>
                <w:szCs w:val="20"/>
              </w:rPr>
              <w:t>0</w:t>
            </w:r>
            <w:r w:rsidR="19255BF0" w:rsidRPr="000176C9">
              <w:rPr>
                <w:sz w:val="20"/>
                <w:szCs w:val="20"/>
              </w:rPr>
              <w:t>.</w:t>
            </w:r>
            <w:r w:rsidRPr="00CB4CA8">
              <w:rPr>
                <w:sz w:val="20"/>
                <w:szCs w:val="20"/>
              </w:rPr>
              <w:t>7</w:t>
            </w:r>
          </w:p>
        </w:tc>
        <w:tc>
          <w:tcPr>
            <w:tcW w:w="15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D38937" w14:textId="16BDF90D" w:rsidR="00442C8D" w:rsidRPr="000176C9" w:rsidRDefault="007E5D2D" w:rsidP="18ADF316">
            <w:pPr>
              <w:jc w:val="right"/>
              <w:rPr>
                <w:sz w:val="20"/>
                <w:szCs w:val="20"/>
              </w:rPr>
            </w:pPr>
            <w:r w:rsidRPr="00CB4CA8">
              <w:rPr>
                <w:sz w:val="20"/>
                <w:szCs w:val="20"/>
              </w:rPr>
              <w:t>3</w:t>
            </w:r>
            <w:r w:rsidR="19255BF0" w:rsidRPr="000176C9">
              <w:rPr>
                <w:sz w:val="20"/>
                <w:szCs w:val="20"/>
              </w:rPr>
              <w:t>.</w:t>
            </w:r>
            <w:r w:rsidRPr="00CB4CA8">
              <w:rPr>
                <w:sz w:val="20"/>
                <w:szCs w:val="20"/>
              </w:rPr>
              <w:t>7</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43E25E" w14:textId="02D9993C" w:rsidR="00442C8D" w:rsidRPr="000176C9" w:rsidRDefault="007E5D2D" w:rsidP="18ADF316">
            <w:pPr>
              <w:jc w:val="right"/>
              <w:rPr>
                <w:sz w:val="20"/>
                <w:szCs w:val="20"/>
              </w:rPr>
            </w:pPr>
            <w:r w:rsidRPr="00CB4CA8">
              <w:rPr>
                <w:sz w:val="20"/>
                <w:szCs w:val="20"/>
              </w:rPr>
              <w:t>6</w:t>
            </w:r>
            <w:r w:rsidR="19255BF0" w:rsidRPr="000176C9">
              <w:rPr>
                <w:sz w:val="20"/>
                <w:szCs w:val="20"/>
              </w:rPr>
              <w:t>.</w:t>
            </w:r>
            <w:r w:rsidRPr="00CB4CA8">
              <w:rPr>
                <w:sz w:val="20"/>
                <w:szCs w:val="20"/>
              </w:rPr>
              <w:t>3</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4FEC64" w14:textId="30F9208A" w:rsidR="00442C8D" w:rsidRPr="000176C9" w:rsidRDefault="007E5D2D" w:rsidP="18ADF316">
            <w:pPr>
              <w:jc w:val="right"/>
              <w:rPr>
                <w:sz w:val="20"/>
                <w:szCs w:val="20"/>
              </w:rPr>
            </w:pPr>
            <w:r w:rsidRPr="00CB4CA8">
              <w:rPr>
                <w:sz w:val="20"/>
                <w:szCs w:val="20"/>
              </w:rPr>
              <w:t>4</w:t>
            </w:r>
            <w:r w:rsidR="19255BF0" w:rsidRPr="000176C9">
              <w:rPr>
                <w:sz w:val="20"/>
                <w:szCs w:val="20"/>
              </w:rPr>
              <w:t>.</w:t>
            </w:r>
            <w:r w:rsidRPr="00CB4CA8">
              <w:rPr>
                <w:sz w:val="20"/>
                <w:szCs w:val="20"/>
              </w:rPr>
              <w:t>3</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2C93AB" w14:textId="557CBB11" w:rsidR="00442C8D" w:rsidRPr="000176C9" w:rsidRDefault="007E5D2D" w:rsidP="18ADF316">
            <w:pPr>
              <w:jc w:val="right"/>
              <w:rPr>
                <w:sz w:val="20"/>
                <w:szCs w:val="20"/>
              </w:rPr>
            </w:pPr>
            <w:r w:rsidRPr="00CB4CA8">
              <w:rPr>
                <w:sz w:val="20"/>
                <w:szCs w:val="20"/>
              </w:rPr>
              <w:t>11</w:t>
            </w:r>
            <w:r w:rsidR="19255BF0" w:rsidRPr="000176C9">
              <w:rPr>
                <w:sz w:val="20"/>
                <w:szCs w:val="20"/>
              </w:rPr>
              <w:t>.</w:t>
            </w:r>
            <w:r w:rsidRPr="00CB4CA8">
              <w:rPr>
                <w:sz w:val="20"/>
                <w:szCs w:val="20"/>
              </w:rPr>
              <w:t>4</w:t>
            </w:r>
          </w:p>
        </w:tc>
      </w:tr>
      <w:tr w:rsidR="00442C8D" w:rsidRPr="000176C9" w14:paraId="3A7BF26F" w14:textId="77777777" w:rsidTr="00A51FD4">
        <w:tc>
          <w:tcPr>
            <w:tcW w:w="15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39C4CDBF" w14:textId="77777777" w:rsidR="00442C8D" w:rsidRPr="000176C9" w:rsidRDefault="1746FA0A" w:rsidP="18ADF316">
            <w:pPr>
              <w:rPr>
                <w:b/>
                <w:color w:val="0070C0"/>
                <w:sz w:val="20"/>
                <w:szCs w:val="20"/>
              </w:rPr>
            </w:pPr>
            <w:r w:rsidRPr="000176C9">
              <w:rPr>
                <w:b/>
                <w:color w:val="0070C0"/>
                <w:sz w:val="20"/>
                <w:szCs w:val="20"/>
              </w:rPr>
              <w:t>Objectives</w:t>
            </w:r>
          </w:p>
        </w:tc>
        <w:tc>
          <w:tcPr>
            <w:tcW w:w="7514"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E15EEEE" w14:textId="71FA95C4" w:rsidR="00442C8D" w:rsidRPr="000176C9" w:rsidRDefault="19255BF0" w:rsidP="18ADF316">
            <w:pPr>
              <w:rPr>
                <w:sz w:val="20"/>
                <w:szCs w:val="20"/>
              </w:rPr>
            </w:pPr>
            <w:r w:rsidRPr="000176C9">
              <w:rPr>
                <w:sz w:val="20"/>
                <w:szCs w:val="20"/>
              </w:rPr>
              <w:t xml:space="preserve">To </w:t>
            </w:r>
            <w:r w:rsidR="00A15CF4" w:rsidRPr="000176C9">
              <w:rPr>
                <w:sz w:val="20"/>
                <w:szCs w:val="20"/>
              </w:rPr>
              <w:t xml:space="preserve">increase </w:t>
            </w:r>
            <w:r w:rsidRPr="000176C9">
              <w:rPr>
                <w:sz w:val="20"/>
                <w:szCs w:val="20"/>
              </w:rPr>
              <w:t>capacity</w:t>
            </w:r>
            <w:r w:rsidR="00A15CF4" w:rsidRPr="000176C9">
              <w:rPr>
                <w:sz w:val="20"/>
                <w:szCs w:val="20"/>
              </w:rPr>
              <w:t xml:space="preserve"> of two sewer trunk mains that do not currently</w:t>
            </w:r>
            <w:r w:rsidRPr="000176C9">
              <w:rPr>
                <w:sz w:val="20"/>
                <w:szCs w:val="20"/>
              </w:rPr>
              <w:t xml:space="preserve"> comply with EPA’s wet weather containment standards</w:t>
            </w:r>
            <w:r w:rsidR="00A15CF4" w:rsidRPr="000176C9">
              <w:rPr>
                <w:sz w:val="20"/>
                <w:szCs w:val="20"/>
              </w:rPr>
              <w:t>,</w:t>
            </w:r>
            <w:r w:rsidRPr="000176C9">
              <w:rPr>
                <w:sz w:val="20"/>
                <w:szCs w:val="20"/>
              </w:rPr>
              <w:t xml:space="preserve"> and to cater for future growth.</w:t>
            </w:r>
            <w:r w:rsidR="0479E4C5" w:rsidRPr="000176C9">
              <w:rPr>
                <w:sz w:val="20"/>
                <w:szCs w:val="20"/>
              </w:rPr>
              <w:t xml:space="preserve"> The outcome is to minimise damage to the environment.</w:t>
            </w:r>
          </w:p>
        </w:tc>
      </w:tr>
    </w:tbl>
    <w:p w14:paraId="2CEB2121" w14:textId="5B8332DA" w:rsidR="008261EE" w:rsidRPr="000176C9" w:rsidRDefault="008261EE">
      <w:pPr>
        <w:rPr>
          <w:sz w:val="2"/>
          <w:szCs w:val="2"/>
        </w:rPr>
      </w:pPr>
    </w:p>
    <w:tbl>
      <w:tblPr>
        <w:tblStyle w:val="TableGrid"/>
        <w:tblW w:w="0" w:type="auto"/>
        <w:tblLook w:val="04A0" w:firstRow="1" w:lastRow="0" w:firstColumn="1" w:lastColumn="0" w:noHBand="0" w:noVBand="1"/>
      </w:tblPr>
      <w:tblGrid>
        <w:gridCol w:w="1502"/>
        <w:gridCol w:w="620"/>
        <w:gridCol w:w="882"/>
        <w:gridCol w:w="960"/>
        <w:gridCol w:w="543"/>
        <w:gridCol w:w="1503"/>
        <w:gridCol w:w="1503"/>
        <w:gridCol w:w="1503"/>
      </w:tblGrid>
      <w:tr w:rsidR="216D2990" w:rsidRPr="000176C9" w14:paraId="2ECBCF68" w14:textId="77777777" w:rsidTr="00A51FD4">
        <w:tc>
          <w:tcPr>
            <w:tcW w:w="15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11F2787F" w14:textId="77777777" w:rsidR="00442C8D" w:rsidRPr="000176C9" w:rsidRDefault="1746FA0A" w:rsidP="18ADF316">
            <w:pPr>
              <w:rPr>
                <w:b/>
                <w:color w:val="0070C0"/>
                <w:sz w:val="20"/>
                <w:szCs w:val="20"/>
              </w:rPr>
            </w:pPr>
            <w:r w:rsidRPr="000176C9">
              <w:rPr>
                <w:b/>
                <w:color w:val="0070C0"/>
                <w:sz w:val="20"/>
                <w:szCs w:val="20"/>
              </w:rPr>
              <w:t>Project</w:t>
            </w:r>
          </w:p>
        </w:tc>
        <w:tc>
          <w:tcPr>
            <w:tcW w:w="7514"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7A02933D" w14:textId="18D8C8D8" w:rsidR="009F6F86" w:rsidRPr="000176C9" w:rsidRDefault="008E1918" w:rsidP="18ADF316">
            <w:pPr>
              <w:rPr>
                <w:b/>
                <w:color w:val="0070C0"/>
                <w:sz w:val="20"/>
                <w:szCs w:val="20"/>
              </w:rPr>
            </w:pPr>
            <w:r w:rsidRPr="008E1918">
              <w:rPr>
                <w:b/>
                <w:color w:val="0070C0"/>
                <w:sz w:val="20"/>
                <w:szCs w:val="20"/>
              </w:rPr>
              <w:t xml:space="preserve">West Bendigo Sewer </w:t>
            </w:r>
            <w:r w:rsidR="002133C5">
              <w:rPr>
                <w:b/>
                <w:color w:val="0070C0"/>
                <w:sz w:val="20"/>
                <w:szCs w:val="20"/>
              </w:rPr>
              <w:t>Growth</w:t>
            </w:r>
            <w:r w:rsidRPr="008E1918">
              <w:rPr>
                <w:b/>
                <w:color w:val="0070C0"/>
                <w:sz w:val="20"/>
                <w:szCs w:val="20"/>
              </w:rPr>
              <w:t xml:space="preserve"> &amp; Compliance</w:t>
            </w:r>
            <w:r w:rsidR="00FB6A12">
              <w:rPr>
                <w:b/>
                <w:color w:val="0070C0"/>
                <w:sz w:val="20"/>
                <w:szCs w:val="20"/>
              </w:rPr>
              <w:t xml:space="preserve"> ($25.2m)</w:t>
            </w:r>
          </w:p>
        </w:tc>
      </w:tr>
      <w:tr w:rsidR="216D2990" w:rsidRPr="000176C9" w14:paraId="2825A98B" w14:textId="77777777" w:rsidTr="00A51FD4">
        <w:tc>
          <w:tcPr>
            <w:tcW w:w="212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ADEE120" w14:textId="77777777" w:rsidR="00442C8D" w:rsidRPr="000176C9" w:rsidRDefault="1746FA0A" w:rsidP="18ADF316">
            <w:pPr>
              <w:rPr>
                <w:b/>
                <w:color w:val="0070C0"/>
                <w:sz w:val="20"/>
                <w:szCs w:val="20"/>
              </w:rPr>
            </w:pPr>
            <w:r w:rsidRPr="000176C9">
              <w:rPr>
                <w:b/>
                <w:color w:val="0070C0"/>
                <w:sz w:val="20"/>
                <w:szCs w:val="20"/>
              </w:rPr>
              <w:t>Major Service</w:t>
            </w:r>
          </w:p>
        </w:tc>
        <w:tc>
          <w:tcPr>
            <w:tcW w:w="184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7D42ED3B" w14:textId="77777777" w:rsidR="00442C8D" w:rsidRPr="000176C9" w:rsidRDefault="1746FA0A" w:rsidP="18ADF316">
            <w:pPr>
              <w:rPr>
                <w:b/>
                <w:color w:val="0070C0"/>
                <w:sz w:val="20"/>
                <w:szCs w:val="20"/>
              </w:rPr>
            </w:pPr>
            <w:r w:rsidRPr="000176C9">
              <w:rPr>
                <w:b/>
                <w:color w:val="0070C0"/>
                <w:sz w:val="20"/>
                <w:szCs w:val="20"/>
              </w:rPr>
              <w:t>Primary Driver</w:t>
            </w:r>
          </w:p>
        </w:tc>
        <w:tc>
          <w:tcPr>
            <w:tcW w:w="204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2EFCDE93" w14:textId="7BE5FAB8" w:rsidR="3209B1D5" w:rsidRPr="000176C9" w:rsidRDefault="407FAD6E" w:rsidP="18ADF316">
            <w:pPr>
              <w:rPr>
                <w:b/>
                <w:color w:val="0070C0"/>
                <w:sz w:val="20"/>
                <w:szCs w:val="20"/>
              </w:rPr>
            </w:pPr>
            <w:r w:rsidRPr="000176C9">
              <w:rPr>
                <w:b/>
                <w:color w:val="0070C0"/>
                <w:sz w:val="20"/>
                <w:szCs w:val="20"/>
              </w:rPr>
              <w:t>Secondary Driver/s</w:t>
            </w:r>
          </w:p>
        </w:tc>
        <w:tc>
          <w:tcPr>
            <w:tcW w:w="30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19395FFE" w14:textId="255F00BF" w:rsidR="00442C8D" w:rsidRPr="000176C9" w:rsidRDefault="1746FA0A" w:rsidP="18ADF316">
            <w:pPr>
              <w:rPr>
                <w:b/>
                <w:color w:val="0070C0"/>
                <w:sz w:val="20"/>
                <w:szCs w:val="20"/>
              </w:rPr>
            </w:pPr>
            <w:r w:rsidRPr="000176C9">
              <w:rPr>
                <w:b/>
                <w:color w:val="0070C0"/>
                <w:sz w:val="20"/>
                <w:szCs w:val="20"/>
              </w:rPr>
              <w:t>Customer Out</w:t>
            </w:r>
            <w:r w:rsidR="15FFCA72" w:rsidRPr="000176C9">
              <w:rPr>
                <w:b/>
                <w:color w:val="0070C0"/>
                <w:sz w:val="20"/>
                <w:szCs w:val="20"/>
              </w:rPr>
              <w:t>put</w:t>
            </w:r>
          </w:p>
        </w:tc>
      </w:tr>
      <w:tr w:rsidR="216D2990" w:rsidRPr="000176C9" w14:paraId="3BC85993" w14:textId="77777777" w:rsidTr="0041320C">
        <w:tc>
          <w:tcPr>
            <w:tcW w:w="212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665413" w14:textId="7054BD73" w:rsidR="009F6F86" w:rsidRPr="000176C9" w:rsidRDefault="07F34F2D" w:rsidP="18ADF316">
            <w:pPr>
              <w:rPr>
                <w:sz w:val="20"/>
                <w:szCs w:val="20"/>
              </w:rPr>
            </w:pPr>
            <w:r w:rsidRPr="000176C9">
              <w:rPr>
                <w:sz w:val="20"/>
                <w:szCs w:val="20"/>
              </w:rPr>
              <w:t>Sewage collection</w:t>
            </w:r>
          </w:p>
        </w:tc>
        <w:tc>
          <w:tcPr>
            <w:tcW w:w="184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15C5A1" w14:textId="4333FF98" w:rsidR="009F6F86" w:rsidRPr="000176C9" w:rsidRDefault="07F34F2D" w:rsidP="18ADF316">
            <w:pPr>
              <w:rPr>
                <w:sz w:val="20"/>
                <w:szCs w:val="20"/>
              </w:rPr>
            </w:pPr>
            <w:r w:rsidRPr="000176C9">
              <w:rPr>
                <w:sz w:val="20"/>
                <w:szCs w:val="20"/>
              </w:rPr>
              <w:t>Compliance</w:t>
            </w:r>
          </w:p>
        </w:tc>
        <w:tc>
          <w:tcPr>
            <w:tcW w:w="204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DEB667" w14:textId="362DED14" w:rsidR="3209B1D5" w:rsidRPr="000176C9" w:rsidRDefault="407FAD6E" w:rsidP="18ADF316">
            <w:pPr>
              <w:rPr>
                <w:sz w:val="20"/>
                <w:szCs w:val="20"/>
              </w:rPr>
            </w:pPr>
            <w:r w:rsidRPr="000176C9">
              <w:rPr>
                <w:sz w:val="20"/>
                <w:szCs w:val="20"/>
              </w:rPr>
              <w:t>Growth, Renewals</w:t>
            </w:r>
          </w:p>
        </w:tc>
        <w:tc>
          <w:tcPr>
            <w:tcW w:w="30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FE2292" w14:textId="1A48477D" w:rsidR="3209B1D5" w:rsidRPr="000176C9" w:rsidRDefault="407FAD6E" w:rsidP="216D2990">
            <w:pPr>
              <w:spacing w:line="259" w:lineRule="auto"/>
              <w:rPr>
                <w:sz w:val="20"/>
                <w:szCs w:val="20"/>
              </w:rPr>
            </w:pPr>
            <w:r w:rsidRPr="000176C9">
              <w:rPr>
                <w:sz w:val="20"/>
                <w:szCs w:val="20"/>
              </w:rPr>
              <w:t>Prevent sewer spills</w:t>
            </w:r>
          </w:p>
        </w:tc>
      </w:tr>
      <w:tr w:rsidR="216D2990" w:rsidRPr="000176C9" w14:paraId="3A8CF6A1" w14:textId="77777777" w:rsidTr="00A51FD4">
        <w:tc>
          <w:tcPr>
            <w:tcW w:w="450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2348416C" w14:textId="77777777" w:rsidR="00442C8D" w:rsidRPr="000176C9" w:rsidRDefault="1746FA0A" w:rsidP="18ADF316">
            <w:pPr>
              <w:rPr>
                <w:b/>
                <w:color w:val="0070C0"/>
                <w:sz w:val="20"/>
                <w:szCs w:val="20"/>
              </w:rPr>
            </w:pPr>
            <w:r w:rsidRPr="000176C9">
              <w:rPr>
                <w:b/>
                <w:color w:val="0070C0"/>
                <w:sz w:val="20"/>
                <w:szCs w:val="20"/>
              </w:rPr>
              <w:t>Start date</w:t>
            </w:r>
          </w:p>
        </w:tc>
        <w:tc>
          <w:tcPr>
            <w:tcW w:w="450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749972D2" w14:textId="77777777" w:rsidR="00442C8D" w:rsidRPr="000176C9" w:rsidRDefault="1746FA0A" w:rsidP="18ADF316">
            <w:pPr>
              <w:rPr>
                <w:b/>
                <w:color w:val="0070C0"/>
                <w:sz w:val="20"/>
                <w:szCs w:val="20"/>
              </w:rPr>
            </w:pPr>
            <w:r w:rsidRPr="000176C9">
              <w:rPr>
                <w:b/>
                <w:color w:val="0070C0"/>
                <w:sz w:val="20"/>
                <w:szCs w:val="20"/>
              </w:rPr>
              <w:t>Completion date</w:t>
            </w:r>
          </w:p>
        </w:tc>
      </w:tr>
      <w:tr w:rsidR="216D2990" w:rsidRPr="00F330EF" w14:paraId="721C212E" w14:textId="77777777" w:rsidTr="0041320C">
        <w:tc>
          <w:tcPr>
            <w:tcW w:w="450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45A02A" w14:textId="71340E16" w:rsidR="009F6F86" w:rsidRPr="00F330EF" w:rsidRDefault="007E5D2D" w:rsidP="18ADF316">
            <w:pPr>
              <w:rPr>
                <w:sz w:val="20"/>
                <w:szCs w:val="20"/>
              </w:rPr>
            </w:pPr>
            <w:r w:rsidRPr="00CB4CA8">
              <w:rPr>
                <w:sz w:val="20"/>
                <w:szCs w:val="20"/>
              </w:rPr>
              <w:t>2022</w:t>
            </w:r>
            <w:r w:rsidR="18C0E3FF" w:rsidRPr="00F330EF">
              <w:rPr>
                <w:sz w:val="20"/>
                <w:szCs w:val="20"/>
              </w:rPr>
              <w:t>–</w:t>
            </w:r>
            <w:r w:rsidRPr="00CB4CA8">
              <w:rPr>
                <w:sz w:val="20"/>
                <w:szCs w:val="20"/>
              </w:rPr>
              <w:t>23</w:t>
            </w:r>
          </w:p>
        </w:tc>
        <w:tc>
          <w:tcPr>
            <w:tcW w:w="450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B904C9" w14:textId="5DE411D9" w:rsidR="009F6F86" w:rsidRPr="00F330EF" w:rsidRDefault="007E5D2D" w:rsidP="18ADF316">
            <w:pPr>
              <w:rPr>
                <w:sz w:val="20"/>
                <w:szCs w:val="20"/>
              </w:rPr>
            </w:pPr>
            <w:r w:rsidRPr="00CB4CA8">
              <w:rPr>
                <w:sz w:val="20"/>
                <w:szCs w:val="20"/>
              </w:rPr>
              <w:t>2029</w:t>
            </w:r>
            <w:r w:rsidR="00CC783E" w:rsidRPr="00F330EF">
              <w:rPr>
                <w:sz w:val="20"/>
                <w:szCs w:val="20"/>
              </w:rPr>
              <w:t>–</w:t>
            </w:r>
            <w:r w:rsidRPr="00CB4CA8">
              <w:rPr>
                <w:sz w:val="20"/>
                <w:szCs w:val="20"/>
              </w:rPr>
              <w:t>30</w:t>
            </w:r>
          </w:p>
        </w:tc>
      </w:tr>
      <w:tr w:rsidR="216D2990" w:rsidRPr="000176C9" w14:paraId="1F4532E0" w14:textId="77777777" w:rsidTr="005C5F12">
        <w:tc>
          <w:tcPr>
            <w:tcW w:w="150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02E6358B" w14:textId="7EC4AF8D" w:rsidR="00C10DB8" w:rsidRPr="00F330EF" w:rsidRDefault="4E7E38A5" w:rsidP="18ADF316">
            <w:pPr>
              <w:rPr>
                <w:b/>
                <w:color w:val="0070C0"/>
                <w:sz w:val="20"/>
                <w:szCs w:val="20"/>
              </w:rPr>
            </w:pPr>
            <w:r w:rsidRPr="00F330EF">
              <w:rPr>
                <w:b/>
                <w:color w:val="0070C0"/>
                <w:sz w:val="20"/>
                <w:szCs w:val="20"/>
              </w:rPr>
              <w:t>Capital expenditure</w:t>
            </w:r>
          </w:p>
          <w:p w14:paraId="1A5F47F1" w14:textId="1CFD2F2E" w:rsidR="00442C8D" w:rsidRPr="000176C9" w:rsidRDefault="1746FA0A" w:rsidP="18ADF316">
            <w:pPr>
              <w:rPr>
                <w:b/>
                <w:i/>
                <w:color w:val="0070C0"/>
                <w:sz w:val="20"/>
                <w:szCs w:val="20"/>
              </w:rPr>
            </w:pPr>
            <w:r w:rsidRPr="00F330EF">
              <w:rPr>
                <w:b/>
                <w:i/>
                <w:color w:val="0070C0"/>
                <w:sz w:val="20"/>
                <w:szCs w:val="20"/>
              </w:rPr>
              <w:t xml:space="preserve">$m </w:t>
            </w:r>
            <w:r w:rsidR="007E5D2D" w:rsidRPr="00CB4CA8">
              <w:rPr>
                <w:b/>
                <w:i/>
                <w:color w:val="0070C0"/>
                <w:sz w:val="20"/>
                <w:szCs w:val="20"/>
              </w:rPr>
              <w:t>22</w:t>
            </w:r>
            <w:r w:rsidR="18C0E3FF" w:rsidRPr="00F330EF">
              <w:rPr>
                <w:b/>
                <w:i/>
                <w:color w:val="0070C0"/>
                <w:sz w:val="20"/>
                <w:szCs w:val="20"/>
              </w:rPr>
              <w:t>–</w:t>
            </w:r>
            <w:r w:rsidR="007E5D2D" w:rsidRPr="00CB4CA8">
              <w:rPr>
                <w:b/>
                <w:i/>
                <w:color w:val="0070C0"/>
                <w:sz w:val="20"/>
                <w:szCs w:val="20"/>
              </w:rPr>
              <w:t>23</w:t>
            </w:r>
          </w:p>
        </w:tc>
        <w:tc>
          <w:tcPr>
            <w:tcW w:w="15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38B7CDFF" w14:textId="521C1AEE" w:rsidR="00DE70E9" w:rsidRPr="00F330EF" w:rsidRDefault="007E5D2D" w:rsidP="18ADF316">
            <w:pPr>
              <w:jc w:val="right"/>
              <w:rPr>
                <w:b/>
                <w:color w:val="0070C0"/>
                <w:sz w:val="20"/>
                <w:szCs w:val="20"/>
              </w:rPr>
            </w:pPr>
            <w:r w:rsidRPr="00CB4CA8">
              <w:rPr>
                <w:b/>
                <w:color w:val="0070C0"/>
                <w:sz w:val="20"/>
                <w:szCs w:val="20"/>
              </w:rPr>
              <w:t>23</w:t>
            </w:r>
            <w:r w:rsidR="18C0E3FF" w:rsidRPr="00F330EF">
              <w:rPr>
                <w:b/>
                <w:color w:val="0070C0"/>
                <w:sz w:val="20"/>
                <w:szCs w:val="20"/>
              </w:rPr>
              <w:t>–</w:t>
            </w:r>
            <w:r w:rsidRPr="00CB4CA8">
              <w:rPr>
                <w:b/>
                <w:color w:val="0070C0"/>
                <w:sz w:val="20"/>
                <w:szCs w:val="20"/>
              </w:rPr>
              <w:t>24</w:t>
            </w:r>
          </w:p>
        </w:tc>
        <w:tc>
          <w:tcPr>
            <w:tcW w:w="15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448A1E25" w14:textId="77C92A33" w:rsidR="00DE70E9" w:rsidRPr="00F330EF" w:rsidRDefault="007E5D2D" w:rsidP="18ADF316">
            <w:pPr>
              <w:jc w:val="right"/>
              <w:rPr>
                <w:b/>
                <w:color w:val="0070C0"/>
                <w:sz w:val="20"/>
                <w:szCs w:val="20"/>
              </w:rPr>
            </w:pPr>
            <w:r w:rsidRPr="00CB4CA8">
              <w:rPr>
                <w:b/>
                <w:color w:val="0070C0"/>
                <w:sz w:val="20"/>
                <w:szCs w:val="20"/>
              </w:rPr>
              <w:t>24</w:t>
            </w:r>
            <w:r w:rsidR="18C0E3FF" w:rsidRPr="00F330EF">
              <w:rPr>
                <w:b/>
                <w:color w:val="0070C0"/>
                <w:sz w:val="20"/>
                <w:szCs w:val="20"/>
              </w:rPr>
              <w:t>–</w:t>
            </w:r>
            <w:r w:rsidRPr="00CB4CA8">
              <w:rPr>
                <w:b/>
                <w:color w:val="0070C0"/>
                <w:sz w:val="20"/>
                <w:szCs w:val="20"/>
              </w:rPr>
              <w:t>25</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4E68F80B" w14:textId="0C8F7CB0" w:rsidR="00DE70E9" w:rsidRPr="00F330EF" w:rsidRDefault="007E5D2D" w:rsidP="18ADF316">
            <w:pPr>
              <w:jc w:val="right"/>
              <w:rPr>
                <w:b/>
                <w:color w:val="0070C0"/>
                <w:sz w:val="20"/>
                <w:szCs w:val="20"/>
              </w:rPr>
            </w:pPr>
            <w:r w:rsidRPr="00CB4CA8">
              <w:rPr>
                <w:b/>
                <w:color w:val="0070C0"/>
                <w:sz w:val="20"/>
                <w:szCs w:val="20"/>
              </w:rPr>
              <w:t>25</w:t>
            </w:r>
            <w:r w:rsidR="18C0E3FF" w:rsidRPr="00F330EF">
              <w:rPr>
                <w:b/>
                <w:color w:val="0070C0"/>
                <w:sz w:val="20"/>
                <w:szCs w:val="20"/>
              </w:rPr>
              <w:t>–</w:t>
            </w:r>
            <w:r w:rsidRPr="00CB4CA8">
              <w:rPr>
                <w:b/>
                <w:color w:val="0070C0"/>
                <w:sz w:val="20"/>
                <w:szCs w:val="20"/>
              </w:rPr>
              <w:t>26</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FA00B5E" w14:textId="164AF4CD" w:rsidR="00DE70E9" w:rsidRPr="00F330EF" w:rsidRDefault="007E5D2D" w:rsidP="18ADF316">
            <w:pPr>
              <w:jc w:val="right"/>
              <w:rPr>
                <w:b/>
                <w:color w:val="0070C0"/>
                <w:sz w:val="20"/>
                <w:szCs w:val="20"/>
              </w:rPr>
            </w:pPr>
            <w:r w:rsidRPr="00CB4CA8">
              <w:rPr>
                <w:b/>
                <w:color w:val="0070C0"/>
                <w:sz w:val="20"/>
                <w:szCs w:val="20"/>
              </w:rPr>
              <w:t>26</w:t>
            </w:r>
            <w:r w:rsidR="18C0E3FF" w:rsidRPr="00F330EF">
              <w:rPr>
                <w:b/>
                <w:color w:val="0070C0"/>
                <w:sz w:val="20"/>
                <w:szCs w:val="20"/>
              </w:rPr>
              <w:t>–</w:t>
            </w:r>
            <w:r w:rsidRPr="00CB4CA8">
              <w:rPr>
                <w:b/>
                <w:color w:val="0070C0"/>
                <w:sz w:val="20"/>
                <w:szCs w:val="20"/>
              </w:rPr>
              <w:t>27</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703D5A06" w14:textId="28FF44A4" w:rsidR="00DE70E9" w:rsidRPr="00F330EF" w:rsidRDefault="007E5D2D" w:rsidP="18ADF316">
            <w:pPr>
              <w:jc w:val="right"/>
              <w:rPr>
                <w:b/>
                <w:color w:val="0070C0"/>
                <w:sz w:val="20"/>
                <w:szCs w:val="20"/>
              </w:rPr>
            </w:pPr>
            <w:r w:rsidRPr="00CB4CA8">
              <w:rPr>
                <w:b/>
                <w:color w:val="0070C0"/>
                <w:sz w:val="20"/>
                <w:szCs w:val="20"/>
              </w:rPr>
              <w:t>27</w:t>
            </w:r>
            <w:r w:rsidR="18C0E3FF" w:rsidRPr="00F330EF">
              <w:rPr>
                <w:b/>
                <w:color w:val="0070C0"/>
                <w:sz w:val="20"/>
                <w:szCs w:val="20"/>
              </w:rPr>
              <w:t>–</w:t>
            </w:r>
            <w:r w:rsidRPr="00CB4CA8">
              <w:rPr>
                <w:b/>
                <w:color w:val="0070C0"/>
                <w:sz w:val="20"/>
                <w:szCs w:val="20"/>
              </w:rPr>
              <w:t>28</w:t>
            </w:r>
          </w:p>
        </w:tc>
      </w:tr>
      <w:tr w:rsidR="216D2990" w:rsidRPr="000176C9" w14:paraId="7DCC268E" w14:textId="77777777" w:rsidTr="0041320C">
        <w:tc>
          <w:tcPr>
            <w:tcW w:w="150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B95DEEB" w14:textId="77777777" w:rsidR="002201AB" w:rsidRPr="000176C9" w:rsidRDefault="002201AB">
            <w:pPr>
              <w:rPr>
                <w:b/>
                <w:color w:val="0070C0"/>
                <w:sz w:val="20"/>
                <w:szCs w:val="20"/>
              </w:rPr>
            </w:pPr>
          </w:p>
        </w:tc>
        <w:tc>
          <w:tcPr>
            <w:tcW w:w="15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EA4F37" w14:textId="623154D7" w:rsidR="009F6F86" w:rsidRPr="000176C9" w:rsidRDefault="007E5D2D" w:rsidP="18ADF316">
            <w:pPr>
              <w:jc w:val="right"/>
              <w:rPr>
                <w:sz w:val="20"/>
                <w:szCs w:val="20"/>
              </w:rPr>
            </w:pPr>
            <w:r w:rsidRPr="00CB4CA8">
              <w:rPr>
                <w:sz w:val="20"/>
                <w:szCs w:val="20"/>
              </w:rPr>
              <w:t>1</w:t>
            </w:r>
            <w:r w:rsidR="07F34F2D" w:rsidRPr="000176C9">
              <w:rPr>
                <w:sz w:val="20"/>
                <w:szCs w:val="20"/>
              </w:rPr>
              <w:t>.</w:t>
            </w:r>
            <w:r w:rsidRPr="00CB4CA8">
              <w:rPr>
                <w:sz w:val="20"/>
                <w:szCs w:val="20"/>
              </w:rPr>
              <w:t>1</w:t>
            </w:r>
          </w:p>
        </w:tc>
        <w:tc>
          <w:tcPr>
            <w:tcW w:w="15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5535BA" w14:textId="600AFA94" w:rsidR="009F6F86" w:rsidRPr="000176C9" w:rsidRDefault="007E5D2D" w:rsidP="18ADF316">
            <w:pPr>
              <w:jc w:val="right"/>
              <w:rPr>
                <w:sz w:val="20"/>
                <w:szCs w:val="20"/>
              </w:rPr>
            </w:pPr>
            <w:r w:rsidRPr="00CB4CA8">
              <w:rPr>
                <w:sz w:val="20"/>
                <w:szCs w:val="20"/>
              </w:rPr>
              <w:t>3</w:t>
            </w:r>
            <w:r w:rsidR="07F34F2D" w:rsidRPr="000176C9">
              <w:rPr>
                <w:sz w:val="20"/>
                <w:szCs w:val="20"/>
              </w:rPr>
              <w:t>.</w:t>
            </w:r>
            <w:r w:rsidRPr="00CB4CA8">
              <w:rPr>
                <w:sz w:val="20"/>
                <w:szCs w:val="20"/>
              </w:rPr>
              <w:t>2</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A6BA66" w14:textId="33EC9769" w:rsidR="009F6F86" w:rsidRPr="000176C9" w:rsidRDefault="007E5D2D" w:rsidP="18ADF316">
            <w:pPr>
              <w:jc w:val="right"/>
              <w:rPr>
                <w:sz w:val="20"/>
                <w:szCs w:val="20"/>
              </w:rPr>
            </w:pPr>
            <w:r w:rsidRPr="00CB4CA8">
              <w:rPr>
                <w:sz w:val="20"/>
                <w:szCs w:val="20"/>
              </w:rPr>
              <w:t>5</w:t>
            </w:r>
            <w:r w:rsidR="07F34F2D" w:rsidRPr="000176C9">
              <w:rPr>
                <w:sz w:val="20"/>
                <w:szCs w:val="20"/>
              </w:rPr>
              <w:t>.</w:t>
            </w:r>
            <w:r w:rsidRPr="00CB4CA8">
              <w:rPr>
                <w:sz w:val="20"/>
                <w:szCs w:val="20"/>
              </w:rPr>
              <w:t>2</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9448A0" w14:textId="4C29C2A2" w:rsidR="009F6F86" w:rsidRPr="000176C9" w:rsidRDefault="007E5D2D" w:rsidP="18ADF316">
            <w:pPr>
              <w:jc w:val="right"/>
              <w:rPr>
                <w:sz w:val="20"/>
                <w:szCs w:val="20"/>
              </w:rPr>
            </w:pPr>
            <w:r w:rsidRPr="00CB4CA8">
              <w:rPr>
                <w:sz w:val="20"/>
                <w:szCs w:val="20"/>
              </w:rPr>
              <w:t>4</w:t>
            </w:r>
            <w:r w:rsidR="07F34F2D" w:rsidRPr="000176C9">
              <w:rPr>
                <w:sz w:val="20"/>
                <w:szCs w:val="20"/>
              </w:rPr>
              <w:t>.</w:t>
            </w:r>
            <w:r w:rsidRPr="00CB4CA8">
              <w:rPr>
                <w:sz w:val="20"/>
                <w:szCs w:val="20"/>
              </w:rPr>
              <w:t>8</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371F1F" w14:textId="17FFC3D1" w:rsidR="009F6F86" w:rsidRPr="000176C9" w:rsidRDefault="007E5D2D" w:rsidP="18ADF316">
            <w:pPr>
              <w:jc w:val="right"/>
              <w:rPr>
                <w:sz w:val="20"/>
                <w:szCs w:val="20"/>
              </w:rPr>
            </w:pPr>
            <w:r w:rsidRPr="00CB4CA8">
              <w:rPr>
                <w:sz w:val="20"/>
                <w:szCs w:val="20"/>
              </w:rPr>
              <w:t>10</w:t>
            </w:r>
            <w:r w:rsidR="07F34F2D" w:rsidRPr="000176C9">
              <w:rPr>
                <w:sz w:val="20"/>
                <w:szCs w:val="20"/>
              </w:rPr>
              <w:t>.</w:t>
            </w:r>
            <w:r w:rsidRPr="00CB4CA8">
              <w:rPr>
                <w:sz w:val="20"/>
                <w:szCs w:val="20"/>
              </w:rPr>
              <w:t>9</w:t>
            </w:r>
          </w:p>
        </w:tc>
      </w:tr>
      <w:tr w:rsidR="216D2990" w:rsidRPr="000176C9" w14:paraId="312BA3B5" w14:textId="77777777" w:rsidTr="00A51FD4">
        <w:tc>
          <w:tcPr>
            <w:tcW w:w="15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942715E" w14:textId="77777777" w:rsidR="00442C8D" w:rsidRPr="000176C9" w:rsidRDefault="1746FA0A" w:rsidP="18ADF316">
            <w:pPr>
              <w:rPr>
                <w:b/>
                <w:color w:val="0070C0"/>
                <w:sz w:val="20"/>
                <w:szCs w:val="20"/>
              </w:rPr>
            </w:pPr>
            <w:r w:rsidRPr="000176C9">
              <w:rPr>
                <w:b/>
                <w:color w:val="0070C0"/>
                <w:sz w:val="20"/>
                <w:szCs w:val="20"/>
              </w:rPr>
              <w:t>Objectives</w:t>
            </w:r>
          </w:p>
        </w:tc>
        <w:tc>
          <w:tcPr>
            <w:tcW w:w="7514"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87A36A" w14:textId="6D5D9BE3" w:rsidR="009F6F86" w:rsidRPr="000176C9" w:rsidRDefault="07F34F2D" w:rsidP="18ADF316">
            <w:pPr>
              <w:rPr>
                <w:sz w:val="20"/>
                <w:szCs w:val="20"/>
              </w:rPr>
            </w:pPr>
            <w:r w:rsidRPr="000176C9">
              <w:rPr>
                <w:sz w:val="20"/>
                <w:szCs w:val="20"/>
              </w:rPr>
              <w:t>To augment sewer network capacity</w:t>
            </w:r>
            <w:r w:rsidR="00A15CF4" w:rsidRPr="000176C9">
              <w:rPr>
                <w:sz w:val="20"/>
                <w:szCs w:val="20"/>
              </w:rPr>
              <w:t xml:space="preserve"> in the Western catchment of Bendigo</w:t>
            </w:r>
            <w:r w:rsidRPr="000176C9">
              <w:rPr>
                <w:sz w:val="20"/>
                <w:szCs w:val="20"/>
              </w:rPr>
              <w:t xml:space="preserve"> </w:t>
            </w:r>
            <w:r w:rsidR="00A15CF4" w:rsidRPr="000176C9">
              <w:rPr>
                <w:sz w:val="20"/>
                <w:szCs w:val="20"/>
              </w:rPr>
              <w:t xml:space="preserve">that </w:t>
            </w:r>
            <w:r w:rsidR="008824CA" w:rsidRPr="000176C9">
              <w:rPr>
                <w:sz w:val="20"/>
                <w:szCs w:val="20"/>
              </w:rPr>
              <w:t xml:space="preserve">does not currently </w:t>
            </w:r>
            <w:r w:rsidRPr="000176C9">
              <w:rPr>
                <w:sz w:val="20"/>
                <w:szCs w:val="20"/>
              </w:rPr>
              <w:t xml:space="preserve">comply with the </w:t>
            </w:r>
            <w:r w:rsidR="19255BF0" w:rsidRPr="000176C9">
              <w:rPr>
                <w:sz w:val="20"/>
                <w:szCs w:val="20"/>
              </w:rPr>
              <w:t xml:space="preserve">EPA’s </w:t>
            </w:r>
            <w:r w:rsidRPr="000176C9">
              <w:rPr>
                <w:sz w:val="20"/>
                <w:szCs w:val="20"/>
              </w:rPr>
              <w:t>wet weather containment standard</w:t>
            </w:r>
            <w:r w:rsidR="19255BF0" w:rsidRPr="000176C9">
              <w:rPr>
                <w:sz w:val="20"/>
                <w:szCs w:val="20"/>
              </w:rPr>
              <w:t>s</w:t>
            </w:r>
            <w:r w:rsidR="008824CA" w:rsidRPr="000176C9">
              <w:rPr>
                <w:sz w:val="20"/>
                <w:szCs w:val="20"/>
              </w:rPr>
              <w:t>,</w:t>
            </w:r>
            <w:r w:rsidRPr="000176C9">
              <w:rPr>
                <w:sz w:val="20"/>
                <w:szCs w:val="20"/>
              </w:rPr>
              <w:t xml:space="preserve"> and to cater for future growth.</w:t>
            </w:r>
            <w:r w:rsidR="0479E4C5" w:rsidRPr="000176C9">
              <w:rPr>
                <w:sz w:val="20"/>
                <w:szCs w:val="20"/>
              </w:rPr>
              <w:t xml:space="preserve"> The outcome is to minimise damage to the environment.</w:t>
            </w:r>
          </w:p>
        </w:tc>
      </w:tr>
    </w:tbl>
    <w:p w14:paraId="0BF96A25" w14:textId="14CE33DC" w:rsidR="008261EE" w:rsidRPr="000176C9" w:rsidRDefault="7706C27C" w:rsidP="00A51FD4">
      <w:pPr>
        <w:pStyle w:val="Heading3"/>
      </w:pPr>
      <w:r w:rsidRPr="000176C9">
        <w:t>Potable Water</w:t>
      </w:r>
    </w:p>
    <w:tbl>
      <w:tblPr>
        <w:tblStyle w:val="TableGrid"/>
        <w:tblW w:w="0" w:type="auto"/>
        <w:tblLook w:val="04A0" w:firstRow="1" w:lastRow="0" w:firstColumn="1" w:lastColumn="0" w:noHBand="0" w:noVBand="1"/>
      </w:tblPr>
      <w:tblGrid>
        <w:gridCol w:w="1502"/>
        <w:gridCol w:w="478"/>
        <w:gridCol w:w="1024"/>
        <w:gridCol w:w="819"/>
        <w:gridCol w:w="684"/>
        <w:gridCol w:w="1503"/>
        <w:gridCol w:w="1503"/>
        <w:gridCol w:w="1503"/>
      </w:tblGrid>
      <w:tr w:rsidR="00442C8D" w:rsidRPr="000176C9" w14:paraId="75A3CC76" w14:textId="77777777" w:rsidTr="00A51FD4">
        <w:tc>
          <w:tcPr>
            <w:tcW w:w="15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1D5C87B4" w14:textId="77777777" w:rsidR="00442C8D" w:rsidRPr="000176C9" w:rsidRDefault="1746FA0A" w:rsidP="18ADF316">
            <w:pPr>
              <w:rPr>
                <w:b/>
                <w:color w:val="0070C0"/>
                <w:sz w:val="20"/>
                <w:szCs w:val="20"/>
              </w:rPr>
            </w:pPr>
            <w:r w:rsidRPr="000176C9">
              <w:rPr>
                <w:b/>
                <w:color w:val="0070C0"/>
                <w:sz w:val="20"/>
                <w:szCs w:val="20"/>
              </w:rPr>
              <w:t>Project</w:t>
            </w:r>
          </w:p>
        </w:tc>
        <w:tc>
          <w:tcPr>
            <w:tcW w:w="7514"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01CECD3A" w14:textId="2A06D3F2" w:rsidR="00442C8D" w:rsidRPr="000176C9" w:rsidRDefault="553BF9E6" w:rsidP="18ADF316">
            <w:pPr>
              <w:rPr>
                <w:b/>
                <w:color w:val="0070C0"/>
                <w:sz w:val="20"/>
                <w:szCs w:val="20"/>
              </w:rPr>
            </w:pPr>
            <w:r w:rsidRPr="000176C9">
              <w:rPr>
                <w:b/>
                <w:color w:val="0070C0"/>
                <w:sz w:val="20"/>
                <w:szCs w:val="20"/>
              </w:rPr>
              <w:t xml:space="preserve">Trentham WTP </w:t>
            </w:r>
            <w:r w:rsidR="00F46014">
              <w:rPr>
                <w:b/>
                <w:color w:val="0070C0"/>
                <w:sz w:val="20"/>
                <w:szCs w:val="20"/>
              </w:rPr>
              <w:t>C</w:t>
            </w:r>
            <w:r w:rsidRPr="000176C9">
              <w:rPr>
                <w:b/>
                <w:color w:val="0070C0"/>
                <w:sz w:val="20"/>
                <w:szCs w:val="20"/>
              </w:rPr>
              <w:t xml:space="preserve">apacity </w:t>
            </w:r>
            <w:r w:rsidR="00F46014">
              <w:rPr>
                <w:b/>
                <w:color w:val="0070C0"/>
                <w:sz w:val="20"/>
                <w:szCs w:val="20"/>
              </w:rPr>
              <w:t>U</w:t>
            </w:r>
            <w:r w:rsidRPr="000176C9">
              <w:rPr>
                <w:b/>
                <w:color w:val="0070C0"/>
                <w:sz w:val="20"/>
                <w:szCs w:val="20"/>
              </w:rPr>
              <w:t>pgrade</w:t>
            </w:r>
            <w:r w:rsidR="00FB6A12">
              <w:rPr>
                <w:b/>
                <w:color w:val="0070C0"/>
                <w:sz w:val="20"/>
                <w:szCs w:val="20"/>
              </w:rPr>
              <w:t xml:space="preserve"> ($15.8m)</w:t>
            </w:r>
          </w:p>
        </w:tc>
      </w:tr>
      <w:tr w:rsidR="00442C8D" w:rsidRPr="000176C9" w14:paraId="7637182F" w14:textId="77777777" w:rsidTr="00A51FD4">
        <w:tc>
          <w:tcPr>
            <w:tcW w:w="19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27E7B306" w14:textId="77777777" w:rsidR="00442C8D" w:rsidRPr="000176C9" w:rsidRDefault="1746FA0A" w:rsidP="18ADF316">
            <w:pPr>
              <w:rPr>
                <w:b/>
                <w:color w:val="0070C0"/>
                <w:sz w:val="20"/>
                <w:szCs w:val="20"/>
              </w:rPr>
            </w:pPr>
            <w:r w:rsidRPr="000176C9">
              <w:rPr>
                <w:b/>
                <w:color w:val="0070C0"/>
                <w:sz w:val="20"/>
                <w:szCs w:val="20"/>
              </w:rPr>
              <w:t>Major Service</w:t>
            </w:r>
          </w:p>
        </w:tc>
        <w:tc>
          <w:tcPr>
            <w:tcW w:w="184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7ECBA3CD" w14:textId="77777777" w:rsidR="00442C8D" w:rsidRPr="000176C9" w:rsidRDefault="1746FA0A" w:rsidP="18ADF316">
            <w:pPr>
              <w:rPr>
                <w:b/>
                <w:color w:val="0070C0"/>
                <w:sz w:val="20"/>
                <w:szCs w:val="20"/>
              </w:rPr>
            </w:pPr>
            <w:r w:rsidRPr="000176C9">
              <w:rPr>
                <w:b/>
                <w:color w:val="0070C0"/>
                <w:sz w:val="20"/>
                <w:szCs w:val="20"/>
              </w:rPr>
              <w:t>Primary Driver</w:t>
            </w:r>
          </w:p>
        </w:tc>
        <w:tc>
          <w:tcPr>
            <w:tcW w:w="218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2728FF20" w14:textId="5500AD93" w:rsidR="3209B1D5" w:rsidRPr="000176C9" w:rsidRDefault="407FAD6E" w:rsidP="18ADF316">
            <w:pPr>
              <w:rPr>
                <w:b/>
                <w:color w:val="0070C0"/>
                <w:sz w:val="20"/>
                <w:szCs w:val="20"/>
              </w:rPr>
            </w:pPr>
            <w:r w:rsidRPr="000176C9">
              <w:rPr>
                <w:b/>
                <w:color w:val="0070C0"/>
                <w:sz w:val="20"/>
                <w:szCs w:val="20"/>
              </w:rPr>
              <w:t>Secondary Driver/s</w:t>
            </w:r>
          </w:p>
        </w:tc>
        <w:tc>
          <w:tcPr>
            <w:tcW w:w="30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557D945" w14:textId="052F25AD" w:rsidR="00442C8D" w:rsidRPr="000176C9" w:rsidRDefault="1746FA0A" w:rsidP="18ADF316">
            <w:pPr>
              <w:rPr>
                <w:b/>
                <w:color w:val="0070C0"/>
                <w:sz w:val="20"/>
                <w:szCs w:val="20"/>
              </w:rPr>
            </w:pPr>
            <w:r w:rsidRPr="000176C9">
              <w:rPr>
                <w:b/>
                <w:color w:val="0070C0"/>
                <w:sz w:val="20"/>
                <w:szCs w:val="20"/>
              </w:rPr>
              <w:t xml:space="preserve">Customer </w:t>
            </w:r>
            <w:r w:rsidR="15FFCA72" w:rsidRPr="000176C9">
              <w:rPr>
                <w:b/>
                <w:color w:val="0070C0"/>
                <w:sz w:val="20"/>
                <w:szCs w:val="20"/>
              </w:rPr>
              <w:t>Output</w:t>
            </w:r>
          </w:p>
        </w:tc>
      </w:tr>
      <w:tr w:rsidR="00442C8D" w:rsidRPr="000176C9" w14:paraId="657A92EB" w14:textId="77777777" w:rsidTr="0041320C">
        <w:tc>
          <w:tcPr>
            <w:tcW w:w="19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A7C766" w14:textId="094EB0A8" w:rsidR="00442C8D" w:rsidRPr="000176C9" w:rsidRDefault="553BF9E6" w:rsidP="18ADF316">
            <w:pPr>
              <w:rPr>
                <w:sz w:val="20"/>
                <w:szCs w:val="20"/>
              </w:rPr>
            </w:pPr>
            <w:r w:rsidRPr="000176C9">
              <w:rPr>
                <w:sz w:val="20"/>
                <w:szCs w:val="20"/>
              </w:rPr>
              <w:t>Water treatment</w:t>
            </w:r>
          </w:p>
        </w:tc>
        <w:tc>
          <w:tcPr>
            <w:tcW w:w="184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996580" w14:textId="0B161DD1" w:rsidR="00442C8D" w:rsidRPr="000176C9" w:rsidRDefault="553BF9E6" w:rsidP="18ADF316">
            <w:pPr>
              <w:rPr>
                <w:sz w:val="20"/>
                <w:szCs w:val="20"/>
              </w:rPr>
            </w:pPr>
            <w:r w:rsidRPr="000176C9">
              <w:rPr>
                <w:sz w:val="20"/>
                <w:szCs w:val="20"/>
              </w:rPr>
              <w:t>Growth</w:t>
            </w:r>
          </w:p>
        </w:tc>
        <w:tc>
          <w:tcPr>
            <w:tcW w:w="218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85F601" w14:textId="0D5A1609" w:rsidR="3209B1D5" w:rsidRPr="000176C9" w:rsidRDefault="564B395B" w:rsidP="18ADF316">
            <w:pPr>
              <w:rPr>
                <w:sz w:val="20"/>
                <w:szCs w:val="20"/>
              </w:rPr>
            </w:pPr>
            <w:r w:rsidRPr="000176C9">
              <w:rPr>
                <w:sz w:val="20"/>
                <w:szCs w:val="20"/>
              </w:rPr>
              <w:t>Renewals</w:t>
            </w:r>
          </w:p>
        </w:tc>
        <w:tc>
          <w:tcPr>
            <w:tcW w:w="30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D7CA5A" w14:textId="34C02385" w:rsidR="00442C8D" w:rsidRPr="000176C9" w:rsidRDefault="407FAD6E" w:rsidP="18ADF316">
            <w:pPr>
              <w:spacing w:line="259" w:lineRule="auto"/>
              <w:rPr>
                <w:sz w:val="20"/>
                <w:szCs w:val="20"/>
              </w:rPr>
            </w:pPr>
            <w:r w:rsidRPr="000176C9">
              <w:rPr>
                <w:sz w:val="20"/>
                <w:szCs w:val="20"/>
              </w:rPr>
              <w:t>Keeping pace with growth</w:t>
            </w:r>
          </w:p>
        </w:tc>
      </w:tr>
      <w:tr w:rsidR="00442C8D" w:rsidRPr="000176C9" w14:paraId="3F03987D" w14:textId="77777777" w:rsidTr="00A51FD4">
        <w:tc>
          <w:tcPr>
            <w:tcW w:w="450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2A63325D" w14:textId="77777777" w:rsidR="00442C8D" w:rsidRPr="000176C9" w:rsidRDefault="1746FA0A" w:rsidP="18ADF316">
            <w:pPr>
              <w:rPr>
                <w:b/>
                <w:color w:val="0070C0"/>
                <w:sz w:val="20"/>
                <w:szCs w:val="20"/>
              </w:rPr>
            </w:pPr>
            <w:r w:rsidRPr="000176C9">
              <w:rPr>
                <w:b/>
                <w:color w:val="0070C0"/>
                <w:sz w:val="20"/>
                <w:szCs w:val="20"/>
              </w:rPr>
              <w:t>Start date</w:t>
            </w:r>
          </w:p>
        </w:tc>
        <w:tc>
          <w:tcPr>
            <w:tcW w:w="450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3A8FF054" w14:textId="77777777" w:rsidR="00442C8D" w:rsidRPr="000176C9" w:rsidRDefault="1746FA0A" w:rsidP="18ADF316">
            <w:pPr>
              <w:rPr>
                <w:b/>
                <w:color w:val="0070C0"/>
                <w:sz w:val="20"/>
                <w:szCs w:val="20"/>
              </w:rPr>
            </w:pPr>
            <w:r w:rsidRPr="000176C9">
              <w:rPr>
                <w:b/>
                <w:color w:val="0070C0"/>
                <w:sz w:val="20"/>
                <w:szCs w:val="20"/>
              </w:rPr>
              <w:t>Completion date</w:t>
            </w:r>
          </w:p>
        </w:tc>
      </w:tr>
      <w:tr w:rsidR="00442C8D" w:rsidRPr="000176C9" w14:paraId="7B3A9015" w14:textId="77777777" w:rsidTr="0041320C">
        <w:tc>
          <w:tcPr>
            <w:tcW w:w="450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FDC250" w14:textId="01DA3DEF" w:rsidR="00442C8D" w:rsidRPr="00F330EF" w:rsidRDefault="007E5D2D" w:rsidP="18ADF316">
            <w:pPr>
              <w:rPr>
                <w:sz w:val="20"/>
                <w:szCs w:val="20"/>
              </w:rPr>
            </w:pPr>
            <w:r w:rsidRPr="00CB4CA8">
              <w:rPr>
                <w:sz w:val="20"/>
                <w:szCs w:val="20"/>
              </w:rPr>
              <w:t>2024</w:t>
            </w:r>
            <w:r w:rsidR="18C0E3FF" w:rsidRPr="00F330EF">
              <w:rPr>
                <w:sz w:val="20"/>
                <w:szCs w:val="20"/>
              </w:rPr>
              <w:t>–</w:t>
            </w:r>
            <w:r w:rsidRPr="00CB4CA8">
              <w:rPr>
                <w:sz w:val="20"/>
                <w:szCs w:val="20"/>
              </w:rPr>
              <w:t>25</w:t>
            </w:r>
          </w:p>
        </w:tc>
        <w:tc>
          <w:tcPr>
            <w:tcW w:w="450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1434CE" w14:textId="4F192DC7" w:rsidR="00442C8D" w:rsidRPr="00F330EF" w:rsidRDefault="007E5D2D" w:rsidP="18ADF316">
            <w:pPr>
              <w:rPr>
                <w:sz w:val="20"/>
                <w:szCs w:val="20"/>
              </w:rPr>
            </w:pPr>
            <w:r w:rsidRPr="00CB4CA8">
              <w:rPr>
                <w:sz w:val="20"/>
                <w:szCs w:val="20"/>
              </w:rPr>
              <w:t>2027</w:t>
            </w:r>
            <w:r w:rsidR="18C0E3FF" w:rsidRPr="00F330EF">
              <w:rPr>
                <w:sz w:val="20"/>
                <w:szCs w:val="20"/>
              </w:rPr>
              <w:t>–</w:t>
            </w:r>
            <w:r w:rsidRPr="00CB4CA8">
              <w:rPr>
                <w:sz w:val="20"/>
                <w:szCs w:val="20"/>
              </w:rPr>
              <w:t>28</w:t>
            </w:r>
          </w:p>
        </w:tc>
      </w:tr>
      <w:tr w:rsidR="00442C8D" w:rsidRPr="000176C9" w14:paraId="4673D75F" w14:textId="77777777" w:rsidTr="005C5F12">
        <w:tc>
          <w:tcPr>
            <w:tcW w:w="150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10B68040" w14:textId="384DFCEF" w:rsidR="00442C8D" w:rsidRPr="00F330EF" w:rsidRDefault="4E7E38A5" w:rsidP="18ADF316">
            <w:pPr>
              <w:rPr>
                <w:b/>
                <w:color w:val="0070C0"/>
                <w:sz w:val="20"/>
                <w:szCs w:val="20"/>
              </w:rPr>
            </w:pPr>
            <w:r w:rsidRPr="00F330EF">
              <w:rPr>
                <w:b/>
                <w:color w:val="0070C0"/>
                <w:sz w:val="20"/>
                <w:szCs w:val="20"/>
              </w:rPr>
              <w:t>Capital expenditure</w:t>
            </w:r>
          </w:p>
          <w:p w14:paraId="4462CC39" w14:textId="135EE557" w:rsidR="00442C8D" w:rsidRPr="00F330EF" w:rsidRDefault="1746FA0A" w:rsidP="18ADF316">
            <w:pPr>
              <w:rPr>
                <w:b/>
                <w:i/>
                <w:color w:val="0070C0"/>
                <w:sz w:val="20"/>
                <w:szCs w:val="20"/>
              </w:rPr>
            </w:pPr>
            <w:r w:rsidRPr="00F330EF">
              <w:rPr>
                <w:b/>
                <w:i/>
                <w:color w:val="0070C0"/>
                <w:sz w:val="20"/>
                <w:szCs w:val="20"/>
              </w:rPr>
              <w:t xml:space="preserve">$m </w:t>
            </w:r>
            <w:r w:rsidR="007E5D2D" w:rsidRPr="00CB4CA8">
              <w:rPr>
                <w:b/>
                <w:i/>
                <w:color w:val="0070C0"/>
                <w:sz w:val="20"/>
                <w:szCs w:val="20"/>
              </w:rPr>
              <w:t>22</w:t>
            </w:r>
            <w:r w:rsidR="18C0E3FF" w:rsidRPr="00F330EF">
              <w:rPr>
                <w:b/>
                <w:i/>
                <w:color w:val="0070C0"/>
                <w:sz w:val="20"/>
                <w:szCs w:val="20"/>
              </w:rPr>
              <w:t>–</w:t>
            </w:r>
            <w:r w:rsidR="007E5D2D" w:rsidRPr="00CB4CA8">
              <w:rPr>
                <w:b/>
                <w:i/>
                <w:color w:val="0070C0"/>
                <w:sz w:val="20"/>
                <w:szCs w:val="20"/>
              </w:rPr>
              <w:t>23</w:t>
            </w:r>
          </w:p>
        </w:tc>
        <w:tc>
          <w:tcPr>
            <w:tcW w:w="15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1D4190A8" w14:textId="0BB58AE6" w:rsidR="00442C8D" w:rsidRPr="00F330EF" w:rsidRDefault="007E5D2D" w:rsidP="18ADF316">
            <w:pPr>
              <w:jc w:val="right"/>
              <w:rPr>
                <w:b/>
                <w:color w:val="0070C0"/>
                <w:sz w:val="20"/>
                <w:szCs w:val="20"/>
              </w:rPr>
            </w:pPr>
            <w:r w:rsidRPr="00CB4CA8">
              <w:rPr>
                <w:b/>
                <w:color w:val="0070C0"/>
                <w:sz w:val="20"/>
                <w:szCs w:val="20"/>
              </w:rPr>
              <w:t>23</w:t>
            </w:r>
            <w:r w:rsidR="18C0E3FF" w:rsidRPr="00F330EF">
              <w:rPr>
                <w:b/>
                <w:color w:val="0070C0"/>
                <w:sz w:val="20"/>
                <w:szCs w:val="20"/>
              </w:rPr>
              <w:t>–</w:t>
            </w:r>
            <w:r w:rsidRPr="00CB4CA8">
              <w:rPr>
                <w:b/>
                <w:color w:val="0070C0"/>
                <w:sz w:val="20"/>
                <w:szCs w:val="20"/>
              </w:rPr>
              <w:t>24</w:t>
            </w:r>
          </w:p>
        </w:tc>
        <w:tc>
          <w:tcPr>
            <w:tcW w:w="15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775750B9" w14:textId="1C645786" w:rsidR="00442C8D" w:rsidRPr="00F330EF" w:rsidRDefault="007E5D2D" w:rsidP="18ADF316">
            <w:pPr>
              <w:jc w:val="right"/>
              <w:rPr>
                <w:b/>
                <w:color w:val="0070C0"/>
                <w:sz w:val="20"/>
                <w:szCs w:val="20"/>
              </w:rPr>
            </w:pPr>
            <w:r w:rsidRPr="00CB4CA8">
              <w:rPr>
                <w:b/>
                <w:color w:val="0070C0"/>
                <w:sz w:val="20"/>
                <w:szCs w:val="20"/>
              </w:rPr>
              <w:t>24</w:t>
            </w:r>
            <w:r w:rsidR="18C0E3FF" w:rsidRPr="00F330EF">
              <w:rPr>
                <w:b/>
                <w:color w:val="0070C0"/>
                <w:sz w:val="20"/>
                <w:szCs w:val="20"/>
              </w:rPr>
              <w:t>–</w:t>
            </w:r>
            <w:r w:rsidRPr="00CB4CA8">
              <w:rPr>
                <w:b/>
                <w:color w:val="0070C0"/>
                <w:sz w:val="20"/>
                <w:szCs w:val="20"/>
              </w:rPr>
              <w:t>25</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BC0C549" w14:textId="639C99FE" w:rsidR="00442C8D" w:rsidRPr="00F330EF" w:rsidRDefault="007E5D2D" w:rsidP="18ADF316">
            <w:pPr>
              <w:jc w:val="right"/>
              <w:rPr>
                <w:b/>
                <w:color w:val="0070C0"/>
                <w:sz w:val="20"/>
                <w:szCs w:val="20"/>
              </w:rPr>
            </w:pPr>
            <w:r w:rsidRPr="00CB4CA8">
              <w:rPr>
                <w:b/>
                <w:color w:val="0070C0"/>
                <w:sz w:val="20"/>
                <w:szCs w:val="20"/>
              </w:rPr>
              <w:t>25</w:t>
            </w:r>
            <w:r w:rsidR="18C0E3FF" w:rsidRPr="00F330EF">
              <w:rPr>
                <w:b/>
                <w:color w:val="0070C0"/>
                <w:sz w:val="20"/>
                <w:szCs w:val="20"/>
              </w:rPr>
              <w:t>–</w:t>
            </w:r>
            <w:r w:rsidRPr="00CB4CA8">
              <w:rPr>
                <w:b/>
                <w:color w:val="0070C0"/>
                <w:sz w:val="20"/>
                <w:szCs w:val="20"/>
              </w:rPr>
              <w:t>26</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D5D79EE" w14:textId="2FBC0CB6" w:rsidR="00442C8D" w:rsidRPr="00F330EF" w:rsidRDefault="007E5D2D" w:rsidP="18ADF316">
            <w:pPr>
              <w:jc w:val="right"/>
              <w:rPr>
                <w:b/>
                <w:color w:val="0070C0"/>
                <w:sz w:val="20"/>
                <w:szCs w:val="20"/>
              </w:rPr>
            </w:pPr>
            <w:r w:rsidRPr="00CB4CA8">
              <w:rPr>
                <w:b/>
                <w:color w:val="0070C0"/>
                <w:sz w:val="20"/>
                <w:szCs w:val="20"/>
              </w:rPr>
              <w:t>26</w:t>
            </w:r>
            <w:r w:rsidR="18C0E3FF" w:rsidRPr="00F330EF">
              <w:rPr>
                <w:b/>
                <w:color w:val="0070C0"/>
                <w:sz w:val="20"/>
                <w:szCs w:val="20"/>
              </w:rPr>
              <w:t>–</w:t>
            </w:r>
            <w:r w:rsidRPr="00CB4CA8">
              <w:rPr>
                <w:b/>
                <w:color w:val="0070C0"/>
                <w:sz w:val="20"/>
                <w:szCs w:val="20"/>
              </w:rPr>
              <w:t>27</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61B7567" w14:textId="3EFFF09A" w:rsidR="00442C8D" w:rsidRPr="00F330EF" w:rsidRDefault="007E5D2D" w:rsidP="18ADF316">
            <w:pPr>
              <w:jc w:val="right"/>
              <w:rPr>
                <w:b/>
                <w:color w:val="0070C0"/>
                <w:sz w:val="20"/>
                <w:szCs w:val="20"/>
              </w:rPr>
            </w:pPr>
            <w:r w:rsidRPr="00CB4CA8">
              <w:rPr>
                <w:b/>
                <w:color w:val="0070C0"/>
                <w:sz w:val="20"/>
                <w:szCs w:val="20"/>
              </w:rPr>
              <w:t>27</w:t>
            </w:r>
            <w:r w:rsidR="18C0E3FF" w:rsidRPr="00F330EF">
              <w:rPr>
                <w:b/>
                <w:color w:val="0070C0"/>
                <w:sz w:val="20"/>
                <w:szCs w:val="20"/>
              </w:rPr>
              <w:t>–</w:t>
            </w:r>
            <w:r w:rsidRPr="00CB4CA8">
              <w:rPr>
                <w:b/>
                <w:color w:val="0070C0"/>
                <w:sz w:val="20"/>
                <w:szCs w:val="20"/>
              </w:rPr>
              <w:t>28</w:t>
            </w:r>
          </w:p>
        </w:tc>
      </w:tr>
      <w:tr w:rsidR="00442C8D" w:rsidRPr="000176C9" w14:paraId="5F91585D" w14:textId="77777777" w:rsidTr="005C5F12">
        <w:tc>
          <w:tcPr>
            <w:tcW w:w="150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51A2104" w14:textId="77777777" w:rsidR="00442C8D" w:rsidRPr="000176C9" w:rsidRDefault="00442C8D" w:rsidP="00717E83">
            <w:pPr>
              <w:rPr>
                <w:b/>
                <w:sz w:val="20"/>
                <w:szCs w:val="20"/>
              </w:rPr>
            </w:pPr>
          </w:p>
        </w:tc>
        <w:tc>
          <w:tcPr>
            <w:tcW w:w="15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6717790" w14:textId="48023442" w:rsidR="00442C8D" w:rsidRPr="000176C9" w:rsidRDefault="007E5D2D" w:rsidP="18ADF316">
            <w:pPr>
              <w:jc w:val="right"/>
              <w:rPr>
                <w:sz w:val="20"/>
                <w:szCs w:val="20"/>
              </w:rPr>
            </w:pPr>
            <w:r w:rsidRPr="00CB4CA8">
              <w:rPr>
                <w:sz w:val="20"/>
                <w:szCs w:val="20"/>
              </w:rPr>
              <w:t>0</w:t>
            </w:r>
            <w:r w:rsidR="553BF9E6" w:rsidRPr="000176C9">
              <w:rPr>
                <w:sz w:val="20"/>
                <w:szCs w:val="20"/>
              </w:rPr>
              <w:t>.</w:t>
            </w:r>
            <w:r w:rsidRPr="00CB4CA8">
              <w:rPr>
                <w:sz w:val="20"/>
                <w:szCs w:val="20"/>
              </w:rPr>
              <w:t>0</w:t>
            </w:r>
          </w:p>
        </w:tc>
        <w:tc>
          <w:tcPr>
            <w:tcW w:w="15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049260" w14:textId="4B59010B" w:rsidR="00442C8D" w:rsidRPr="000176C9" w:rsidRDefault="007E5D2D" w:rsidP="18ADF316">
            <w:pPr>
              <w:jc w:val="right"/>
              <w:rPr>
                <w:sz w:val="20"/>
                <w:szCs w:val="20"/>
              </w:rPr>
            </w:pPr>
            <w:r w:rsidRPr="00CB4CA8">
              <w:rPr>
                <w:sz w:val="20"/>
                <w:szCs w:val="20"/>
              </w:rPr>
              <w:t>0</w:t>
            </w:r>
            <w:r w:rsidR="553BF9E6" w:rsidRPr="000176C9">
              <w:rPr>
                <w:sz w:val="20"/>
                <w:szCs w:val="20"/>
              </w:rPr>
              <w:t>.</w:t>
            </w:r>
            <w:r w:rsidRPr="00CB4CA8">
              <w:rPr>
                <w:sz w:val="20"/>
                <w:szCs w:val="20"/>
              </w:rPr>
              <w:t>1</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703627" w14:textId="106BC75D" w:rsidR="00442C8D" w:rsidRPr="000176C9" w:rsidRDefault="007E5D2D" w:rsidP="18ADF316">
            <w:pPr>
              <w:jc w:val="right"/>
              <w:rPr>
                <w:sz w:val="20"/>
                <w:szCs w:val="20"/>
              </w:rPr>
            </w:pPr>
            <w:r w:rsidRPr="00CB4CA8">
              <w:rPr>
                <w:sz w:val="20"/>
                <w:szCs w:val="20"/>
              </w:rPr>
              <w:t>14</w:t>
            </w:r>
            <w:r w:rsidR="553BF9E6" w:rsidRPr="000176C9">
              <w:rPr>
                <w:sz w:val="20"/>
                <w:szCs w:val="20"/>
              </w:rPr>
              <w:t>.</w:t>
            </w:r>
            <w:r w:rsidRPr="00CB4CA8">
              <w:rPr>
                <w:sz w:val="20"/>
                <w:szCs w:val="20"/>
              </w:rPr>
              <w:t>9</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DA68BB" w14:textId="5ADBCB58" w:rsidR="00442C8D" w:rsidRPr="000176C9" w:rsidRDefault="007E5D2D" w:rsidP="18ADF316">
            <w:pPr>
              <w:jc w:val="right"/>
              <w:rPr>
                <w:sz w:val="20"/>
                <w:szCs w:val="20"/>
              </w:rPr>
            </w:pPr>
            <w:r w:rsidRPr="00CB4CA8">
              <w:rPr>
                <w:sz w:val="20"/>
                <w:szCs w:val="20"/>
              </w:rPr>
              <w:t>0</w:t>
            </w:r>
            <w:r w:rsidR="553BF9E6" w:rsidRPr="000176C9">
              <w:rPr>
                <w:sz w:val="20"/>
                <w:szCs w:val="20"/>
              </w:rPr>
              <w:t>.</w:t>
            </w:r>
            <w:r w:rsidRPr="00CB4CA8">
              <w:rPr>
                <w:sz w:val="20"/>
                <w:szCs w:val="20"/>
              </w:rPr>
              <w:t>7</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F0C3B8" w14:textId="60A7E789" w:rsidR="00442C8D" w:rsidRPr="000176C9" w:rsidRDefault="007E5D2D" w:rsidP="18ADF316">
            <w:pPr>
              <w:jc w:val="right"/>
              <w:rPr>
                <w:sz w:val="20"/>
                <w:szCs w:val="20"/>
              </w:rPr>
            </w:pPr>
            <w:r w:rsidRPr="00CB4CA8">
              <w:rPr>
                <w:sz w:val="20"/>
                <w:szCs w:val="20"/>
              </w:rPr>
              <w:t>0</w:t>
            </w:r>
            <w:r w:rsidR="553BF9E6" w:rsidRPr="000176C9">
              <w:rPr>
                <w:sz w:val="20"/>
                <w:szCs w:val="20"/>
              </w:rPr>
              <w:t>.</w:t>
            </w:r>
            <w:r w:rsidRPr="00CB4CA8">
              <w:rPr>
                <w:sz w:val="20"/>
                <w:szCs w:val="20"/>
              </w:rPr>
              <w:t>0</w:t>
            </w:r>
          </w:p>
        </w:tc>
      </w:tr>
      <w:tr w:rsidR="00442C8D" w:rsidRPr="000176C9" w14:paraId="2AAE27E0" w14:textId="77777777" w:rsidTr="00A51FD4">
        <w:tc>
          <w:tcPr>
            <w:tcW w:w="15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5F7BEA0" w14:textId="77777777" w:rsidR="00442C8D" w:rsidRPr="000176C9" w:rsidRDefault="1746FA0A" w:rsidP="18ADF316">
            <w:pPr>
              <w:rPr>
                <w:b/>
                <w:sz w:val="20"/>
                <w:szCs w:val="20"/>
              </w:rPr>
            </w:pPr>
            <w:r w:rsidRPr="000176C9">
              <w:rPr>
                <w:b/>
                <w:color w:val="0070C0"/>
                <w:sz w:val="20"/>
                <w:szCs w:val="20"/>
              </w:rPr>
              <w:t>Objectives</w:t>
            </w:r>
          </w:p>
        </w:tc>
        <w:tc>
          <w:tcPr>
            <w:tcW w:w="7514"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58EDF8" w14:textId="3B324090" w:rsidR="00442C8D" w:rsidRPr="000176C9" w:rsidRDefault="553BF9E6" w:rsidP="18ADF316">
            <w:pPr>
              <w:rPr>
                <w:sz w:val="20"/>
                <w:szCs w:val="20"/>
              </w:rPr>
            </w:pPr>
            <w:r w:rsidRPr="000176C9">
              <w:rPr>
                <w:sz w:val="20"/>
                <w:szCs w:val="20"/>
              </w:rPr>
              <w:t>Trentham</w:t>
            </w:r>
            <w:r w:rsidR="007A318F" w:rsidRPr="000176C9">
              <w:rPr>
                <w:sz w:val="20"/>
                <w:szCs w:val="20"/>
              </w:rPr>
              <w:t>’s</w:t>
            </w:r>
            <w:r w:rsidRPr="000176C9">
              <w:rPr>
                <w:sz w:val="20"/>
                <w:szCs w:val="20"/>
              </w:rPr>
              <w:t xml:space="preserve"> raw water supply and WTP require augmentation to meet demand for treated water during peak periods as a result of growth and climate change. Some assets are also reaching the end of service life.</w:t>
            </w:r>
            <w:r w:rsidR="6DB3C20D" w:rsidRPr="000176C9">
              <w:rPr>
                <w:sz w:val="20"/>
                <w:szCs w:val="20"/>
              </w:rPr>
              <w:t xml:space="preserve"> The outcome is to provide </w:t>
            </w:r>
            <w:r w:rsidR="585EA88C" w:rsidRPr="000176C9">
              <w:rPr>
                <w:sz w:val="20"/>
                <w:szCs w:val="20"/>
              </w:rPr>
              <w:t>a</w:t>
            </w:r>
            <w:r w:rsidR="6DB3C20D" w:rsidRPr="000176C9">
              <w:rPr>
                <w:sz w:val="20"/>
                <w:szCs w:val="20"/>
              </w:rPr>
              <w:t xml:space="preserve"> safe and secure drinking water supply to </w:t>
            </w:r>
            <w:r w:rsidR="3426F6D5" w:rsidRPr="000176C9">
              <w:rPr>
                <w:sz w:val="20"/>
                <w:szCs w:val="20"/>
              </w:rPr>
              <w:t>customers in Trentham</w:t>
            </w:r>
            <w:r w:rsidR="007A318F" w:rsidRPr="000176C9">
              <w:rPr>
                <w:sz w:val="20"/>
                <w:szCs w:val="20"/>
              </w:rPr>
              <w:t>.</w:t>
            </w:r>
          </w:p>
        </w:tc>
      </w:tr>
    </w:tbl>
    <w:p w14:paraId="40411F5A" w14:textId="763C7BB0" w:rsidR="00442C8D" w:rsidRPr="000176C9" w:rsidRDefault="00442C8D" w:rsidP="00300902">
      <w:pPr>
        <w:rPr>
          <w:sz w:val="2"/>
          <w:szCs w:val="2"/>
        </w:rPr>
      </w:pPr>
    </w:p>
    <w:tbl>
      <w:tblPr>
        <w:tblStyle w:val="TableGrid"/>
        <w:tblW w:w="0" w:type="auto"/>
        <w:tblLook w:val="04A0" w:firstRow="1" w:lastRow="0" w:firstColumn="1" w:lastColumn="0" w:noHBand="0" w:noVBand="1"/>
      </w:tblPr>
      <w:tblGrid>
        <w:gridCol w:w="1502"/>
        <w:gridCol w:w="478"/>
        <w:gridCol w:w="1024"/>
        <w:gridCol w:w="819"/>
        <w:gridCol w:w="684"/>
        <w:gridCol w:w="1503"/>
        <w:gridCol w:w="1503"/>
        <w:gridCol w:w="1503"/>
      </w:tblGrid>
      <w:tr w:rsidR="00442C8D" w:rsidRPr="000176C9" w14:paraId="683141F9" w14:textId="77777777" w:rsidTr="00A51FD4">
        <w:tc>
          <w:tcPr>
            <w:tcW w:w="15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0EF7ABC4" w14:textId="77777777" w:rsidR="00442C8D" w:rsidRPr="000176C9" w:rsidRDefault="1746FA0A" w:rsidP="18ADF316">
            <w:pPr>
              <w:rPr>
                <w:b/>
                <w:color w:val="0070C0"/>
                <w:sz w:val="20"/>
                <w:szCs w:val="20"/>
              </w:rPr>
            </w:pPr>
            <w:r w:rsidRPr="000176C9">
              <w:rPr>
                <w:b/>
                <w:color w:val="0070C0"/>
                <w:sz w:val="20"/>
                <w:szCs w:val="20"/>
              </w:rPr>
              <w:t>Project</w:t>
            </w:r>
          </w:p>
        </w:tc>
        <w:tc>
          <w:tcPr>
            <w:tcW w:w="7514"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4E853AE5" w14:textId="040AFA83" w:rsidR="00442C8D" w:rsidRPr="000176C9" w:rsidRDefault="0045373C" w:rsidP="18ADF316">
            <w:pPr>
              <w:rPr>
                <w:b/>
                <w:color w:val="0070C0"/>
                <w:sz w:val="20"/>
                <w:szCs w:val="20"/>
              </w:rPr>
            </w:pPr>
            <w:r w:rsidRPr="0045373C">
              <w:rPr>
                <w:b/>
                <w:color w:val="0070C0"/>
                <w:sz w:val="20"/>
                <w:szCs w:val="20"/>
              </w:rPr>
              <w:t xml:space="preserve">Goornong </w:t>
            </w:r>
            <w:r w:rsidR="00DA1195">
              <w:rPr>
                <w:b/>
                <w:color w:val="0070C0"/>
                <w:sz w:val="20"/>
                <w:szCs w:val="20"/>
              </w:rPr>
              <w:t>Treated Water Supply</w:t>
            </w:r>
            <w:r w:rsidRPr="0045373C">
              <w:rPr>
                <w:b/>
                <w:color w:val="0070C0"/>
                <w:sz w:val="20"/>
                <w:szCs w:val="20"/>
              </w:rPr>
              <w:t xml:space="preserve"> Upgrade</w:t>
            </w:r>
            <w:r w:rsidR="00FB6A12">
              <w:rPr>
                <w:b/>
                <w:color w:val="0070C0"/>
                <w:sz w:val="20"/>
                <w:szCs w:val="20"/>
              </w:rPr>
              <w:t xml:space="preserve"> ($13.6m)</w:t>
            </w:r>
          </w:p>
        </w:tc>
      </w:tr>
      <w:tr w:rsidR="00442C8D" w:rsidRPr="000176C9" w14:paraId="1A8CE096" w14:textId="77777777" w:rsidTr="00A51FD4">
        <w:tc>
          <w:tcPr>
            <w:tcW w:w="19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44BCE50B" w14:textId="77777777" w:rsidR="00442C8D" w:rsidRPr="000176C9" w:rsidRDefault="1746FA0A" w:rsidP="18ADF316">
            <w:pPr>
              <w:rPr>
                <w:b/>
                <w:color w:val="0070C0"/>
                <w:sz w:val="20"/>
                <w:szCs w:val="20"/>
              </w:rPr>
            </w:pPr>
            <w:r w:rsidRPr="000176C9">
              <w:rPr>
                <w:b/>
                <w:color w:val="0070C0"/>
                <w:sz w:val="20"/>
                <w:szCs w:val="20"/>
              </w:rPr>
              <w:t>Major Service</w:t>
            </w:r>
          </w:p>
        </w:tc>
        <w:tc>
          <w:tcPr>
            <w:tcW w:w="184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1DABACF1" w14:textId="77777777" w:rsidR="00442C8D" w:rsidRPr="000176C9" w:rsidRDefault="1746FA0A" w:rsidP="18ADF316">
            <w:pPr>
              <w:rPr>
                <w:b/>
                <w:color w:val="0070C0"/>
                <w:sz w:val="20"/>
                <w:szCs w:val="20"/>
              </w:rPr>
            </w:pPr>
            <w:r w:rsidRPr="000176C9">
              <w:rPr>
                <w:b/>
                <w:color w:val="0070C0"/>
                <w:sz w:val="20"/>
                <w:szCs w:val="20"/>
              </w:rPr>
              <w:t>Primary Driver</w:t>
            </w:r>
          </w:p>
        </w:tc>
        <w:tc>
          <w:tcPr>
            <w:tcW w:w="218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23BDC4DE" w14:textId="4602521D" w:rsidR="3209B1D5" w:rsidRPr="000176C9" w:rsidRDefault="407FAD6E" w:rsidP="18ADF316">
            <w:pPr>
              <w:rPr>
                <w:b/>
                <w:color w:val="0070C0"/>
                <w:sz w:val="20"/>
                <w:szCs w:val="20"/>
              </w:rPr>
            </w:pPr>
            <w:r w:rsidRPr="000176C9">
              <w:rPr>
                <w:b/>
                <w:color w:val="0070C0"/>
                <w:sz w:val="20"/>
                <w:szCs w:val="20"/>
              </w:rPr>
              <w:t>Secondary Driver/s</w:t>
            </w:r>
          </w:p>
        </w:tc>
        <w:tc>
          <w:tcPr>
            <w:tcW w:w="30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E165A23" w14:textId="77687ED5" w:rsidR="00442C8D" w:rsidRPr="000176C9" w:rsidRDefault="1746FA0A" w:rsidP="18ADF316">
            <w:pPr>
              <w:rPr>
                <w:b/>
                <w:color w:val="0070C0"/>
                <w:sz w:val="20"/>
                <w:szCs w:val="20"/>
              </w:rPr>
            </w:pPr>
            <w:r w:rsidRPr="000176C9">
              <w:rPr>
                <w:b/>
                <w:color w:val="0070C0"/>
                <w:sz w:val="20"/>
                <w:szCs w:val="20"/>
              </w:rPr>
              <w:t xml:space="preserve">Customer </w:t>
            </w:r>
            <w:r w:rsidR="15FFCA72" w:rsidRPr="000176C9">
              <w:rPr>
                <w:b/>
                <w:color w:val="0070C0"/>
                <w:sz w:val="20"/>
                <w:szCs w:val="20"/>
              </w:rPr>
              <w:t>Output</w:t>
            </w:r>
          </w:p>
        </w:tc>
      </w:tr>
      <w:tr w:rsidR="00442C8D" w:rsidRPr="000176C9" w14:paraId="783C251C" w14:textId="77777777" w:rsidTr="00A51FD4">
        <w:tc>
          <w:tcPr>
            <w:tcW w:w="19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90953D" w14:textId="0F3CA116" w:rsidR="00442C8D" w:rsidRPr="000176C9" w:rsidRDefault="553BF9E6" w:rsidP="18ADF316">
            <w:pPr>
              <w:rPr>
                <w:sz w:val="20"/>
                <w:szCs w:val="20"/>
              </w:rPr>
            </w:pPr>
            <w:r w:rsidRPr="000176C9">
              <w:rPr>
                <w:sz w:val="20"/>
                <w:szCs w:val="20"/>
              </w:rPr>
              <w:t>Water treatment</w:t>
            </w:r>
          </w:p>
        </w:tc>
        <w:tc>
          <w:tcPr>
            <w:tcW w:w="184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BA0839" w14:textId="11E399C6" w:rsidR="00442C8D" w:rsidRPr="000176C9" w:rsidRDefault="00655DD3" w:rsidP="18ADF316">
            <w:pPr>
              <w:rPr>
                <w:sz w:val="20"/>
                <w:szCs w:val="20"/>
              </w:rPr>
            </w:pPr>
            <w:r w:rsidRPr="000176C9">
              <w:rPr>
                <w:sz w:val="20"/>
                <w:szCs w:val="20"/>
              </w:rPr>
              <w:t>Renewals</w:t>
            </w:r>
          </w:p>
        </w:tc>
        <w:tc>
          <w:tcPr>
            <w:tcW w:w="218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3C9241" w14:textId="638F0304" w:rsidR="3209B1D5" w:rsidRPr="000176C9" w:rsidRDefault="529ED8D0" w:rsidP="18ADF316">
            <w:pPr>
              <w:rPr>
                <w:sz w:val="20"/>
                <w:szCs w:val="20"/>
              </w:rPr>
            </w:pPr>
            <w:r w:rsidRPr="000176C9">
              <w:rPr>
                <w:sz w:val="20"/>
                <w:szCs w:val="20"/>
              </w:rPr>
              <w:t xml:space="preserve">Growth, </w:t>
            </w:r>
            <w:r w:rsidR="0081360B" w:rsidRPr="000176C9">
              <w:rPr>
                <w:sz w:val="20"/>
                <w:szCs w:val="20"/>
              </w:rPr>
              <w:t>Compliance</w:t>
            </w:r>
          </w:p>
        </w:tc>
        <w:tc>
          <w:tcPr>
            <w:tcW w:w="30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DDA3BFD" w14:textId="1F17D76D" w:rsidR="00442C8D" w:rsidRPr="000176C9" w:rsidRDefault="2AC91A67" w:rsidP="18ADF316">
            <w:pPr>
              <w:rPr>
                <w:sz w:val="20"/>
                <w:szCs w:val="20"/>
              </w:rPr>
            </w:pPr>
            <w:r w:rsidRPr="000176C9">
              <w:rPr>
                <w:sz w:val="20"/>
                <w:szCs w:val="20"/>
              </w:rPr>
              <w:t>High Reliability</w:t>
            </w:r>
          </w:p>
        </w:tc>
      </w:tr>
      <w:tr w:rsidR="00442C8D" w:rsidRPr="000176C9" w14:paraId="32FF3473" w14:textId="77777777" w:rsidTr="00A51FD4">
        <w:tc>
          <w:tcPr>
            <w:tcW w:w="450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366898F6" w14:textId="77777777" w:rsidR="00442C8D" w:rsidRPr="00F330EF" w:rsidRDefault="1746FA0A" w:rsidP="18ADF316">
            <w:pPr>
              <w:rPr>
                <w:b/>
                <w:color w:val="0070C0"/>
                <w:sz w:val="20"/>
                <w:szCs w:val="20"/>
              </w:rPr>
            </w:pPr>
            <w:r w:rsidRPr="00F330EF">
              <w:rPr>
                <w:b/>
                <w:color w:val="0070C0"/>
                <w:sz w:val="20"/>
                <w:szCs w:val="20"/>
              </w:rPr>
              <w:t>Start date</w:t>
            </w:r>
          </w:p>
        </w:tc>
        <w:tc>
          <w:tcPr>
            <w:tcW w:w="450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5C0DD85" w14:textId="77777777" w:rsidR="00442C8D" w:rsidRPr="00F330EF" w:rsidRDefault="1746FA0A" w:rsidP="18ADF316">
            <w:pPr>
              <w:rPr>
                <w:b/>
                <w:color w:val="0070C0"/>
                <w:sz w:val="20"/>
                <w:szCs w:val="20"/>
              </w:rPr>
            </w:pPr>
            <w:r w:rsidRPr="00F330EF">
              <w:rPr>
                <w:b/>
                <w:color w:val="0070C0"/>
                <w:sz w:val="20"/>
                <w:szCs w:val="20"/>
              </w:rPr>
              <w:t>Completion date</w:t>
            </w:r>
          </w:p>
        </w:tc>
      </w:tr>
      <w:tr w:rsidR="00442C8D" w:rsidRPr="000176C9" w14:paraId="2FEF60E3" w14:textId="77777777" w:rsidTr="00A51FD4">
        <w:tc>
          <w:tcPr>
            <w:tcW w:w="450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8BE04B" w14:textId="519DF385" w:rsidR="00442C8D" w:rsidRPr="00F330EF" w:rsidRDefault="007E5D2D" w:rsidP="18ADF316">
            <w:pPr>
              <w:rPr>
                <w:sz w:val="20"/>
                <w:szCs w:val="20"/>
              </w:rPr>
            </w:pPr>
            <w:r w:rsidRPr="00CB4CA8">
              <w:rPr>
                <w:sz w:val="20"/>
                <w:szCs w:val="20"/>
              </w:rPr>
              <w:t>2023</w:t>
            </w:r>
            <w:r w:rsidR="18C0E3FF" w:rsidRPr="00F330EF">
              <w:rPr>
                <w:sz w:val="20"/>
                <w:szCs w:val="20"/>
              </w:rPr>
              <w:t>–</w:t>
            </w:r>
            <w:r w:rsidRPr="00CB4CA8">
              <w:rPr>
                <w:sz w:val="20"/>
                <w:szCs w:val="20"/>
              </w:rPr>
              <w:t>24</w:t>
            </w:r>
          </w:p>
        </w:tc>
        <w:tc>
          <w:tcPr>
            <w:tcW w:w="450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285FC9" w14:textId="3A92D187" w:rsidR="00442C8D" w:rsidRPr="000176C9" w:rsidRDefault="007E5D2D" w:rsidP="18ADF316">
            <w:pPr>
              <w:rPr>
                <w:sz w:val="20"/>
                <w:szCs w:val="20"/>
              </w:rPr>
            </w:pPr>
            <w:r w:rsidRPr="00CB4CA8">
              <w:rPr>
                <w:sz w:val="20"/>
                <w:szCs w:val="20"/>
              </w:rPr>
              <w:t>2029</w:t>
            </w:r>
            <w:r w:rsidR="18C0E3FF" w:rsidRPr="00F330EF">
              <w:rPr>
                <w:sz w:val="20"/>
                <w:szCs w:val="20"/>
              </w:rPr>
              <w:t>–</w:t>
            </w:r>
            <w:r w:rsidRPr="00CB4CA8">
              <w:rPr>
                <w:sz w:val="20"/>
                <w:szCs w:val="20"/>
              </w:rPr>
              <w:t>30</w:t>
            </w:r>
          </w:p>
        </w:tc>
      </w:tr>
      <w:tr w:rsidR="00442C8D" w:rsidRPr="000176C9" w14:paraId="15022292" w14:textId="77777777" w:rsidTr="005C5F12">
        <w:tc>
          <w:tcPr>
            <w:tcW w:w="150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0D64A728" w14:textId="01A1A612" w:rsidR="00442C8D" w:rsidRPr="00F330EF" w:rsidRDefault="4E7E38A5" w:rsidP="18ADF316">
            <w:pPr>
              <w:rPr>
                <w:b/>
                <w:color w:val="0070C0"/>
                <w:sz w:val="20"/>
                <w:szCs w:val="20"/>
              </w:rPr>
            </w:pPr>
            <w:r w:rsidRPr="00F330EF">
              <w:rPr>
                <w:b/>
                <w:color w:val="0070C0"/>
                <w:sz w:val="20"/>
                <w:szCs w:val="20"/>
              </w:rPr>
              <w:t>Capital expenditure</w:t>
            </w:r>
          </w:p>
          <w:p w14:paraId="696D4FF8" w14:textId="79EB2462" w:rsidR="00442C8D" w:rsidRPr="00F330EF" w:rsidRDefault="1746FA0A" w:rsidP="18ADF316">
            <w:pPr>
              <w:rPr>
                <w:b/>
                <w:i/>
                <w:color w:val="0070C0"/>
                <w:sz w:val="20"/>
                <w:szCs w:val="20"/>
              </w:rPr>
            </w:pPr>
            <w:r w:rsidRPr="00F330EF">
              <w:rPr>
                <w:b/>
                <w:i/>
                <w:color w:val="0070C0"/>
                <w:sz w:val="20"/>
                <w:szCs w:val="20"/>
              </w:rPr>
              <w:t xml:space="preserve">$m </w:t>
            </w:r>
            <w:r w:rsidR="007E5D2D" w:rsidRPr="00CB4CA8">
              <w:rPr>
                <w:b/>
                <w:i/>
                <w:color w:val="0070C0"/>
                <w:sz w:val="20"/>
                <w:szCs w:val="20"/>
              </w:rPr>
              <w:t>22</w:t>
            </w:r>
            <w:r w:rsidR="18C0E3FF" w:rsidRPr="00F330EF">
              <w:rPr>
                <w:b/>
                <w:i/>
                <w:color w:val="0070C0"/>
                <w:sz w:val="20"/>
                <w:szCs w:val="20"/>
              </w:rPr>
              <w:t>–</w:t>
            </w:r>
            <w:r w:rsidR="007E5D2D" w:rsidRPr="00CB4CA8">
              <w:rPr>
                <w:b/>
                <w:i/>
                <w:color w:val="0070C0"/>
                <w:sz w:val="20"/>
                <w:szCs w:val="20"/>
              </w:rPr>
              <w:t>23</w:t>
            </w:r>
          </w:p>
        </w:tc>
        <w:tc>
          <w:tcPr>
            <w:tcW w:w="15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21A1BDE7" w14:textId="2F071924" w:rsidR="00442C8D" w:rsidRPr="00F330EF" w:rsidRDefault="007E5D2D" w:rsidP="18ADF316">
            <w:pPr>
              <w:jc w:val="right"/>
              <w:rPr>
                <w:b/>
                <w:color w:val="0070C0"/>
                <w:sz w:val="20"/>
                <w:szCs w:val="20"/>
              </w:rPr>
            </w:pPr>
            <w:r w:rsidRPr="00CB4CA8">
              <w:rPr>
                <w:b/>
                <w:color w:val="0070C0"/>
                <w:sz w:val="20"/>
                <w:szCs w:val="20"/>
              </w:rPr>
              <w:t>23</w:t>
            </w:r>
            <w:r w:rsidR="18C0E3FF" w:rsidRPr="00F330EF">
              <w:rPr>
                <w:b/>
                <w:color w:val="0070C0"/>
                <w:sz w:val="20"/>
                <w:szCs w:val="20"/>
              </w:rPr>
              <w:t>–</w:t>
            </w:r>
            <w:r w:rsidRPr="00CB4CA8">
              <w:rPr>
                <w:b/>
                <w:color w:val="0070C0"/>
                <w:sz w:val="20"/>
                <w:szCs w:val="20"/>
              </w:rPr>
              <w:t>24</w:t>
            </w:r>
          </w:p>
        </w:tc>
        <w:tc>
          <w:tcPr>
            <w:tcW w:w="15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4FF1478" w14:textId="20D1F328" w:rsidR="00442C8D" w:rsidRPr="00F330EF" w:rsidRDefault="007E5D2D" w:rsidP="18ADF316">
            <w:pPr>
              <w:jc w:val="right"/>
              <w:rPr>
                <w:b/>
                <w:color w:val="0070C0"/>
                <w:sz w:val="20"/>
                <w:szCs w:val="20"/>
              </w:rPr>
            </w:pPr>
            <w:r w:rsidRPr="00CB4CA8">
              <w:rPr>
                <w:b/>
                <w:color w:val="0070C0"/>
                <w:sz w:val="20"/>
                <w:szCs w:val="20"/>
              </w:rPr>
              <w:t>24</w:t>
            </w:r>
            <w:r w:rsidR="18C0E3FF" w:rsidRPr="00F330EF">
              <w:rPr>
                <w:b/>
                <w:color w:val="0070C0"/>
                <w:sz w:val="20"/>
                <w:szCs w:val="20"/>
              </w:rPr>
              <w:t>–</w:t>
            </w:r>
            <w:r w:rsidRPr="00CB4CA8">
              <w:rPr>
                <w:b/>
                <w:color w:val="0070C0"/>
                <w:sz w:val="20"/>
                <w:szCs w:val="20"/>
              </w:rPr>
              <w:t>25</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8C1195B" w14:textId="5A856F25" w:rsidR="00442C8D" w:rsidRPr="00F330EF" w:rsidRDefault="007E5D2D" w:rsidP="18ADF316">
            <w:pPr>
              <w:jc w:val="right"/>
              <w:rPr>
                <w:b/>
                <w:color w:val="0070C0"/>
                <w:sz w:val="20"/>
                <w:szCs w:val="20"/>
              </w:rPr>
            </w:pPr>
            <w:r w:rsidRPr="00CB4CA8">
              <w:rPr>
                <w:b/>
                <w:color w:val="0070C0"/>
                <w:sz w:val="20"/>
                <w:szCs w:val="20"/>
              </w:rPr>
              <w:t>25</w:t>
            </w:r>
            <w:r w:rsidR="18C0E3FF" w:rsidRPr="00F330EF">
              <w:rPr>
                <w:b/>
                <w:color w:val="0070C0"/>
                <w:sz w:val="20"/>
                <w:szCs w:val="20"/>
              </w:rPr>
              <w:t>–</w:t>
            </w:r>
            <w:r w:rsidRPr="00CB4CA8">
              <w:rPr>
                <w:b/>
                <w:color w:val="0070C0"/>
                <w:sz w:val="20"/>
                <w:szCs w:val="20"/>
              </w:rPr>
              <w:t>26</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02F6A921" w14:textId="38B62F78" w:rsidR="00442C8D" w:rsidRPr="00F330EF" w:rsidRDefault="007E5D2D" w:rsidP="18ADF316">
            <w:pPr>
              <w:jc w:val="right"/>
              <w:rPr>
                <w:b/>
                <w:color w:val="0070C0"/>
                <w:sz w:val="20"/>
                <w:szCs w:val="20"/>
              </w:rPr>
            </w:pPr>
            <w:r w:rsidRPr="00CB4CA8">
              <w:rPr>
                <w:b/>
                <w:color w:val="0070C0"/>
                <w:sz w:val="20"/>
                <w:szCs w:val="20"/>
              </w:rPr>
              <w:t>26</w:t>
            </w:r>
            <w:r w:rsidR="18C0E3FF" w:rsidRPr="00F330EF">
              <w:rPr>
                <w:b/>
                <w:color w:val="0070C0"/>
                <w:sz w:val="20"/>
                <w:szCs w:val="20"/>
              </w:rPr>
              <w:t>–</w:t>
            </w:r>
            <w:r w:rsidRPr="00CB4CA8">
              <w:rPr>
                <w:b/>
                <w:color w:val="0070C0"/>
                <w:sz w:val="20"/>
                <w:szCs w:val="20"/>
              </w:rPr>
              <w:t>27</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4BC30E23" w14:textId="35A7E8AE" w:rsidR="00442C8D" w:rsidRPr="00F330EF" w:rsidRDefault="007E5D2D" w:rsidP="18ADF316">
            <w:pPr>
              <w:jc w:val="right"/>
              <w:rPr>
                <w:b/>
                <w:color w:val="0070C0"/>
                <w:sz w:val="20"/>
                <w:szCs w:val="20"/>
              </w:rPr>
            </w:pPr>
            <w:r w:rsidRPr="00CB4CA8">
              <w:rPr>
                <w:b/>
                <w:color w:val="0070C0"/>
                <w:sz w:val="20"/>
                <w:szCs w:val="20"/>
              </w:rPr>
              <w:t>27</w:t>
            </w:r>
            <w:r w:rsidR="18C0E3FF" w:rsidRPr="00F330EF">
              <w:rPr>
                <w:b/>
                <w:color w:val="0070C0"/>
                <w:sz w:val="20"/>
                <w:szCs w:val="20"/>
              </w:rPr>
              <w:t>–</w:t>
            </w:r>
            <w:r w:rsidRPr="00CB4CA8">
              <w:rPr>
                <w:b/>
                <w:color w:val="0070C0"/>
                <w:sz w:val="20"/>
                <w:szCs w:val="20"/>
              </w:rPr>
              <w:t>28</w:t>
            </w:r>
          </w:p>
        </w:tc>
      </w:tr>
      <w:tr w:rsidR="00442C8D" w:rsidRPr="000176C9" w14:paraId="74922CC6" w14:textId="77777777" w:rsidTr="005C5F12">
        <w:tc>
          <w:tcPr>
            <w:tcW w:w="150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F4FAF5" w14:textId="77777777" w:rsidR="00442C8D" w:rsidRPr="000176C9" w:rsidRDefault="00442C8D" w:rsidP="00717E83">
            <w:pPr>
              <w:rPr>
                <w:b/>
                <w:color w:val="0070C0"/>
                <w:sz w:val="20"/>
                <w:szCs w:val="20"/>
              </w:rPr>
            </w:pPr>
          </w:p>
        </w:tc>
        <w:tc>
          <w:tcPr>
            <w:tcW w:w="15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A4C3A29" w14:textId="6F86797E" w:rsidR="00442C8D" w:rsidRPr="000176C9" w:rsidRDefault="007E5D2D" w:rsidP="18ADF316">
            <w:pPr>
              <w:jc w:val="right"/>
              <w:rPr>
                <w:sz w:val="20"/>
                <w:szCs w:val="20"/>
              </w:rPr>
            </w:pPr>
            <w:r w:rsidRPr="00CB4CA8">
              <w:rPr>
                <w:sz w:val="20"/>
                <w:szCs w:val="20"/>
              </w:rPr>
              <w:t>0</w:t>
            </w:r>
            <w:r w:rsidR="553BF9E6" w:rsidRPr="000176C9">
              <w:rPr>
                <w:sz w:val="20"/>
                <w:szCs w:val="20"/>
              </w:rPr>
              <w:t>.</w:t>
            </w:r>
            <w:r w:rsidRPr="00CB4CA8">
              <w:rPr>
                <w:sz w:val="20"/>
                <w:szCs w:val="20"/>
              </w:rPr>
              <w:t>2</w:t>
            </w:r>
          </w:p>
        </w:tc>
        <w:tc>
          <w:tcPr>
            <w:tcW w:w="15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5FF05E" w14:textId="50B23F95" w:rsidR="00442C8D" w:rsidRPr="000176C9" w:rsidRDefault="007E5D2D" w:rsidP="18ADF316">
            <w:pPr>
              <w:jc w:val="right"/>
              <w:rPr>
                <w:sz w:val="20"/>
                <w:szCs w:val="20"/>
              </w:rPr>
            </w:pPr>
            <w:r w:rsidRPr="00CB4CA8">
              <w:rPr>
                <w:sz w:val="20"/>
                <w:szCs w:val="20"/>
              </w:rPr>
              <w:t>6</w:t>
            </w:r>
            <w:r w:rsidR="553BF9E6" w:rsidRPr="000176C9">
              <w:rPr>
                <w:sz w:val="20"/>
                <w:szCs w:val="20"/>
              </w:rPr>
              <w:t>.</w:t>
            </w:r>
            <w:r w:rsidRPr="00CB4CA8">
              <w:rPr>
                <w:sz w:val="20"/>
                <w:szCs w:val="20"/>
              </w:rPr>
              <w:t>7</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9505D6" w14:textId="273D1353" w:rsidR="00442C8D" w:rsidRPr="000176C9" w:rsidRDefault="007E5D2D" w:rsidP="18ADF316">
            <w:pPr>
              <w:jc w:val="right"/>
              <w:rPr>
                <w:sz w:val="20"/>
                <w:szCs w:val="20"/>
              </w:rPr>
            </w:pPr>
            <w:r w:rsidRPr="00CB4CA8">
              <w:rPr>
                <w:sz w:val="20"/>
                <w:szCs w:val="20"/>
              </w:rPr>
              <w:t>6</w:t>
            </w:r>
            <w:r w:rsidR="553BF9E6" w:rsidRPr="000176C9">
              <w:rPr>
                <w:sz w:val="20"/>
                <w:szCs w:val="20"/>
              </w:rPr>
              <w:t>.</w:t>
            </w:r>
            <w:r w:rsidRPr="00CB4CA8">
              <w:rPr>
                <w:sz w:val="20"/>
                <w:szCs w:val="20"/>
              </w:rPr>
              <w:t>7</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0DCBB7" w14:textId="456486C4" w:rsidR="00442C8D" w:rsidRPr="000176C9" w:rsidRDefault="007E5D2D" w:rsidP="18ADF316">
            <w:pPr>
              <w:jc w:val="right"/>
              <w:rPr>
                <w:sz w:val="20"/>
                <w:szCs w:val="20"/>
              </w:rPr>
            </w:pPr>
            <w:r w:rsidRPr="00CB4CA8">
              <w:rPr>
                <w:sz w:val="20"/>
                <w:szCs w:val="20"/>
              </w:rPr>
              <w:t>0</w:t>
            </w:r>
            <w:r w:rsidR="553BF9E6" w:rsidRPr="000176C9">
              <w:rPr>
                <w:sz w:val="20"/>
                <w:szCs w:val="20"/>
              </w:rPr>
              <w:t>.</w:t>
            </w:r>
            <w:r w:rsidRPr="00CB4CA8">
              <w:rPr>
                <w:sz w:val="20"/>
                <w:szCs w:val="20"/>
              </w:rPr>
              <w:t>0</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4D17AD" w14:textId="6C5A0FC9" w:rsidR="00442C8D" w:rsidRPr="000176C9" w:rsidRDefault="007E5D2D" w:rsidP="18ADF316">
            <w:pPr>
              <w:jc w:val="right"/>
              <w:rPr>
                <w:sz w:val="20"/>
                <w:szCs w:val="20"/>
              </w:rPr>
            </w:pPr>
            <w:r w:rsidRPr="00CB4CA8">
              <w:rPr>
                <w:sz w:val="20"/>
                <w:szCs w:val="20"/>
              </w:rPr>
              <w:t>0</w:t>
            </w:r>
            <w:r w:rsidR="553BF9E6" w:rsidRPr="000176C9">
              <w:rPr>
                <w:sz w:val="20"/>
                <w:szCs w:val="20"/>
              </w:rPr>
              <w:t>.</w:t>
            </w:r>
            <w:r w:rsidRPr="00CB4CA8">
              <w:rPr>
                <w:sz w:val="20"/>
                <w:szCs w:val="20"/>
              </w:rPr>
              <w:t>0</w:t>
            </w:r>
          </w:p>
        </w:tc>
      </w:tr>
      <w:tr w:rsidR="00C40D26" w:rsidRPr="000176C9" w14:paraId="338D81CA" w14:textId="77777777" w:rsidTr="00A51FD4">
        <w:tc>
          <w:tcPr>
            <w:tcW w:w="15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26CC9B79" w14:textId="77777777" w:rsidR="00C40D26" w:rsidRPr="000176C9" w:rsidRDefault="553BF9E6" w:rsidP="18ADF316">
            <w:pPr>
              <w:rPr>
                <w:b/>
                <w:color w:val="0070C0"/>
                <w:sz w:val="20"/>
                <w:szCs w:val="20"/>
              </w:rPr>
            </w:pPr>
            <w:r w:rsidRPr="000176C9">
              <w:rPr>
                <w:b/>
                <w:color w:val="0070C0"/>
                <w:sz w:val="20"/>
                <w:szCs w:val="20"/>
              </w:rPr>
              <w:t>Objectives</w:t>
            </w:r>
          </w:p>
        </w:tc>
        <w:tc>
          <w:tcPr>
            <w:tcW w:w="7514"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752808" w14:textId="2A3B995F" w:rsidR="00C40D26" w:rsidRPr="000176C9" w:rsidRDefault="00130FB3" w:rsidP="18ADF316">
            <w:pPr>
              <w:rPr>
                <w:sz w:val="20"/>
                <w:szCs w:val="20"/>
              </w:rPr>
            </w:pPr>
            <w:r w:rsidRPr="000176C9">
              <w:rPr>
                <w:sz w:val="20"/>
                <w:szCs w:val="20"/>
              </w:rPr>
              <w:t xml:space="preserve">To address security of supply risks associated with this poor condition asset </w:t>
            </w:r>
            <w:r w:rsidR="005745B8" w:rsidRPr="000176C9">
              <w:rPr>
                <w:sz w:val="20"/>
                <w:szCs w:val="20"/>
              </w:rPr>
              <w:t>that</w:t>
            </w:r>
            <w:r w:rsidRPr="000176C9">
              <w:rPr>
                <w:sz w:val="20"/>
                <w:szCs w:val="20"/>
              </w:rPr>
              <w:t xml:space="preserve"> is also creating safety issues. </w:t>
            </w:r>
            <w:r w:rsidR="3426F6D5" w:rsidRPr="000176C9">
              <w:rPr>
                <w:sz w:val="20"/>
                <w:szCs w:val="20"/>
              </w:rPr>
              <w:t xml:space="preserve">The outcome is to provide </w:t>
            </w:r>
            <w:r w:rsidR="585EA88C" w:rsidRPr="000176C9">
              <w:rPr>
                <w:sz w:val="20"/>
                <w:szCs w:val="20"/>
              </w:rPr>
              <w:t xml:space="preserve">a </w:t>
            </w:r>
            <w:r w:rsidR="3426F6D5" w:rsidRPr="000176C9">
              <w:rPr>
                <w:sz w:val="20"/>
                <w:szCs w:val="20"/>
              </w:rPr>
              <w:t xml:space="preserve">safe and secure drinking water supply to customers in </w:t>
            </w:r>
            <w:r w:rsidR="585EA88C" w:rsidRPr="000176C9">
              <w:rPr>
                <w:sz w:val="20"/>
                <w:szCs w:val="20"/>
              </w:rPr>
              <w:t>Goornong.</w:t>
            </w:r>
            <w:r w:rsidR="0081360B" w:rsidRPr="000176C9">
              <w:rPr>
                <w:sz w:val="20"/>
                <w:szCs w:val="20"/>
              </w:rPr>
              <w:t xml:space="preserve"> </w:t>
            </w:r>
            <w:r w:rsidR="7A73D0D3" w:rsidRPr="000176C9">
              <w:rPr>
                <w:sz w:val="20"/>
                <w:szCs w:val="20"/>
              </w:rPr>
              <w:t>Growth in Goornong has accelerated, and the</w:t>
            </w:r>
            <w:r w:rsidR="007053B1" w:rsidRPr="000176C9">
              <w:rPr>
                <w:sz w:val="20"/>
                <w:szCs w:val="20"/>
              </w:rPr>
              <w:t>re</w:t>
            </w:r>
            <w:r w:rsidR="7229941F" w:rsidRPr="000176C9">
              <w:rPr>
                <w:sz w:val="20"/>
                <w:szCs w:val="20"/>
              </w:rPr>
              <w:t xml:space="preserve"> a</w:t>
            </w:r>
            <w:r w:rsidR="7A73D0D3" w:rsidRPr="000176C9">
              <w:rPr>
                <w:sz w:val="20"/>
                <w:szCs w:val="20"/>
              </w:rPr>
              <w:t>re queries from developers in relation to large scale future developments.</w:t>
            </w:r>
          </w:p>
        </w:tc>
      </w:tr>
    </w:tbl>
    <w:p w14:paraId="63D29677" w14:textId="5C70C6C0" w:rsidR="00E57C9A" w:rsidRPr="000176C9" w:rsidRDefault="00E57C9A" w:rsidP="00E57C9A">
      <w:pPr>
        <w:rPr>
          <w:sz w:val="2"/>
          <w:szCs w:val="2"/>
        </w:rPr>
      </w:pPr>
    </w:p>
    <w:tbl>
      <w:tblPr>
        <w:tblStyle w:val="TableGrid"/>
        <w:tblW w:w="0" w:type="auto"/>
        <w:tblLook w:val="04A0" w:firstRow="1" w:lastRow="0" w:firstColumn="1" w:lastColumn="0" w:noHBand="0" w:noVBand="1"/>
      </w:tblPr>
      <w:tblGrid>
        <w:gridCol w:w="1502"/>
        <w:gridCol w:w="478"/>
        <w:gridCol w:w="1024"/>
        <w:gridCol w:w="960"/>
        <w:gridCol w:w="543"/>
        <w:gridCol w:w="1503"/>
        <w:gridCol w:w="1503"/>
        <w:gridCol w:w="1503"/>
      </w:tblGrid>
      <w:tr w:rsidR="00442C8D" w:rsidRPr="000176C9" w14:paraId="1283EBF2" w14:textId="77777777" w:rsidTr="00A51FD4">
        <w:tc>
          <w:tcPr>
            <w:tcW w:w="15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304E9CF0" w14:textId="77777777" w:rsidR="00442C8D" w:rsidRPr="000176C9" w:rsidRDefault="1746FA0A" w:rsidP="18ADF316">
            <w:pPr>
              <w:rPr>
                <w:b/>
                <w:color w:val="0070C0"/>
                <w:sz w:val="20"/>
                <w:szCs w:val="20"/>
              </w:rPr>
            </w:pPr>
            <w:r w:rsidRPr="000176C9">
              <w:rPr>
                <w:b/>
                <w:color w:val="0070C0"/>
                <w:sz w:val="20"/>
                <w:szCs w:val="20"/>
              </w:rPr>
              <w:lastRenderedPageBreak/>
              <w:t>Project</w:t>
            </w:r>
          </w:p>
        </w:tc>
        <w:tc>
          <w:tcPr>
            <w:tcW w:w="7514"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2E767BF" w14:textId="111FEB9C" w:rsidR="00442C8D" w:rsidRPr="000176C9" w:rsidRDefault="00ED30FB" w:rsidP="00CB4CA8">
            <w:pPr>
              <w:jc w:val="left"/>
              <w:rPr>
                <w:b/>
                <w:color w:val="0070C0"/>
                <w:sz w:val="20"/>
                <w:szCs w:val="20"/>
              </w:rPr>
            </w:pPr>
            <w:r w:rsidRPr="00ED30FB">
              <w:rPr>
                <w:b/>
                <w:color w:val="0070C0"/>
                <w:sz w:val="20"/>
                <w:szCs w:val="20"/>
              </w:rPr>
              <w:t xml:space="preserve">Bendigo, Castlemaine and Kyneton WTP </w:t>
            </w:r>
            <w:r w:rsidR="00DA1195">
              <w:rPr>
                <w:b/>
                <w:color w:val="0070C0"/>
                <w:sz w:val="20"/>
                <w:szCs w:val="20"/>
              </w:rPr>
              <w:t xml:space="preserve">Water Quality Upgrades </w:t>
            </w:r>
            <w:r w:rsidR="00FB6A12">
              <w:rPr>
                <w:b/>
                <w:color w:val="0070C0"/>
                <w:sz w:val="20"/>
                <w:szCs w:val="20"/>
              </w:rPr>
              <w:t>($11.3m)</w:t>
            </w:r>
          </w:p>
        </w:tc>
      </w:tr>
      <w:tr w:rsidR="00442C8D" w:rsidRPr="000176C9" w14:paraId="0DCB9F0F" w14:textId="77777777" w:rsidTr="00A51FD4">
        <w:tc>
          <w:tcPr>
            <w:tcW w:w="19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9FF696B" w14:textId="77777777" w:rsidR="00442C8D" w:rsidRPr="000176C9" w:rsidRDefault="1746FA0A" w:rsidP="18ADF316">
            <w:pPr>
              <w:rPr>
                <w:b/>
                <w:color w:val="0070C0"/>
                <w:sz w:val="20"/>
                <w:szCs w:val="20"/>
              </w:rPr>
            </w:pPr>
            <w:r w:rsidRPr="000176C9">
              <w:rPr>
                <w:b/>
                <w:color w:val="0070C0"/>
                <w:sz w:val="20"/>
                <w:szCs w:val="20"/>
              </w:rPr>
              <w:t>Major Service</w:t>
            </w:r>
          </w:p>
        </w:tc>
        <w:tc>
          <w:tcPr>
            <w:tcW w:w="19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067C2B28" w14:textId="77777777" w:rsidR="00442C8D" w:rsidRPr="000176C9" w:rsidRDefault="1746FA0A" w:rsidP="18ADF316">
            <w:pPr>
              <w:rPr>
                <w:b/>
                <w:color w:val="0070C0"/>
                <w:sz w:val="20"/>
                <w:szCs w:val="20"/>
              </w:rPr>
            </w:pPr>
            <w:r w:rsidRPr="000176C9">
              <w:rPr>
                <w:b/>
                <w:color w:val="0070C0"/>
                <w:sz w:val="20"/>
                <w:szCs w:val="20"/>
              </w:rPr>
              <w:t>Primary Driver</w:t>
            </w:r>
          </w:p>
        </w:tc>
        <w:tc>
          <w:tcPr>
            <w:tcW w:w="204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3B4415FB" w14:textId="21561BC9" w:rsidR="3209B1D5" w:rsidRPr="000176C9" w:rsidRDefault="407FAD6E" w:rsidP="18ADF316">
            <w:pPr>
              <w:rPr>
                <w:b/>
                <w:color w:val="0070C0"/>
                <w:sz w:val="20"/>
                <w:szCs w:val="20"/>
              </w:rPr>
            </w:pPr>
            <w:r w:rsidRPr="000176C9">
              <w:rPr>
                <w:b/>
                <w:color w:val="0070C0"/>
                <w:sz w:val="20"/>
                <w:szCs w:val="20"/>
              </w:rPr>
              <w:t>Secondary Driver/s</w:t>
            </w:r>
          </w:p>
        </w:tc>
        <w:tc>
          <w:tcPr>
            <w:tcW w:w="30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490459E" w14:textId="029F707B" w:rsidR="00442C8D" w:rsidRPr="000176C9" w:rsidRDefault="1746FA0A" w:rsidP="18ADF316">
            <w:pPr>
              <w:rPr>
                <w:b/>
                <w:color w:val="0070C0"/>
                <w:sz w:val="20"/>
                <w:szCs w:val="20"/>
              </w:rPr>
            </w:pPr>
            <w:r w:rsidRPr="000176C9">
              <w:rPr>
                <w:b/>
                <w:color w:val="0070C0"/>
                <w:sz w:val="20"/>
                <w:szCs w:val="20"/>
              </w:rPr>
              <w:t xml:space="preserve">Customer </w:t>
            </w:r>
            <w:r w:rsidR="15FFCA72" w:rsidRPr="000176C9">
              <w:rPr>
                <w:b/>
                <w:color w:val="0070C0"/>
                <w:sz w:val="20"/>
                <w:szCs w:val="20"/>
              </w:rPr>
              <w:t>Output</w:t>
            </w:r>
          </w:p>
        </w:tc>
      </w:tr>
      <w:tr w:rsidR="00442C8D" w:rsidRPr="000176C9" w14:paraId="0718B228" w14:textId="77777777" w:rsidTr="00FF1E3B">
        <w:tc>
          <w:tcPr>
            <w:tcW w:w="19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A1C210" w14:textId="04C4B5AC" w:rsidR="00442C8D" w:rsidRPr="000176C9" w:rsidRDefault="6DDAACAF" w:rsidP="18ADF316">
            <w:pPr>
              <w:rPr>
                <w:sz w:val="20"/>
                <w:szCs w:val="20"/>
              </w:rPr>
            </w:pPr>
            <w:r w:rsidRPr="000176C9">
              <w:rPr>
                <w:sz w:val="20"/>
                <w:szCs w:val="20"/>
              </w:rPr>
              <w:t>Water treatment</w:t>
            </w:r>
          </w:p>
        </w:tc>
        <w:tc>
          <w:tcPr>
            <w:tcW w:w="19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9EC1D1" w14:textId="7E3BB923" w:rsidR="00442C8D" w:rsidRPr="000176C9" w:rsidRDefault="6DDAACAF" w:rsidP="18ADF316">
            <w:pPr>
              <w:rPr>
                <w:sz w:val="20"/>
                <w:szCs w:val="20"/>
              </w:rPr>
            </w:pPr>
            <w:r w:rsidRPr="000176C9">
              <w:rPr>
                <w:sz w:val="20"/>
                <w:szCs w:val="20"/>
              </w:rPr>
              <w:t>Compliance</w:t>
            </w:r>
          </w:p>
        </w:tc>
        <w:tc>
          <w:tcPr>
            <w:tcW w:w="204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6972AA" w14:textId="7DFBFC12" w:rsidR="3209B1D5" w:rsidRPr="000176C9" w:rsidRDefault="3209B1D5" w:rsidP="18ADF316">
            <w:pPr>
              <w:rPr>
                <w:sz w:val="20"/>
                <w:szCs w:val="20"/>
              </w:rPr>
            </w:pPr>
          </w:p>
        </w:tc>
        <w:tc>
          <w:tcPr>
            <w:tcW w:w="30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7E5F3F" w14:textId="7663BA17" w:rsidR="00442C8D" w:rsidRPr="000176C9" w:rsidRDefault="407FAD6E" w:rsidP="18ADF316">
            <w:pPr>
              <w:spacing w:line="259" w:lineRule="auto"/>
              <w:rPr>
                <w:sz w:val="20"/>
                <w:szCs w:val="20"/>
              </w:rPr>
            </w:pPr>
            <w:r w:rsidRPr="000176C9">
              <w:rPr>
                <w:sz w:val="20"/>
                <w:szCs w:val="20"/>
              </w:rPr>
              <w:t>Healthy drinking water</w:t>
            </w:r>
          </w:p>
        </w:tc>
      </w:tr>
      <w:tr w:rsidR="00442C8D" w:rsidRPr="000176C9" w14:paraId="64FD459D" w14:textId="77777777" w:rsidTr="00A51FD4">
        <w:tc>
          <w:tcPr>
            <w:tcW w:w="450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97759D5" w14:textId="77777777" w:rsidR="00442C8D" w:rsidRPr="000176C9" w:rsidRDefault="1746FA0A" w:rsidP="18ADF316">
            <w:pPr>
              <w:rPr>
                <w:b/>
                <w:color w:val="0070C0"/>
                <w:sz w:val="20"/>
                <w:szCs w:val="20"/>
              </w:rPr>
            </w:pPr>
            <w:r w:rsidRPr="000176C9">
              <w:rPr>
                <w:b/>
                <w:color w:val="0070C0"/>
                <w:sz w:val="20"/>
                <w:szCs w:val="20"/>
              </w:rPr>
              <w:t>Start date</w:t>
            </w:r>
          </w:p>
        </w:tc>
        <w:tc>
          <w:tcPr>
            <w:tcW w:w="450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2BE2E26" w14:textId="77777777" w:rsidR="00442C8D" w:rsidRPr="000176C9" w:rsidRDefault="1746FA0A" w:rsidP="18ADF316">
            <w:pPr>
              <w:rPr>
                <w:b/>
                <w:color w:val="0070C0"/>
                <w:sz w:val="20"/>
                <w:szCs w:val="20"/>
              </w:rPr>
            </w:pPr>
            <w:r w:rsidRPr="000176C9">
              <w:rPr>
                <w:b/>
                <w:color w:val="0070C0"/>
                <w:sz w:val="20"/>
                <w:szCs w:val="20"/>
              </w:rPr>
              <w:t>Completion date</w:t>
            </w:r>
          </w:p>
        </w:tc>
      </w:tr>
      <w:tr w:rsidR="00442C8D" w:rsidRPr="000176C9" w14:paraId="30340692" w14:textId="77777777" w:rsidTr="00FF1E3B">
        <w:tc>
          <w:tcPr>
            <w:tcW w:w="450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6481C2" w14:textId="1DF714AB" w:rsidR="00442C8D" w:rsidRPr="00F330EF" w:rsidRDefault="007E5D2D" w:rsidP="18ADF316">
            <w:pPr>
              <w:rPr>
                <w:sz w:val="20"/>
                <w:szCs w:val="20"/>
              </w:rPr>
            </w:pPr>
            <w:r w:rsidRPr="00CB4CA8">
              <w:rPr>
                <w:sz w:val="20"/>
                <w:szCs w:val="20"/>
              </w:rPr>
              <w:t>2022</w:t>
            </w:r>
            <w:r w:rsidR="18C0E3FF" w:rsidRPr="00F330EF">
              <w:rPr>
                <w:sz w:val="20"/>
                <w:szCs w:val="20"/>
              </w:rPr>
              <w:t>–</w:t>
            </w:r>
            <w:r w:rsidRPr="00CB4CA8">
              <w:rPr>
                <w:sz w:val="20"/>
                <w:szCs w:val="20"/>
              </w:rPr>
              <w:t>23</w:t>
            </w:r>
          </w:p>
        </w:tc>
        <w:tc>
          <w:tcPr>
            <w:tcW w:w="450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D2D4A2" w14:textId="24CCC0E7" w:rsidR="00442C8D" w:rsidRPr="00F330EF" w:rsidRDefault="007E5D2D" w:rsidP="18ADF316">
            <w:pPr>
              <w:rPr>
                <w:sz w:val="20"/>
                <w:szCs w:val="20"/>
              </w:rPr>
            </w:pPr>
            <w:r w:rsidRPr="00CB4CA8">
              <w:rPr>
                <w:sz w:val="20"/>
                <w:szCs w:val="20"/>
              </w:rPr>
              <w:t>2025</w:t>
            </w:r>
            <w:r w:rsidR="18C0E3FF" w:rsidRPr="00F330EF">
              <w:rPr>
                <w:sz w:val="20"/>
                <w:szCs w:val="20"/>
              </w:rPr>
              <w:t>–</w:t>
            </w:r>
            <w:r w:rsidRPr="00CB4CA8">
              <w:rPr>
                <w:sz w:val="20"/>
                <w:szCs w:val="20"/>
              </w:rPr>
              <w:t>26</w:t>
            </w:r>
          </w:p>
        </w:tc>
      </w:tr>
      <w:tr w:rsidR="00442C8D" w:rsidRPr="000176C9" w14:paraId="2C7634E3" w14:textId="77777777" w:rsidTr="005C5F12">
        <w:tc>
          <w:tcPr>
            <w:tcW w:w="150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6ECDFF6" w14:textId="14C4701B" w:rsidR="00442C8D" w:rsidRPr="00F330EF" w:rsidRDefault="4E7E38A5" w:rsidP="18ADF316">
            <w:pPr>
              <w:rPr>
                <w:b/>
                <w:color w:val="0070C0"/>
                <w:sz w:val="20"/>
                <w:szCs w:val="20"/>
              </w:rPr>
            </w:pPr>
            <w:r w:rsidRPr="00F330EF">
              <w:rPr>
                <w:b/>
                <w:color w:val="0070C0"/>
                <w:sz w:val="20"/>
                <w:szCs w:val="20"/>
              </w:rPr>
              <w:t>Capital expenditure</w:t>
            </w:r>
          </w:p>
          <w:p w14:paraId="5858C0CC" w14:textId="5DFC962F" w:rsidR="00442C8D" w:rsidRPr="00F330EF" w:rsidRDefault="1746FA0A" w:rsidP="18ADF316">
            <w:pPr>
              <w:rPr>
                <w:b/>
                <w:i/>
                <w:color w:val="0070C0"/>
                <w:sz w:val="20"/>
                <w:szCs w:val="20"/>
              </w:rPr>
            </w:pPr>
            <w:r w:rsidRPr="00F330EF">
              <w:rPr>
                <w:b/>
                <w:i/>
                <w:color w:val="0070C0"/>
                <w:sz w:val="20"/>
                <w:szCs w:val="20"/>
              </w:rPr>
              <w:t xml:space="preserve">$m </w:t>
            </w:r>
            <w:r w:rsidR="007E5D2D" w:rsidRPr="00CB4CA8">
              <w:rPr>
                <w:b/>
                <w:i/>
                <w:color w:val="0070C0"/>
                <w:sz w:val="20"/>
                <w:szCs w:val="20"/>
              </w:rPr>
              <w:t>22</w:t>
            </w:r>
            <w:r w:rsidR="18C0E3FF" w:rsidRPr="00F330EF">
              <w:rPr>
                <w:b/>
                <w:i/>
                <w:color w:val="0070C0"/>
                <w:sz w:val="20"/>
                <w:szCs w:val="20"/>
              </w:rPr>
              <w:t>–</w:t>
            </w:r>
            <w:r w:rsidR="007E5D2D" w:rsidRPr="00CB4CA8">
              <w:rPr>
                <w:b/>
                <w:i/>
                <w:color w:val="0070C0"/>
                <w:sz w:val="20"/>
                <w:szCs w:val="20"/>
              </w:rPr>
              <w:t>23</w:t>
            </w:r>
          </w:p>
        </w:tc>
        <w:tc>
          <w:tcPr>
            <w:tcW w:w="15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5FE9498B" w14:textId="69355D15" w:rsidR="00442C8D" w:rsidRPr="00F330EF" w:rsidRDefault="007E5D2D" w:rsidP="18ADF316">
            <w:pPr>
              <w:jc w:val="right"/>
              <w:rPr>
                <w:b/>
                <w:color w:val="0070C0"/>
                <w:sz w:val="20"/>
                <w:szCs w:val="20"/>
              </w:rPr>
            </w:pPr>
            <w:r w:rsidRPr="00CB4CA8">
              <w:rPr>
                <w:b/>
                <w:color w:val="0070C0"/>
                <w:sz w:val="20"/>
                <w:szCs w:val="20"/>
              </w:rPr>
              <w:t>23</w:t>
            </w:r>
            <w:r w:rsidR="18C0E3FF" w:rsidRPr="00F330EF">
              <w:rPr>
                <w:b/>
                <w:color w:val="0070C0"/>
                <w:sz w:val="20"/>
                <w:szCs w:val="20"/>
              </w:rPr>
              <w:t>–</w:t>
            </w:r>
            <w:r w:rsidRPr="00CB4CA8">
              <w:rPr>
                <w:b/>
                <w:color w:val="0070C0"/>
                <w:sz w:val="20"/>
                <w:szCs w:val="20"/>
              </w:rPr>
              <w:t>24</w:t>
            </w:r>
          </w:p>
        </w:tc>
        <w:tc>
          <w:tcPr>
            <w:tcW w:w="15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13B747DE" w14:textId="47D5693A" w:rsidR="00442C8D" w:rsidRPr="00F330EF" w:rsidRDefault="007E5D2D" w:rsidP="18ADF316">
            <w:pPr>
              <w:jc w:val="right"/>
              <w:rPr>
                <w:b/>
                <w:color w:val="0070C0"/>
                <w:sz w:val="20"/>
                <w:szCs w:val="20"/>
              </w:rPr>
            </w:pPr>
            <w:r w:rsidRPr="00CB4CA8">
              <w:rPr>
                <w:b/>
                <w:color w:val="0070C0"/>
                <w:sz w:val="20"/>
                <w:szCs w:val="20"/>
              </w:rPr>
              <w:t>24</w:t>
            </w:r>
            <w:r w:rsidR="18C0E3FF" w:rsidRPr="00F330EF">
              <w:rPr>
                <w:b/>
                <w:color w:val="0070C0"/>
                <w:sz w:val="20"/>
                <w:szCs w:val="20"/>
              </w:rPr>
              <w:t>–</w:t>
            </w:r>
            <w:r w:rsidRPr="00CB4CA8">
              <w:rPr>
                <w:b/>
                <w:color w:val="0070C0"/>
                <w:sz w:val="20"/>
                <w:szCs w:val="20"/>
              </w:rPr>
              <w:t>25</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794CD87A" w14:textId="00C52FF3" w:rsidR="00442C8D" w:rsidRPr="00F330EF" w:rsidRDefault="007E5D2D" w:rsidP="18ADF316">
            <w:pPr>
              <w:jc w:val="right"/>
              <w:rPr>
                <w:b/>
                <w:color w:val="0070C0"/>
                <w:sz w:val="20"/>
                <w:szCs w:val="20"/>
              </w:rPr>
            </w:pPr>
            <w:r w:rsidRPr="00CB4CA8">
              <w:rPr>
                <w:b/>
                <w:color w:val="0070C0"/>
                <w:sz w:val="20"/>
                <w:szCs w:val="20"/>
              </w:rPr>
              <w:t>25</w:t>
            </w:r>
            <w:r w:rsidR="18C0E3FF" w:rsidRPr="00F330EF">
              <w:rPr>
                <w:b/>
                <w:color w:val="0070C0"/>
                <w:sz w:val="20"/>
                <w:szCs w:val="20"/>
              </w:rPr>
              <w:t>–</w:t>
            </w:r>
            <w:r w:rsidRPr="00CB4CA8">
              <w:rPr>
                <w:b/>
                <w:color w:val="0070C0"/>
                <w:sz w:val="20"/>
                <w:szCs w:val="20"/>
              </w:rPr>
              <w:t>26</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1419AF71" w14:textId="40940D6B" w:rsidR="00442C8D" w:rsidRPr="00F330EF" w:rsidRDefault="007E5D2D" w:rsidP="18ADF316">
            <w:pPr>
              <w:jc w:val="right"/>
              <w:rPr>
                <w:b/>
                <w:color w:val="0070C0"/>
                <w:sz w:val="20"/>
                <w:szCs w:val="20"/>
              </w:rPr>
            </w:pPr>
            <w:r w:rsidRPr="00CB4CA8">
              <w:rPr>
                <w:b/>
                <w:color w:val="0070C0"/>
                <w:sz w:val="20"/>
                <w:szCs w:val="20"/>
              </w:rPr>
              <w:t>26</w:t>
            </w:r>
            <w:r w:rsidR="18C0E3FF" w:rsidRPr="00F330EF">
              <w:rPr>
                <w:b/>
                <w:color w:val="0070C0"/>
                <w:sz w:val="20"/>
                <w:szCs w:val="20"/>
              </w:rPr>
              <w:t>–</w:t>
            </w:r>
            <w:r w:rsidRPr="00CB4CA8">
              <w:rPr>
                <w:b/>
                <w:color w:val="0070C0"/>
                <w:sz w:val="20"/>
                <w:szCs w:val="20"/>
              </w:rPr>
              <w:t>27</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386C43EA" w14:textId="6E9B6202" w:rsidR="00442C8D" w:rsidRPr="00F330EF" w:rsidRDefault="007E5D2D" w:rsidP="18ADF316">
            <w:pPr>
              <w:jc w:val="right"/>
              <w:rPr>
                <w:b/>
                <w:color w:val="0070C0"/>
                <w:sz w:val="20"/>
                <w:szCs w:val="20"/>
              </w:rPr>
            </w:pPr>
            <w:r w:rsidRPr="00CB4CA8">
              <w:rPr>
                <w:b/>
                <w:color w:val="0070C0"/>
                <w:sz w:val="20"/>
                <w:szCs w:val="20"/>
              </w:rPr>
              <w:t>27</w:t>
            </w:r>
            <w:r w:rsidR="18C0E3FF" w:rsidRPr="00F330EF">
              <w:rPr>
                <w:b/>
                <w:color w:val="0070C0"/>
                <w:sz w:val="20"/>
                <w:szCs w:val="20"/>
              </w:rPr>
              <w:t>–</w:t>
            </w:r>
            <w:r w:rsidRPr="00CB4CA8">
              <w:rPr>
                <w:b/>
                <w:color w:val="0070C0"/>
                <w:sz w:val="20"/>
                <w:szCs w:val="20"/>
              </w:rPr>
              <w:t>28</w:t>
            </w:r>
          </w:p>
        </w:tc>
      </w:tr>
      <w:tr w:rsidR="00442C8D" w:rsidRPr="000176C9" w14:paraId="71DDAF82" w14:textId="77777777" w:rsidTr="00FF1E3B">
        <w:tc>
          <w:tcPr>
            <w:tcW w:w="150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D7A9E0" w14:textId="77777777" w:rsidR="00442C8D" w:rsidRPr="000176C9" w:rsidRDefault="00442C8D" w:rsidP="00717E83">
            <w:pPr>
              <w:rPr>
                <w:b/>
                <w:color w:val="0070C0"/>
                <w:sz w:val="20"/>
                <w:szCs w:val="20"/>
              </w:rPr>
            </w:pPr>
          </w:p>
        </w:tc>
        <w:tc>
          <w:tcPr>
            <w:tcW w:w="15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9CE62B" w14:textId="125CD02E" w:rsidR="00442C8D" w:rsidRPr="000176C9" w:rsidRDefault="007E5D2D" w:rsidP="18ADF316">
            <w:pPr>
              <w:jc w:val="right"/>
              <w:rPr>
                <w:sz w:val="20"/>
                <w:szCs w:val="20"/>
              </w:rPr>
            </w:pPr>
            <w:r w:rsidRPr="00CB4CA8">
              <w:rPr>
                <w:sz w:val="20"/>
                <w:szCs w:val="20"/>
              </w:rPr>
              <w:t>4</w:t>
            </w:r>
            <w:r w:rsidR="6DDAACAF" w:rsidRPr="000176C9">
              <w:rPr>
                <w:sz w:val="20"/>
                <w:szCs w:val="20"/>
              </w:rPr>
              <w:t>.</w:t>
            </w:r>
            <w:r w:rsidRPr="00CB4CA8">
              <w:rPr>
                <w:sz w:val="20"/>
                <w:szCs w:val="20"/>
              </w:rPr>
              <w:t>3</w:t>
            </w:r>
          </w:p>
        </w:tc>
        <w:tc>
          <w:tcPr>
            <w:tcW w:w="15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36D9C2" w14:textId="7931B69E" w:rsidR="00442C8D" w:rsidRPr="000176C9" w:rsidRDefault="007E5D2D" w:rsidP="18ADF316">
            <w:pPr>
              <w:jc w:val="right"/>
              <w:rPr>
                <w:sz w:val="20"/>
                <w:szCs w:val="20"/>
              </w:rPr>
            </w:pPr>
            <w:r w:rsidRPr="00CB4CA8">
              <w:rPr>
                <w:sz w:val="20"/>
                <w:szCs w:val="20"/>
              </w:rPr>
              <w:t>7</w:t>
            </w:r>
            <w:r w:rsidR="6DDAACAF" w:rsidRPr="000176C9">
              <w:rPr>
                <w:sz w:val="20"/>
                <w:szCs w:val="20"/>
              </w:rPr>
              <w:t>.</w:t>
            </w:r>
            <w:r w:rsidRPr="00CB4CA8">
              <w:rPr>
                <w:sz w:val="20"/>
                <w:szCs w:val="20"/>
              </w:rPr>
              <w:t>0</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64CD507" w14:textId="0BF2A27F" w:rsidR="00442C8D" w:rsidRPr="000176C9" w:rsidRDefault="007E5D2D" w:rsidP="18ADF316">
            <w:pPr>
              <w:jc w:val="right"/>
              <w:rPr>
                <w:sz w:val="20"/>
                <w:szCs w:val="20"/>
              </w:rPr>
            </w:pPr>
            <w:r w:rsidRPr="00CB4CA8">
              <w:rPr>
                <w:sz w:val="20"/>
                <w:szCs w:val="20"/>
              </w:rPr>
              <w:t>0</w:t>
            </w:r>
            <w:r w:rsidR="6DDAACAF" w:rsidRPr="000176C9">
              <w:rPr>
                <w:sz w:val="20"/>
                <w:szCs w:val="20"/>
              </w:rPr>
              <w:t>.</w:t>
            </w:r>
            <w:r w:rsidRPr="00CB4CA8">
              <w:rPr>
                <w:sz w:val="20"/>
                <w:szCs w:val="20"/>
              </w:rPr>
              <w:t>0</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951016" w14:textId="0B663DC4" w:rsidR="00442C8D" w:rsidRPr="000176C9" w:rsidRDefault="007E5D2D" w:rsidP="18ADF316">
            <w:pPr>
              <w:jc w:val="right"/>
              <w:rPr>
                <w:sz w:val="20"/>
                <w:szCs w:val="20"/>
              </w:rPr>
            </w:pPr>
            <w:r w:rsidRPr="00CB4CA8">
              <w:rPr>
                <w:sz w:val="20"/>
                <w:szCs w:val="20"/>
              </w:rPr>
              <w:t>0</w:t>
            </w:r>
            <w:r w:rsidR="6DDAACAF" w:rsidRPr="000176C9">
              <w:rPr>
                <w:sz w:val="20"/>
                <w:szCs w:val="20"/>
              </w:rPr>
              <w:t>.</w:t>
            </w:r>
            <w:r w:rsidRPr="00CB4CA8">
              <w:rPr>
                <w:sz w:val="20"/>
                <w:szCs w:val="20"/>
              </w:rPr>
              <w:t>0</w:t>
            </w:r>
          </w:p>
        </w:tc>
        <w:tc>
          <w:tcPr>
            <w:tcW w:w="15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96EBB8" w14:textId="2A9B062D" w:rsidR="00442C8D" w:rsidRPr="000176C9" w:rsidRDefault="007E5D2D" w:rsidP="18ADF316">
            <w:pPr>
              <w:jc w:val="right"/>
              <w:rPr>
                <w:sz w:val="20"/>
                <w:szCs w:val="20"/>
              </w:rPr>
            </w:pPr>
            <w:r w:rsidRPr="00CB4CA8">
              <w:rPr>
                <w:sz w:val="20"/>
                <w:szCs w:val="20"/>
              </w:rPr>
              <w:t>0</w:t>
            </w:r>
            <w:r w:rsidR="6DDAACAF" w:rsidRPr="000176C9">
              <w:rPr>
                <w:sz w:val="20"/>
                <w:szCs w:val="20"/>
              </w:rPr>
              <w:t>.</w:t>
            </w:r>
            <w:r w:rsidRPr="00CB4CA8">
              <w:rPr>
                <w:sz w:val="20"/>
                <w:szCs w:val="20"/>
              </w:rPr>
              <w:t>0</w:t>
            </w:r>
          </w:p>
        </w:tc>
      </w:tr>
      <w:tr w:rsidR="00442C8D" w:rsidRPr="000176C9" w14:paraId="13CFE186" w14:textId="77777777" w:rsidTr="00A51FD4">
        <w:tc>
          <w:tcPr>
            <w:tcW w:w="15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0F0EA"/>
          </w:tcPr>
          <w:p w14:paraId="60A2FADF" w14:textId="77777777" w:rsidR="00442C8D" w:rsidRPr="000176C9" w:rsidRDefault="1746FA0A" w:rsidP="18ADF316">
            <w:pPr>
              <w:rPr>
                <w:b/>
                <w:color w:val="0070C0"/>
                <w:sz w:val="20"/>
                <w:szCs w:val="20"/>
              </w:rPr>
            </w:pPr>
            <w:r w:rsidRPr="000176C9">
              <w:rPr>
                <w:b/>
                <w:color w:val="0070C0"/>
                <w:sz w:val="20"/>
                <w:szCs w:val="20"/>
              </w:rPr>
              <w:t>Objectives</w:t>
            </w:r>
          </w:p>
        </w:tc>
        <w:tc>
          <w:tcPr>
            <w:tcW w:w="7514"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7F2589" w14:textId="232EB12D" w:rsidR="00442C8D" w:rsidRPr="000176C9" w:rsidRDefault="6DDAACAF" w:rsidP="18ADF316">
            <w:pPr>
              <w:rPr>
                <w:sz w:val="20"/>
                <w:szCs w:val="20"/>
              </w:rPr>
            </w:pPr>
            <w:r w:rsidRPr="000176C9">
              <w:rPr>
                <w:sz w:val="20"/>
                <w:szCs w:val="20"/>
              </w:rPr>
              <w:t xml:space="preserve">Bendigo, Castlemaine and Kyneton WTPs require an additional treatment barrier to ensure ongoing compliance with Victoria’s </w:t>
            </w:r>
            <w:r w:rsidRPr="000176C9">
              <w:rPr>
                <w:i/>
                <w:sz w:val="20"/>
                <w:szCs w:val="20"/>
              </w:rPr>
              <w:t>Safe Drinking Water Act (</w:t>
            </w:r>
            <w:r w:rsidR="007E5D2D" w:rsidRPr="00CB4CA8">
              <w:rPr>
                <w:i/>
                <w:sz w:val="20"/>
                <w:szCs w:val="20"/>
              </w:rPr>
              <w:t>2003</w:t>
            </w:r>
            <w:r w:rsidRPr="000176C9">
              <w:rPr>
                <w:i/>
                <w:sz w:val="20"/>
                <w:szCs w:val="20"/>
              </w:rPr>
              <w:t>)</w:t>
            </w:r>
            <w:r w:rsidR="5392BCBD" w:rsidRPr="000176C9">
              <w:rPr>
                <w:i/>
                <w:sz w:val="20"/>
                <w:szCs w:val="20"/>
              </w:rPr>
              <w:t>.</w:t>
            </w:r>
            <w:r w:rsidRPr="000176C9">
              <w:rPr>
                <w:i/>
                <w:sz w:val="20"/>
                <w:szCs w:val="20"/>
              </w:rPr>
              <w:t xml:space="preserve"> </w:t>
            </w:r>
            <w:r w:rsidR="30D038C9" w:rsidRPr="000176C9">
              <w:rPr>
                <w:sz w:val="20"/>
                <w:szCs w:val="20"/>
              </w:rPr>
              <w:t>The outcome is to provide a safe drinking water supply to customers in the Bendigo, Castlemaine and Kyneton</w:t>
            </w:r>
            <w:r w:rsidR="53E85630" w:rsidRPr="000176C9">
              <w:rPr>
                <w:sz w:val="20"/>
                <w:szCs w:val="20"/>
              </w:rPr>
              <w:t xml:space="preserve"> supply systems.</w:t>
            </w:r>
          </w:p>
        </w:tc>
      </w:tr>
    </w:tbl>
    <w:bookmarkEnd w:id="190"/>
    <w:p w14:paraId="501C9C3B" w14:textId="7F304CAA" w:rsidR="004A75EE" w:rsidRPr="000176C9" w:rsidRDefault="63E20D07" w:rsidP="004A75EE">
      <w:pPr>
        <w:pStyle w:val="Heading3"/>
        <w:rPr>
          <w:szCs w:val="24"/>
        </w:rPr>
      </w:pPr>
      <w:r w:rsidRPr="000176C9">
        <w:t>Major Programs</w:t>
      </w:r>
    </w:p>
    <w:tbl>
      <w:tblPr>
        <w:tblStyle w:val="TableGrid1"/>
        <w:tblW w:w="9036" w:type="dxa"/>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08" w:type="dxa"/>
          <w:right w:w="72" w:type="dxa"/>
        </w:tblCellMar>
        <w:tblLook w:val="04A0" w:firstRow="1" w:lastRow="0" w:firstColumn="1" w:lastColumn="0" w:noHBand="0" w:noVBand="1"/>
      </w:tblPr>
      <w:tblGrid>
        <w:gridCol w:w="1408"/>
        <w:gridCol w:w="1134"/>
        <w:gridCol w:w="1179"/>
        <w:gridCol w:w="1255"/>
        <w:gridCol w:w="833"/>
        <w:gridCol w:w="804"/>
        <w:gridCol w:w="805"/>
        <w:gridCol w:w="812"/>
        <w:gridCol w:w="806"/>
      </w:tblGrid>
      <w:tr w:rsidR="00BF3BC5" w:rsidRPr="000176C9" w14:paraId="163279AF" w14:textId="77777777" w:rsidTr="00A51FD4">
        <w:trPr>
          <w:trHeight w:val="749"/>
          <w:tblHeader/>
        </w:trPr>
        <w:tc>
          <w:tcPr>
            <w:tcW w:w="1408" w:type="dxa"/>
            <w:shd w:val="clear" w:color="auto" w:fill="F0F0EA"/>
            <w:vAlign w:val="center"/>
          </w:tcPr>
          <w:p w14:paraId="7485D0B4" w14:textId="77777777" w:rsidR="004A75EE" w:rsidRPr="000176C9" w:rsidRDefault="2B3B7447" w:rsidP="18ADF316">
            <w:pPr>
              <w:spacing w:line="259" w:lineRule="auto"/>
              <w:jc w:val="left"/>
              <w:rPr>
                <w:rFonts w:cstheme="minorHAnsi"/>
                <w:b/>
                <w:color w:val="0070C0"/>
                <w:sz w:val="20"/>
                <w:szCs w:val="20"/>
              </w:rPr>
            </w:pPr>
            <w:bookmarkStart w:id="191" w:name="_Hlk111646622"/>
            <w:r w:rsidRPr="000176C9">
              <w:rPr>
                <w:rFonts w:cstheme="minorHAnsi"/>
                <w:b/>
                <w:color w:val="0070C0"/>
                <w:sz w:val="20"/>
                <w:szCs w:val="20"/>
              </w:rPr>
              <w:t>Program name</w:t>
            </w:r>
          </w:p>
        </w:tc>
        <w:tc>
          <w:tcPr>
            <w:tcW w:w="1134" w:type="dxa"/>
            <w:shd w:val="clear" w:color="auto" w:fill="F0F0EA"/>
            <w:vAlign w:val="center"/>
          </w:tcPr>
          <w:p w14:paraId="4CA48ED6" w14:textId="77777777" w:rsidR="004A75EE" w:rsidRPr="000176C9" w:rsidRDefault="2B3B7447" w:rsidP="18ADF316">
            <w:pPr>
              <w:spacing w:line="259" w:lineRule="auto"/>
              <w:jc w:val="left"/>
              <w:rPr>
                <w:rFonts w:cstheme="minorHAnsi"/>
                <w:b/>
                <w:color w:val="0070C0"/>
                <w:sz w:val="20"/>
                <w:szCs w:val="20"/>
              </w:rPr>
            </w:pPr>
            <w:r w:rsidRPr="000176C9">
              <w:rPr>
                <w:rFonts w:cstheme="minorHAnsi"/>
                <w:b/>
                <w:color w:val="0070C0"/>
                <w:sz w:val="20"/>
                <w:szCs w:val="20"/>
              </w:rPr>
              <w:t>Major service</w:t>
            </w:r>
          </w:p>
        </w:tc>
        <w:tc>
          <w:tcPr>
            <w:tcW w:w="1179" w:type="dxa"/>
            <w:shd w:val="clear" w:color="auto" w:fill="F0F0EA"/>
            <w:vAlign w:val="center"/>
          </w:tcPr>
          <w:p w14:paraId="600894E9" w14:textId="77777777" w:rsidR="004A75EE" w:rsidRPr="000176C9" w:rsidRDefault="2B3B7447" w:rsidP="18ADF316">
            <w:pPr>
              <w:spacing w:line="259" w:lineRule="auto"/>
              <w:jc w:val="left"/>
              <w:rPr>
                <w:rFonts w:cstheme="minorHAnsi"/>
                <w:b/>
                <w:color w:val="0070C0"/>
                <w:sz w:val="20"/>
                <w:szCs w:val="20"/>
              </w:rPr>
            </w:pPr>
            <w:r w:rsidRPr="000176C9">
              <w:rPr>
                <w:rFonts w:cstheme="minorHAnsi"/>
                <w:b/>
                <w:color w:val="0070C0"/>
                <w:sz w:val="20"/>
                <w:szCs w:val="20"/>
              </w:rPr>
              <w:t xml:space="preserve">Primary driver </w:t>
            </w:r>
          </w:p>
        </w:tc>
        <w:tc>
          <w:tcPr>
            <w:tcW w:w="1255" w:type="dxa"/>
            <w:shd w:val="clear" w:color="auto" w:fill="F0F0EA"/>
            <w:vAlign w:val="center"/>
          </w:tcPr>
          <w:p w14:paraId="4445A16F" w14:textId="6C345716" w:rsidR="004A75EE" w:rsidRPr="000176C9" w:rsidRDefault="2B3B7447" w:rsidP="18ADF316">
            <w:pPr>
              <w:spacing w:line="259" w:lineRule="auto"/>
              <w:jc w:val="left"/>
              <w:rPr>
                <w:rFonts w:cstheme="minorHAnsi"/>
                <w:b/>
                <w:color w:val="0070C0"/>
                <w:sz w:val="20"/>
                <w:szCs w:val="20"/>
              </w:rPr>
            </w:pPr>
            <w:r w:rsidRPr="000176C9">
              <w:rPr>
                <w:rFonts w:cstheme="minorHAnsi"/>
                <w:b/>
                <w:color w:val="0070C0"/>
                <w:sz w:val="20"/>
                <w:szCs w:val="20"/>
              </w:rPr>
              <w:t xml:space="preserve">Customer </w:t>
            </w:r>
            <w:r w:rsidR="15FFCA72" w:rsidRPr="000176C9">
              <w:rPr>
                <w:rFonts w:cstheme="minorHAnsi"/>
                <w:b/>
                <w:color w:val="0070C0"/>
                <w:sz w:val="20"/>
                <w:szCs w:val="20"/>
              </w:rPr>
              <w:t>output</w:t>
            </w:r>
          </w:p>
        </w:tc>
        <w:tc>
          <w:tcPr>
            <w:tcW w:w="833" w:type="dxa"/>
            <w:shd w:val="clear" w:color="auto" w:fill="F0F0EA"/>
            <w:vAlign w:val="center"/>
          </w:tcPr>
          <w:p w14:paraId="3E4F03A7" w14:textId="2461C5F5" w:rsidR="004A75EE" w:rsidRPr="00F330EF" w:rsidRDefault="007E5D2D" w:rsidP="00A51FD4">
            <w:pPr>
              <w:spacing w:line="259" w:lineRule="auto"/>
              <w:ind w:left="31"/>
              <w:jc w:val="right"/>
              <w:rPr>
                <w:rFonts w:cstheme="minorHAnsi"/>
                <w:b/>
                <w:color w:val="0070C0"/>
                <w:sz w:val="20"/>
                <w:szCs w:val="20"/>
              </w:rPr>
            </w:pPr>
            <w:r w:rsidRPr="00FA5212">
              <w:rPr>
                <w:rFonts w:cstheme="minorHAnsi"/>
                <w:b/>
                <w:color w:val="0070C0"/>
                <w:sz w:val="20"/>
                <w:szCs w:val="20"/>
              </w:rPr>
              <w:t>23</w:t>
            </w:r>
            <w:r w:rsidR="00437E16" w:rsidRPr="00F330EF">
              <w:rPr>
                <w:rFonts w:cstheme="minorHAnsi"/>
                <w:b/>
                <w:color w:val="0070C0"/>
                <w:sz w:val="20"/>
                <w:szCs w:val="20"/>
              </w:rPr>
              <w:t>–</w:t>
            </w:r>
            <w:r w:rsidRPr="00FA5212">
              <w:rPr>
                <w:rFonts w:cstheme="minorHAnsi"/>
                <w:b/>
                <w:color w:val="0070C0"/>
                <w:sz w:val="20"/>
                <w:szCs w:val="20"/>
              </w:rPr>
              <w:t>24</w:t>
            </w:r>
          </w:p>
        </w:tc>
        <w:tc>
          <w:tcPr>
            <w:tcW w:w="804" w:type="dxa"/>
            <w:shd w:val="clear" w:color="auto" w:fill="F0F0EA"/>
            <w:vAlign w:val="center"/>
          </w:tcPr>
          <w:p w14:paraId="784BFFD2" w14:textId="08637280" w:rsidR="004A75EE" w:rsidRPr="00F330EF" w:rsidRDefault="007E5D2D" w:rsidP="00A51FD4">
            <w:pPr>
              <w:spacing w:line="259" w:lineRule="auto"/>
              <w:ind w:left="31"/>
              <w:jc w:val="right"/>
              <w:rPr>
                <w:rFonts w:cstheme="minorHAnsi"/>
                <w:b/>
                <w:color w:val="0070C0"/>
                <w:sz w:val="20"/>
                <w:szCs w:val="20"/>
              </w:rPr>
            </w:pPr>
            <w:r w:rsidRPr="00FA5212">
              <w:rPr>
                <w:rFonts w:cstheme="minorHAnsi"/>
                <w:b/>
                <w:color w:val="0070C0"/>
                <w:sz w:val="20"/>
                <w:szCs w:val="20"/>
              </w:rPr>
              <w:t>24</w:t>
            </w:r>
            <w:r w:rsidR="00437E16" w:rsidRPr="00F330EF">
              <w:rPr>
                <w:rFonts w:cstheme="minorHAnsi"/>
                <w:b/>
                <w:color w:val="0070C0"/>
                <w:sz w:val="20"/>
                <w:szCs w:val="20"/>
              </w:rPr>
              <w:t>–</w:t>
            </w:r>
            <w:r w:rsidRPr="00FA5212">
              <w:rPr>
                <w:rFonts w:cstheme="minorHAnsi"/>
                <w:b/>
                <w:color w:val="0070C0"/>
                <w:sz w:val="20"/>
                <w:szCs w:val="20"/>
              </w:rPr>
              <w:t>25</w:t>
            </w:r>
          </w:p>
        </w:tc>
        <w:tc>
          <w:tcPr>
            <w:tcW w:w="805" w:type="dxa"/>
            <w:shd w:val="clear" w:color="auto" w:fill="F0F0EA"/>
            <w:vAlign w:val="center"/>
          </w:tcPr>
          <w:p w14:paraId="16A2198C" w14:textId="368C5D58" w:rsidR="004A75EE" w:rsidRPr="00F330EF" w:rsidRDefault="007E5D2D" w:rsidP="00A51FD4">
            <w:pPr>
              <w:spacing w:line="259" w:lineRule="auto"/>
              <w:ind w:left="31"/>
              <w:jc w:val="right"/>
              <w:rPr>
                <w:rFonts w:cstheme="minorHAnsi"/>
                <w:b/>
                <w:color w:val="0070C0"/>
                <w:sz w:val="20"/>
                <w:szCs w:val="20"/>
              </w:rPr>
            </w:pPr>
            <w:r w:rsidRPr="00FA5212">
              <w:rPr>
                <w:rFonts w:cstheme="minorHAnsi"/>
                <w:b/>
                <w:color w:val="0070C0"/>
                <w:sz w:val="20"/>
                <w:szCs w:val="20"/>
              </w:rPr>
              <w:t>25</w:t>
            </w:r>
            <w:r w:rsidR="00437E16" w:rsidRPr="00F330EF">
              <w:rPr>
                <w:rFonts w:cstheme="minorHAnsi"/>
                <w:b/>
                <w:color w:val="0070C0"/>
                <w:sz w:val="20"/>
                <w:szCs w:val="20"/>
              </w:rPr>
              <w:t>–</w:t>
            </w:r>
            <w:r w:rsidRPr="00FA5212">
              <w:rPr>
                <w:rFonts w:cstheme="minorHAnsi"/>
                <w:b/>
                <w:color w:val="0070C0"/>
                <w:sz w:val="20"/>
                <w:szCs w:val="20"/>
              </w:rPr>
              <w:t>26</w:t>
            </w:r>
          </w:p>
        </w:tc>
        <w:tc>
          <w:tcPr>
            <w:tcW w:w="812" w:type="dxa"/>
            <w:shd w:val="clear" w:color="auto" w:fill="F0F0EA"/>
            <w:vAlign w:val="center"/>
          </w:tcPr>
          <w:p w14:paraId="63BAC5E1" w14:textId="1F8D692B" w:rsidR="004A75EE" w:rsidRPr="00F330EF" w:rsidRDefault="007E5D2D" w:rsidP="00A51FD4">
            <w:pPr>
              <w:spacing w:line="259" w:lineRule="auto"/>
              <w:ind w:left="34"/>
              <w:jc w:val="right"/>
              <w:rPr>
                <w:rFonts w:cstheme="minorHAnsi"/>
                <w:b/>
                <w:color w:val="0070C0"/>
                <w:sz w:val="20"/>
                <w:szCs w:val="20"/>
              </w:rPr>
            </w:pPr>
            <w:r w:rsidRPr="00FA5212">
              <w:rPr>
                <w:rFonts w:cstheme="minorHAnsi"/>
                <w:b/>
                <w:color w:val="0070C0"/>
                <w:sz w:val="20"/>
                <w:szCs w:val="20"/>
              </w:rPr>
              <w:t>26</w:t>
            </w:r>
            <w:r w:rsidR="00437E16" w:rsidRPr="00F330EF">
              <w:rPr>
                <w:rFonts w:cstheme="minorHAnsi"/>
                <w:b/>
                <w:color w:val="0070C0"/>
                <w:sz w:val="20"/>
                <w:szCs w:val="20"/>
              </w:rPr>
              <w:t>–</w:t>
            </w:r>
            <w:r w:rsidRPr="00FA5212">
              <w:rPr>
                <w:rFonts w:cstheme="minorHAnsi"/>
                <w:b/>
                <w:color w:val="0070C0"/>
                <w:sz w:val="20"/>
                <w:szCs w:val="20"/>
              </w:rPr>
              <w:t>27</w:t>
            </w:r>
          </w:p>
        </w:tc>
        <w:tc>
          <w:tcPr>
            <w:tcW w:w="806" w:type="dxa"/>
            <w:shd w:val="clear" w:color="auto" w:fill="F0F0EA"/>
            <w:vAlign w:val="center"/>
          </w:tcPr>
          <w:p w14:paraId="0F464785" w14:textId="3F72B477" w:rsidR="004A75EE" w:rsidRPr="00F330EF" w:rsidRDefault="007E5D2D" w:rsidP="00A51FD4">
            <w:pPr>
              <w:spacing w:line="259" w:lineRule="auto"/>
              <w:ind w:left="31"/>
              <w:jc w:val="right"/>
              <w:rPr>
                <w:rFonts w:cstheme="minorHAnsi"/>
                <w:b/>
                <w:color w:val="0070C0"/>
                <w:sz w:val="20"/>
                <w:szCs w:val="20"/>
              </w:rPr>
            </w:pPr>
            <w:r w:rsidRPr="00FA5212">
              <w:rPr>
                <w:rFonts w:cstheme="minorHAnsi"/>
                <w:b/>
                <w:color w:val="0070C0"/>
                <w:sz w:val="20"/>
                <w:szCs w:val="20"/>
              </w:rPr>
              <w:t>27</w:t>
            </w:r>
            <w:r w:rsidR="00437E16" w:rsidRPr="00F330EF">
              <w:rPr>
                <w:rFonts w:cstheme="minorHAnsi"/>
                <w:b/>
                <w:color w:val="0070C0"/>
                <w:sz w:val="20"/>
                <w:szCs w:val="20"/>
              </w:rPr>
              <w:t>–</w:t>
            </w:r>
            <w:r w:rsidRPr="00FA5212">
              <w:rPr>
                <w:rFonts w:cstheme="minorHAnsi"/>
                <w:b/>
                <w:color w:val="0070C0"/>
                <w:sz w:val="20"/>
                <w:szCs w:val="20"/>
              </w:rPr>
              <w:t>28</w:t>
            </w:r>
          </w:p>
        </w:tc>
      </w:tr>
      <w:tr w:rsidR="004A75EE" w:rsidRPr="000176C9" w14:paraId="609E6827" w14:textId="77777777" w:rsidTr="0001672E">
        <w:trPr>
          <w:trHeight w:val="410"/>
        </w:trPr>
        <w:tc>
          <w:tcPr>
            <w:tcW w:w="1408" w:type="dxa"/>
          </w:tcPr>
          <w:p w14:paraId="2972E32D" w14:textId="67B3A9B9" w:rsidR="004A75EE" w:rsidRPr="000176C9" w:rsidRDefault="004A75EE">
            <w:pPr>
              <w:spacing w:line="259" w:lineRule="auto"/>
              <w:jc w:val="left"/>
              <w:rPr>
                <w:rFonts w:cstheme="minorHAnsi"/>
                <w:b/>
                <w:sz w:val="20"/>
                <w:szCs w:val="20"/>
              </w:rPr>
            </w:pPr>
            <w:r w:rsidRPr="000176C9">
              <w:rPr>
                <w:rFonts w:cstheme="minorHAnsi"/>
                <w:b/>
                <w:sz w:val="20"/>
                <w:szCs w:val="20"/>
              </w:rPr>
              <w:t xml:space="preserve">WRP </w:t>
            </w:r>
            <w:r w:rsidR="00DA1195">
              <w:rPr>
                <w:rFonts w:cstheme="minorHAnsi"/>
                <w:b/>
                <w:sz w:val="20"/>
                <w:szCs w:val="20"/>
              </w:rPr>
              <w:t>Renewals</w:t>
            </w:r>
          </w:p>
        </w:tc>
        <w:tc>
          <w:tcPr>
            <w:tcW w:w="1134" w:type="dxa"/>
          </w:tcPr>
          <w:p w14:paraId="3781FC75" w14:textId="77777777" w:rsidR="004A75EE" w:rsidRPr="000176C9" w:rsidRDefault="2B3B7447" w:rsidP="18ADF316">
            <w:pPr>
              <w:spacing w:line="259" w:lineRule="auto"/>
              <w:jc w:val="left"/>
              <w:rPr>
                <w:rFonts w:cstheme="minorHAnsi"/>
                <w:sz w:val="20"/>
                <w:szCs w:val="20"/>
              </w:rPr>
            </w:pPr>
            <w:r w:rsidRPr="000176C9">
              <w:rPr>
                <w:rFonts w:cstheme="minorHAnsi"/>
                <w:sz w:val="20"/>
                <w:szCs w:val="20"/>
              </w:rPr>
              <w:t>Sewage Treatment</w:t>
            </w:r>
          </w:p>
        </w:tc>
        <w:tc>
          <w:tcPr>
            <w:tcW w:w="1179" w:type="dxa"/>
          </w:tcPr>
          <w:p w14:paraId="10BED672" w14:textId="77777777" w:rsidR="004A75EE" w:rsidRPr="000176C9" w:rsidRDefault="2B3B7447" w:rsidP="18ADF316">
            <w:pPr>
              <w:spacing w:line="259" w:lineRule="auto"/>
              <w:ind w:right="2"/>
              <w:jc w:val="left"/>
              <w:rPr>
                <w:rFonts w:cstheme="minorHAnsi"/>
                <w:sz w:val="20"/>
                <w:szCs w:val="20"/>
              </w:rPr>
            </w:pPr>
            <w:r w:rsidRPr="000176C9">
              <w:rPr>
                <w:rFonts w:cstheme="minorHAnsi"/>
                <w:sz w:val="20"/>
                <w:szCs w:val="20"/>
              </w:rPr>
              <w:t>Compliance</w:t>
            </w:r>
          </w:p>
        </w:tc>
        <w:tc>
          <w:tcPr>
            <w:tcW w:w="1255" w:type="dxa"/>
          </w:tcPr>
          <w:p w14:paraId="043580E6" w14:textId="428FB54D" w:rsidR="004A75EE" w:rsidRPr="000176C9" w:rsidRDefault="004A75EE">
            <w:pPr>
              <w:spacing w:line="259" w:lineRule="auto"/>
              <w:jc w:val="left"/>
              <w:rPr>
                <w:rFonts w:cstheme="minorHAnsi"/>
                <w:sz w:val="20"/>
                <w:szCs w:val="20"/>
              </w:rPr>
            </w:pPr>
            <w:r w:rsidRPr="000176C9">
              <w:rPr>
                <w:rFonts w:cstheme="minorHAnsi"/>
                <w:sz w:val="20"/>
                <w:szCs w:val="20"/>
              </w:rPr>
              <w:t>-</w:t>
            </w:r>
          </w:p>
        </w:tc>
        <w:tc>
          <w:tcPr>
            <w:tcW w:w="833" w:type="dxa"/>
          </w:tcPr>
          <w:p w14:paraId="139EB4D9" w14:textId="597E9112" w:rsidR="004A75EE" w:rsidRPr="000176C9" w:rsidRDefault="007E5D2D" w:rsidP="0055772C">
            <w:pPr>
              <w:spacing w:line="259" w:lineRule="auto"/>
              <w:ind w:right="35"/>
              <w:jc w:val="right"/>
              <w:rPr>
                <w:rFonts w:cstheme="minorHAnsi"/>
                <w:sz w:val="20"/>
                <w:szCs w:val="20"/>
              </w:rPr>
            </w:pPr>
            <w:r w:rsidRPr="00FA5212">
              <w:rPr>
                <w:rFonts w:cstheme="minorHAnsi"/>
                <w:sz w:val="20"/>
                <w:szCs w:val="20"/>
              </w:rPr>
              <w:t>2</w:t>
            </w:r>
            <w:r w:rsidR="004A75EE" w:rsidRPr="000176C9">
              <w:rPr>
                <w:rFonts w:cstheme="minorHAnsi"/>
                <w:sz w:val="20"/>
                <w:szCs w:val="20"/>
              </w:rPr>
              <w:t>.</w:t>
            </w:r>
            <w:r w:rsidRPr="00FA5212">
              <w:rPr>
                <w:rFonts w:cstheme="minorHAnsi"/>
                <w:sz w:val="20"/>
                <w:szCs w:val="20"/>
              </w:rPr>
              <w:t>6</w:t>
            </w:r>
          </w:p>
        </w:tc>
        <w:tc>
          <w:tcPr>
            <w:tcW w:w="804" w:type="dxa"/>
          </w:tcPr>
          <w:p w14:paraId="4A8CB2A3" w14:textId="251DF715" w:rsidR="004A75EE" w:rsidRPr="000176C9" w:rsidRDefault="007E5D2D" w:rsidP="005C3F81">
            <w:pPr>
              <w:spacing w:line="259" w:lineRule="auto"/>
              <w:ind w:right="33"/>
              <w:jc w:val="right"/>
              <w:rPr>
                <w:rFonts w:cstheme="minorHAnsi"/>
                <w:sz w:val="20"/>
                <w:szCs w:val="20"/>
              </w:rPr>
            </w:pPr>
            <w:r w:rsidRPr="00FA5212">
              <w:rPr>
                <w:rFonts w:cstheme="minorHAnsi"/>
                <w:sz w:val="20"/>
                <w:szCs w:val="20"/>
              </w:rPr>
              <w:t>1</w:t>
            </w:r>
            <w:r w:rsidR="004A75EE" w:rsidRPr="000176C9">
              <w:rPr>
                <w:rFonts w:cstheme="minorHAnsi"/>
                <w:sz w:val="20"/>
                <w:szCs w:val="20"/>
              </w:rPr>
              <w:t>.</w:t>
            </w:r>
            <w:r w:rsidRPr="00FA5212">
              <w:rPr>
                <w:rFonts w:cstheme="minorHAnsi"/>
                <w:sz w:val="20"/>
                <w:szCs w:val="20"/>
              </w:rPr>
              <w:t>6</w:t>
            </w:r>
          </w:p>
        </w:tc>
        <w:tc>
          <w:tcPr>
            <w:tcW w:w="805" w:type="dxa"/>
          </w:tcPr>
          <w:p w14:paraId="12ADEDD6" w14:textId="5901496D" w:rsidR="004A75EE" w:rsidRPr="000176C9" w:rsidRDefault="007E5D2D" w:rsidP="005C3F81">
            <w:pPr>
              <w:spacing w:line="259" w:lineRule="auto"/>
              <w:ind w:right="33"/>
              <w:jc w:val="right"/>
              <w:rPr>
                <w:rFonts w:cstheme="minorHAnsi"/>
                <w:sz w:val="20"/>
                <w:szCs w:val="20"/>
              </w:rPr>
            </w:pPr>
            <w:r w:rsidRPr="00FA5212">
              <w:rPr>
                <w:rFonts w:cstheme="minorHAnsi"/>
                <w:sz w:val="20"/>
                <w:szCs w:val="20"/>
              </w:rPr>
              <w:t>1</w:t>
            </w:r>
            <w:r w:rsidR="004A75EE" w:rsidRPr="000176C9">
              <w:rPr>
                <w:rFonts w:cstheme="minorHAnsi"/>
                <w:sz w:val="20"/>
                <w:szCs w:val="20"/>
              </w:rPr>
              <w:t>.</w:t>
            </w:r>
            <w:r w:rsidRPr="00FA5212">
              <w:rPr>
                <w:rFonts w:cstheme="minorHAnsi"/>
                <w:sz w:val="20"/>
                <w:szCs w:val="20"/>
              </w:rPr>
              <w:t>6</w:t>
            </w:r>
          </w:p>
        </w:tc>
        <w:tc>
          <w:tcPr>
            <w:tcW w:w="812" w:type="dxa"/>
          </w:tcPr>
          <w:p w14:paraId="3589DD52" w14:textId="15A47DD8" w:rsidR="004A75EE" w:rsidRPr="000176C9" w:rsidRDefault="007E5D2D" w:rsidP="005C3F81">
            <w:pPr>
              <w:spacing w:line="259" w:lineRule="auto"/>
              <w:ind w:right="30"/>
              <w:jc w:val="right"/>
              <w:rPr>
                <w:rFonts w:cstheme="minorHAnsi"/>
                <w:sz w:val="20"/>
                <w:szCs w:val="20"/>
              </w:rPr>
            </w:pPr>
            <w:r w:rsidRPr="00FA5212">
              <w:rPr>
                <w:rFonts w:cstheme="minorHAnsi"/>
                <w:sz w:val="20"/>
                <w:szCs w:val="20"/>
              </w:rPr>
              <w:t>6</w:t>
            </w:r>
            <w:r w:rsidR="004A75EE" w:rsidRPr="000176C9">
              <w:rPr>
                <w:rFonts w:cstheme="minorHAnsi"/>
                <w:sz w:val="20"/>
                <w:szCs w:val="20"/>
              </w:rPr>
              <w:t>.</w:t>
            </w:r>
            <w:r w:rsidRPr="00FA5212">
              <w:rPr>
                <w:rFonts w:cstheme="minorHAnsi"/>
                <w:sz w:val="20"/>
                <w:szCs w:val="20"/>
              </w:rPr>
              <w:t>8</w:t>
            </w:r>
          </w:p>
        </w:tc>
        <w:tc>
          <w:tcPr>
            <w:tcW w:w="806" w:type="dxa"/>
          </w:tcPr>
          <w:p w14:paraId="04FC5D92" w14:textId="5FBB8299" w:rsidR="004A75EE" w:rsidRPr="000176C9" w:rsidRDefault="007E5D2D" w:rsidP="005C3F81">
            <w:pPr>
              <w:spacing w:line="259" w:lineRule="auto"/>
              <w:ind w:right="33"/>
              <w:jc w:val="right"/>
              <w:rPr>
                <w:rFonts w:cstheme="minorHAnsi"/>
                <w:sz w:val="20"/>
                <w:szCs w:val="20"/>
              </w:rPr>
            </w:pPr>
            <w:r w:rsidRPr="00FA5212">
              <w:rPr>
                <w:rFonts w:cstheme="minorHAnsi"/>
                <w:sz w:val="20"/>
                <w:szCs w:val="20"/>
              </w:rPr>
              <w:t>7</w:t>
            </w:r>
            <w:r w:rsidR="004A75EE" w:rsidRPr="000176C9">
              <w:rPr>
                <w:rFonts w:cstheme="minorHAnsi"/>
                <w:sz w:val="20"/>
                <w:szCs w:val="20"/>
              </w:rPr>
              <w:t>.</w:t>
            </w:r>
            <w:r w:rsidRPr="00FA5212">
              <w:rPr>
                <w:rFonts w:cstheme="minorHAnsi"/>
                <w:sz w:val="20"/>
                <w:szCs w:val="20"/>
              </w:rPr>
              <w:t>8</w:t>
            </w:r>
          </w:p>
        </w:tc>
      </w:tr>
      <w:tr w:rsidR="004A75EE" w:rsidRPr="000176C9" w14:paraId="21C129FE" w14:textId="77777777" w:rsidTr="0001672E">
        <w:trPr>
          <w:trHeight w:val="410"/>
        </w:trPr>
        <w:tc>
          <w:tcPr>
            <w:tcW w:w="9036" w:type="dxa"/>
            <w:gridSpan w:val="9"/>
          </w:tcPr>
          <w:p w14:paraId="380E9043" w14:textId="77777777" w:rsidR="004A75EE" w:rsidRPr="000176C9" w:rsidRDefault="004A75EE">
            <w:pPr>
              <w:ind w:right="33"/>
              <w:jc w:val="left"/>
              <w:rPr>
                <w:rFonts w:cstheme="minorHAnsi"/>
                <w:sz w:val="20"/>
                <w:szCs w:val="20"/>
              </w:rPr>
            </w:pPr>
            <w:r w:rsidRPr="000176C9">
              <w:rPr>
                <w:rFonts w:cstheme="minorHAnsi"/>
                <w:sz w:val="20"/>
                <w:szCs w:val="20"/>
              </w:rPr>
              <w:t>Renewal and optimisation of WRPs including recycled water treatment t</w:t>
            </w:r>
            <w:r w:rsidRPr="000176C9">
              <w:rPr>
                <w:rFonts w:eastAsia="Times New Roman" w:cstheme="minorHAnsi"/>
                <w:sz w:val="20"/>
                <w:szCs w:val="20"/>
              </w:rPr>
              <w:t xml:space="preserve">o reduce environmental risk by improving the robustness of WRP treatment processes. Works will </w:t>
            </w:r>
            <w:r w:rsidRPr="000176C9">
              <w:rPr>
                <w:rFonts w:cstheme="minorHAnsi"/>
                <w:sz w:val="20"/>
                <w:szCs w:val="20"/>
              </w:rPr>
              <w:t>reduce operations and maintenance costs, operational risk and optimise asset performance and life.</w:t>
            </w:r>
          </w:p>
        </w:tc>
      </w:tr>
      <w:tr w:rsidR="004A75EE" w:rsidRPr="000176C9" w14:paraId="23721305" w14:textId="77777777" w:rsidTr="0001672E">
        <w:trPr>
          <w:trHeight w:val="410"/>
        </w:trPr>
        <w:tc>
          <w:tcPr>
            <w:tcW w:w="1408" w:type="dxa"/>
          </w:tcPr>
          <w:p w14:paraId="0A74ABFA" w14:textId="77777777" w:rsidR="004A75EE" w:rsidRPr="000176C9" w:rsidRDefault="004A75EE">
            <w:pPr>
              <w:spacing w:line="259" w:lineRule="auto"/>
              <w:jc w:val="left"/>
              <w:rPr>
                <w:rFonts w:cstheme="minorHAnsi"/>
                <w:b/>
                <w:sz w:val="20"/>
                <w:szCs w:val="20"/>
              </w:rPr>
            </w:pPr>
            <w:r w:rsidRPr="000176C9">
              <w:rPr>
                <w:rFonts w:cstheme="minorHAnsi"/>
                <w:b/>
                <w:sz w:val="20"/>
                <w:szCs w:val="20"/>
              </w:rPr>
              <w:t>Water Main Renewals</w:t>
            </w:r>
          </w:p>
        </w:tc>
        <w:tc>
          <w:tcPr>
            <w:tcW w:w="1134" w:type="dxa"/>
          </w:tcPr>
          <w:p w14:paraId="38F639DD" w14:textId="77777777" w:rsidR="004A75EE" w:rsidRPr="000176C9" w:rsidRDefault="2B3B7447" w:rsidP="18ADF316">
            <w:pPr>
              <w:spacing w:line="259" w:lineRule="auto"/>
              <w:jc w:val="left"/>
              <w:rPr>
                <w:rFonts w:cstheme="minorHAnsi"/>
                <w:sz w:val="20"/>
                <w:szCs w:val="20"/>
              </w:rPr>
            </w:pPr>
            <w:r w:rsidRPr="000176C9">
              <w:rPr>
                <w:rFonts w:cstheme="minorHAnsi"/>
                <w:sz w:val="20"/>
                <w:szCs w:val="20"/>
              </w:rPr>
              <w:t>Water Network</w:t>
            </w:r>
          </w:p>
        </w:tc>
        <w:tc>
          <w:tcPr>
            <w:tcW w:w="1179" w:type="dxa"/>
          </w:tcPr>
          <w:p w14:paraId="591694EC" w14:textId="77777777" w:rsidR="004A75EE" w:rsidRPr="000176C9" w:rsidRDefault="2B3B7447" w:rsidP="18ADF316">
            <w:pPr>
              <w:spacing w:line="259" w:lineRule="auto"/>
              <w:ind w:right="2"/>
              <w:jc w:val="left"/>
              <w:rPr>
                <w:rFonts w:cstheme="minorHAnsi"/>
                <w:sz w:val="20"/>
                <w:szCs w:val="20"/>
              </w:rPr>
            </w:pPr>
            <w:r w:rsidRPr="000176C9">
              <w:rPr>
                <w:rFonts w:cstheme="minorHAnsi"/>
                <w:sz w:val="20"/>
                <w:szCs w:val="20"/>
              </w:rPr>
              <w:t>Renewals</w:t>
            </w:r>
          </w:p>
        </w:tc>
        <w:tc>
          <w:tcPr>
            <w:tcW w:w="1255" w:type="dxa"/>
          </w:tcPr>
          <w:p w14:paraId="525C0011" w14:textId="77777777" w:rsidR="004A75EE" w:rsidRPr="000176C9" w:rsidRDefault="2B3B7447" w:rsidP="18ADF316">
            <w:pPr>
              <w:spacing w:line="259" w:lineRule="auto"/>
              <w:jc w:val="left"/>
              <w:rPr>
                <w:rFonts w:cstheme="minorHAnsi"/>
                <w:sz w:val="20"/>
                <w:szCs w:val="20"/>
              </w:rPr>
            </w:pPr>
            <w:r w:rsidRPr="000176C9">
              <w:rPr>
                <w:rFonts w:cstheme="minorHAnsi"/>
                <w:sz w:val="20"/>
                <w:szCs w:val="20"/>
              </w:rPr>
              <w:t>High Reliability</w:t>
            </w:r>
          </w:p>
        </w:tc>
        <w:tc>
          <w:tcPr>
            <w:tcW w:w="833" w:type="dxa"/>
          </w:tcPr>
          <w:p w14:paraId="2E7B8051" w14:textId="5F604C51" w:rsidR="004A75EE" w:rsidRPr="000176C9" w:rsidRDefault="007E5D2D" w:rsidP="0055772C">
            <w:pPr>
              <w:spacing w:line="259" w:lineRule="auto"/>
              <w:ind w:right="35"/>
              <w:jc w:val="right"/>
              <w:rPr>
                <w:rFonts w:cstheme="minorHAnsi"/>
                <w:sz w:val="20"/>
                <w:szCs w:val="20"/>
              </w:rPr>
            </w:pPr>
            <w:r w:rsidRPr="00FA5212">
              <w:rPr>
                <w:rFonts w:cstheme="minorHAnsi"/>
                <w:sz w:val="20"/>
                <w:szCs w:val="20"/>
              </w:rPr>
              <w:t>2</w:t>
            </w:r>
            <w:r w:rsidR="2B3B7447" w:rsidRPr="000176C9">
              <w:rPr>
                <w:rFonts w:cstheme="minorHAnsi"/>
                <w:sz w:val="20"/>
                <w:szCs w:val="20"/>
              </w:rPr>
              <w:t>.</w:t>
            </w:r>
            <w:r w:rsidRPr="00FA5212">
              <w:rPr>
                <w:rFonts w:cstheme="minorHAnsi"/>
                <w:sz w:val="20"/>
                <w:szCs w:val="20"/>
              </w:rPr>
              <w:t>0</w:t>
            </w:r>
          </w:p>
        </w:tc>
        <w:tc>
          <w:tcPr>
            <w:tcW w:w="804" w:type="dxa"/>
          </w:tcPr>
          <w:p w14:paraId="52F66BBB" w14:textId="599E3E49" w:rsidR="004A75EE" w:rsidRPr="000176C9" w:rsidRDefault="007E5D2D" w:rsidP="005C3F81">
            <w:pPr>
              <w:spacing w:line="259" w:lineRule="auto"/>
              <w:ind w:right="33"/>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2</w:t>
            </w:r>
          </w:p>
        </w:tc>
        <w:tc>
          <w:tcPr>
            <w:tcW w:w="805" w:type="dxa"/>
          </w:tcPr>
          <w:p w14:paraId="528FC9A3" w14:textId="6E9A2143" w:rsidR="004A75EE" w:rsidRPr="000176C9" w:rsidRDefault="007E5D2D" w:rsidP="005C3F81">
            <w:pPr>
              <w:spacing w:line="259" w:lineRule="auto"/>
              <w:ind w:right="33"/>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2</w:t>
            </w:r>
          </w:p>
        </w:tc>
        <w:tc>
          <w:tcPr>
            <w:tcW w:w="812" w:type="dxa"/>
          </w:tcPr>
          <w:p w14:paraId="713750D9" w14:textId="1D5A7CE2" w:rsidR="004A75EE" w:rsidRPr="000176C9" w:rsidRDefault="007E5D2D" w:rsidP="005C3F81">
            <w:pPr>
              <w:spacing w:line="259" w:lineRule="auto"/>
              <w:ind w:right="30"/>
              <w:jc w:val="right"/>
              <w:rPr>
                <w:rFonts w:cstheme="minorHAnsi"/>
                <w:sz w:val="20"/>
                <w:szCs w:val="20"/>
              </w:rPr>
            </w:pPr>
            <w:r w:rsidRPr="00FA5212">
              <w:rPr>
                <w:rFonts w:cstheme="minorHAnsi"/>
                <w:sz w:val="20"/>
                <w:szCs w:val="20"/>
              </w:rPr>
              <w:t>5</w:t>
            </w:r>
            <w:r w:rsidR="2B3B7447" w:rsidRPr="000176C9">
              <w:rPr>
                <w:rFonts w:cstheme="minorHAnsi"/>
                <w:sz w:val="20"/>
                <w:szCs w:val="20"/>
              </w:rPr>
              <w:t>.</w:t>
            </w:r>
            <w:r w:rsidRPr="00FA5212">
              <w:rPr>
                <w:rFonts w:cstheme="minorHAnsi"/>
                <w:sz w:val="20"/>
                <w:szCs w:val="20"/>
              </w:rPr>
              <w:t>0</w:t>
            </w:r>
          </w:p>
        </w:tc>
        <w:tc>
          <w:tcPr>
            <w:tcW w:w="806" w:type="dxa"/>
          </w:tcPr>
          <w:p w14:paraId="72257E7A" w14:textId="46FC30F5" w:rsidR="004A75EE" w:rsidRPr="000176C9" w:rsidRDefault="007E5D2D" w:rsidP="005C3F81">
            <w:pPr>
              <w:spacing w:line="259" w:lineRule="auto"/>
              <w:ind w:right="33"/>
              <w:jc w:val="right"/>
              <w:rPr>
                <w:rFonts w:cstheme="minorHAnsi"/>
                <w:sz w:val="20"/>
                <w:szCs w:val="20"/>
              </w:rPr>
            </w:pPr>
            <w:r w:rsidRPr="00FA5212">
              <w:rPr>
                <w:rFonts w:cstheme="minorHAnsi"/>
                <w:sz w:val="20"/>
                <w:szCs w:val="20"/>
              </w:rPr>
              <w:t>6</w:t>
            </w:r>
            <w:r w:rsidR="2B3B7447" w:rsidRPr="000176C9">
              <w:rPr>
                <w:rFonts w:cstheme="minorHAnsi"/>
                <w:sz w:val="20"/>
                <w:szCs w:val="20"/>
              </w:rPr>
              <w:t>.</w:t>
            </w:r>
            <w:r w:rsidRPr="00FA5212">
              <w:rPr>
                <w:rFonts w:cstheme="minorHAnsi"/>
                <w:sz w:val="20"/>
                <w:szCs w:val="20"/>
              </w:rPr>
              <w:t>1</w:t>
            </w:r>
          </w:p>
        </w:tc>
      </w:tr>
      <w:tr w:rsidR="004A75EE" w:rsidRPr="000176C9" w14:paraId="2B989366" w14:textId="77777777" w:rsidTr="0001672E">
        <w:trPr>
          <w:trHeight w:val="410"/>
        </w:trPr>
        <w:tc>
          <w:tcPr>
            <w:tcW w:w="9036" w:type="dxa"/>
            <w:gridSpan w:val="9"/>
          </w:tcPr>
          <w:p w14:paraId="6A5074AA" w14:textId="6694190E" w:rsidR="004A75EE" w:rsidRPr="000176C9" w:rsidRDefault="004A75EE">
            <w:pPr>
              <w:ind w:right="33"/>
              <w:jc w:val="left"/>
              <w:rPr>
                <w:rFonts w:cstheme="minorHAnsi"/>
                <w:sz w:val="20"/>
                <w:szCs w:val="20"/>
              </w:rPr>
            </w:pPr>
            <w:r w:rsidRPr="000176C9">
              <w:rPr>
                <w:rFonts w:cstheme="minorHAnsi"/>
                <w:sz w:val="20"/>
                <w:szCs w:val="20"/>
              </w:rPr>
              <w:t>Renewal of water mains to improve reliability and security of supply. Prioritisation based on number of bursts, number of supply interruptions, duration of interruption of supply, number of customers affected, remaining working life of pipe and social</w:t>
            </w:r>
            <w:r w:rsidR="00AC08D7" w:rsidRPr="000176C9">
              <w:rPr>
                <w:rFonts w:cstheme="minorHAnsi"/>
                <w:sz w:val="20"/>
                <w:szCs w:val="20"/>
              </w:rPr>
              <w:t xml:space="preserve"> and </w:t>
            </w:r>
            <w:r w:rsidRPr="000176C9">
              <w:rPr>
                <w:rFonts w:cstheme="minorHAnsi"/>
                <w:sz w:val="20"/>
                <w:szCs w:val="20"/>
              </w:rPr>
              <w:t>environmental impacts.</w:t>
            </w:r>
          </w:p>
        </w:tc>
      </w:tr>
      <w:tr w:rsidR="004A75EE" w:rsidRPr="000176C9" w14:paraId="28F490DF" w14:textId="77777777" w:rsidTr="0001672E">
        <w:trPr>
          <w:trHeight w:val="410"/>
        </w:trPr>
        <w:tc>
          <w:tcPr>
            <w:tcW w:w="1408" w:type="dxa"/>
          </w:tcPr>
          <w:p w14:paraId="175B6A47" w14:textId="77777777" w:rsidR="004A75EE" w:rsidRPr="000176C9" w:rsidRDefault="004A75EE">
            <w:pPr>
              <w:spacing w:line="259" w:lineRule="auto"/>
              <w:jc w:val="left"/>
              <w:rPr>
                <w:rFonts w:cstheme="minorHAnsi"/>
                <w:b/>
                <w:sz w:val="20"/>
                <w:szCs w:val="20"/>
              </w:rPr>
            </w:pPr>
            <w:r w:rsidRPr="000176C9">
              <w:rPr>
                <w:rFonts w:cstheme="minorHAnsi"/>
                <w:b/>
                <w:sz w:val="20"/>
                <w:szCs w:val="20"/>
              </w:rPr>
              <w:t>Purchase Water Shares</w:t>
            </w:r>
          </w:p>
        </w:tc>
        <w:tc>
          <w:tcPr>
            <w:tcW w:w="1134" w:type="dxa"/>
          </w:tcPr>
          <w:p w14:paraId="2908DE71" w14:textId="77777777" w:rsidR="004A75EE" w:rsidRPr="000176C9" w:rsidRDefault="2B3B7447" w:rsidP="18ADF316">
            <w:pPr>
              <w:spacing w:line="259" w:lineRule="auto"/>
              <w:jc w:val="left"/>
              <w:rPr>
                <w:rFonts w:cstheme="minorHAnsi"/>
                <w:sz w:val="20"/>
                <w:szCs w:val="20"/>
              </w:rPr>
            </w:pPr>
            <w:r w:rsidRPr="000176C9">
              <w:rPr>
                <w:rFonts w:cstheme="minorHAnsi"/>
                <w:sz w:val="20"/>
                <w:szCs w:val="20"/>
              </w:rPr>
              <w:t>Bulk Water</w:t>
            </w:r>
          </w:p>
        </w:tc>
        <w:tc>
          <w:tcPr>
            <w:tcW w:w="1179" w:type="dxa"/>
          </w:tcPr>
          <w:p w14:paraId="544A54D0" w14:textId="77777777" w:rsidR="004A75EE" w:rsidRPr="000176C9" w:rsidRDefault="2B3B7447" w:rsidP="18ADF316">
            <w:pPr>
              <w:spacing w:line="259" w:lineRule="auto"/>
              <w:ind w:right="2"/>
              <w:jc w:val="left"/>
              <w:rPr>
                <w:rFonts w:cstheme="minorHAnsi"/>
                <w:sz w:val="20"/>
                <w:szCs w:val="20"/>
              </w:rPr>
            </w:pPr>
            <w:r w:rsidRPr="000176C9">
              <w:rPr>
                <w:rFonts w:cstheme="minorHAnsi"/>
                <w:sz w:val="20"/>
                <w:szCs w:val="20"/>
              </w:rPr>
              <w:t>Growth</w:t>
            </w:r>
          </w:p>
        </w:tc>
        <w:tc>
          <w:tcPr>
            <w:tcW w:w="1255" w:type="dxa"/>
          </w:tcPr>
          <w:p w14:paraId="42A49F81" w14:textId="66A55AEA" w:rsidR="004A75EE" w:rsidRPr="000176C9" w:rsidRDefault="2B3B7447" w:rsidP="18ADF316">
            <w:pPr>
              <w:spacing w:line="259" w:lineRule="auto"/>
              <w:jc w:val="left"/>
              <w:rPr>
                <w:rFonts w:cstheme="minorHAnsi"/>
                <w:sz w:val="20"/>
                <w:szCs w:val="20"/>
              </w:rPr>
            </w:pPr>
            <w:r w:rsidRPr="000176C9">
              <w:rPr>
                <w:rFonts w:cstheme="minorHAnsi"/>
                <w:sz w:val="20"/>
                <w:szCs w:val="20"/>
              </w:rPr>
              <w:t>Keeping pace with Growth</w:t>
            </w:r>
          </w:p>
        </w:tc>
        <w:tc>
          <w:tcPr>
            <w:tcW w:w="833" w:type="dxa"/>
          </w:tcPr>
          <w:p w14:paraId="4087FFF0" w14:textId="1273567B" w:rsidR="004A75EE" w:rsidRPr="000176C9" w:rsidRDefault="007E5D2D" w:rsidP="0055772C">
            <w:pPr>
              <w:spacing w:line="259" w:lineRule="auto"/>
              <w:ind w:right="35"/>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1</w:t>
            </w:r>
          </w:p>
        </w:tc>
        <w:tc>
          <w:tcPr>
            <w:tcW w:w="804" w:type="dxa"/>
          </w:tcPr>
          <w:p w14:paraId="3C727F7E" w14:textId="62EDA5E2" w:rsidR="004A75EE" w:rsidRPr="000176C9" w:rsidRDefault="007E5D2D" w:rsidP="005C3F81">
            <w:pPr>
              <w:spacing w:line="259" w:lineRule="auto"/>
              <w:ind w:right="33"/>
              <w:jc w:val="right"/>
              <w:rPr>
                <w:rFonts w:cstheme="minorHAnsi"/>
                <w:sz w:val="20"/>
                <w:szCs w:val="20"/>
              </w:rPr>
            </w:pPr>
            <w:r w:rsidRPr="00FA5212">
              <w:rPr>
                <w:rFonts w:cstheme="minorHAnsi"/>
                <w:sz w:val="20"/>
                <w:szCs w:val="20"/>
              </w:rPr>
              <w:t>0</w:t>
            </w:r>
            <w:r w:rsidR="00883D5C" w:rsidRPr="000176C9">
              <w:rPr>
                <w:rFonts w:cstheme="minorHAnsi"/>
                <w:sz w:val="20"/>
                <w:szCs w:val="20"/>
              </w:rPr>
              <w:t>.</w:t>
            </w:r>
            <w:r w:rsidRPr="00FA5212">
              <w:rPr>
                <w:rFonts w:cstheme="minorHAnsi"/>
                <w:sz w:val="20"/>
                <w:szCs w:val="20"/>
              </w:rPr>
              <w:t>0</w:t>
            </w:r>
          </w:p>
        </w:tc>
        <w:tc>
          <w:tcPr>
            <w:tcW w:w="805" w:type="dxa"/>
          </w:tcPr>
          <w:p w14:paraId="0F91CE6E" w14:textId="257E6E6E" w:rsidR="004A75EE" w:rsidRPr="000176C9" w:rsidRDefault="007E5D2D" w:rsidP="005C3F81">
            <w:pPr>
              <w:spacing w:line="259" w:lineRule="auto"/>
              <w:ind w:right="33"/>
              <w:jc w:val="right"/>
              <w:rPr>
                <w:rFonts w:cstheme="minorHAnsi"/>
                <w:sz w:val="20"/>
                <w:szCs w:val="20"/>
              </w:rPr>
            </w:pPr>
            <w:r w:rsidRPr="00FA5212">
              <w:rPr>
                <w:rFonts w:cstheme="minorHAnsi"/>
                <w:sz w:val="20"/>
                <w:szCs w:val="20"/>
              </w:rPr>
              <w:t>0</w:t>
            </w:r>
            <w:r w:rsidR="00883D5C" w:rsidRPr="000176C9">
              <w:rPr>
                <w:rFonts w:cstheme="minorHAnsi"/>
                <w:sz w:val="20"/>
                <w:szCs w:val="20"/>
              </w:rPr>
              <w:t>.</w:t>
            </w:r>
            <w:r w:rsidRPr="00FA5212">
              <w:rPr>
                <w:rFonts w:cstheme="minorHAnsi"/>
                <w:sz w:val="20"/>
                <w:szCs w:val="20"/>
              </w:rPr>
              <w:t>0</w:t>
            </w:r>
          </w:p>
        </w:tc>
        <w:tc>
          <w:tcPr>
            <w:tcW w:w="812" w:type="dxa"/>
          </w:tcPr>
          <w:p w14:paraId="67A91AA4" w14:textId="271A1E19" w:rsidR="004A75EE" w:rsidRPr="000176C9" w:rsidRDefault="007E5D2D" w:rsidP="005C3F81">
            <w:pPr>
              <w:spacing w:line="259" w:lineRule="auto"/>
              <w:ind w:right="30"/>
              <w:jc w:val="right"/>
              <w:rPr>
                <w:rFonts w:cstheme="minorHAnsi"/>
                <w:sz w:val="20"/>
                <w:szCs w:val="20"/>
              </w:rPr>
            </w:pPr>
            <w:r w:rsidRPr="00FA5212">
              <w:rPr>
                <w:rFonts w:cstheme="minorHAnsi"/>
                <w:sz w:val="20"/>
                <w:szCs w:val="20"/>
              </w:rPr>
              <w:t>5</w:t>
            </w:r>
            <w:r w:rsidR="2B3B7447" w:rsidRPr="000176C9">
              <w:rPr>
                <w:rFonts w:cstheme="minorHAnsi"/>
                <w:sz w:val="20"/>
                <w:szCs w:val="20"/>
              </w:rPr>
              <w:t>.</w:t>
            </w:r>
            <w:r w:rsidRPr="00FA5212">
              <w:rPr>
                <w:rFonts w:cstheme="minorHAnsi"/>
                <w:sz w:val="20"/>
                <w:szCs w:val="20"/>
              </w:rPr>
              <w:t>8</w:t>
            </w:r>
          </w:p>
        </w:tc>
        <w:tc>
          <w:tcPr>
            <w:tcW w:w="806" w:type="dxa"/>
          </w:tcPr>
          <w:p w14:paraId="5D6FE6C2" w14:textId="40EE1DC2" w:rsidR="004A75EE" w:rsidRPr="000176C9" w:rsidRDefault="007E5D2D" w:rsidP="005C3F81">
            <w:pPr>
              <w:spacing w:line="259" w:lineRule="auto"/>
              <w:ind w:right="33"/>
              <w:jc w:val="right"/>
              <w:rPr>
                <w:rFonts w:cstheme="minorHAnsi"/>
                <w:sz w:val="20"/>
                <w:szCs w:val="20"/>
              </w:rPr>
            </w:pPr>
            <w:r w:rsidRPr="00FA5212">
              <w:rPr>
                <w:rFonts w:cstheme="minorHAnsi"/>
                <w:sz w:val="20"/>
                <w:szCs w:val="20"/>
              </w:rPr>
              <w:t>5</w:t>
            </w:r>
            <w:r w:rsidR="2B3B7447" w:rsidRPr="000176C9">
              <w:rPr>
                <w:rFonts w:cstheme="minorHAnsi"/>
                <w:sz w:val="20"/>
                <w:szCs w:val="20"/>
              </w:rPr>
              <w:t>.</w:t>
            </w:r>
            <w:r w:rsidRPr="00FA5212">
              <w:rPr>
                <w:rFonts w:cstheme="minorHAnsi"/>
                <w:sz w:val="20"/>
                <w:szCs w:val="20"/>
              </w:rPr>
              <w:t>8</w:t>
            </w:r>
          </w:p>
        </w:tc>
      </w:tr>
      <w:tr w:rsidR="004A75EE" w:rsidRPr="000176C9" w14:paraId="7C4FE48F" w14:textId="77777777" w:rsidTr="0001672E">
        <w:trPr>
          <w:trHeight w:val="410"/>
        </w:trPr>
        <w:tc>
          <w:tcPr>
            <w:tcW w:w="9036" w:type="dxa"/>
            <w:gridSpan w:val="9"/>
          </w:tcPr>
          <w:p w14:paraId="4966802C" w14:textId="77777777" w:rsidR="004A75EE" w:rsidRPr="000176C9" w:rsidRDefault="004A75EE">
            <w:pPr>
              <w:ind w:right="33"/>
              <w:jc w:val="left"/>
              <w:rPr>
                <w:rFonts w:cstheme="minorHAnsi"/>
                <w:sz w:val="20"/>
                <w:szCs w:val="20"/>
              </w:rPr>
            </w:pPr>
            <w:r w:rsidRPr="000176C9">
              <w:rPr>
                <w:rFonts w:cstheme="minorHAnsi"/>
                <w:sz w:val="20"/>
                <w:szCs w:val="20"/>
              </w:rPr>
              <w:t>Purchase additional water shares to maintain water security. Murray and Coliban North Water Supply Systems and additional groundwater licence volume for Trentham and Kyneton.</w:t>
            </w:r>
          </w:p>
        </w:tc>
      </w:tr>
      <w:tr w:rsidR="004A75EE" w:rsidRPr="000176C9" w14:paraId="241D1F18" w14:textId="77777777" w:rsidTr="0001672E">
        <w:trPr>
          <w:trHeight w:val="410"/>
        </w:trPr>
        <w:tc>
          <w:tcPr>
            <w:tcW w:w="1408" w:type="dxa"/>
          </w:tcPr>
          <w:p w14:paraId="20003438" w14:textId="77777777" w:rsidR="004A75EE" w:rsidRPr="000176C9" w:rsidRDefault="004A75EE">
            <w:pPr>
              <w:spacing w:line="259" w:lineRule="auto"/>
              <w:jc w:val="left"/>
              <w:rPr>
                <w:rFonts w:cstheme="minorHAnsi"/>
                <w:b/>
                <w:sz w:val="20"/>
                <w:szCs w:val="20"/>
              </w:rPr>
            </w:pPr>
            <w:r w:rsidRPr="000176C9">
              <w:rPr>
                <w:rFonts w:cstheme="minorHAnsi"/>
                <w:b/>
                <w:sz w:val="20"/>
                <w:szCs w:val="20"/>
              </w:rPr>
              <w:t>Sewer Network Renewals</w:t>
            </w:r>
          </w:p>
        </w:tc>
        <w:tc>
          <w:tcPr>
            <w:tcW w:w="1134" w:type="dxa"/>
          </w:tcPr>
          <w:p w14:paraId="42DFFBF8" w14:textId="77777777" w:rsidR="004A75EE" w:rsidRPr="000176C9" w:rsidRDefault="2B3B7447" w:rsidP="18ADF316">
            <w:pPr>
              <w:spacing w:line="259" w:lineRule="auto"/>
              <w:jc w:val="left"/>
              <w:rPr>
                <w:rFonts w:cstheme="minorHAnsi"/>
                <w:sz w:val="20"/>
                <w:szCs w:val="20"/>
              </w:rPr>
            </w:pPr>
            <w:r w:rsidRPr="000176C9">
              <w:rPr>
                <w:rFonts w:cstheme="minorHAnsi"/>
                <w:sz w:val="20"/>
                <w:szCs w:val="20"/>
              </w:rPr>
              <w:t>Sewage Collection</w:t>
            </w:r>
          </w:p>
        </w:tc>
        <w:tc>
          <w:tcPr>
            <w:tcW w:w="1179" w:type="dxa"/>
          </w:tcPr>
          <w:p w14:paraId="25D238B4" w14:textId="77777777" w:rsidR="004A75EE" w:rsidRPr="000176C9" w:rsidRDefault="2B3B7447" w:rsidP="18ADF316">
            <w:pPr>
              <w:spacing w:line="259" w:lineRule="auto"/>
              <w:ind w:right="2"/>
              <w:jc w:val="left"/>
              <w:rPr>
                <w:rFonts w:cstheme="minorHAnsi"/>
                <w:sz w:val="20"/>
                <w:szCs w:val="20"/>
              </w:rPr>
            </w:pPr>
            <w:r w:rsidRPr="000176C9">
              <w:rPr>
                <w:rFonts w:cstheme="minorHAnsi"/>
                <w:sz w:val="20"/>
                <w:szCs w:val="20"/>
              </w:rPr>
              <w:t>Renewals</w:t>
            </w:r>
          </w:p>
        </w:tc>
        <w:tc>
          <w:tcPr>
            <w:tcW w:w="1255" w:type="dxa"/>
          </w:tcPr>
          <w:p w14:paraId="0CD6228B" w14:textId="04F04458" w:rsidR="004A75EE" w:rsidRPr="000176C9" w:rsidRDefault="08874551" w:rsidP="18ADF316">
            <w:pPr>
              <w:spacing w:line="259" w:lineRule="auto"/>
              <w:jc w:val="left"/>
              <w:rPr>
                <w:rFonts w:cstheme="minorHAnsi"/>
                <w:sz w:val="20"/>
                <w:szCs w:val="20"/>
              </w:rPr>
            </w:pPr>
            <w:r w:rsidRPr="000176C9">
              <w:rPr>
                <w:rFonts w:cstheme="minorHAnsi"/>
                <w:sz w:val="20"/>
                <w:szCs w:val="20"/>
              </w:rPr>
              <w:t>Prevent sewer spills</w:t>
            </w:r>
          </w:p>
        </w:tc>
        <w:tc>
          <w:tcPr>
            <w:tcW w:w="833" w:type="dxa"/>
          </w:tcPr>
          <w:p w14:paraId="0DF7D71C" w14:textId="18DF56F3" w:rsidR="004A75EE" w:rsidRPr="000176C9" w:rsidRDefault="007E5D2D" w:rsidP="0055772C">
            <w:pPr>
              <w:spacing w:line="259" w:lineRule="auto"/>
              <w:ind w:right="35"/>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9</w:t>
            </w:r>
          </w:p>
        </w:tc>
        <w:tc>
          <w:tcPr>
            <w:tcW w:w="804" w:type="dxa"/>
          </w:tcPr>
          <w:p w14:paraId="780411E1" w14:textId="5BBA3AAE" w:rsidR="004A75EE" w:rsidRPr="000176C9" w:rsidRDefault="007E5D2D" w:rsidP="005C3F81">
            <w:pPr>
              <w:spacing w:line="259" w:lineRule="auto"/>
              <w:ind w:right="33"/>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1</w:t>
            </w:r>
          </w:p>
        </w:tc>
        <w:tc>
          <w:tcPr>
            <w:tcW w:w="805" w:type="dxa"/>
          </w:tcPr>
          <w:p w14:paraId="4F2ED43B" w14:textId="071FAAC3" w:rsidR="004A75EE" w:rsidRPr="000176C9" w:rsidRDefault="007E5D2D" w:rsidP="005C3F81">
            <w:pPr>
              <w:spacing w:line="259" w:lineRule="auto"/>
              <w:ind w:right="33"/>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1</w:t>
            </w:r>
          </w:p>
        </w:tc>
        <w:tc>
          <w:tcPr>
            <w:tcW w:w="812" w:type="dxa"/>
          </w:tcPr>
          <w:p w14:paraId="5290C010" w14:textId="7F783994" w:rsidR="004A75EE" w:rsidRPr="000176C9" w:rsidRDefault="007E5D2D" w:rsidP="005C3F81">
            <w:pPr>
              <w:spacing w:line="259" w:lineRule="auto"/>
              <w:ind w:right="30"/>
              <w:jc w:val="right"/>
              <w:rPr>
                <w:rFonts w:cstheme="minorHAnsi"/>
                <w:sz w:val="20"/>
                <w:szCs w:val="20"/>
              </w:rPr>
            </w:pPr>
            <w:r w:rsidRPr="00FA5212">
              <w:rPr>
                <w:rFonts w:cstheme="minorHAnsi"/>
                <w:sz w:val="20"/>
                <w:szCs w:val="20"/>
              </w:rPr>
              <w:t>4</w:t>
            </w:r>
            <w:r w:rsidR="00883D5C" w:rsidRPr="000176C9">
              <w:rPr>
                <w:rFonts w:cstheme="minorHAnsi"/>
                <w:sz w:val="20"/>
                <w:szCs w:val="20"/>
              </w:rPr>
              <w:t>.</w:t>
            </w:r>
            <w:r w:rsidRPr="00FA5212">
              <w:rPr>
                <w:rFonts w:cstheme="minorHAnsi"/>
                <w:sz w:val="20"/>
                <w:szCs w:val="20"/>
              </w:rPr>
              <w:t>0</w:t>
            </w:r>
          </w:p>
        </w:tc>
        <w:tc>
          <w:tcPr>
            <w:tcW w:w="806" w:type="dxa"/>
          </w:tcPr>
          <w:p w14:paraId="1624FD7B" w14:textId="0E3DD48D" w:rsidR="004A75EE" w:rsidRPr="000176C9" w:rsidRDefault="007E5D2D" w:rsidP="005C3F81">
            <w:pPr>
              <w:spacing w:line="259" w:lineRule="auto"/>
              <w:ind w:right="33"/>
              <w:jc w:val="right"/>
              <w:rPr>
                <w:rFonts w:cstheme="minorHAnsi"/>
                <w:sz w:val="20"/>
                <w:szCs w:val="20"/>
              </w:rPr>
            </w:pPr>
            <w:r w:rsidRPr="00FA5212">
              <w:rPr>
                <w:rFonts w:cstheme="minorHAnsi"/>
                <w:sz w:val="20"/>
                <w:szCs w:val="20"/>
              </w:rPr>
              <w:t>4</w:t>
            </w:r>
            <w:r w:rsidR="2B3B7447" w:rsidRPr="000176C9">
              <w:rPr>
                <w:rFonts w:cstheme="minorHAnsi"/>
                <w:sz w:val="20"/>
                <w:szCs w:val="20"/>
              </w:rPr>
              <w:t>.</w:t>
            </w:r>
            <w:r w:rsidRPr="00FA5212">
              <w:rPr>
                <w:rFonts w:cstheme="minorHAnsi"/>
                <w:sz w:val="20"/>
                <w:szCs w:val="20"/>
              </w:rPr>
              <w:t>1</w:t>
            </w:r>
          </w:p>
        </w:tc>
      </w:tr>
      <w:tr w:rsidR="004A75EE" w:rsidRPr="000176C9" w14:paraId="57A09BFB" w14:textId="77777777" w:rsidTr="0001672E">
        <w:trPr>
          <w:trHeight w:val="408"/>
        </w:trPr>
        <w:tc>
          <w:tcPr>
            <w:tcW w:w="9036" w:type="dxa"/>
            <w:gridSpan w:val="9"/>
          </w:tcPr>
          <w:p w14:paraId="0C3E932B" w14:textId="0053ACDB" w:rsidR="004A75EE" w:rsidRPr="000176C9" w:rsidRDefault="2B3B7447">
            <w:pPr>
              <w:suppressAutoHyphens/>
              <w:spacing w:after="120"/>
              <w:jc w:val="left"/>
              <w:rPr>
                <w:rFonts w:cstheme="minorHAnsi"/>
                <w:sz w:val="20"/>
                <w:szCs w:val="20"/>
              </w:rPr>
            </w:pPr>
            <w:r w:rsidRPr="000176C9">
              <w:rPr>
                <w:rFonts w:cstheme="minorHAnsi"/>
                <w:spacing w:val="-2"/>
                <w:sz w:val="20"/>
                <w:szCs w:val="20"/>
              </w:rPr>
              <w:t>To decrease sewage spills to the environment by reducing the number of sewer collapses</w:t>
            </w:r>
            <w:r w:rsidR="00AC08D7" w:rsidRPr="000176C9">
              <w:rPr>
                <w:rFonts w:cstheme="minorHAnsi"/>
                <w:spacing w:val="-2"/>
                <w:sz w:val="20"/>
                <w:szCs w:val="20"/>
              </w:rPr>
              <w:t xml:space="preserve"> or </w:t>
            </w:r>
            <w:r w:rsidRPr="000176C9">
              <w:rPr>
                <w:rFonts w:cstheme="minorHAnsi"/>
                <w:spacing w:val="-2"/>
                <w:sz w:val="20"/>
                <w:szCs w:val="20"/>
              </w:rPr>
              <w:t>leaks and reducing the number of poor-quality sewer assets. This will reduce the spend on reactive operational budgets. K</w:t>
            </w:r>
            <w:r w:rsidRPr="000176C9">
              <w:rPr>
                <w:rFonts w:cstheme="minorHAnsi"/>
                <w:sz w:val="20"/>
                <w:szCs w:val="20"/>
              </w:rPr>
              <w:t>ey service outcomes are reliable network operations, ESC service standards, environmentally sustainable operations and cost</w:t>
            </w:r>
            <w:r w:rsidR="4753EA0D" w:rsidRPr="000176C9">
              <w:rPr>
                <w:rFonts w:cstheme="minorHAnsi"/>
                <w:sz w:val="20"/>
                <w:szCs w:val="20"/>
              </w:rPr>
              <w:t>-</w:t>
            </w:r>
            <w:r w:rsidRPr="000176C9">
              <w:rPr>
                <w:rFonts w:cstheme="minorHAnsi"/>
                <w:sz w:val="20"/>
                <w:szCs w:val="20"/>
              </w:rPr>
              <w:t>effective service delivery.</w:t>
            </w:r>
          </w:p>
        </w:tc>
      </w:tr>
      <w:tr w:rsidR="004A75EE" w:rsidRPr="000176C9" w14:paraId="03886AE6" w14:textId="77777777" w:rsidTr="0001672E">
        <w:trPr>
          <w:trHeight w:val="408"/>
        </w:trPr>
        <w:tc>
          <w:tcPr>
            <w:tcW w:w="1408" w:type="dxa"/>
          </w:tcPr>
          <w:p w14:paraId="478CD156" w14:textId="750FDC5E" w:rsidR="004A75EE" w:rsidRPr="000176C9" w:rsidRDefault="004A75EE">
            <w:pPr>
              <w:spacing w:line="259" w:lineRule="auto"/>
              <w:jc w:val="left"/>
              <w:rPr>
                <w:rFonts w:cstheme="minorHAnsi"/>
                <w:b/>
                <w:sz w:val="20"/>
                <w:szCs w:val="20"/>
              </w:rPr>
            </w:pPr>
            <w:r w:rsidRPr="000176C9">
              <w:rPr>
                <w:rFonts w:cstheme="minorHAnsi"/>
                <w:b/>
                <w:sz w:val="20"/>
                <w:szCs w:val="20"/>
              </w:rPr>
              <w:t xml:space="preserve">PCRM </w:t>
            </w:r>
            <w:r w:rsidR="00F46014">
              <w:rPr>
                <w:rFonts w:cstheme="minorHAnsi"/>
                <w:b/>
                <w:sz w:val="20"/>
                <w:szCs w:val="20"/>
              </w:rPr>
              <w:t>C</w:t>
            </w:r>
            <w:r w:rsidRPr="000176C9">
              <w:rPr>
                <w:rFonts w:cstheme="minorHAnsi"/>
                <w:b/>
                <w:sz w:val="20"/>
                <w:szCs w:val="20"/>
              </w:rPr>
              <w:t>apitalisation</w:t>
            </w:r>
          </w:p>
        </w:tc>
        <w:tc>
          <w:tcPr>
            <w:tcW w:w="1134" w:type="dxa"/>
          </w:tcPr>
          <w:p w14:paraId="0047B254" w14:textId="7C85F65C" w:rsidR="004A75EE" w:rsidRPr="000176C9" w:rsidRDefault="2B3B7447" w:rsidP="18ADF316">
            <w:pPr>
              <w:spacing w:line="259" w:lineRule="auto"/>
              <w:jc w:val="left"/>
              <w:rPr>
                <w:rFonts w:cstheme="minorHAnsi"/>
                <w:sz w:val="20"/>
                <w:szCs w:val="20"/>
              </w:rPr>
            </w:pPr>
            <w:r w:rsidRPr="000176C9">
              <w:rPr>
                <w:rFonts w:cstheme="minorHAnsi"/>
                <w:sz w:val="20"/>
                <w:szCs w:val="20"/>
              </w:rPr>
              <w:t xml:space="preserve">Water </w:t>
            </w:r>
            <w:r w:rsidR="00111215">
              <w:rPr>
                <w:rFonts w:cstheme="minorHAnsi"/>
                <w:sz w:val="20"/>
                <w:szCs w:val="20"/>
              </w:rPr>
              <w:t>and</w:t>
            </w:r>
            <w:r w:rsidRPr="000176C9">
              <w:rPr>
                <w:rFonts w:cstheme="minorHAnsi"/>
                <w:sz w:val="20"/>
                <w:szCs w:val="20"/>
              </w:rPr>
              <w:t xml:space="preserve"> Sewage</w:t>
            </w:r>
          </w:p>
        </w:tc>
        <w:tc>
          <w:tcPr>
            <w:tcW w:w="1179" w:type="dxa"/>
          </w:tcPr>
          <w:p w14:paraId="5990EB13" w14:textId="77777777" w:rsidR="004A75EE" w:rsidRPr="000176C9" w:rsidRDefault="2B3B7447" w:rsidP="18ADF316">
            <w:pPr>
              <w:spacing w:line="259" w:lineRule="auto"/>
              <w:ind w:right="2"/>
              <w:jc w:val="left"/>
              <w:rPr>
                <w:rFonts w:cstheme="minorHAnsi"/>
                <w:sz w:val="20"/>
                <w:szCs w:val="20"/>
              </w:rPr>
            </w:pPr>
            <w:r w:rsidRPr="000176C9">
              <w:rPr>
                <w:rFonts w:cstheme="minorHAnsi"/>
                <w:sz w:val="20"/>
                <w:szCs w:val="20"/>
              </w:rPr>
              <w:t>Renewals</w:t>
            </w:r>
          </w:p>
        </w:tc>
        <w:tc>
          <w:tcPr>
            <w:tcW w:w="1255" w:type="dxa"/>
          </w:tcPr>
          <w:p w14:paraId="27971857" w14:textId="77777777" w:rsidR="004A75EE" w:rsidRPr="000176C9" w:rsidRDefault="2B3B7447" w:rsidP="18ADF316">
            <w:pPr>
              <w:spacing w:line="259" w:lineRule="auto"/>
              <w:jc w:val="left"/>
              <w:rPr>
                <w:rFonts w:cstheme="minorHAnsi"/>
                <w:sz w:val="20"/>
                <w:szCs w:val="20"/>
              </w:rPr>
            </w:pPr>
            <w:r w:rsidRPr="000176C9">
              <w:rPr>
                <w:rFonts w:cstheme="minorHAnsi"/>
                <w:sz w:val="20"/>
                <w:szCs w:val="20"/>
              </w:rPr>
              <w:t>-</w:t>
            </w:r>
          </w:p>
        </w:tc>
        <w:tc>
          <w:tcPr>
            <w:tcW w:w="833" w:type="dxa"/>
          </w:tcPr>
          <w:p w14:paraId="6A8D7AB3" w14:textId="69FA8F3A" w:rsidR="004A75EE" w:rsidRPr="000176C9" w:rsidRDefault="007E5D2D" w:rsidP="0055772C">
            <w:pPr>
              <w:spacing w:line="259" w:lineRule="auto"/>
              <w:ind w:right="35"/>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00FB6A12">
              <w:rPr>
                <w:rFonts w:cstheme="minorHAnsi"/>
                <w:sz w:val="20"/>
                <w:szCs w:val="20"/>
              </w:rPr>
              <w:t>7</w:t>
            </w:r>
          </w:p>
        </w:tc>
        <w:tc>
          <w:tcPr>
            <w:tcW w:w="804" w:type="dxa"/>
          </w:tcPr>
          <w:p w14:paraId="50A90E9A" w14:textId="09A64479" w:rsidR="004A75EE" w:rsidRPr="000176C9" w:rsidRDefault="007E5D2D" w:rsidP="005C3F81">
            <w:pPr>
              <w:spacing w:line="259" w:lineRule="auto"/>
              <w:ind w:right="33"/>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8</w:t>
            </w:r>
          </w:p>
        </w:tc>
        <w:tc>
          <w:tcPr>
            <w:tcW w:w="805" w:type="dxa"/>
          </w:tcPr>
          <w:p w14:paraId="00A2012B" w14:textId="16F94CA8" w:rsidR="004A75EE" w:rsidRPr="000176C9" w:rsidRDefault="007E5D2D" w:rsidP="005C3F81">
            <w:pPr>
              <w:spacing w:line="259" w:lineRule="auto"/>
              <w:ind w:right="33"/>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8</w:t>
            </w:r>
          </w:p>
        </w:tc>
        <w:tc>
          <w:tcPr>
            <w:tcW w:w="812" w:type="dxa"/>
          </w:tcPr>
          <w:p w14:paraId="62136C37" w14:textId="63CD03F2" w:rsidR="004A75EE" w:rsidRPr="000176C9" w:rsidRDefault="007E5D2D" w:rsidP="005C3F81">
            <w:pPr>
              <w:spacing w:line="259" w:lineRule="auto"/>
              <w:ind w:right="30"/>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8</w:t>
            </w:r>
          </w:p>
        </w:tc>
        <w:tc>
          <w:tcPr>
            <w:tcW w:w="806" w:type="dxa"/>
          </w:tcPr>
          <w:p w14:paraId="1E2B7085" w14:textId="3DDBFAFD" w:rsidR="004A75EE" w:rsidRPr="000176C9" w:rsidRDefault="007E5D2D" w:rsidP="005C3F81">
            <w:pPr>
              <w:spacing w:line="259" w:lineRule="auto"/>
              <w:ind w:right="33"/>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9</w:t>
            </w:r>
          </w:p>
        </w:tc>
      </w:tr>
      <w:tr w:rsidR="004A75EE" w:rsidRPr="000176C9" w14:paraId="0BD935A3" w14:textId="77777777" w:rsidTr="0001672E">
        <w:trPr>
          <w:trHeight w:val="1156"/>
        </w:trPr>
        <w:tc>
          <w:tcPr>
            <w:tcW w:w="9036" w:type="dxa"/>
            <w:gridSpan w:val="9"/>
          </w:tcPr>
          <w:p w14:paraId="23799F19" w14:textId="5E80AED8" w:rsidR="004A75EE" w:rsidRPr="000176C9" w:rsidRDefault="2B3B7447">
            <w:pPr>
              <w:suppressAutoHyphens/>
              <w:spacing w:after="120"/>
              <w:jc w:val="left"/>
              <w:rPr>
                <w:rFonts w:cstheme="minorHAnsi"/>
                <w:sz w:val="20"/>
                <w:szCs w:val="20"/>
              </w:rPr>
            </w:pPr>
            <w:r w:rsidRPr="000176C9">
              <w:rPr>
                <w:rFonts w:cstheme="minorHAnsi"/>
                <w:sz w:val="20"/>
                <w:szCs w:val="20"/>
              </w:rPr>
              <w:t>P</w:t>
            </w:r>
            <w:r w:rsidR="00957520">
              <w:rPr>
                <w:rFonts w:cstheme="minorHAnsi"/>
                <w:sz w:val="20"/>
                <w:szCs w:val="20"/>
              </w:rPr>
              <w:t>lanned</w:t>
            </w:r>
            <w:r w:rsidRPr="000176C9">
              <w:rPr>
                <w:rFonts w:cstheme="minorHAnsi"/>
                <w:sz w:val="20"/>
                <w:szCs w:val="20"/>
              </w:rPr>
              <w:t xml:space="preserve">, Corrective </w:t>
            </w:r>
            <w:r w:rsidR="00111215">
              <w:rPr>
                <w:rFonts w:cstheme="minorHAnsi"/>
                <w:sz w:val="20"/>
                <w:szCs w:val="20"/>
              </w:rPr>
              <w:t>and</w:t>
            </w:r>
            <w:r w:rsidRPr="000176C9">
              <w:rPr>
                <w:rFonts w:cstheme="minorHAnsi"/>
                <w:sz w:val="20"/>
                <w:szCs w:val="20"/>
              </w:rPr>
              <w:t xml:space="preserve"> Reactive Maintenance (PCRM) undertaken on assets. Any major rehabilitation or replacement of assets which meet the capitalisation criteria and cost more than $1,</w:t>
            </w:r>
            <w:r w:rsidRPr="00FA5212" w:rsidDel="007E5D2D">
              <w:rPr>
                <w:rFonts w:cstheme="minorHAnsi"/>
                <w:sz w:val="20"/>
                <w:szCs w:val="20"/>
              </w:rPr>
              <w:t>0</w:t>
            </w:r>
            <w:r w:rsidR="007E5D2D" w:rsidRPr="00FA5212">
              <w:rPr>
                <w:rFonts w:cstheme="minorHAnsi"/>
                <w:sz w:val="20"/>
                <w:szCs w:val="20"/>
              </w:rPr>
              <w:t>0</w:t>
            </w:r>
            <w:r w:rsidRPr="00FA5212" w:rsidDel="007E5D2D">
              <w:rPr>
                <w:rFonts w:cstheme="minorHAnsi"/>
                <w:sz w:val="20"/>
                <w:szCs w:val="20"/>
              </w:rPr>
              <w:t>0</w:t>
            </w:r>
            <w:r w:rsidRPr="000176C9">
              <w:rPr>
                <w:rFonts w:cstheme="minorHAnsi"/>
                <w:sz w:val="20"/>
                <w:szCs w:val="20"/>
              </w:rPr>
              <w:t xml:space="preserve"> will be allocated to this program. This can include pumps, </w:t>
            </w:r>
            <w:r w:rsidR="268B05C2" w:rsidRPr="000176C9">
              <w:rPr>
                <w:rFonts w:cstheme="minorHAnsi"/>
                <w:sz w:val="20"/>
                <w:szCs w:val="20"/>
              </w:rPr>
              <w:t>m</w:t>
            </w:r>
            <w:r w:rsidRPr="000176C9">
              <w:rPr>
                <w:rFonts w:cstheme="minorHAnsi"/>
                <w:sz w:val="20"/>
                <w:szCs w:val="20"/>
              </w:rPr>
              <w:t>otors, measurement devices (level, pH, flow, pressure etc), air conditioners, blowers, compressors, dosing pumps, fans, gearboxes, mixers and tanks.</w:t>
            </w:r>
          </w:p>
        </w:tc>
      </w:tr>
      <w:tr w:rsidR="004A75EE" w:rsidRPr="000176C9" w14:paraId="79105EAB" w14:textId="77777777" w:rsidTr="0001672E">
        <w:trPr>
          <w:trHeight w:val="410"/>
        </w:trPr>
        <w:tc>
          <w:tcPr>
            <w:tcW w:w="1408" w:type="dxa"/>
          </w:tcPr>
          <w:p w14:paraId="0B4787B1" w14:textId="22EB536A" w:rsidR="004A75EE" w:rsidRPr="000176C9" w:rsidRDefault="2B3B7447" w:rsidP="18ADF316">
            <w:pPr>
              <w:spacing w:line="259" w:lineRule="auto"/>
              <w:jc w:val="left"/>
              <w:rPr>
                <w:rFonts w:cstheme="minorHAnsi"/>
                <w:b/>
                <w:sz w:val="20"/>
                <w:szCs w:val="20"/>
              </w:rPr>
            </w:pPr>
            <w:r w:rsidRPr="000176C9">
              <w:rPr>
                <w:rFonts w:cstheme="minorHAnsi"/>
                <w:b/>
                <w:sz w:val="20"/>
                <w:szCs w:val="20"/>
              </w:rPr>
              <w:t>Developer Shared Asset</w:t>
            </w:r>
            <w:r w:rsidR="00BD60F9" w:rsidRPr="000176C9">
              <w:rPr>
                <w:rFonts w:cstheme="minorHAnsi"/>
                <w:b/>
                <w:sz w:val="20"/>
                <w:szCs w:val="20"/>
              </w:rPr>
              <w:t>s</w:t>
            </w:r>
            <w:r w:rsidR="6CC6BD72" w:rsidRPr="000176C9">
              <w:rPr>
                <w:rFonts w:cstheme="minorHAnsi"/>
                <w:b/>
                <w:sz w:val="20"/>
                <w:szCs w:val="20"/>
              </w:rPr>
              <w:t>:</w:t>
            </w:r>
            <w:r w:rsidRPr="000176C9">
              <w:rPr>
                <w:rFonts w:cstheme="minorHAnsi"/>
                <w:b/>
                <w:sz w:val="20"/>
                <w:szCs w:val="20"/>
              </w:rPr>
              <w:t xml:space="preserve"> Sewer</w:t>
            </w:r>
          </w:p>
        </w:tc>
        <w:tc>
          <w:tcPr>
            <w:tcW w:w="1134" w:type="dxa"/>
          </w:tcPr>
          <w:p w14:paraId="522D50B0" w14:textId="77777777" w:rsidR="004A75EE" w:rsidRPr="000176C9" w:rsidRDefault="2B3B7447" w:rsidP="18ADF316">
            <w:pPr>
              <w:spacing w:line="259" w:lineRule="auto"/>
              <w:jc w:val="left"/>
              <w:rPr>
                <w:rFonts w:cstheme="minorHAnsi"/>
                <w:sz w:val="20"/>
                <w:szCs w:val="20"/>
              </w:rPr>
            </w:pPr>
            <w:r w:rsidRPr="000176C9">
              <w:rPr>
                <w:rFonts w:cstheme="minorHAnsi"/>
                <w:sz w:val="20"/>
                <w:szCs w:val="20"/>
              </w:rPr>
              <w:t>Sewage Collection</w:t>
            </w:r>
          </w:p>
        </w:tc>
        <w:tc>
          <w:tcPr>
            <w:tcW w:w="1179" w:type="dxa"/>
          </w:tcPr>
          <w:p w14:paraId="2F7D6367" w14:textId="77777777" w:rsidR="004A75EE" w:rsidRPr="000176C9" w:rsidRDefault="2B3B7447" w:rsidP="18ADF316">
            <w:pPr>
              <w:spacing w:line="259" w:lineRule="auto"/>
              <w:ind w:right="2"/>
              <w:jc w:val="left"/>
              <w:rPr>
                <w:rFonts w:cstheme="minorHAnsi"/>
                <w:sz w:val="20"/>
                <w:szCs w:val="20"/>
              </w:rPr>
            </w:pPr>
            <w:r w:rsidRPr="000176C9">
              <w:rPr>
                <w:rFonts w:cstheme="minorHAnsi"/>
                <w:sz w:val="20"/>
                <w:szCs w:val="20"/>
              </w:rPr>
              <w:t>Growth</w:t>
            </w:r>
          </w:p>
        </w:tc>
        <w:tc>
          <w:tcPr>
            <w:tcW w:w="1255" w:type="dxa"/>
          </w:tcPr>
          <w:p w14:paraId="785B3CBB" w14:textId="2ADF635D" w:rsidR="004A75EE" w:rsidRPr="000176C9" w:rsidRDefault="08874551" w:rsidP="18ADF316">
            <w:pPr>
              <w:spacing w:line="259" w:lineRule="auto"/>
              <w:jc w:val="left"/>
              <w:rPr>
                <w:rFonts w:cstheme="minorHAnsi"/>
                <w:sz w:val="20"/>
                <w:szCs w:val="20"/>
              </w:rPr>
            </w:pPr>
            <w:r w:rsidRPr="000176C9">
              <w:rPr>
                <w:rFonts w:cstheme="minorHAnsi"/>
                <w:sz w:val="20"/>
                <w:szCs w:val="20"/>
              </w:rPr>
              <w:t>Keeping pace with growth</w:t>
            </w:r>
          </w:p>
        </w:tc>
        <w:tc>
          <w:tcPr>
            <w:tcW w:w="833" w:type="dxa"/>
          </w:tcPr>
          <w:p w14:paraId="5F35DBBA" w14:textId="088269F7" w:rsidR="004A75EE" w:rsidRPr="000176C9" w:rsidRDefault="007E5D2D" w:rsidP="0055772C">
            <w:pPr>
              <w:spacing w:line="259" w:lineRule="auto"/>
              <w:ind w:right="35"/>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2</w:t>
            </w:r>
          </w:p>
        </w:tc>
        <w:tc>
          <w:tcPr>
            <w:tcW w:w="804" w:type="dxa"/>
          </w:tcPr>
          <w:p w14:paraId="303B49E9" w14:textId="2D202D6F" w:rsidR="004A75EE" w:rsidRPr="000176C9" w:rsidRDefault="007E5D2D" w:rsidP="005C3F81">
            <w:pPr>
              <w:spacing w:line="259" w:lineRule="auto"/>
              <w:ind w:right="33"/>
              <w:jc w:val="right"/>
              <w:rPr>
                <w:rFonts w:cstheme="minorHAnsi"/>
                <w:sz w:val="20"/>
                <w:szCs w:val="20"/>
              </w:rPr>
            </w:pPr>
            <w:r w:rsidRPr="00FA5212">
              <w:rPr>
                <w:rFonts w:cstheme="minorHAnsi"/>
                <w:sz w:val="20"/>
                <w:szCs w:val="20"/>
              </w:rPr>
              <w:t>0</w:t>
            </w:r>
            <w:r w:rsidR="2B3B7447" w:rsidRPr="000176C9">
              <w:rPr>
                <w:rFonts w:cstheme="minorHAnsi"/>
                <w:sz w:val="20"/>
                <w:szCs w:val="20"/>
              </w:rPr>
              <w:t>.</w:t>
            </w:r>
            <w:r w:rsidRPr="00FA5212">
              <w:rPr>
                <w:rFonts w:cstheme="minorHAnsi"/>
                <w:sz w:val="20"/>
                <w:szCs w:val="20"/>
              </w:rPr>
              <w:t>6</w:t>
            </w:r>
          </w:p>
        </w:tc>
        <w:tc>
          <w:tcPr>
            <w:tcW w:w="805" w:type="dxa"/>
          </w:tcPr>
          <w:p w14:paraId="6D8F333A" w14:textId="12E21528" w:rsidR="004A75EE" w:rsidRPr="000176C9" w:rsidRDefault="007E5D2D" w:rsidP="005C3F81">
            <w:pPr>
              <w:spacing w:line="259" w:lineRule="auto"/>
              <w:ind w:right="33"/>
              <w:jc w:val="right"/>
              <w:rPr>
                <w:rFonts w:cstheme="minorHAnsi"/>
                <w:sz w:val="20"/>
                <w:szCs w:val="20"/>
              </w:rPr>
            </w:pPr>
            <w:r w:rsidRPr="00FA5212">
              <w:rPr>
                <w:rFonts w:cstheme="minorHAnsi"/>
                <w:sz w:val="20"/>
                <w:szCs w:val="20"/>
              </w:rPr>
              <w:t>0</w:t>
            </w:r>
            <w:r w:rsidR="2B3B7447" w:rsidRPr="000176C9">
              <w:rPr>
                <w:rFonts w:cstheme="minorHAnsi"/>
                <w:sz w:val="20"/>
                <w:szCs w:val="20"/>
              </w:rPr>
              <w:t>.</w:t>
            </w:r>
            <w:r w:rsidRPr="00FA5212">
              <w:rPr>
                <w:rFonts w:cstheme="minorHAnsi"/>
                <w:sz w:val="20"/>
                <w:szCs w:val="20"/>
              </w:rPr>
              <w:t>6</w:t>
            </w:r>
          </w:p>
        </w:tc>
        <w:tc>
          <w:tcPr>
            <w:tcW w:w="812" w:type="dxa"/>
          </w:tcPr>
          <w:p w14:paraId="29AD3221" w14:textId="1E756ED7" w:rsidR="004A75EE" w:rsidRPr="000176C9" w:rsidRDefault="007E5D2D" w:rsidP="005C3F81">
            <w:pPr>
              <w:spacing w:line="259" w:lineRule="auto"/>
              <w:ind w:right="30"/>
              <w:jc w:val="right"/>
              <w:rPr>
                <w:rFonts w:cstheme="minorHAnsi"/>
                <w:sz w:val="20"/>
                <w:szCs w:val="20"/>
              </w:rPr>
            </w:pPr>
            <w:r w:rsidRPr="00FA5212">
              <w:rPr>
                <w:rFonts w:cstheme="minorHAnsi"/>
                <w:sz w:val="20"/>
                <w:szCs w:val="20"/>
              </w:rPr>
              <w:t>2</w:t>
            </w:r>
            <w:r w:rsidR="2B3B7447" w:rsidRPr="000176C9">
              <w:rPr>
                <w:rFonts w:cstheme="minorHAnsi"/>
                <w:sz w:val="20"/>
                <w:szCs w:val="20"/>
              </w:rPr>
              <w:t>.</w:t>
            </w:r>
            <w:r w:rsidRPr="00FA5212">
              <w:rPr>
                <w:rFonts w:cstheme="minorHAnsi"/>
                <w:sz w:val="20"/>
                <w:szCs w:val="20"/>
              </w:rPr>
              <w:t>8</w:t>
            </w:r>
          </w:p>
        </w:tc>
        <w:tc>
          <w:tcPr>
            <w:tcW w:w="806" w:type="dxa"/>
          </w:tcPr>
          <w:p w14:paraId="7468F1C7" w14:textId="58858BD6" w:rsidR="004A75EE" w:rsidRPr="000176C9" w:rsidRDefault="007E5D2D" w:rsidP="005C3F81">
            <w:pPr>
              <w:spacing w:line="259" w:lineRule="auto"/>
              <w:ind w:right="33"/>
              <w:jc w:val="right"/>
              <w:rPr>
                <w:rFonts w:cstheme="minorHAnsi"/>
                <w:sz w:val="20"/>
                <w:szCs w:val="20"/>
              </w:rPr>
            </w:pPr>
            <w:r w:rsidRPr="00FA5212">
              <w:rPr>
                <w:rFonts w:cstheme="minorHAnsi"/>
                <w:sz w:val="20"/>
                <w:szCs w:val="20"/>
              </w:rPr>
              <w:t>2</w:t>
            </w:r>
            <w:r w:rsidR="2B3B7447" w:rsidRPr="000176C9">
              <w:rPr>
                <w:rFonts w:cstheme="minorHAnsi"/>
                <w:sz w:val="20"/>
                <w:szCs w:val="20"/>
              </w:rPr>
              <w:t>.</w:t>
            </w:r>
            <w:r w:rsidRPr="00FA5212">
              <w:rPr>
                <w:rFonts w:cstheme="minorHAnsi"/>
                <w:sz w:val="20"/>
                <w:szCs w:val="20"/>
              </w:rPr>
              <w:t>8</w:t>
            </w:r>
          </w:p>
        </w:tc>
      </w:tr>
      <w:tr w:rsidR="004A75EE" w:rsidRPr="000176C9" w14:paraId="77EABDDD" w14:textId="77777777" w:rsidTr="0001672E">
        <w:trPr>
          <w:trHeight w:val="410"/>
        </w:trPr>
        <w:tc>
          <w:tcPr>
            <w:tcW w:w="9036" w:type="dxa"/>
            <w:gridSpan w:val="9"/>
          </w:tcPr>
          <w:p w14:paraId="040CBE3C" w14:textId="77777777" w:rsidR="004A75EE" w:rsidRPr="000176C9" w:rsidRDefault="004A75EE">
            <w:pPr>
              <w:ind w:right="33"/>
              <w:jc w:val="left"/>
              <w:rPr>
                <w:rFonts w:cstheme="minorHAnsi"/>
                <w:sz w:val="20"/>
                <w:szCs w:val="20"/>
              </w:rPr>
            </w:pPr>
            <w:r w:rsidRPr="000176C9">
              <w:rPr>
                <w:rFonts w:cstheme="minorHAnsi"/>
                <w:sz w:val="20"/>
                <w:szCs w:val="20"/>
              </w:rPr>
              <w:t>Coliban Water’s share of costs for trunk sewer infrastructure within new development areas to account for future growth. Other minor works associated with new connections are included in this program.</w:t>
            </w:r>
          </w:p>
        </w:tc>
      </w:tr>
      <w:tr w:rsidR="004A75EE" w:rsidRPr="000176C9" w14:paraId="342BFFD9" w14:textId="77777777" w:rsidTr="0001672E">
        <w:trPr>
          <w:trHeight w:val="410"/>
        </w:trPr>
        <w:tc>
          <w:tcPr>
            <w:tcW w:w="1408" w:type="dxa"/>
          </w:tcPr>
          <w:p w14:paraId="0382BEBA" w14:textId="77777777" w:rsidR="004A75EE" w:rsidRPr="000176C9" w:rsidRDefault="004A75EE">
            <w:pPr>
              <w:spacing w:line="259" w:lineRule="auto"/>
              <w:jc w:val="left"/>
              <w:rPr>
                <w:rFonts w:cstheme="minorHAnsi"/>
                <w:b/>
                <w:sz w:val="20"/>
                <w:szCs w:val="20"/>
              </w:rPr>
            </w:pPr>
            <w:r w:rsidRPr="000176C9">
              <w:rPr>
                <w:rFonts w:cstheme="minorHAnsi"/>
                <w:b/>
                <w:sz w:val="20"/>
                <w:szCs w:val="20"/>
              </w:rPr>
              <w:t>SCADA Hardware</w:t>
            </w:r>
          </w:p>
        </w:tc>
        <w:tc>
          <w:tcPr>
            <w:tcW w:w="1134" w:type="dxa"/>
          </w:tcPr>
          <w:p w14:paraId="49DB875D" w14:textId="16527766" w:rsidR="004A75EE" w:rsidRPr="000176C9" w:rsidRDefault="2B3B7447" w:rsidP="18ADF316">
            <w:pPr>
              <w:spacing w:line="259" w:lineRule="auto"/>
              <w:jc w:val="left"/>
              <w:rPr>
                <w:rFonts w:cstheme="minorHAnsi"/>
                <w:sz w:val="20"/>
                <w:szCs w:val="20"/>
              </w:rPr>
            </w:pPr>
            <w:r w:rsidRPr="000176C9">
              <w:rPr>
                <w:rFonts w:cstheme="minorHAnsi"/>
                <w:sz w:val="20"/>
                <w:szCs w:val="20"/>
              </w:rPr>
              <w:t xml:space="preserve">Water </w:t>
            </w:r>
            <w:r w:rsidR="00111215">
              <w:rPr>
                <w:rFonts w:cstheme="minorHAnsi"/>
                <w:sz w:val="20"/>
                <w:szCs w:val="20"/>
              </w:rPr>
              <w:t>and</w:t>
            </w:r>
            <w:r w:rsidRPr="000176C9">
              <w:rPr>
                <w:rFonts w:cstheme="minorHAnsi"/>
                <w:sz w:val="20"/>
                <w:szCs w:val="20"/>
              </w:rPr>
              <w:t xml:space="preserve"> Sewage</w:t>
            </w:r>
          </w:p>
        </w:tc>
        <w:tc>
          <w:tcPr>
            <w:tcW w:w="1179" w:type="dxa"/>
          </w:tcPr>
          <w:p w14:paraId="05E4D18E" w14:textId="77777777" w:rsidR="004A75EE" w:rsidRPr="000176C9" w:rsidRDefault="2B3B7447" w:rsidP="18ADF316">
            <w:pPr>
              <w:spacing w:line="259" w:lineRule="auto"/>
              <w:ind w:right="2"/>
              <w:jc w:val="left"/>
              <w:rPr>
                <w:rFonts w:cstheme="minorHAnsi"/>
                <w:sz w:val="20"/>
                <w:szCs w:val="20"/>
              </w:rPr>
            </w:pPr>
            <w:r w:rsidRPr="000176C9">
              <w:rPr>
                <w:rFonts w:cstheme="minorHAnsi"/>
                <w:sz w:val="20"/>
                <w:szCs w:val="20"/>
              </w:rPr>
              <w:t>Renewals</w:t>
            </w:r>
          </w:p>
        </w:tc>
        <w:tc>
          <w:tcPr>
            <w:tcW w:w="1255" w:type="dxa"/>
          </w:tcPr>
          <w:p w14:paraId="3647F51A" w14:textId="1630465C" w:rsidR="004A75EE" w:rsidRPr="000176C9" w:rsidRDefault="08874551" w:rsidP="18ADF316">
            <w:pPr>
              <w:spacing w:line="259" w:lineRule="auto"/>
              <w:jc w:val="left"/>
              <w:rPr>
                <w:rFonts w:cstheme="minorHAnsi"/>
                <w:sz w:val="20"/>
                <w:szCs w:val="20"/>
              </w:rPr>
            </w:pPr>
            <w:r w:rsidRPr="000176C9">
              <w:rPr>
                <w:rFonts w:cstheme="minorHAnsi"/>
                <w:sz w:val="20"/>
                <w:szCs w:val="20"/>
              </w:rPr>
              <w:t>High reliability</w:t>
            </w:r>
          </w:p>
        </w:tc>
        <w:tc>
          <w:tcPr>
            <w:tcW w:w="833" w:type="dxa"/>
          </w:tcPr>
          <w:p w14:paraId="0192A8FC" w14:textId="4C6DF82A" w:rsidR="004A75EE" w:rsidRPr="000176C9" w:rsidRDefault="007E5D2D" w:rsidP="0055772C">
            <w:pPr>
              <w:spacing w:line="259" w:lineRule="auto"/>
              <w:ind w:right="35"/>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6</w:t>
            </w:r>
          </w:p>
        </w:tc>
        <w:tc>
          <w:tcPr>
            <w:tcW w:w="804" w:type="dxa"/>
          </w:tcPr>
          <w:p w14:paraId="72698A69" w14:textId="050F2172" w:rsidR="004A75EE" w:rsidRPr="000176C9" w:rsidRDefault="007E5D2D" w:rsidP="005C3F81">
            <w:pPr>
              <w:spacing w:line="259" w:lineRule="auto"/>
              <w:ind w:right="33"/>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6</w:t>
            </w:r>
          </w:p>
        </w:tc>
        <w:tc>
          <w:tcPr>
            <w:tcW w:w="805" w:type="dxa"/>
          </w:tcPr>
          <w:p w14:paraId="55EFC732" w14:textId="22BDDB36" w:rsidR="004A75EE" w:rsidRPr="000176C9" w:rsidRDefault="007E5D2D" w:rsidP="005C3F81">
            <w:pPr>
              <w:spacing w:line="259" w:lineRule="auto"/>
              <w:ind w:right="33"/>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6</w:t>
            </w:r>
          </w:p>
        </w:tc>
        <w:tc>
          <w:tcPr>
            <w:tcW w:w="812" w:type="dxa"/>
          </w:tcPr>
          <w:p w14:paraId="6AB9A181" w14:textId="60A8038F" w:rsidR="004A75EE" w:rsidRPr="000176C9" w:rsidRDefault="007E5D2D" w:rsidP="005C3F81">
            <w:pPr>
              <w:spacing w:line="259" w:lineRule="auto"/>
              <w:ind w:right="30"/>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6</w:t>
            </w:r>
          </w:p>
        </w:tc>
        <w:tc>
          <w:tcPr>
            <w:tcW w:w="806" w:type="dxa"/>
          </w:tcPr>
          <w:p w14:paraId="6E75B19E" w14:textId="3A60E500" w:rsidR="004A75EE" w:rsidRPr="000176C9" w:rsidRDefault="007E5D2D" w:rsidP="005C3F81">
            <w:pPr>
              <w:spacing w:line="259" w:lineRule="auto"/>
              <w:ind w:right="33"/>
              <w:jc w:val="right"/>
              <w:rPr>
                <w:rFonts w:cstheme="minorHAnsi"/>
                <w:sz w:val="20"/>
                <w:szCs w:val="20"/>
              </w:rPr>
            </w:pPr>
            <w:r w:rsidRPr="00FA5212">
              <w:rPr>
                <w:rFonts w:cstheme="minorHAnsi"/>
                <w:sz w:val="20"/>
                <w:szCs w:val="20"/>
              </w:rPr>
              <w:t>0</w:t>
            </w:r>
            <w:r w:rsidR="2B3B7447" w:rsidRPr="000176C9">
              <w:rPr>
                <w:rFonts w:cstheme="minorHAnsi"/>
                <w:sz w:val="20"/>
                <w:szCs w:val="20"/>
              </w:rPr>
              <w:t>.</w:t>
            </w:r>
            <w:r w:rsidRPr="00FA5212">
              <w:rPr>
                <w:rFonts w:cstheme="minorHAnsi"/>
                <w:sz w:val="20"/>
                <w:szCs w:val="20"/>
              </w:rPr>
              <w:t>3</w:t>
            </w:r>
          </w:p>
        </w:tc>
      </w:tr>
      <w:tr w:rsidR="004A75EE" w:rsidRPr="000176C9" w14:paraId="6689D601" w14:textId="77777777" w:rsidTr="0001672E">
        <w:trPr>
          <w:trHeight w:val="410"/>
        </w:trPr>
        <w:tc>
          <w:tcPr>
            <w:tcW w:w="9036" w:type="dxa"/>
            <w:gridSpan w:val="9"/>
          </w:tcPr>
          <w:p w14:paraId="1702EEA4" w14:textId="76423D26" w:rsidR="004A75EE" w:rsidRPr="000176C9" w:rsidRDefault="2B3B7447">
            <w:pPr>
              <w:jc w:val="left"/>
              <w:rPr>
                <w:rFonts w:cstheme="minorHAnsi"/>
                <w:sz w:val="20"/>
                <w:szCs w:val="20"/>
              </w:rPr>
            </w:pPr>
            <w:r w:rsidRPr="000176C9">
              <w:rPr>
                <w:rFonts w:cstheme="minorHAnsi"/>
                <w:sz w:val="20"/>
                <w:szCs w:val="20"/>
              </w:rPr>
              <w:lastRenderedPageBreak/>
              <w:t>This Supervisory Control and Data Acquisition (SCADA) Hardware program includes upgrading the SCADA system to deliver various benefits</w:t>
            </w:r>
            <w:r w:rsidR="268B05C2" w:rsidRPr="000176C9">
              <w:rPr>
                <w:rFonts w:cstheme="minorHAnsi"/>
                <w:sz w:val="20"/>
                <w:szCs w:val="20"/>
              </w:rPr>
              <w:t xml:space="preserve"> including providing a reliable service</w:t>
            </w:r>
            <w:r w:rsidRPr="000176C9">
              <w:rPr>
                <w:rFonts w:cstheme="minorHAnsi"/>
                <w:sz w:val="20"/>
                <w:szCs w:val="20"/>
              </w:rPr>
              <w:t>.</w:t>
            </w:r>
            <w:r w:rsidR="268B05C2" w:rsidRPr="000176C9">
              <w:rPr>
                <w:rFonts w:cstheme="minorHAnsi"/>
                <w:sz w:val="20"/>
                <w:szCs w:val="20"/>
              </w:rPr>
              <w:t xml:space="preserve"> Some equipment is no longer available in the market for replacement.</w:t>
            </w:r>
          </w:p>
        </w:tc>
      </w:tr>
      <w:tr w:rsidR="004A75EE" w:rsidRPr="000176C9" w14:paraId="69B0E69F" w14:textId="77777777" w:rsidTr="0001672E">
        <w:trPr>
          <w:trHeight w:val="410"/>
        </w:trPr>
        <w:tc>
          <w:tcPr>
            <w:tcW w:w="1408" w:type="dxa"/>
          </w:tcPr>
          <w:p w14:paraId="50E3C8B1" w14:textId="77777777" w:rsidR="004A75EE" w:rsidRPr="000176C9" w:rsidRDefault="004A75EE" w:rsidP="00A51FD4">
            <w:pPr>
              <w:spacing w:line="259" w:lineRule="auto"/>
              <w:jc w:val="left"/>
              <w:rPr>
                <w:rFonts w:cstheme="minorHAnsi"/>
                <w:b/>
                <w:sz w:val="20"/>
                <w:szCs w:val="20"/>
              </w:rPr>
            </w:pPr>
            <w:r w:rsidRPr="000176C9">
              <w:rPr>
                <w:rFonts w:cstheme="minorHAnsi"/>
                <w:b/>
                <w:sz w:val="20"/>
                <w:szCs w:val="20"/>
              </w:rPr>
              <w:t>Coliban Main Channel Renewals</w:t>
            </w:r>
          </w:p>
        </w:tc>
        <w:tc>
          <w:tcPr>
            <w:tcW w:w="1134" w:type="dxa"/>
          </w:tcPr>
          <w:p w14:paraId="4D971075" w14:textId="77777777" w:rsidR="004A75EE" w:rsidRPr="000176C9" w:rsidRDefault="2B3B7447" w:rsidP="18ADF316">
            <w:pPr>
              <w:spacing w:line="259" w:lineRule="auto"/>
              <w:jc w:val="left"/>
              <w:rPr>
                <w:rFonts w:cstheme="minorHAnsi"/>
                <w:sz w:val="20"/>
                <w:szCs w:val="20"/>
              </w:rPr>
            </w:pPr>
            <w:r w:rsidRPr="000176C9">
              <w:rPr>
                <w:rFonts w:cstheme="minorHAnsi"/>
                <w:sz w:val="20"/>
                <w:szCs w:val="20"/>
              </w:rPr>
              <w:t>Rural Water</w:t>
            </w:r>
          </w:p>
        </w:tc>
        <w:tc>
          <w:tcPr>
            <w:tcW w:w="1179" w:type="dxa"/>
          </w:tcPr>
          <w:p w14:paraId="375F3065" w14:textId="77777777" w:rsidR="004A75EE" w:rsidRPr="000176C9" w:rsidRDefault="2B3B7447" w:rsidP="18ADF316">
            <w:pPr>
              <w:spacing w:line="259" w:lineRule="auto"/>
              <w:ind w:right="2"/>
              <w:jc w:val="left"/>
              <w:rPr>
                <w:rFonts w:cstheme="minorHAnsi"/>
                <w:sz w:val="20"/>
                <w:szCs w:val="20"/>
              </w:rPr>
            </w:pPr>
            <w:r w:rsidRPr="000176C9">
              <w:rPr>
                <w:rFonts w:cstheme="minorHAnsi"/>
                <w:sz w:val="20"/>
                <w:szCs w:val="20"/>
              </w:rPr>
              <w:t>Renewals</w:t>
            </w:r>
          </w:p>
        </w:tc>
        <w:tc>
          <w:tcPr>
            <w:tcW w:w="1255" w:type="dxa"/>
          </w:tcPr>
          <w:p w14:paraId="2506A259" w14:textId="589F7578" w:rsidR="004A75EE" w:rsidRPr="000176C9" w:rsidRDefault="08874551" w:rsidP="65C6B939">
            <w:pPr>
              <w:spacing w:line="259" w:lineRule="auto"/>
              <w:jc w:val="left"/>
              <w:rPr>
                <w:rFonts w:cstheme="minorHAnsi"/>
                <w:sz w:val="20"/>
                <w:szCs w:val="20"/>
              </w:rPr>
            </w:pPr>
            <w:r w:rsidRPr="000176C9">
              <w:rPr>
                <w:rFonts w:cstheme="minorHAnsi"/>
                <w:sz w:val="20"/>
                <w:szCs w:val="20"/>
              </w:rPr>
              <w:t>High reliability</w:t>
            </w:r>
            <w:r w:rsidR="75B53E67" w:rsidRPr="000176C9">
              <w:rPr>
                <w:rFonts w:cstheme="minorHAnsi"/>
                <w:sz w:val="20"/>
                <w:szCs w:val="20"/>
              </w:rPr>
              <w:t xml:space="preserve"> </w:t>
            </w:r>
          </w:p>
          <w:p w14:paraId="59D06F00" w14:textId="02E2A686" w:rsidR="004A75EE" w:rsidRPr="000176C9" w:rsidRDefault="004A75EE" w:rsidP="65C6B939">
            <w:pPr>
              <w:spacing w:line="259" w:lineRule="auto"/>
              <w:jc w:val="left"/>
              <w:rPr>
                <w:rFonts w:cstheme="minorHAnsi"/>
                <w:sz w:val="20"/>
                <w:szCs w:val="20"/>
              </w:rPr>
            </w:pPr>
          </w:p>
        </w:tc>
        <w:tc>
          <w:tcPr>
            <w:tcW w:w="833" w:type="dxa"/>
          </w:tcPr>
          <w:p w14:paraId="2C3F4AD0" w14:textId="113E2B43" w:rsidR="004A75EE" w:rsidRPr="000176C9" w:rsidRDefault="007E5D2D" w:rsidP="0055772C">
            <w:pPr>
              <w:spacing w:line="259" w:lineRule="auto"/>
              <w:ind w:right="35"/>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3</w:t>
            </w:r>
          </w:p>
        </w:tc>
        <w:tc>
          <w:tcPr>
            <w:tcW w:w="804" w:type="dxa"/>
          </w:tcPr>
          <w:p w14:paraId="1325D20D" w14:textId="5A41AA9C" w:rsidR="004A75EE" w:rsidRPr="000176C9" w:rsidRDefault="007E5D2D" w:rsidP="0055772C">
            <w:pPr>
              <w:spacing w:line="259" w:lineRule="auto"/>
              <w:ind w:right="33"/>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3</w:t>
            </w:r>
          </w:p>
        </w:tc>
        <w:tc>
          <w:tcPr>
            <w:tcW w:w="805" w:type="dxa"/>
          </w:tcPr>
          <w:p w14:paraId="2CF7F0F3" w14:textId="077CEDAD" w:rsidR="004A75EE" w:rsidRPr="000176C9" w:rsidRDefault="007E5D2D" w:rsidP="0055772C">
            <w:pPr>
              <w:spacing w:line="259" w:lineRule="auto"/>
              <w:ind w:right="33"/>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3</w:t>
            </w:r>
          </w:p>
        </w:tc>
        <w:tc>
          <w:tcPr>
            <w:tcW w:w="812" w:type="dxa"/>
          </w:tcPr>
          <w:p w14:paraId="3EE364E8" w14:textId="251E1DBD" w:rsidR="004A75EE" w:rsidRPr="000176C9" w:rsidRDefault="007E5D2D" w:rsidP="0055772C">
            <w:pPr>
              <w:spacing w:line="259" w:lineRule="auto"/>
              <w:ind w:right="30"/>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1</w:t>
            </w:r>
          </w:p>
        </w:tc>
        <w:tc>
          <w:tcPr>
            <w:tcW w:w="806" w:type="dxa"/>
          </w:tcPr>
          <w:p w14:paraId="34A2EED3" w14:textId="13C57990" w:rsidR="004A75EE" w:rsidRPr="000176C9" w:rsidRDefault="007E5D2D" w:rsidP="0055772C">
            <w:pPr>
              <w:spacing w:line="259" w:lineRule="auto"/>
              <w:ind w:right="33"/>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1</w:t>
            </w:r>
          </w:p>
        </w:tc>
      </w:tr>
      <w:tr w:rsidR="004A75EE" w:rsidRPr="000176C9" w14:paraId="1CF36549" w14:textId="77777777" w:rsidTr="0001672E">
        <w:trPr>
          <w:trHeight w:val="410"/>
        </w:trPr>
        <w:tc>
          <w:tcPr>
            <w:tcW w:w="9036" w:type="dxa"/>
            <w:gridSpan w:val="9"/>
          </w:tcPr>
          <w:p w14:paraId="428C5706" w14:textId="77777777" w:rsidR="004A75EE" w:rsidRPr="000176C9" w:rsidRDefault="004A75EE">
            <w:pPr>
              <w:suppressAutoHyphens/>
              <w:jc w:val="left"/>
              <w:rPr>
                <w:rFonts w:cstheme="minorHAnsi"/>
                <w:sz w:val="20"/>
                <w:szCs w:val="20"/>
              </w:rPr>
            </w:pPr>
            <w:r w:rsidRPr="000176C9">
              <w:rPr>
                <w:rFonts w:cstheme="minorHAnsi"/>
                <w:color w:val="000000" w:themeColor="text1"/>
                <w:sz w:val="20"/>
                <w:szCs w:val="20"/>
              </w:rPr>
              <w:t>Maintain the integrity and reliability of the Coliban Main Channel to supply water to Bendigo and to various rural systems.</w:t>
            </w:r>
          </w:p>
        </w:tc>
      </w:tr>
      <w:tr w:rsidR="004A75EE" w:rsidRPr="000176C9" w14:paraId="544C00BA" w14:textId="77777777" w:rsidTr="0001672E">
        <w:trPr>
          <w:trHeight w:val="410"/>
        </w:trPr>
        <w:tc>
          <w:tcPr>
            <w:tcW w:w="1408" w:type="dxa"/>
          </w:tcPr>
          <w:p w14:paraId="40816EC5" w14:textId="19D5360C" w:rsidR="004A75EE" w:rsidRPr="000176C9" w:rsidRDefault="004A75EE">
            <w:pPr>
              <w:spacing w:line="259" w:lineRule="auto"/>
              <w:jc w:val="left"/>
              <w:rPr>
                <w:rFonts w:cstheme="minorHAnsi"/>
                <w:b/>
                <w:sz w:val="20"/>
                <w:szCs w:val="20"/>
              </w:rPr>
            </w:pPr>
            <w:r w:rsidRPr="000176C9">
              <w:rPr>
                <w:rFonts w:cstheme="minorHAnsi"/>
                <w:b/>
                <w:sz w:val="20"/>
                <w:szCs w:val="20"/>
              </w:rPr>
              <w:t xml:space="preserve">WTP </w:t>
            </w:r>
            <w:r w:rsidR="00F46014">
              <w:rPr>
                <w:rFonts w:cstheme="minorHAnsi"/>
                <w:b/>
                <w:sz w:val="20"/>
                <w:szCs w:val="20"/>
              </w:rPr>
              <w:t>R</w:t>
            </w:r>
            <w:r w:rsidRPr="000176C9">
              <w:rPr>
                <w:rFonts w:cstheme="minorHAnsi"/>
                <w:b/>
                <w:sz w:val="20"/>
                <w:szCs w:val="20"/>
              </w:rPr>
              <w:t>enewals</w:t>
            </w:r>
          </w:p>
        </w:tc>
        <w:tc>
          <w:tcPr>
            <w:tcW w:w="1134" w:type="dxa"/>
          </w:tcPr>
          <w:p w14:paraId="40835FD2" w14:textId="77777777" w:rsidR="004A75EE" w:rsidRPr="000176C9" w:rsidRDefault="2B3B7447" w:rsidP="18ADF316">
            <w:pPr>
              <w:spacing w:line="259" w:lineRule="auto"/>
              <w:jc w:val="left"/>
              <w:rPr>
                <w:rFonts w:cstheme="minorHAnsi"/>
                <w:sz w:val="20"/>
                <w:szCs w:val="20"/>
              </w:rPr>
            </w:pPr>
            <w:r w:rsidRPr="000176C9">
              <w:rPr>
                <w:rFonts w:cstheme="minorHAnsi"/>
                <w:sz w:val="20"/>
                <w:szCs w:val="20"/>
              </w:rPr>
              <w:t>Water Treatment</w:t>
            </w:r>
          </w:p>
        </w:tc>
        <w:tc>
          <w:tcPr>
            <w:tcW w:w="1179" w:type="dxa"/>
          </w:tcPr>
          <w:p w14:paraId="0AFFD67B" w14:textId="77777777" w:rsidR="004A75EE" w:rsidRPr="000176C9" w:rsidRDefault="2B3B7447" w:rsidP="18ADF316">
            <w:pPr>
              <w:spacing w:line="259" w:lineRule="auto"/>
              <w:ind w:right="2"/>
              <w:jc w:val="left"/>
              <w:rPr>
                <w:rFonts w:cstheme="minorHAnsi"/>
                <w:sz w:val="20"/>
                <w:szCs w:val="20"/>
              </w:rPr>
            </w:pPr>
            <w:r w:rsidRPr="000176C9">
              <w:rPr>
                <w:rFonts w:cstheme="minorHAnsi"/>
                <w:sz w:val="20"/>
                <w:szCs w:val="20"/>
              </w:rPr>
              <w:t>Improvements / compliance</w:t>
            </w:r>
          </w:p>
        </w:tc>
        <w:tc>
          <w:tcPr>
            <w:tcW w:w="1255" w:type="dxa"/>
          </w:tcPr>
          <w:p w14:paraId="13D3E256" w14:textId="64A014D0" w:rsidR="004A75EE" w:rsidRPr="000176C9" w:rsidRDefault="2B3B7447" w:rsidP="18ADF316">
            <w:pPr>
              <w:spacing w:line="259" w:lineRule="auto"/>
              <w:jc w:val="left"/>
              <w:rPr>
                <w:rFonts w:cstheme="minorHAnsi"/>
                <w:sz w:val="20"/>
                <w:szCs w:val="20"/>
              </w:rPr>
            </w:pPr>
            <w:r w:rsidRPr="000176C9">
              <w:rPr>
                <w:rFonts w:cstheme="minorHAnsi"/>
                <w:sz w:val="20"/>
                <w:szCs w:val="20"/>
              </w:rPr>
              <w:t>Healthy drinking water</w:t>
            </w:r>
          </w:p>
        </w:tc>
        <w:tc>
          <w:tcPr>
            <w:tcW w:w="833" w:type="dxa"/>
          </w:tcPr>
          <w:p w14:paraId="429EB2D1" w14:textId="14172F52" w:rsidR="004A75EE" w:rsidRPr="000176C9" w:rsidRDefault="007E5D2D" w:rsidP="0055772C">
            <w:pPr>
              <w:spacing w:line="259" w:lineRule="auto"/>
              <w:ind w:right="35"/>
              <w:jc w:val="right"/>
              <w:rPr>
                <w:rFonts w:cstheme="minorHAnsi"/>
                <w:sz w:val="20"/>
                <w:szCs w:val="20"/>
              </w:rPr>
            </w:pPr>
            <w:r w:rsidRPr="00FA5212">
              <w:rPr>
                <w:rFonts w:cstheme="minorHAnsi"/>
                <w:sz w:val="20"/>
                <w:szCs w:val="20"/>
              </w:rPr>
              <w:t>0</w:t>
            </w:r>
            <w:r w:rsidR="2B3B7447" w:rsidRPr="000176C9">
              <w:rPr>
                <w:rFonts w:cstheme="minorHAnsi"/>
                <w:sz w:val="20"/>
                <w:szCs w:val="20"/>
              </w:rPr>
              <w:t>.</w:t>
            </w:r>
            <w:r w:rsidRPr="00FA5212">
              <w:rPr>
                <w:rFonts w:cstheme="minorHAnsi"/>
                <w:sz w:val="20"/>
                <w:szCs w:val="20"/>
              </w:rPr>
              <w:t>8</w:t>
            </w:r>
          </w:p>
        </w:tc>
        <w:tc>
          <w:tcPr>
            <w:tcW w:w="804" w:type="dxa"/>
          </w:tcPr>
          <w:p w14:paraId="5D3ED0E5" w14:textId="1C947E68" w:rsidR="004A75EE" w:rsidRPr="000176C9" w:rsidRDefault="007E5D2D" w:rsidP="0055772C">
            <w:pPr>
              <w:spacing w:line="259" w:lineRule="auto"/>
              <w:ind w:right="33"/>
              <w:jc w:val="right"/>
              <w:rPr>
                <w:rFonts w:cstheme="minorHAnsi"/>
                <w:sz w:val="20"/>
                <w:szCs w:val="20"/>
              </w:rPr>
            </w:pPr>
            <w:r w:rsidRPr="00FA5212">
              <w:rPr>
                <w:rFonts w:cstheme="minorHAnsi"/>
                <w:sz w:val="20"/>
                <w:szCs w:val="20"/>
              </w:rPr>
              <w:t>0</w:t>
            </w:r>
            <w:r w:rsidR="2B3B7447" w:rsidRPr="000176C9">
              <w:rPr>
                <w:rFonts w:cstheme="minorHAnsi"/>
                <w:sz w:val="20"/>
                <w:szCs w:val="20"/>
              </w:rPr>
              <w:t>.</w:t>
            </w:r>
            <w:r w:rsidRPr="00FA5212">
              <w:rPr>
                <w:rFonts w:cstheme="minorHAnsi"/>
                <w:sz w:val="20"/>
                <w:szCs w:val="20"/>
              </w:rPr>
              <w:t>8</w:t>
            </w:r>
          </w:p>
        </w:tc>
        <w:tc>
          <w:tcPr>
            <w:tcW w:w="805" w:type="dxa"/>
          </w:tcPr>
          <w:p w14:paraId="4DE0BA48" w14:textId="3AB08A12" w:rsidR="004A75EE" w:rsidRPr="000176C9" w:rsidRDefault="007E5D2D" w:rsidP="0055772C">
            <w:pPr>
              <w:spacing w:line="259" w:lineRule="auto"/>
              <w:ind w:right="33"/>
              <w:jc w:val="right"/>
              <w:rPr>
                <w:rFonts w:cstheme="minorHAnsi"/>
                <w:sz w:val="20"/>
                <w:szCs w:val="20"/>
              </w:rPr>
            </w:pPr>
            <w:r w:rsidRPr="00FA5212">
              <w:rPr>
                <w:rFonts w:cstheme="minorHAnsi"/>
                <w:sz w:val="20"/>
                <w:szCs w:val="20"/>
              </w:rPr>
              <w:t>0</w:t>
            </w:r>
            <w:r w:rsidR="2B3B7447" w:rsidRPr="000176C9">
              <w:rPr>
                <w:rFonts w:cstheme="minorHAnsi"/>
                <w:sz w:val="20"/>
                <w:szCs w:val="20"/>
              </w:rPr>
              <w:t>.</w:t>
            </w:r>
            <w:r w:rsidRPr="00FA5212">
              <w:rPr>
                <w:rFonts w:cstheme="minorHAnsi"/>
                <w:sz w:val="20"/>
                <w:szCs w:val="20"/>
              </w:rPr>
              <w:t>8</w:t>
            </w:r>
          </w:p>
        </w:tc>
        <w:tc>
          <w:tcPr>
            <w:tcW w:w="812" w:type="dxa"/>
          </w:tcPr>
          <w:p w14:paraId="415734DF" w14:textId="2001A5A9" w:rsidR="004A75EE" w:rsidRPr="000176C9" w:rsidRDefault="007E5D2D" w:rsidP="0055772C">
            <w:pPr>
              <w:spacing w:line="259" w:lineRule="auto"/>
              <w:ind w:right="30"/>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3</w:t>
            </w:r>
          </w:p>
        </w:tc>
        <w:tc>
          <w:tcPr>
            <w:tcW w:w="806" w:type="dxa"/>
          </w:tcPr>
          <w:p w14:paraId="49942B40" w14:textId="13AFAD23" w:rsidR="004A75EE" w:rsidRPr="000176C9" w:rsidRDefault="007E5D2D" w:rsidP="0055772C">
            <w:pPr>
              <w:spacing w:line="259" w:lineRule="auto"/>
              <w:ind w:right="33"/>
              <w:jc w:val="right"/>
              <w:rPr>
                <w:rFonts w:cstheme="minorHAnsi"/>
                <w:sz w:val="20"/>
                <w:szCs w:val="20"/>
              </w:rPr>
            </w:pPr>
            <w:r w:rsidRPr="00FA5212">
              <w:rPr>
                <w:rFonts w:cstheme="minorHAnsi"/>
                <w:sz w:val="20"/>
                <w:szCs w:val="20"/>
              </w:rPr>
              <w:t>1</w:t>
            </w:r>
            <w:r w:rsidR="2B3B7447" w:rsidRPr="000176C9">
              <w:rPr>
                <w:rFonts w:cstheme="minorHAnsi"/>
                <w:sz w:val="20"/>
                <w:szCs w:val="20"/>
              </w:rPr>
              <w:t>.</w:t>
            </w:r>
            <w:r w:rsidRPr="00FA5212">
              <w:rPr>
                <w:rFonts w:cstheme="minorHAnsi"/>
                <w:sz w:val="20"/>
                <w:szCs w:val="20"/>
              </w:rPr>
              <w:t>5</w:t>
            </w:r>
          </w:p>
        </w:tc>
      </w:tr>
      <w:tr w:rsidR="004A75EE" w:rsidRPr="000176C9" w14:paraId="53345E58" w14:textId="77777777" w:rsidTr="0001672E">
        <w:trPr>
          <w:trHeight w:val="410"/>
        </w:trPr>
        <w:tc>
          <w:tcPr>
            <w:tcW w:w="9036" w:type="dxa"/>
            <w:gridSpan w:val="9"/>
          </w:tcPr>
          <w:p w14:paraId="02C4CE8B" w14:textId="7D39C3E5" w:rsidR="004A75EE" w:rsidRPr="000176C9" w:rsidRDefault="004A75EE">
            <w:pPr>
              <w:ind w:right="33"/>
              <w:jc w:val="left"/>
              <w:rPr>
                <w:rFonts w:cstheme="minorHAnsi"/>
                <w:sz w:val="20"/>
                <w:szCs w:val="20"/>
              </w:rPr>
            </w:pPr>
            <w:r w:rsidRPr="000176C9">
              <w:rPr>
                <w:rFonts w:cstheme="minorHAnsi"/>
                <w:color w:val="222A35" w:themeColor="text2" w:themeShade="80"/>
                <w:spacing w:val="-2"/>
                <w:sz w:val="20"/>
                <w:szCs w:val="20"/>
              </w:rPr>
              <w:t xml:space="preserve">Focuses on ensuring robust and reliable operations and maintenance, reducing operational risk and optimising asset performance and life to meet our customer water quality and quantity needs. </w:t>
            </w:r>
          </w:p>
        </w:tc>
      </w:tr>
    </w:tbl>
    <w:p w14:paraId="6EA4613B" w14:textId="6596A9D7" w:rsidR="00300902" w:rsidRPr="000176C9" w:rsidRDefault="0541D3D1" w:rsidP="00C70CD0">
      <w:pPr>
        <w:pStyle w:val="Heading2"/>
      </w:pPr>
      <w:bookmarkStart w:id="192" w:name="_Toc111212855"/>
      <w:bookmarkEnd w:id="191"/>
      <w:r w:rsidRPr="000176C9">
        <w:t>Cost Estimation Methodology</w:t>
      </w:r>
      <w:bookmarkEnd w:id="192"/>
    </w:p>
    <w:p w14:paraId="6FD051F6" w14:textId="1ACA5FFE" w:rsidR="00A85F9E" w:rsidRPr="000176C9" w:rsidRDefault="0AFC069A" w:rsidP="00A85F9E">
      <w:bookmarkStart w:id="193" w:name="_Hlk111646870"/>
      <w:r w:rsidRPr="000176C9">
        <w:t xml:space="preserve">Our </w:t>
      </w:r>
      <w:r w:rsidR="2726C523" w:rsidRPr="000176C9">
        <w:t>C</w:t>
      </w:r>
      <w:r w:rsidRPr="000176C9">
        <w:rPr>
          <w:i/>
          <w:iCs/>
        </w:rPr>
        <w:t>ost Estimating Guidelines</w:t>
      </w:r>
      <w:r w:rsidRPr="000176C9">
        <w:t xml:space="preserve"> provide guidance for consistency with estimating project costs in light of uncertainty. </w:t>
      </w:r>
    </w:p>
    <w:p w14:paraId="18ACD5F8" w14:textId="436006A8" w:rsidR="00BF6B1D" w:rsidRPr="00F330EF" w:rsidRDefault="2B3B7447" w:rsidP="00BF6B1D">
      <w:pPr>
        <w:ind w:left="11"/>
      </w:pPr>
      <w:r w:rsidRPr="000176C9">
        <w:t>We engaged s</w:t>
      </w:r>
      <w:r w:rsidR="26A23D84" w:rsidRPr="000176C9">
        <w:t xml:space="preserve">pecialist </w:t>
      </w:r>
      <w:r w:rsidR="26A23D84" w:rsidRPr="00F330EF">
        <w:t xml:space="preserve">quantity surveying firm WT Australia to develop Monte-Carlo </w:t>
      </w:r>
      <w:r w:rsidR="0235115D" w:rsidRPr="00F330EF">
        <w:t xml:space="preserve">simulation </w:t>
      </w:r>
      <w:r w:rsidR="26A23D84" w:rsidRPr="00F330EF">
        <w:t>estimates f</w:t>
      </w:r>
      <w:r w:rsidR="2FB2287D" w:rsidRPr="00F330EF">
        <w:t xml:space="preserve">or </w:t>
      </w:r>
      <w:r w:rsidR="26A23D84" w:rsidRPr="00F330EF">
        <w:t xml:space="preserve">all </w:t>
      </w:r>
      <w:r w:rsidR="2FB2287D" w:rsidRPr="00F330EF">
        <w:t xml:space="preserve">projects </w:t>
      </w:r>
      <w:r w:rsidRPr="00F330EF">
        <w:t xml:space="preserve">above </w:t>
      </w:r>
      <w:r w:rsidR="26A23D84" w:rsidRPr="00F330EF">
        <w:t>$</w:t>
      </w:r>
      <w:r w:rsidR="007E5D2D" w:rsidRPr="00FA5212">
        <w:t>5</w:t>
      </w:r>
      <w:r w:rsidR="26A23D84" w:rsidRPr="00F330EF">
        <w:t>.</w:t>
      </w:r>
      <w:r w:rsidR="007E5D2D" w:rsidRPr="00FA5212">
        <w:t>0</w:t>
      </w:r>
      <w:r w:rsidR="26A23D84" w:rsidRPr="00F330EF">
        <w:t>m</w:t>
      </w:r>
      <w:r w:rsidR="14A82819" w:rsidRPr="00F330EF">
        <w:t xml:space="preserve"> using their extensive database of projects</w:t>
      </w:r>
      <w:r w:rsidR="26A23D84" w:rsidRPr="00F330EF">
        <w:t>.</w:t>
      </w:r>
      <w:r w:rsidR="2FB2287D" w:rsidRPr="00F330EF">
        <w:t xml:space="preserve"> </w:t>
      </w:r>
      <w:r w:rsidR="2FB2287D" w:rsidRPr="00F330EF">
        <w:rPr>
          <w:i/>
        </w:rPr>
        <w:t>P</w:t>
      </w:r>
      <w:r w:rsidR="007E5D2D" w:rsidRPr="00FA5212">
        <w:rPr>
          <w:i/>
        </w:rPr>
        <w:t>5</w:t>
      </w:r>
      <w:r w:rsidR="2FB2287D" w:rsidRPr="00F330EF">
        <w:t xml:space="preserve">, </w:t>
      </w:r>
      <w:r w:rsidR="2FB2287D" w:rsidRPr="00F330EF">
        <w:rPr>
          <w:i/>
        </w:rPr>
        <w:t>P</w:t>
      </w:r>
      <w:r w:rsidR="007E5D2D" w:rsidRPr="00FA5212">
        <w:rPr>
          <w:i/>
        </w:rPr>
        <w:t>50</w:t>
      </w:r>
      <w:r w:rsidR="2FB2287D" w:rsidRPr="00F330EF">
        <w:t xml:space="preserve"> an</w:t>
      </w:r>
      <w:r w:rsidR="17110AA2" w:rsidRPr="00F330EF">
        <w:t>d</w:t>
      </w:r>
      <w:r w:rsidR="2FB2287D" w:rsidRPr="00F330EF">
        <w:t xml:space="preserve"> </w:t>
      </w:r>
      <w:r w:rsidR="2FB2287D" w:rsidRPr="00F330EF">
        <w:rPr>
          <w:i/>
        </w:rPr>
        <w:t>P</w:t>
      </w:r>
      <w:r w:rsidR="007E5D2D" w:rsidRPr="00FA5212">
        <w:rPr>
          <w:i/>
        </w:rPr>
        <w:t>95</w:t>
      </w:r>
      <w:r w:rsidR="2FB2287D" w:rsidRPr="00F330EF">
        <w:t xml:space="preserve"> estimates were obtained</w:t>
      </w:r>
      <w:r w:rsidR="26A23D84" w:rsidRPr="00F330EF">
        <w:t>,</w:t>
      </w:r>
      <w:r w:rsidR="2FB2287D" w:rsidRPr="00F330EF">
        <w:t xml:space="preserve"> </w:t>
      </w:r>
      <w:r w:rsidR="17110AA2" w:rsidRPr="00F330EF">
        <w:t>with</w:t>
      </w:r>
      <w:r w:rsidR="2FB2287D" w:rsidRPr="00F330EF">
        <w:t xml:space="preserve"> the </w:t>
      </w:r>
      <w:r w:rsidR="2FB2287D" w:rsidRPr="00F330EF">
        <w:rPr>
          <w:i/>
        </w:rPr>
        <w:t>P</w:t>
      </w:r>
      <w:r w:rsidR="007E5D2D" w:rsidRPr="00FA5212">
        <w:rPr>
          <w:i/>
        </w:rPr>
        <w:t>50</w:t>
      </w:r>
      <w:r w:rsidR="2FB2287D" w:rsidRPr="00F330EF">
        <w:t xml:space="preserve"> estimate used </w:t>
      </w:r>
      <w:r w:rsidR="48F00307" w:rsidRPr="00F330EF">
        <w:t xml:space="preserve">to ensure an appropriate sharing of risk between Coliban Water </w:t>
      </w:r>
      <w:r w:rsidR="211B5D92" w:rsidRPr="00F330EF">
        <w:t>and its customers</w:t>
      </w:r>
      <w:r w:rsidR="2FB2287D" w:rsidRPr="00F330EF">
        <w:t xml:space="preserve">. </w:t>
      </w:r>
      <w:r w:rsidR="17110AA2" w:rsidRPr="00F330EF">
        <w:t xml:space="preserve">Cost estimation </w:t>
      </w:r>
      <w:r w:rsidR="2FB2287D" w:rsidRPr="00F330EF">
        <w:t xml:space="preserve">reports </w:t>
      </w:r>
      <w:r w:rsidR="17110AA2" w:rsidRPr="00F330EF">
        <w:t>are</w:t>
      </w:r>
      <w:r w:rsidR="2FB2287D" w:rsidRPr="00F330EF">
        <w:t xml:space="preserve"> available upon request.</w:t>
      </w:r>
    </w:p>
    <w:p w14:paraId="75F17B85" w14:textId="5EAA23BB" w:rsidR="00804086" w:rsidRPr="000176C9" w:rsidRDefault="17110AA2" w:rsidP="00804086">
      <w:pPr>
        <w:ind w:left="11"/>
      </w:pPr>
      <w:r w:rsidRPr="00F330EF">
        <w:t>Where a project’s estimated value is below $</w:t>
      </w:r>
      <w:r w:rsidR="007E5D2D" w:rsidRPr="00FA5212">
        <w:t>5</w:t>
      </w:r>
      <w:r w:rsidRPr="00F330EF">
        <w:t>.</w:t>
      </w:r>
      <w:r w:rsidR="007E5D2D" w:rsidRPr="00FA5212">
        <w:t>0</w:t>
      </w:r>
      <w:r w:rsidR="00883D5C" w:rsidRPr="00F330EF">
        <w:t>m</w:t>
      </w:r>
      <w:r w:rsidR="26A23D84" w:rsidRPr="00F330EF">
        <w:t>, a</w:t>
      </w:r>
      <w:r w:rsidR="3EB4A051" w:rsidRPr="00F330EF">
        <w:t xml:space="preserve"> simplified process</w:t>
      </w:r>
      <w:r w:rsidR="3EB4A051" w:rsidRPr="000176C9">
        <w:t xml:space="preserve"> to approximate the Monte-Carlo simulation </w:t>
      </w:r>
      <w:r w:rsidR="1348F172" w:rsidRPr="000176C9">
        <w:t>i</w:t>
      </w:r>
      <w:r w:rsidR="3EB4A051" w:rsidRPr="000176C9">
        <w:t>s used, including for programs made up of several smaller projects.</w:t>
      </w:r>
    </w:p>
    <w:p w14:paraId="1E3F9369" w14:textId="3BDF8C05" w:rsidR="0012601B" w:rsidRPr="000176C9" w:rsidRDefault="6CC6BD72" w:rsidP="0012601B">
      <w:pPr>
        <w:ind w:left="11"/>
      </w:pPr>
      <w:r w:rsidRPr="000176C9">
        <w:t xml:space="preserve">A cost estimating database has been developed by Coliban Water for the purposes of feasibility-level estimation undertaken in Master and Augmentation Plans. This provides a valuable source of real-world data to enable accurate forecasting for future projects. An average cost of similar projects (appropriately escalated where necessary to account for inflation or other growth factors) is derived and adopted as the </w:t>
      </w:r>
      <w:r w:rsidRPr="000176C9">
        <w:rPr>
          <w:i/>
        </w:rPr>
        <w:t>likely cost.</w:t>
      </w:r>
    </w:p>
    <w:p w14:paraId="04017069" w14:textId="2710B107" w:rsidR="0012601B" w:rsidRPr="000176C9" w:rsidRDefault="6CC6BD72" w:rsidP="0012601B">
      <w:pPr>
        <w:ind w:left="11"/>
      </w:pPr>
      <w:r w:rsidRPr="000176C9">
        <w:rPr>
          <w:i/>
        </w:rPr>
        <w:t>Uncertainty</w:t>
      </w:r>
      <w:r w:rsidRPr="000176C9">
        <w:t xml:space="preserve"> is the margin of error inherent to the estimation process to allow for uncertainty about quantities and unit rates. </w:t>
      </w:r>
    </w:p>
    <w:p w14:paraId="0E9164A2" w14:textId="24BE45F8" w:rsidR="0012601B" w:rsidRPr="000176C9" w:rsidRDefault="2FB2287D" w:rsidP="18ADF316">
      <w:pPr>
        <w:ind w:left="11"/>
      </w:pPr>
      <w:r w:rsidRPr="000176C9">
        <w:rPr>
          <w:i/>
        </w:rPr>
        <w:t>Contingenc</w:t>
      </w:r>
      <w:r w:rsidR="17110AA2" w:rsidRPr="000176C9">
        <w:rPr>
          <w:i/>
        </w:rPr>
        <w:t>y values</w:t>
      </w:r>
      <w:r w:rsidR="17110AA2" w:rsidRPr="000176C9">
        <w:t xml:space="preserve"> </w:t>
      </w:r>
      <w:r w:rsidR="16D83B78" w:rsidRPr="000176C9">
        <w:t xml:space="preserve">incorporate unknowns including risk and uncertain events. </w:t>
      </w:r>
      <w:r w:rsidR="17110AA2" w:rsidRPr="000176C9">
        <w:t>It uses</w:t>
      </w:r>
      <w:r w:rsidRPr="000176C9">
        <w:t xml:space="preserve"> a discre</w:t>
      </w:r>
      <w:r w:rsidR="17110AA2" w:rsidRPr="000176C9">
        <w:t>te</w:t>
      </w:r>
      <w:r w:rsidRPr="000176C9">
        <w:t xml:space="preserve"> probability distribution in which both the likelihood and consequence </w:t>
      </w:r>
      <w:r w:rsidR="17110AA2" w:rsidRPr="000176C9">
        <w:t xml:space="preserve">(of an event) </w:t>
      </w:r>
      <w:r w:rsidRPr="000176C9">
        <w:t xml:space="preserve">are determined. </w:t>
      </w:r>
    </w:p>
    <w:p w14:paraId="7A6FA369" w14:textId="6BB54900" w:rsidR="00CA61EC" w:rsidRPr="000176C9" w:rsidRDefault="08498FB2" w:rsidP="00BF6B1D">
      <w:pPr>
        <w:ind w:left="11"/>
      </w:pPr>
      <w:r w:rsidRPr="000176C9">
        <w:t xml:space="preserve">Where there are existing contracts in place, for example water and sewer main renewals programs, unit rates from those are used for estimates. For other routine programs, recent costs are used. </w:t>
      </w:r>
    </w:p>
    <w:p w14:paraId="213C94AD" w14:textId="4A2DD7CF" w:rsidR="00BF6B1D" w:rsidRPr="000176C9" w:rsidRDefault="2FB2287D" w:rsidP="18ADF316">
      <w:pPr>
        <w:ind w:left="11"/>
      </w:pPr>
      <w:r w:rsidRPr="000176C9">
        <w:t>Uncertain projects have not been included in</w:t>
      </w:r>
      <w:r w:rsidR="66FA0B92" w:rsidRPr="000176C9">
        <w:t xml:space="preserve"> our proposed capital program</w:t>
      </w:r>
      <w:r w:rsidRPr="000176C9">
        <w:t xml:space="preserve"> </w:t>
      </w:r>
      <w:r w:rsidR="000B18DD" w:rsidRPr="000176C9">
        <w:t>and will only ever</w:t>
      </w:r>
      <w:r w:rsidR="66FA0B92" w:rsidRPr="000176C9">
        <w:t xml:space="preserve"> be </w:t>
      </w:r>
      <w:r w:rsidR="000B18DD" w:rsidRPr="000176C9">
        <w:t>included in customer prices</w:t>
      </w:r>
      <w:r w:rsidR="66FA0B92" w:rsidRPr="000176C9">
        <w:t xml:space="preserve"> if </w:t>
      </w:r>
      <w:r w:rsidR="000B18DD" w:rsidRPr="000176C9">
        <w:t xml:space="preserve">strictly </w:t>
      </w:r>
      <w:r w:rsidR="66FA0B92" w:rsidRPr="000176C9">
        <w:t xml:space="preserve">necessary. See </w:t>
      </w:r>
      <w:r w:rsidR="66FA0B92" w:rsidRPr="00F330EF">
        <w:t xml:space="preserve">Section </w:t>
      </w:r>
      <w:r w:rsidR="007E5D2D" w:rsidRPr="00FA5212">
        <w:t>15</w:t>
      </w:r>
      <w:r w:rsidR="66FA0B92" w:rsidRPr="00F330EF">
        <w:t>.</w:t>
      </w:r>
      <w:r w:rsidR="007E5D2D" w:rsidRPr="00FA5212">
        <w:t>3</w:t>
      </w:r>
      <w:r w:rsidR="66FA0B92" w:rsidRPr="00F330EF">
        <w:t>.</w:t>
      </w:r>
      <w:r w:rsidR="007E5D2D" w:rsidRPr="00FA5212">
        <w:t>1</w:t>
      </w:r>
      <w:r w:rsidR="66FA0B92" w:rsidRPr="00F330EF">
        <w:t xml:space="preserve"> for</w:t>
      </w:r>
      <w:r w:rsidR="66FA0B92" w:rsidRPr="000176C9">
        <w:t xml:space="preserve"> further information.</w:t>
      </w:r>
    </w:p>
    <w:p w14:paraId="2C206F6A" w14:textId="78C0D839" w:rsidR="00BF6B1D" w:rsidRPr="000176C9" w:rsidRDefault="2FB2287D" w:rsidP="00BF6B1D">
      <w:pPr>
        <w:ind w:left="11"/>
      </w:pPr>
      <w:bookmarkStart w:id="194" w:name="_Ref111118047"/>
      <w:r w:rsidRPr="000176C9">
        <w:t xml:space="preserve">Variations in budget, scope and timing are managed via Coliban Water’s </w:t>
      </w:r>
      <w:r w:rsidRPr="000176C9">
        <w:rPr>
          <w:i/>
        </w:rPr>
        <w:t xml:space="preserve">Instrument of Delegation. </w:t>
      </w:r>
      <w:r w:rsidR="66FA0B92" w:rsidRPr="000176C9">
        <w:t>Our capital portfolio</w:t>
      </w:r>
      <w:r w:rsidRPr="000176C9">
        <w:t xml:space="preserve"> is dynamic to respond to any changes that occur to budgets, scopes, timings and risks</w:t>
      </w:r>
      <w:r w:rsidR="66FA0B92" w:rsidRPr="000176C9">
        <w:t xml:space="preserve"> to ensure that prudent and efficient investment occurs only for projects that are still required.</w:t>
      </w:r>
      <w:bookmarkEnd w:id="194"/>
    </w:p>
    <w:p w14:paraId="67014699" w14:textId="55479F27" w:rsidR="00300902" w:rsidRPr="000176C9" w:rsidRDefault="676BF437" w:rsidP="18ADF316">
      <w:pPr>
        <w:pStyle w:val="Heading2"/>
      </w:pPr>
      <w:bookmarkStart w:id="195" w:name="_Ref110946403"/>
      <w:bookmarkStart w:id="196" w:name="_Toc111212856"/>
      <w:bookmarkEnd w:id="193"/>
      <w:r w:rsidRPr="000176C9">
        <w:lastRenderedPageBreak/>
        <w:t xml:space="preserve">Assessing </w:t>
      </w:r>
      <w:r w:rsidRPr="000176C9">
        <w:rPr>
          <w:i/>
        </w:rPr>
        <w:t xml:space="preserve">Big Water </w:t>
      </w:r>
      <w:r w:rsidR="6F1EE7C0" w:rsidRPr="000176C9">
        <w:rPr>
          <w:i/>
        </w:rPr>
        <w:t xml:space="preserve">Build </w:t>
      </w:r>
      <w:r w:rsidRPr="000176C9">
        <w:t>deliverability</w:t>
      </w:r>
      <w:bookmarkEnd w:id="195"/>
      <w:bookmarkEnd w:id="196"/>
    </w:p>
    <w:p w14:paraId="0A7DE4D4" w14:textId="747C298B" w:rsidR="002E4CDA" w:rsidRPr="000176C9" w:rsidRDefault="002E4CDA">
      <w:r w:rsidRPr="000176C9">
        <w:t xml:space="preserve">We are transforming Coliban Water so we can deliver this essential capital investment. We do not shy away from the challenge of increasing capital expenditure, and we have been </w:t>
      </w:r>
      <w:r w:rsidR="00533D7C">
        <w:t>increasing</w:t>
      </w:r>
      <w:r w:rsidRPr="000176C9">
        <w:t xml:space="preserve"> </w:t>
      </w:r>
      <w:r w:rsidR="00B34A42">
        <w:t xml:space="preserve">direct </w:t>
      </w:r>
      <w:r w:rsidRPr="000176C9">
        <w:t xml:space="preserve">capital </w:t>
      </w:r>
      <w:r w:rsidR="00B34A42">
        <w:t>expenditure</w:t>
      </w:r>
      <w:r w:rsidRPr="000176C9">
        <w:t xml:space="preserve"> from $</w:t>
      </w:r>
      <w:r w:rsidR="007E5D2D" w:rsidRPr="00FA5212">
        <w:t>24</w:t>
      </w:r>
      <w:r w:rsidRPr="000176C9">
        <w:t xml:space="preserve"> million in </w:t>
      </w:r>
      <w:r w:rsidR="007E5D2D" w:rsidRPr="00FA5212">
        <w:t>2018</w:t>
      </w:r>
      <w:r w:rsidR="00B34A42">
        <w:t>-</w:t>
      </w:r>
      <w:r w:rsidR="007E5D2D" w:rsidRPr="00FA5212">
        <w:t>19</w:t>
      </w:r>
      <w:r w:rsidRPr="000176C9">
        <w:t xml:space="preserve"> to </w:t>
      </w:r>
      <w:r w:rsidRPr="00243746">
        <w:t>$</w:t>
      </w:r>
      <w:r w:rsidR="007E5D2D" w:rsidRPr="00FA5212">
        <w:t>47</w:t>
      </w:r>
      <w:r w:rsidRPr="00243746">
        <w:t xml:space="preserve"> million</w:t>
      </w:r>
      <w:r w:rsidRPr="000176C9">
        <w:t xml:space="preserve"> in </w:t>
      </w:r>
      <w:r w:rsidR="007E5D2D" w:rsidRPr="00FA5212">
        <w:t>2021</w:t>
      </w:r>
      <w:r w:rsidR="00592436">
        <w:t>-</w:t>
      </w:r>
      <w:r w:rsidR="007E5D2D" w:rsidRPr="00FA5212">
        <w:t>22</w:t>
      </w:r>
      <w:r w:rsidRPr="000176C9">
        <w:t>. We are on track to increase this to $</w:t>
      </w:r>
      <w:r w:rsidR="007E5D2D" w:rsidRPr="00FA5212">
        <w:t>55</w:t>
      </w:r>
      <w:r w:rsidRPr="000176C9">
        <w:t xml:space="preserve"> million this year</w:t>
      </w:r>
      <w:r w:rsidR="00FB6A12">
        <w:t>.</w:t>
      </w:r>
    </w:p>
    <w:p w14:paraId="76B70D9C" w14:textId="776146C6" w:rsidR="008F493A" w:rsidRDefault="008B173D" w:rsidP="00FA5212">
      <w:pPr>
        <w:keepNext/>
        <w:jc w:val="center"/>
      </w:pPr>
      <w:r>
        <w:rPr>
          <w:noProof/>
        </w:rPr>
        <w:drawing>
          <wp:inline distT="0" distB="0" distL="0" distR="0" wp14:anchorId="69E5060D" wp14:editId="1BC4BFD6">
            <wp:extent cx="4208131" cy="210406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ex_cp.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08131" cy="2104065"/>
                    </a:xfrm>
                    <a:prstGeom prst="rect">
                      <a:avLst/>
                    </a:prstGeom>
                  </pic:spPr>
                </pic:pic>
              </a:graphicData>
            </a:graphic>
          </wp:inline>
        </w:drawing>
      </w:r>
    </w:p>
    <w:p w14:paraId="16A49E87" w14:textId="63DB88CF" w:rsidR="008F493A" w:rsidRPr="000176C9" w:rsidRDefault="008F493A" w:rsidP="00775610">
      <w:pPr>
        <w:pStyle w:val="Caption"/>
      </w:pPr>
      <w:r>
        <w:t xml:space="preserve">Figure </w:t>
      </w:r>
      <w:r>
        <w:fldChar w:fldCharType="begin"/>
      </w:r>
      <w:r>
        <w:instrText>SEQ Figure \* ARABIC</w:instrText>
      </w:r>
      <w:r>
        <w:fldChar w:fldCharType="separate"/>
      </w:r>
      <w:r w:rsidR="001E2895">
        <w:rPr>
          <w:noProof/>
        </w:rPr>
        <w:t>9</w:t>
      </w:r>
      <w:r>
        <w:fldChar w:fldCharType="end"/>
      </w:r>
      <w:r>
        <w:t xml:space="preserve">: </w:t>
      </w:r>
      <w:r w:rsidR="00533D7C" w:rsidRPr="00533D7C">
        <w:t>Direct Capital Investment deliver</w:t>
      </w:r>
      <w:r w:rsidR="00FB6A12">
        <w:t>y</w:t>
      </w:r>
      <w:r w:rsidR="00533D7C" w:rsidRPr="00533D7C">
        <w:t xml:space="preserve"> 2017-18 to 2021-22</w:t>
      </w:r>
      <w:r>
        <w:t>.</w:t>
      </w:r>
    </w:p>
    <w:p w14:paraId="3668E301" w14:textId="3665C61D" w:rsidR="008D566A" w:rsidRPr="000176C9" w:rsidRDefault="008D566A">
      <w:r w:rsidRPr="000176C9">
        <w:t xml:space="preserve">With this </w:t>
      </w:r>
      <w:r w:rsidR="0076230D" w:rsidRPr="000176C9">
        <w:t>Price Submission</w:t>
      </w:r>
      <w:r w:rsidRPr="000176C9">
        <w:t>, we are setting ourselves up to deliver an increased capital investment program to address key compliance risks, renew ageing and failing assets, and meet the challenges of our growing communities and the impacts of climate change. This will all be done whilst meeting our health and environmental regulatory duties. Our physical, economic and political environment</w:t>
      </w:r>
      <w:r w:rsidR="001B2FA6" w:rsidRPr="000176C9">
        <w:t xml:space="preserve">s are </w:t>
      </w:r>
      <w:r w:rsidRPr="000176C9">
        <w:t xml:space="preserve">becoming increasingly unpredictable, meaning we need to change our organisation and ways of working to be more adaptive, flexible and innovative. </w:t>
      </w:r>
      <w:r w:rsidR="00FB6A12" w:rsidRPr="000176C9">
        <w:t>An internal restructure has seen the creation of an Executive General Manager Transformation to ensure the best leadership as we continue implementing our transformation.</w:t>
      </w:r>
    </w:p>
    <w:p w14:paraId="70D96DE9" w14:textId="64204836" w:rsidR="008D566A" w:rsidRPr="000176C9" w:rsidRDefault="008D566A">
      <w:r w:rsidRPr="000176C9">
        <w:t xml:space="preserve">Coliban Water can demonstrate strong historical performance in the delivery of our capital portfolio, however we acknowledge that our proposed capital investment plan for the </w:t>
      </w:r>
      <w:r w:rsidRPr="000176C9">
        <w:rPr>
          <w:i/>
        </w:rPr>
        <w:t>Big Water Build</w:t>
      </w:r>
      <w:r w:rsidRPr="000176C9">
        <w:t xml:space="preserve"> will be challenging. We require key changes to the way we operate and an uplift in our capability and capacity to deliver an expanded capital portfolio. We are also dealing with a difficult operating environment with key skills shortages, international supply chain constraints and burgeoning costs for labour and inputs</w:t>
      </w:r>
      <w:r w:rsidRPr="000176C9" w:rsidDel="0062424C">
        <w:t>.</w:t>
      </w:r>
    </w:p>
    <w:p w14:paraId="605A6799" w14:textId="0EE4B3C9" w:rsidR="008D566A" w:rsidRPr="000176C9" w:rsidRDefault="008D566A">
      <w:r w:rsidRPr="000176C9">
        <w:t>Transforming our organisation and ways of working will enable us to not only deliver an increased capital program, but also to demonstrate the delivery of outcomes beyond those traditionally focussed on time and cost. It will also enable us to adapt our approach in response to uncertain and unpredictable times.</w:t>
      </w:r>
      <w:r w:rsidR="006E7684">
        <w:t xml:space="preserve"> </w:t>
      </w:r>
    </w:p>
    <w:p w14:paraId="07453E6A" w14:textId="77777777" w:rsidR="008D566A" w:rsidRPr="000176C9" w:rsidRDefault="008D566A" w:rsidP="00A51FD4">
      <w:pPr>
        <w:pStyle w:val="Heading3"/>
      </w:pPr>
      <w:r w:rsidRPr="000176C9">
        <w:t>Historical performance</w:t>
      </w:r>
    </w:p>
    <w:p w14:paraId="06781638" w14:textId="6D430EA6" w:rsidR="008D566A" w:rsidRPr="000176C9" w:rsidRDefault="1C3EA1CB" w:rsidP="00A51FD4">
      <w:pPr>
        <w:rPr>
          <w:rFonts w:ascii="Calibri" w:hAnsi="Calibri"/>
        </w:rPr>
      </w:pPr>
      <w:r w:rsidRPr="000176C9">
        <w:t xml:space="preserve">Total capital expenditure in the </w:t>
      </w:r>
      <w:r w:rsidR="007E5D2D" w:rsidRPr="00FA5212">
        <w:t>2018</w:t>
      </w:r>
      <w:r w:rsidR="675741DA" w:rsidRPr="000176C9">
        <w:t>–</w:t>
      </w:r>
      <w:r w:rsidR="007E5D2D" w:rsidRPr="00FA5212">
        <w:t>2023</w:t>
      </w:r>
      <w:r w:rsidR="675741DA" w:rsidRPr="000176C9">
        <w:t xml:space="preserve"> regulatory period</w:t>
      </w:r>
      <w:r w:rsidRPr="000176C9">
        <w:t xml:space="preserve"> (including forecast </w:t>
      </w:r>
      <w:r w:rsidR="007E5D2D" w:rsidRPr="00FA5212">
        <w:t>2022</w:t>
      </w:r>
      <w:r w:rsidRPr="000176C9">
        <w:t>–</w:t>
      </w:r>
      <w:r w:rsidR="007E5D2D" w:rsidRPr="00FA5212">
        <w:t>23</w:t>
      </w:r>
      <w:r w:rsidRPr="000176C9">
        <w:t>) is $</w:t>
      </w:r>
      <w:r w:rsidR="007E5D2D" w:rsidRPr="00FA5212">
        <w:t>27</w:t>
      </w:r>
      <w:r w:rsidR="00770ED5">
        <w:t>2</w:t>
      </w:r>
      <w:r w:rsidRPr="000176C9">
        <w:t>m, $</w:t>
      </w:r>
      <w:r w:rsidR="007E5D2D" w:rsidRPr="00FA5212">
        <w:t>52</w:t>
      </w:r>
      <w:r w:rsidRPr="000176C9">
        <w:t xml:space="preserve">m or </w:t>
      </w:r>
      <w:r w:rsidR="007E5D2D" w:rsidRPr="00FA5212">
        <w:t>2</w:t>
      </w:r>
      <w:r w:rsidR="00FB6A12">
        <w:t>3</w:t>
      </w:r>
      <w:r w:rsidRPr="000176C9">
        <w:t xml:space="preserve">% higher than </w:t>
      </w:r>
      <w:r w:rsidR="00CD0D9E">
        <w:t xml:space="preserve">the </w:t>
      </w:r>
      <w:r w:rsidR="005B1396" w:rsidRPr="000176C9">
        <w:t>Determination</w:t>
      </w:r>
      <w:r w:rsidRPr="000176C9">
        <w:t>.</w:t>
      </w:r>
      <w:r w:rsidR="006E7684">
        <w:t xml:space="preserve"> </w:t>
      </w:r>
      <w:r w:rsidRPr="000176C9">
        <w:t xml:space="preserve">We operate a dynamic portfolio prioritisation process where investment decisions are made according to current risks. With </w:t>
      </w:r>
      <w:r w:rsidR="124C594D" w:rsidRPr="000176C9">
        <w:t>most of</w:t>
      </w:r>
      <w:r w:rsidRPr="000176C9">
        <w:t xml:space="preserve"> the additional investment across </w:t>
      </w:r>
      <w:r w:rsidR="007E5D2D" w:rsidRPr="00FA5212">
        <w:t>2021</w:t>
      </w:r>
      <w:r w:rsidRPr="000176C9">
        <w:t>–</w:t>
      </w:r>
      <w:r w:rsidR="007E5D2D" w:rsidRPr="00FA5212">
        <w:t>22</w:t>
      </w:r>
      <w:r w:rsidRPr="000176C9">
        <w:t xml:space="preserve"> and </w:t>
      </w:r>
      <w:r w:rsidR="007E5D2D" w:rsidRPr="00FA5212">
        <w:t>2022</w:t>
      </w:r>
      <w:r w:rsidRPr="000176C9">
        <w:t>–</w:t>
      </w:r>
      <w:r w:rsidR="007E5D2D" w:rsidRPr="00FA5212">
        <w:t>23</w:t>
      </w:r>
      <w:r w:rsidRPr="000176C9">
        <w:t xml:space="preserve"> to address compliance requirements, we have effectively commenced the </w:t>
      </w:r>
      <w:r w:rsidRPr="000176C9">
        <w:rPr>
          <w:i/>
        </w:rPr>
        <w:t>Big Water Build</w:t>
      </w:r>
      <w:r w:rsidRPr="000176C9">
        <w:t xml:space="preserve"> early.</w:t>
      </w:r>
    </w:p>
    <w:p w14:paraId="47F90E2D" w14:textId="4DCB1B99" w:rsidR="008D566A" w:rsidRPr="000176C9" w:rsidRDefault="008D566A" w:rsidP="00A51FD4">
      <w:r w:rsidRPr="000176C9">
        <w:lastRenderedPageBreak/>
        <w:t xml:space="preserve">Coliban Water was convicted in </w:t>
      </w:r>
      <w:r w:rsidR="007E5D2D" w:rsidRPr="00FA5212">
        <w:t>2021</w:t>
      </w:r>
      <w:r w:rsidRPr="000176C9">
        <w:t xml:space="preserve"> for </w:t>
      </w:r>
      <w:r w:rsidR="00770ED5">
        <w:t xml:space="preserve">2019 </w:t>
      </w:r>
      <w:r w:rsidRPr="000176C9">
        <w:t xml:space="preserve">breaches of the </w:t>
      </w:r>
      <w:r w:rsidRPr="000176C9">
        <w:rPr>
          <w:i/>
        </w:rPr>
        <w:t>Environment Protection Authority (EPA) Act</w:t>
      </w:r>
      <w:r w:rsidRPr="000176C9">
        <w:t xml:space="preserve"> as a result of non-compliant </w:t>
      </w:r>
      <w:r w:rsidR="00553034">
        <w:t>discharge to</w:t>
      </w:r>
      <w:r w:rsidRPr="000176C9">
        <w:t xml:space="preserve"> the environment from the Kyneton WRP. A proposed Top </w:t>
      </w:r>
      <w:r w:rsidR="007E5D2D" w:rsidRPr="00FA5212">
        <w:t>10</w:t>
      </w:r>
      <w:r w:rsidRPr="000176C9">
        <w:t xml:space="preserve"> project was for upgrade works at the WRP to reduce this risk, however to minimise risk of future </w:t>
      </w:r>
      <w:r w:rsidR="00AB3C72">
        <w:t>discharge</w:t>
      </w:r>
      <w:r w:rsidR="00AB3C72" w:rsidRPr="000176C9">
        <w:t xml:space="preserve">s </w:t>
      </w:r>
      <w:r w:rsidRPr="000176C9">
        <w:t>the scope of works needed to significantly expand. We redirected significant internal resources to this project as a priority over others, meaning other projects were delayed or deferred.</w:t>
      </w:r>
    </w:p>
    <w:p w14:paraId="38A1B827" w14:textId="367CB3BC" w:rsidR="008D566A" w:rsidRPr="000176C9" w:rsidRDefault="008D566A">
      <w:r w:rsidRPr="000176C9">
        <w:t>The capital spend requirement has gradually increased over the five</w:t>
      </w:r>
      <w:r w:rsidR="00CA5D05">
        <w:t>-</w:t>
      </w:r>
      <w:r w:rsidRPr="000176C9">
        <w:t xml:space="preserve">year period, exceeding what was in the </w:t>
      </w:r>
      <w:r w:rsidR="007E5D2D" w:rsidRPr="00FA5212">
        <w:t>2018</w:t>
      </w:r>
      <w:r w:rsidRPr="000176C9">
        <w:t xml:space="preserve"> </w:t>
      </w:r>
      <w:r w:rsidR="005B1396" w:rsidRPr="000176C9">
        <w:t>Determination</w:t>
      </w:r>
      <w:r w:rsidRPr="000176C9">
        <w:t xml:space="preserve">. This increase is planned to continue into the </w:t>
      </w:r>
      <w:r w:rsidR="007E5D2D" w:rsidRPr="00FA5212">
        <w:t>2023</w:t>
      </w:r>
      <w:r w:rsidR="002F040F" w:rsidRPr="000176C9">
        <w:t>–</w:t>
      </w:r>
      <w:r w:rsidR="007E5D2D" w:rsidRPr="00FA5212">
        <w:t>2028</w:t>
      </w:r>
      <w:r w:rsidR="002F040F" w:rsidRPr="000176C9">
        <w:t xml:space="preserve"> regulatory period</w:t>
      </w:r>
      <w:r w:rsidR="003D4E23" w:rsidRPr="000176C9">
        <w:t xml:space="preserve"> and beyond</w:t>
      </w:r>
      <w:r w:rsidRPr="000176C9">
        <w:t>.</w:t>
      </w:r>
    </w:p>
    <w:p w14:paraId="2F2287E9" w14:textId="77777777" w:rsidR="008D566A" w:rsidRPr="000176C9" w:rsidRDefault="008D566A" w:rsidP="00A51FD4">
      <w:pPr>
        <w:pStyle w:val="Heading3"/>
        <w:rPr>
          <w:b w:val="0"/>
        </w:rPr>
      </w:pPr>
      <w:r w:rsidRPr="000176C9">
        <w:t>Deliverability assessment</w:t>
      </w:r>
    </w:p>
    <w:p w14:paraId="5AC4C405" w14:textId="6C05C302" w:rsidR="008D566A" w:rsidRPr="000176C9" w:rsidRDefault="008D566A">
      <w:r w:rsidRPr="000176C9">
        <w:t>Coliban Water has taken a two</w:t>
      </w:r>
      <w:r w:rsidR="0059499E" w:rsidRPr="000176C9">
        <w:t>-</w:t>
      </w:r>
      <w:r w:rsidRPr="000176C9">
        <w:t xml:space="preserve">staged approach to assessing the deliverability of the capital portfolio. Refer to </w:t>
      </w:r>
      <w:r w:rsidR="00F77D92" w:rsidRPr="000176C9">
        <w:t>the Capital Investment Background Paper for more detail.</w:t>
      </w:r>
    </w:p>
    <w:p w14:paraId="49A0CD81" w14:textId="6907F502" w:rsidR="008D566A" w:rsidRPr="000176C9" w:rsidRDefault="008D566A">
      <w:pPr>
        <w:rPr>
          <w:b/>
        </w:rPr>
      </w:pPr>
      <w:r w:rsidRPr="000176C9">
        <w:rPr>
          <w:b/>
        </w:rPr>
        <w:t xml:space="preserve">Stage </w:t>
      </w:r>
      <w:r w:rsidR="007E5D2D" w:rsidRPr="00FA5212">
        <w:rPr>
          <w:b/>
        </w:rPr>
        <w:t>1</w:t>
      </w:r>
      <w:r w:rsidRPr="000176C9">
        <w:rPr>
          <w:b/>
        </w:rPr>
        <w:t xml:space="preserve"> Deliverability Assessment</w:t>
      </w:r>
    </w:p>
    <w:p w14:paraId="38F8B7F6" w14:textId="6EAFD2E5" w:rsidR="008D566A" w:rsidRPr="000176C9" w:rsidRDefault="008D566A">
      <w:r w:rsidRPr="000176C9">
        <w:t xml:space="preserve">The outcome of Stage </w:t>
      </w:r>
      <w:r w:rsidR="007E5D2D" w:rsidRPr="00FA5212">
        <w:t>1</w:t>
      </w:r>
      <w:r w:rsidRPr="000176C9">
        <w:t xml:space="preserve"> was the selection of a capital program expenditure trajectory and program design which optimally balance</w:t>
      </w:r>
      <w:r w:rsidR="00A149CE" w:rsidRPr="000176C9">
        <w:t>s</w:t>
      </w:r>
      <w:r w:rsidRPr="000176C9">
        <w:t xml:space="preserve"> delivery risk with infrastructure needs. Four scenarios were compar</w:t>
      </w:r>
      <w:r w:rsidR="00416844" w:rsidRPr="000176C9">
        <w:t>a</w:t>
      </w:r>
      <w:r w:rsidRPr="000176C9">
        <w:t xml:space="preserve">tively assessed. The preferred scenario increases the number of works extending </w:t>
      </w:r>
      <w:r w:rsidR="00891365" w:rsidRPr="000176C9">
        <w:t xml:space="preserve">out beyond </w:t>
      </w:r>
      <w:r w:rsidR="007E5D2D" w:rsidRPr="00FA5212">
        <w:rPr>
          <w:noProof/>
        </w:rPr>
        <w:t>2028</w:t>
      </w:r>
      <w:r w:rsidR="00891365" w:rsidRPr="000176C9">
        <w:t xml:space="preserve"> </w:t>
      </w:r>
      <w:r w:rsidRPr="000176C9">
        <w:t>in order to increase the certainty of deliver</w:t>
      </w:r>
      <w:r w:rsidR="00847980" w:rsidRPr="000176C9">
        <w:t xml:space="preserve">ing proposed capital works </w:t>
      </w:r>
      <w:r w:rsidRPr="000176C9">
        <w:t xml:space="preserve">in the </w:t>
      </w:r>
      <w:r w:rsidR="007E5D2D" w:rsidRPr="00FA5212">
        <w:t>2023</w:t>
      </w:r>
      <w:r w:rsidR="002F040F" w:rsidRPr="000176C9">
        <w:t>–</w:t>
      </w:r>
      <w:r w:rsidR="007E5D2D" w:rsidRPr="00FA5212">
        <w:rPr>
          <w:noProof/>
        </w:rPr>
        <w:t>2028</w:t>
      </w:r>
      <w:r w:rsidR="002F040F" w:rsidRPr="000176C9">
        <w:t xml:space="preserve"> regulatory period</w:t>
      </w:r>
      <w:r w:rsidR="00847980" w:rsidRPr="000176C9">
        <w:t>.</w:t>
      </w:r>
    </w:p>
    <w:p w14:paraId="38B63A00" w14:textId="23C36E89" w:rsidR="008D566A" w:rsidRPr="000176C9" w:rsidRDefault="008D566A" w:rsidP="00197A4F">
      <w:r w:rsidRPr="000176C9">
        <w:t xml:space="preserve">The assessment identified and analysed internal and external delivery risk for each scenario with consideration </w:t>
      </w:r>
      <w:r w:rsidR="00372B9F" w:rsidRPr="000176C9">
        <w:t>of</w:t>
      </w:r>
      <w:r w:rsidRPr="000176C9">
        <w:t xml:space="preserve"> the following:</w:t>
      </w:r>
    </w:p>
    <w:p w14:paraId="41DBDF7A" w14:textId="77777777" w:rsidR="008D566A" w:rsidRPr="000176C9" w:rsidRDefault="008D566A" w:rsidP="00A51FD4">
      <w:pPr>
        <w:pStyle w:val="ListParagraph"/>
        <w:numPr>
          <w:ilvl w:val="0"/>
          <w:numId w:val="65"/>
        </w:numPr>
        <w:ind w:left="360"/>
        <w:rPr>
          <w:rFonts w:eastAsia="Calibri"/>
          <w:szCs w:val="22"/>
          <w:lang w:eastAsia="en-AU"/>
        </w:rPr>
      </w:pPr>
      <w:r w:rsidRPr="000176C9">
        <w:rPr>
          <w:rFonts w:eastAsia="Calibri"/>
          <w:szCs w:val="22"/>
          <w:lang w:eastAsia="en-AU"/>
        </w:rPr>
        <w:t>Capability and capacity to deliver the capital program, internally and market based</w:t>
      </w:r>
    </w:p>
    <w:p w14:paraId="2B191E1E" w14:textId="77777777" w:rsidR="008D566A" w:rsidRPr="000176C9" w:rsidRDefault="008D566A" w:rsidP="00A51FD4">
      <w:pPr>
        <w:pStyle w:val="ListParagraph"/>
        <w:numPr>
          <w:ilvl w:val="0"/>
          <w:numId w:val="65"/>
        </w:numPr>
        <w:ind w:left="360"/>
        <w:rPr>
          <w:rFonts w:eastAsia="Calibri"/>
          <w:szCs w:val="22"/>
          <w:lang w:eastAsia="en-AU"/>
        </w:rPr>
      </w:pPr>
      <w:r w:rsidRPr="000176C9">
        <w:rPr>
          <w:rFonts w:eastAsia="Calibri"/>
          <w:szCs w:val="22"/>
          <w:lang w:eastAsia="en-AU"/>
        </w:rPr>
        <w:t>Capability and capacity to support the delivery of the capital program, internally and market based</w:t>
      </w:r>
    </w:p>
    <w:p w14:paraId="7DA533B8" w14:textId="77777777" w:rsidR="008D566A" w:rsidRPr="000176C9" w:rsidRDefault="008D566A" w:rsidP="00A51FD4">
      <w:pPr>
        <w:pStyle w:val="ListParagraph"/>
        <w:numPr>
          <w:ilvl w:val="0"/>
          <w:numId w:val="65"/>
        </w:numPr>
        <w:ind w:left="360"/>
        <w:rPr>
          <w:rFonts w:eastAsia="Calibri"/>
          <w:szCs w:val="22"/>
          <w:lang w:eastAsia="en-AU"/>
        </w:rPr>
      </w:pPr>
      <w:r w:rsidRPr="000176C9">
        <w:rPr>
          <w:rFonts w:eastAsia="Calibri"/>
          <w:szCs w:val="22"/>
          <w:lang w:eastAsia="en-AU"/>
        </w:rPr>
        <w:t>Ability to make sound, consistent and timely decisions</w:t>
      </w:r>
    </w:p>
    <w:p w14:paraId="45BE1D58" w14:textId="77777777" w:rsidR="008D566A" w:rsidRPr="000176C9" w:rsidRDefault="008D566A" w:rsidP="00A51FD4">
      <w:pPr>
        <w:pStyle w:val="ListParagraph"/>
        <w:numPr>
          <w:ilvl w:val="0"/>
          <w:numId w:val="65"/>
        </w:numPr>
        <w:ind w:left="360"/>
        <w:rPr>
          <w:rFonts w:eastAsia="Calibri"/>
          <w:szCs w:val="22"/>
          <w:lang w:eastAsia="en-AU"/>
        </w:rPr>
      </w:pPr>
      <w:r w:rsidRPr="000176C9">
        <w:rPr>
          <w:rFonts w:eastAsia="Calibri"/>
          <w:szCs w:val="22"/>
          <w:lang w:eastAsia="en-AU"/>
        </w:rPr>
        <w:t>Ability for external agencies to make timely approvals</w:t>
      </w:r>
    </w:p>
    <w:p w14:paraId="29788A6B" w14:textId="77777777" w:rsidR="008D566A" w:rsidRPr="000176C9" w:rsidRDefault="008D566A" w:rsidP="00A51FD4">
      <w:pPr>
        <w:pStyle w:val="ListParagraph"/>
        <w:numPr>
          <w:ilvl w:val="0"/>
          <w:numId w:val="65"/>
        </w:numPr>
        <w:ind w:left="360"/>
        <w:rPr>
          <w:rFonts w:eastAsia="Calibri"/>
          <w:szCs w:val="22"/>
          <w:lang w:eastAsia="en-AU"/>
        </w:rPr>
      </w:pPr>
      <w:r w:rsidRPr="000176C9">
        <w:rPr>
          <w:rFonts w:eastAsia="Calibri"/>
          <w:szCs w:val="22"/>
          <w:lang w:eastAsia="en-AU"/>
        </w:rPr>
        <w:t>Adequacy of internal systems and processes to deliver and support the capital program</w:t>
      </w:r>
    </w:p>
    <w:p w14:paraId="1062EF5C" w14:textId="1B744FF8" w:rsidR="008D566A" w:rsidRPr="000176C9" w:rsidRDefault="008D566A" w:rsidP="00197A4F">
      <w:pPr>
        <w:pStyle w:val="ListParagraph"/>
        <w:numPr>
          <w:ilvl w:val="0"/>
          <w:numId w:val="65"/>
        </w:numPr>
        <w:ind w:left="360"/>
        <w:rPr>
          <w:rFonts w:eastAsia="Calibri"/>
          <w:szCs w:val="22"/>
          <w:lang w:eastAsia="en-AU"/>
        </w:rPr>
      </w:pPr>
      <w:r w:rsidRPr="000176C9">
        <w:rPr>
          <w:rFonts w:eastAsia="Calibri"/>
          <w:szCs w:val="22"/>
          <w:lang w:eastAsia="en-AU"/>
        </w:rPr>
        <w:t>Political, economic and physical environment</w:t>
      </w:r>
    </w:p>
    <w:p w14:paraId="73F63057" w14:textId="77777777" w:rsidR="00197A4F" w:rsidRPr="000176C9" w:rsidRDefault="00197A4F" w:rsidP="00A51FD4">
      <w:pPr>
        <w:rPr>
          <w:rFonts w:eastAsia="Calibri"/>
          <w:lang w:eastAsia="en-AU"/>
        </w:rPr>
      </w:pPr>
    </w:p>
    <w:p w14:paraId="3E8550A6" w14:textId="6A3A9D7D" w:rsidR="008D566A" w:rsidRPr="000176C9" w:rsidRDefault="008D566A">
      <w:pPr>
        <w:rPr>
          <w:b/>
        </w:rPr>
      </w:pPr>
      <w:r w:rsidRPr="000176C9">
        <w:rPr>
          <w:b/>
        </w:rPr>
        <w:t xml:space="preserve">Stage </w:t>
      </w:r>
      <w:r w:rsidR="007E5D2D" w:rsidRPr="00FA5212">
        <w:rPr>
          <w:b/>
        </w:rPr>
        <w:t>2</w:t>
      </w:r>
      <w:r w:rsidRPr="000176C9">
        <w:rPr>
          <w:b/>
        </w:rPr>
        <w:t xml:space="preserve"> Deliverability As</w:t>
      </w:r>
      <w:r w:rsidR="00416844" w:rsidRPr="000176C9">
        <w:rPr>
          <w:b/>
        </w:rPr>
        <w:t>s</w:t>
      </w:r>
      <w:r w:rsidRPr="000176C9">
        <w:rPr>
          <w:b/>
        </w:rPr>
        <w:t>essment</w:t>
      </w:r>
    </w:p>
    <w:p w14:paraId="1B73BAF0" w14:textId="65B8BFD1" w:rsidR="008D566A" w:rsidRPr="000176C9" w:rsidRDefault="008D566A" w:rsidP="008D566A">
      <w:r w:rsidRPr="000176C9">
        <w:t xml:space="preserve">Stage </w:t>
      </w:r>
      <w:r w:rsidR="007E5D2D" w:rsidRPr="00FA5212">
        <w:t>2</w:t>
      </w:r>
      <w:r w:rsidRPr="000176C9">
        <w:t xml:space="preserve"> included a detailed asses</w:t>
      </w:r>
      <w:r w:rsidR="00416844" w:rsidRPr="000176C9">
        <w:t>s</w:t>
      </w:r>
      <w:r w:rsidRPr="000176C9">
        <w:t>ment of the delivery risk for each project and program. This risk assessment was factored into the final priorit</w:t>
      </w:r>
      <w:r w:rsidR="00D86938" w:rsidRPr="000176C9">
        <w:rPr>
          <w:noProof/>
        </w:rPr>
        <w:t>i</w:t>
      </w:r>
      <w:r w:rsidRPr="000176C9">
        <w:t xml:space="preserve">sation of projects, programs and the portfolio design. </w:t>
      </w:r>
    </w:p>
    <w:p w14:paraId="41D7395E" w14:textId="77777777" w:rsidR="008D566A" w:rsidRPr="000176C9" w:rsidRDefault="008D566A" w:rsidP="008D566A">
      <w:r w:rsidRPr="000176C9">
        <w:t>The assessment considered factors including:</w:t>
      </w:r>
    </w:p>
    <w:p w14:paraId="78C09D1E" w14:textId="0C10100F" w:rsidR="008D566A" w:rsidRPr="000176C9" w:rsidRDefault="008D566A" w:rsidP="00A51FD4">
      <w:pPr>
        <w:pStyle w:val="ListParagraph"/>
        <w:numPr>
          <w:ilvl w:val="0"/>
          <w:numId w:val="66"/>
        </w:numPr>
        <w:spacing w:after="160" w:line="259" w:lineRule="auto"/>
        <w:rPr>
          <w:rFonts w:eastAsia="Calibri"/>
          <w:szCs w:val="22"/>
          <w:lang w:eastAsia="en-AU"/>
        </w:rPr>
      </w:pPr>
      <w:r w:rsidRPr="000176C9">
        <w:rPr>
          <w:rFonts w:eastAsia="Calibri"/>
          <w:szCs w:val="22"/>
          <w:lang w:eastAsia="en-AU"/>
        </w:rPr>
        <w:t>Size, type and complexity of the projects and programs</w:t>
      </w:r>
    </w:p>
    <w:p w14:paraId="10587D2A" w14:textId="77777777" w:rsidR="008D566A" w:rsidRPr="000176C9" w:rsidRDefault="008D566A" w:rsidP="00A51FD4">
      <w:pPr>
        <w:pStyle w:val="ListParagraph"/>
        <w:numPr>
          <w:ilvl w:val="0"/>
          <w:numId w:val="66"/>
        </w:numPr>
        <w:spacing w:after="160" w:line="259" w:lineRule="auto"/>
        <w:rPr>
          <w:rFonts w:eastAsia="Calibri"/>
          <w:szCs w:val="22"/>
          <w:lang w:eastAsia="en-AU"/>
        </w:rPr>
      </w:pPr>
      <w:r w:rsidRPr="000176C9">
        <w:rPr>
          <w:rFonts w:eastAsia="Calibri"/>
          <w:szCs w:val="22"/>
          <w:lang w:eastAsia="en-AU"/>
        </w:rPr>
        <w:t>Procurement approach</w:t>
      </w:r>
    </w:p>
    <w:p w14:paraId="2DC67213" w14:textId="647A882C" w:rsidR="008D566A" w:rsidRPr="000176C9" w:rsidRDefault="008D566A" w:rsidP="00A51FD4">
      <w:pPr>
        <w:pStyle w:val="ListParagraph"/>
        <w:numPr>
          <w:ilvl w:val="0"/>
          <w:numId w:val="66"/>
        </w:numPr>
        <w:spacing w:after="160" w:line="259" w:lineRule="auto"/>
        <w:rPr>
          <w:rFonts w:eastAsia="Calibri"/>
          <w:szCs w:val="22"/>
          <w:lang w:eastAsia="en-AU"/>
        </w:rPr>
      </w:pPr>
      <w:r w:rsidRPr="000176C9">
        <w:rPr>
          <w:rFonts w:eastAsia="Calibri"/>
          <w:szCs w:val="22"/>
          <w:lang w:eastAsia="en-AU"/>
        </w:rPr>
        <w:t>Lead time activities including permits, approvals and land purchases</w:t>
      </w:r>
    </w:p>
    <w:p w14:paraId="3113171F" w14:textId="77777777" w:rsidR="008D566A" w:rsidRPr="000176C9" w:rsidRDefault="008D566A" w:rsidP="00A51FD4">
      <w:pPr>
        <w:pStyle w:val="ListParagraph"/>
        <w:numPr>
          <w:ilvl w:val="0"/>
          <w:numId w:val="66"/>
        </w:numPr>
        <w:spacing w:after="160" w:line="259" w:lineRule="auto"/>
        <w:rPr>
          <w:rFonts w:eastAsia="Calibri"/>
          <w:szCs w:val="22"/>
          <w:lang w:eastAsia="en-AU"/>
        </w:rPr>
      </w:pPr>
      <w:r w:rsidRPr="000176C9">
        <w:rPr>
          <w:rFonts w:eastAsia="Calibri"/>
          <w:szCs w:val="22"/>
          <w:lang w:eastAsia="en-AU"/>
        </w:rPr>
        <w:t>Current stage of the project</w:t>
      </w:r>
    </w:p>
    <w:p w14:paraId="446AE065" w14:textId="77777777" w:rsidR="008D566A" w:rsidRPr="000176C9" w:rsidRDefault="008D566A" w:rsidP="00A51FD4">
      <w:pPr>
        <w:pStyle w:val="ListParagraph"/>
        <w:numPr>
          <w:ilvl w:val="0"/>
          <w:numId w:val="66"/>
        </w:numPr>
        <w:spacing w:after="160" w:line="259" w:lineRule="auto"/>
        <w:rPr>
          <w:rFonts w:eastAsia="Calibri"/>
          <w:szCs w:val="22"/>
          <w:lang w:eastAsia="en-AU"/>
        </w:rPr>
      </w:pPr>
      <w:r w:rsidRPr="000176C9">
        <w:rPr>
          <w:rFonts w:eastAsia="Calibri"/>
          <w:szCs w:val="22"/>
          <w:lang w:eastAsia="en-AU"/>
        </w:rPr>
        <w:t>Current contract status for projects and programs</w:t>
      </w:r>
    </w:p>
    <w:p w14:paraId="532F5E41" w14:textId="4BC6EA4F" w:rsidR="008D566A" w:rsidRPr="000176C9" w:rsidRDefault="008D566A" w:rsidP="00A51FD4">
      <w:pPr>
        <w:pStyle w:val="Heading3"/>
      </w:pPr>
      <w:r w:rsidRPr="000176C9">
        <w:t>Delivery risk mitigation strategy</w:t>
      </w:r>
    </w:p>
    <w:p w14:paraId="5B3FBC1A" w14:textId="4D975C24" w:rsidR="008D566A" w:rsidRPr="000176C9" w:rsidRDefault="008D566A" w:rsidP="00A51FD4">
      <w:r w:rsidRPr="000176C9">
        <w:t>Given the scale and variability in complexity of works within the portfolio, Coliban Water has developed a high-level strategy to mitigate key risks identified for its delivery.</w:t>
      </w:r>
      <w:r w:rsidR="006E7684">
        <w:t xml:space="preserve"> </w:t>
      </w:r>
      <w:r w:rsidRPr="000176C9">
        <w:t>These key risks include but are not limited to:</w:t>
      </w:r>
    </w:p>
    <w:p w14:paraId="37201F24" w14:textId="77777777" w:rsidR="008D566A" w:rsidRPr="000176C9" w:rsidRDefault="008D566A" w:rsidP="008D566A">
      <w:pPr>
        <w:pStyle w:val="ListParagraph"/>
        <w:numPr>
          <w:ilvl w:val="0"/>
          <w:numId w:val="62"/>
        </w:numPr>
        <w:rPr>
          <w:rFonts w:cs="Arial"/>
        </w:rPr>
      </w:pPr>
      <w:r w:rsidRPr="000176C9">
        <w:rPr>
          <w:rFonts w:cs="Arial"/>
        </w:rPr>
        <w:lastRenderedPageBreak/>
        <w:t>Market capability, capacity and appetite for risk resulting in a reduced field of tenderers likely to respond and the likely cost of works;</w:t>
      </w:r>
    </w:p>
    <w:p w14:paraId="66577EEB" w14:textId="77777777" w:rsidR="008D566A" w:rsidRPr="000176C9" w:rsidRDefault="008D566A" w:rsidP="008D566A">
      <w:pPr>
        <w:pStyle w:val="ListParagraph"/>
        <w:numPr>
          <w:ilvl w:val="0"/>
          <w:numId w:val="62"/>
        </w:numPr>
        <w:rPr>
          <w:rFonts w:cs="Arial"/>
        </w:rPr>
      </w:pPr>
      <w:r w:rsidRPr="000176C9">
        <w:rPr>
          <w:rFonts w:cs="Arial"/>
        </w:rPr>
        <w:t>Complex and lengthy approvals processes having the potential to impact upon the timeliness of delivery; and</w:t>
      </w:r>
    </w:p>
    <w:p w14:paraId="45ACEB37" w14:textId="77777777" w:rsidR="008D566A" w:rsidRPr="000176C9" w:rsidRDefault="008D566A" w:rsidP="008D566A">
      <w:pPr>
        <w:pStyle w:val="ListParagraph"/>
        <w:numPr>
          <w:ilvl w:val="0"/>
          <w:numId w:val="62"/>
        </w:numPr>
        <w:rPr>
          <w:rFonts w:cs="Arial"/>
        </w:rPr>
      </w:pPr>
      <w:r w:rsidRPr="000176C9">
        <w:rPr>
          <w:rFonts w:cs="Arial"/>
        </w:rPr>
        <w:t>Global supply chain issues impacting upon the timeframe for delivery of key equipment and the associated cost.</w:t>
      </w:r>
    </w:p>
    <w:p w14:paraId="4826D514" w14:textId="77777777" w:rsidR="008D566A" w:rsidRPr="000176C9" w:rsidRDefault="008D566A" w:rsidP="00A51FD4">
      <w:pPr>
        <w:pStyle w:val="Heading3"/>
        <w:rPr>
          <w:b w:val="0"/>
        </w:rPr>
      </w:pPr>
      <w:r w:rsidRPr="000176C9">
        <w:t>Portfolio design</w:t>
      </w:r>
    </w:p>
    <w:p w14:paraId="14C945CC" w14:textId="752219FF" w:rsidR="008D566A" w:rsidRPr="000176C9" w:rsidRDefault="008D566A" w:rsidP="008D566A">
      <w:pPr>
        <w:spacing w:after="0"/>
        <w:rPr>
          <w:rFonts w:cs="Arial"/>
        </w:rPr>
      </w:pPr>
      <w:r w:rsidRPr="000176C9">
        <w:rPr>
          <w:rFonts w:cs="Arial"/>
        </w:rPr>
        <w:t xml:space="preserve">To address these key risks, Coliban Water’s </w:t>
      </w:r>
      <w:r w:rsidR="007E5D2D" w:rsidRPr="00FA5212">
        <w:rPr>
          <w:rFonts w:cs="Arial"/>
        </w:rPr>
        <w:t>2023</w:t>
      </w:r>
      <w:r w:rsidR="00437E16" w:rsidRPr="000176C9">
        <w:rPr>
          <w:rFonts w:cs="Arial"/>
        </w:rPr>
        <w:t>–</w:t>
      </w:r>
      <w:r w:rsidR="007E5D2D" w:rsidRPr="00FA5212">
        <w:rPr>
          <w:rFonts w:cs="Arial"/>
        </w:rPr>
        <w:t>28</w:t>
      </w:r>
      <w:r w:rsidRPr="000176C9">
        <w:rPr>
          <w:rFonts w:cs="Arial"/>
        </w:rPr>
        <w:t xml:space="preserve"> capital works program will be delivered through three key work streams.</w:t>
      </w:r>
      <w:r w:rsidR="006E7684">
        <w:rPr>
          <w:rFonts w:cs="Arial"/>
        </w:rPr>
        <w:t xml:space="preserve"> </w:t>
      </w:r>
    </w:p>
    <w:p w14:paraId="08875B4F" w14:textId="77777777" w:rsidR="008D566A" w:rsidRPr="000176C9" w:rsidRDefault="008D566A" w:rsidP="008D566A">
      <w:pPr>
        <w:spacing w:after="0"/>
        <w:rPr>
          <w:rFonts w:cs="Arial"/>
        </w:rPr>
      </w:pPr>
    </w:p>
    <w:p w14:paraId="39D4911A" w14:textId="166B33AF" w:rsidR="007B7D47" w:rsidRPr="000176C9" w:rsidRDefault="1C3EA1CB" w:rsidP="00A51FD4">
      <w:pPr>
        <w:jc w:val="left"/>
      </w:pPr>
      <w:r w:rsidRPr="000176C9">
        <w:rPr>
          <w:b/>
          <w:bCs/>
        </w:rPr>
        <w:t>Major Initiatives</w:t>
      </w:r>
      <w:r w:rsidR="5FE859EA" w:rsidRPr="000176C9">
        <w:rPr>
          <w:b/>
          <w:bCs/>
        </w:rPr>
        <w:t xml:space="preserve"> </w:t>
      </w:r>
      <w:r w:rsidR="2CEE8280" w:rsidRPr="000176C9">
        <w:t>work stream</w:t>
      </w:r>
      <w:r w:rsidR="79B1BE3E" w:rsidRPr="000176C9">
        <w:t xml:space="preserve"> </w:t>
      </w:r>
      <w:r w:rsidR="2CEE8280" w:rsidRPr="000176C9">
        <w:t>covers</w:t>
      </w:r>
      <w:r w:rsidRPr="000176C9">
        <w:t xml:space="preserve"> </w:t>
      </w:r>
      <w:r w:rsidR="175A329C" w:rsidRPr="000176C9">
        <w:t xml:space="preserve">works </w:t>
      </w:r>
      <w:r w:rsidRPr="000176C9">
        <w:t xml:space="preserve">at </w:t>
      </w:r>
      <w:r w:rsidR="2CEE8280" w:rsidRPr="000176C9">
        <w:t xml:space="preserve">the </w:t>
      </w:r>
      <w:r w:rsidRPr="000176C9">
        <w:t>Bendigo and Castlemaine Water Reclamation Plant’s (WRPs) and accounts for approximately $</w:t>
      </w:r>
      <w:r w:rsidR="007E5D2D" w:rsidRPr="00FA5212">
        <w:t>112</w:t>
      </w:r>
      <w:r w:rsidR="30481330" w:rsidRPr="000176C9">
        <w:t>m</w:t>
      </w:r>
      <w:r w:rsidRPr="000176C9">
        <w:t xml:space="preserve"> across the PS</w:t>
      </w:r>
      <w:r w:rsidR="007E5D2D" w:rsidRPr="00FA5212">
        <w:t>23</w:t>
      </w:r>
      <w:r w:rsidRPr="000176C9">
        <w:t xml:space="preserve"> period with further works scheduled for delivery within the </w:t>
      </w:r>
      <w:r w:rsidR="007E5D2D" w:rsidRPr="00FA5212">
        <w:t>2028</w:t>
      </w:r>
      <w:r w:rsidR="353C1D12" w:rsidRPr="000176C9">
        <w:t>–</w:t>
      </w:r>
      <w:r w:rsidR="007E5D2D" w:rsidRPr="00FA5212">
        <w:t>33</w:t>
      </w:r>
      <w:r w:rsidRPr="000176C9">
        <w:t xml:space="preserve"> regulatory period. The program will be delivered by dedicated teams drawing capabilities from across the organisation. These programs will strategically consider the run, grow and transform aspects of the site and deliver outcomes to the communities of Castlemaine and Bendigo, reduce environmental risk and improve amenity. The approach taken will address the current challenges and the delivery of optimal solutions holistically.</w:t>
      </w:r>
    </w:p>
    <w:p w14:paraId="726E7EB5" w14:textId="0DCDCA65" w:rsidR="007B7D47" w:rsidRPr="000176C9" w:rsidRDefault="008D566A" w:rsidP="00A51FD4">
      <w:pPr>
        <w:jc w:val="left"/>
      </w:pPr>
      <w:r w:rsidRPr="000176C9">
        <w:rPr>
          <w:b/>
        </w:rPr>
        <w:t>Core Programs</w:t>
      </w:r>
      <w:r w:rsidRPr="000176C9">
        <w:t xml:space="preserve"> are one third of proposed capital budget and include asset renewals, process improvements and routine works. These will continue to be managed by the infrastructure management team and delivered through a suite of Provision of Service contracts.</w:t>
      </w:r>
    </w:p>
    <w:p w14:paraId="59FD5967" w14:textId="110B56E6" w:rsidR="008D566A" w:rsidRPr="000176C9" w:rsidRDefault="008D566A" w:rsidP="00A51FD4">
      <w:r w:rsidRPr="000176C9">
        <w:rPr>
          <w:b/>
        </w:rPr>
        <w:t>Bundled Projects</w:t>
      </w:r>
      <w:r w:rsidRPr="000176C9">
        <w:t xml:space="preserve"> are the remainder of the proposed capital budget. We will strategically partner through flexible and scalable contract models, directed at programs that bundle projects of a like type (e.g. the programmatic delivery of a suite of tank and pipeline projects).</w:t>
      </w:r>
      <w:r w:rsidR="006E7684">
        <w:t xml:space="preserve"> </w:t>
      </w:r>
      <w:r w:rsidRPr="000176C9">
        <w:t xml:space="preserve">These may include contracts for the design and delivery of works including water and sewer mains, water and sewer pumping stations and mechanical and electrical works. </w:t>
      </w:r>
    </w:p>
    <w:p w14:paraId="675BBD20" w14:textId="77777777" w:rsidR="008D566A" w:rsidRPr="000176C9" w:rsidRDefault="008D566A" w:rsidP="00A51FD4">
      <w:pPr>
        <w:pStyle w:val="Heading3"/>
        <w:rPr>
          <w:b w:val="0"/>
        </w:rPr>
      </w:pPr>
      <w:r w:rsidRPr="000176C9">
        <w:t>Market response</w:t>
      </w:r>
    </w:p>
    <w:p w14:paraId="45D1F66E" w14:textId="64DF2A10" w:rsidR="008D566A" w:rsidRPr="000176C9" w:rsidRDefault="008D566A" w:rsidP="008D566A">
      <w:pPr>
        <w:spacing w:after="0"/>
        <w:rPr>
          <w:rFonts w:cs="Arial"/>
        </w:rPr>
      </w:pPr>
      <w:r w:rsidRPr="000176C9">
        <w:rPr>
          <w:rFonts w:cs="Arial"/>
        </w:rPr>
        <w:t xml:space="preserve">For each of the work streams, the works will be packaged to attract a competitive market response from a broad field of tenderers. Recent tender responses received by both Coliban Water and peer organisations </w:t>
      </w:r>
      <w:r w:rsidR="00064CDB" w:rsidRPr="000176C9">
        <w:rPr>
          <w:rFonts w:cs="Arial"/>
        </w:rPr>
        <w:t>indicate</w:t>
      </w:r>
      <w:r w:rsidRPr="000176C9">
        <w:rPr>
          <w:rFonts w:cs="Arial"/>
        </w:rPr>
        <w:t xml:space="preserve"> that there has been a significant change in the market’s appetite for risk, particularly in relation to the rising cost of materials. In developing these works packages Coliban Water will be investigating options to share these risks to ensure that market responses are optimal. </w:t>
      </w:r>
      <w:r w:rsidR="00FC0AD4" w:rsidRPr="000176C9">
        <w:rPr>
          <w:rFonts w:cs="Arial"/>
        </w:rPr>
        <w:t>We are</w:t>
      </w:r>
      <w:r w:rsidRPr="000176C9">
        <w:rPr>
          <w:rFonts w:cs="Arial"/>
        </w:rPr>
        <w:t xml:space="preserve"> also anticipating that </w:t>
      </w:r>
      <w:r w:rsidR="00FC0AD4" w:rsidRPr="000176C9">
        <w:rPr>
          <w:rFonts w:cs="Arial"/>
        </w:rPr>
        <w:t>our</w:t>
      </w:r>
      <w:r w:rsidRPr="000176C9">
        <w:rPr>
          <w:rFonts w:cs="Arial"/>
        </w:rPr>
        <w:t xml:space="preserve"> traditional market delivery processes will be tested</w:t>
      </w:r>
      <w:r w:rsidR="00FC0AD4" w:rsidRPr="000176C9">
        <w:rPr>
          <w:rFonts w:cs="Arial"/>
        </w:rPr>
        <w:t>,</w:t>
      </w:r>
      <w:r w:rsidRPr="000176C9">
        <w:rPr>
          <w:rFonts w:cs="Arial"/>
        </w:rPr>
        <w:t xml:space="preserve"> and as such </w:t>
      </w:r>
      <w:r w:rsidR="00FC0AD4" w:rsidRPr="000176C9">
        <w:rPr>
          <w:rFonts w:cs="Arial"/>
        </w:rPr>
        <w:t>are</w:t>
      </w:r>
      <w:r w:rsidRPr="000176C9">
        <w:rPr>
          <w:rFonts w:cs="Arial"/>
        </w:rPr>
        <w:t xml:space="preserve"> also investigating alternative delivery models. </w:t>
      </w:r>
    </w:p>
    <w:p w14:paraId="2CD59D90" w14:textId="77777777" w:rsidR="008D566A" w:rsidRPr="000176C9" w:rsidRDefault="008D566A" w:rsidP="00A51FD4">
      <w:pPr>
        <w:pStyle w:val="Heading3"/>
        <w:rPr>
          <w:b w:val="0"/>
        </w:rPr>
      </w:pPr>
      <w:r w:rsidRPr="000176C9">
        <w:t>Planning and approvals</w:t>
      </w:r>
    </w:p>
    <w:p w14:paraId="1A0A5C54" w14:textId="78606B1A" w:rsidR="008D566A" w:rsidRPr="000176C9" w:rsidRDefault="008D566A" w:rsidP="008D566A">
      <w:pPr>
        <w:spacing w:after="0"/>
        <w:rPr>
          <w:rFonts w:cs="Arial"/>
        </w:rPr>
      </w:pPr>
      <w:r w:rsidRPr="000176C9">
        <w:rPr>
          <w:rFonts w:cs="Arial"/>
        </w:rPr>
        <w:t xml:space="preserve">Coliban Water is seeking to approach key stakeholders including councils, regulators and traditional owner groups to provide an early indication of the works </w:t>
      </w:r>
      <w:r w:rsidR="00584205" w:rsidRPr="000176C9">
        <w:rPr>
          <w:rFonts w:cs="Arial"/>
        </w:rPr>
        <w:t>that</w:t>
      </w:r>
      <w:r w:rsidRPr="000176C9">
        <w:rPr>
          <w:rFonts w:cs="Arial"/>
        </w:rPr>
        <w:t xml:space="preserve"> will be undertake</w:t>
      </w:r>
      <w:r w:rsidR="00584205" w:rsidRPr="000176C9">
        <w:rPr>
          <w:rFonts w:cs="Arial"/>
        </w:rPr>
        <w:t>n</w:t>
      </w:r>
      <w:r w:rsidRPr="000176C9">
        <w:rPr>
          <w:rFonts w:cs="Arial"/>
        </w:rPr>
        <w:t xml:space="preserve">, to ensure where possible these stakeholder groups are appropriately resourced to review </w:t>
      </w:r>
      <w:r w:rsidR="0065463F" w:rsidRPr="000176C9">
        <w:rPr>
          <w:rFonts w:cs="Arial"/>
        </w:rPr>
        <w:t>our</w:t>
      </w:r>
      <w:r w:rsidRPr="000176C9">
        <w:rPr>
          <w:rFonts w:cs="Arial"/>
        </w:rPr>
        <w:t xml:space="preserve"> submissions in a timely manner. We are currently engaging additional planning resources to front end planning and approval processes for the proposed program to assist </w:t>
      </w:r>
      <w:r w:rsidR="0065463F" w:rsidRPr="000176C9">
        <w:rPr>
          <w:rFonts w:cs="Arial"/>
        </w:rPr>
        <w:t xml:space="preserve">where possible </w:t>
      </w:r>
      <w:r w:rsidRPr="000176C9">
        <w:rPr>
          <w:rFonts w:cs="Arial"/>
        </w:rPr>
        <w:t>in mitigating approval delays.</w:t>
      </w:r>
    </w:p>
    <w:p w14:paraId="74A4D0A2" w14:textId="77777777" w:rsidR="008D566A" w:rsidRPr="000176C9" w:rsidRDefault="008D566A" w:rsidP="007B5E2E">
      <w:pPr>
        <w:pStyle w:val="Heading3"/>
        <w:rPr>
          <w:b w:val="0"/>
        </w:rPr>
      </w:pPr>
      <w:r w:rsidRPr="000176C9">
        <w:t>Supply chain</w:t>
      </w:r>
    </w:p>
    <w:p w14:paraId="71E4DEC5" w14:textId="041785D1" w:rsidR="008D566A" w:rsidRPr="000176C9" w:rsidRDefault="008D566A" w:rsidP="008D566A">
      <w:pPr>
        <w:spacing w:after="0"/>
        <w:rPr>
          <w:rFonts w:cs="Arial"/>
        </w:rPr>
      </w:pPr>
      <w:r w:rsidRPr="000176C9">
        <w:rPr>
          <w:rFonts w:cs="Arial"/>
        </w:rPr>
        <w:t xml:space="preserve">Where supply chain issues are likely to impact the delivery of individual projects, </w:t>
      </w:r>
      <w:r w:rsidR="0065463F" w:rsidRPr="000176C9">
        <w:rPr>
          <w:rFonts w:cs="Arial"/>
        </w:rPr>
        <w:t>we</w:t>
      </w:r>
      <w:r w:rsidRPr="000176C9">
        <w:rPr>
          <w:rFonts w:cs="Arial"/>
        </w:rPr>
        <w:t xml:space="preserve"> will seek to adopt procurement strategies </w:t>
      </w:r>
      <w:r w:rsidR="0065463F" w:rsidRPr="000176C9">
        <w:rPr>
          <w:rFonts w:cs="Arial"/>
        </w:rPr>
        <w:t>that</w:t>
      </w:r>
      <w:r w:rsidRPr="000176C9">
        <w:rPr>
          <w:rFonts w:cs="Arial"/>
        </w:rPr>
        <w:t xml:space="preserve"> will ensure key materials are acquired at the earliest practicable point within the program</w:t>
      </w:r>
      <w:r w:rsidR="000F6D36" w:rsidRPr="000176C9">
        <w:rPr>
          <w:rFonts w:cs="Arial"/>
        </w:rPr>
        <w:t>.</w:t>
      </w:r>
    </w:p>
    <w:p w14:paraId="4D13176C" w14:textId="77777777" w:rsidR="008D566A" w:rsidRPr="000176C9" w:rsidRDefault="008D566A" w:rsidP="00A51FD4">
      <w:pPr>
        <w:pStyle w:val="Heading3"/>
        <w:rPr>
          <w:b w:val="0"/>
        </w:rPr>
      </w:pPr>
      <w:r w:rsidRPr="000176C9">
        <w:lastRenderedPageBreak/>
        <w:t>Capability and Capacity</w:t>
      </w:r>
    </w:p>
    <w:p w14:paraId="12594CD3" w14:textId="410E5B38" w:rsidR="00483C9C" w:rsidRPr="000176C9" w:rsidRDefault="008D566A" w:rsidP="00483C9C">
      <w:pPr>
        <w:rPr>
          <w:rFonts w:cs="Arial"/>
        </w:rPr>
      </w:pPr>
      <w:r w:rsidRPr="000176C9">
        <w:rPr>
          <w:rFonts w:cs="Arial"/>
        </w:rPr>
        <w:t xml:space="preserve">Coliban Water has published a tender to support the forward resource needs required for the </w:t>
      </w:r>
      <w:r w:rsidR="00D90EA2" w:rsidRPr="000176C9">
        <w:rPr>
          <w:rFonts w:cs="Arial"/>
        </w:rPr>
        <w:t>scale</w:t>
      </w:r>
      <w:r w:rsidRPr="000176C9">
        <w:rPr>
          <w:rFonts w:cs="Arial"/>
        </w:rPr>
        <w:t xml:space="preserve"> up in all aspects of capital across major initiatives, core programs and bundled programs, </w:t>
      </w:r>
      <w:r w:rsidRPr="0021235F">
        <w:rPr>
          <w:rFonts w:cs="Arial"/>
        </w:rPr>
        <w:t xml:space="preserve">to cover </w:t>
      </w:r>
      <w:r w:rsidR="007E5D2D" w:rsidRPr="00FA5212">
        <w:rPr>
          <w:rFonts w:cs="Arial"/>
        </w:rPr>
        <w:t>12</w:t>
      </w:r>
      <w:r w:rsidRPr="0021235F">
        <w:rPr>
          <w:rFonts w:cs="Arial"/>
        </w:rPr>
        <w:t xml:space="preserve"> service areas identified as being key to the successful delivery of the program. </w:t>
      </w:r>
      <w:r w:rsidR="000F6D36" w:rsidRPr="0021235F">
        <w:rPr>
          <w:rFonts w:cs="Arial"/>
        </w:rPr>
        <w:t xml:space="preserve">We anticipate </w:t>
      </w:r>
      <w:r w:rsidR="00A17A0E" w:rsidRPr="0021235F">
        <w:rPr>
          <w:rFonts w:cs="Arial"/>
        </w:rPr>
        <w:t xml:space="preserve">a significant increase in FTEs </w:t>
      </w:r>
      <w:r w:rsidR="004864DA" w:rsidRPr="0021235F">
        <w:rPr>
          <w:rFonts w:cs="Arial"/>
        </w:rPr>
        <w:t xml:space="preserve">across the </w:t>
      </w:r>
      <w:r w:rsidR="007E5D2D" w:rsidRPr="00FA5212">
        <w:rPr>
          <w:rFonts w:cs="Arial"/>
        </w:rPr>
        <w:t>2023</w:t>
      </w:r>
      <w:r w:rsidR="002F040F" w:rsidRPr="0021235F">
        <w:rPr>
          <w:rFonts w:cs="Arial"/>
        </w:rPr>
        <w:t>–</w:t>
      </w:r>
      <w:r w:rsidR="007E5D2D" w:rsidRPr="00FA5212">
        <w:rPr>
          <w:rFonts w:cs="Arial"/>
        </w:rPr>
        <w:t>2028</w:t>
      </w:r>
      <w:r w:rsidR="002F040F" w:rsidRPr="0021235F">
        <w:rPr>
          <w:rFonts w:cs="Arial"/>
        </w:rPr>
        <w:t xml:space="preserve"> regulatory period</w:t>
      </w:r>
      <w:r w:rsidR="004864DA" w:rsidRPr="0021235F">
        <w:rPr>
          <w:rFonts w:cs="Arial"/>
        </w:rPr>
        <w:t xml:space="preserve"> to support the </w:t>
      </w:r>
      <w:r w:rsidR="004864DA" w:rsidRPr="0021235F">
        <w:rPr>
          <w:rFonts w:cs="Arial"/>
          <w:i/>
        </w:rPr>
        <w:t>Big Water Build</w:t>
      </w:r>
      <w:r w:rsidR="004864DA" w:rsidRPr="0021235F">
        <w:rPr>
          <w:rFonts w:cs="Arial"/>
        </w:rPr>
        <w:t xml:space="preserve"> </w:t>
      </w:r>
      <w:r w:rsidR="00483C9C" w:rsidRPr="0021235F">
        <w:rPr>
          <w:rFonts w:cs="Arial"/>
        </w:rPr>
        <w:t xml:space="preserve">(in the order of </w:t>
      </w:r>
      <w:r w:rsidR="00965B2A" w:rsidRPr="0021235F">
        <w:rPr>
          <w:rFonts w:cs="Arial"/>
        </w:rPr>
        <w:t>+</w:t>
      </w:r>
      <w:r w:rsidR="007E5D2D" w:rsidRPr="00FA5212">
        <w:rPr>
          <w:rFonts w:cs="Arial"/>
        </w:rPr>
        <w:t>20</w:t>
      </w:r>
      <w:r w:rsidR="00483C9C" w:rsidRPr="0021235F">
        <w:rPr>
          <w:rFonts w:cs="Arial"/>
        </w:rPr>
        <w:t xml:space="preserve">% </w:t>
      </w:r>
      <w:r w:rsidR="00965B2A" w:rsidRPr="0021235F">
        <w:rPr>
          <w:rFonts w:cs="Arial"/>
        </w:rPr>
        <w:t>to</w:t>
      </w:r>
      <w:r w:rsidR="00483C9C" w:rsidRPr="0021235F">
        <w:rPr>
          <w:rFonts w:cs="Arial"/>
        </w:rPr>
        <w:t xml:space="preserve"> the existing workforce).</w:t>
      </w:r>
      <w:r w:rsidR="00483C9C" w:rsidRPr="000176C9">
        <w:rPr>
          <w:rFonts w:cs="Arial"/>
        </w:rPr>
        <w:t xml:space="preserve"> </w:t>
      </w:r>
    </w:p>
    <w:p w14:paraId="7E84B620" w14:textId="0C902E9F" w:rsidR="008D566A" w:rsidRPr="000176C9" w:rsidRDefault="008D566A" w:rsidP="00A51FD4">
      <w:pPr>
        <w:pStyle w:val="Heading3"/>
        <w:rPr>
          <w:b w:val="0"/>
        </w:rPr>
      </w:pPr>
      <w:r w:rsidRPr="000176C9">
        <w:t>Systems and processes</w:t>
      </w:r>
    </w:p>
    <w:p w14:paraId="444BDC6A" w14:textId="3FF3F084" w:rsidR="008D566A" w:rsidRPr="000176C9" w:rsidRDefault="008D566A" w:rsidP="008D566A">
      <w:r>
        <w:t xml:space="preserve">Coliban Water has a robust Project Management Manual </w:t>
      </w:r>
      <w:r w:rsidR="00E0706D">
        <w:t>that</w:t>
      </w:r>
      <w:r w:rsidR="02B18905">
        <w:t xml:space="preserve"> provide</w:t>
      </w:r>
      <w:r w:rsidR="38B6A3F9">
        <w:t>s</w:t>
      </w:r>
      <w:r w:rsidR="02B18905">
        <w:t xml:space="preserve"> a clear methodology to project managers for </w:t>
      </w:r>
      <w:r w:rsidR="28280E96">
        <w:t>managing projects</w:t>
      </w:r>
      <w:r w:rsidR="582C1B9B">
        <w:t xml:space="preserve"> and Core (BAU) Programs across the organisation</w:t>
      </w:r>
      <w:r>
        <w:t>.</w:t>
      </w:r>
      <w:r w:rsidR="006E7684">
        <w:t xml:space="preserve"> </w:t>
      </w:r>
      <w:r>
        <w:t>The Project Management Manual and methodology is based on the Project Management Book of Knowledge.</w:t>
      </w:r>
    </w:p>
    <w:p w14:paraId="7F009DE5" w14:textId="62291C41" w:rsidR="008D566A" w:rsidRPr="000176C9" w:rsidRDefault="008D566A" w:rsidP="008D566A">
      <w:r w:rsidRPr="000176C9">
        <w:t>Coliban Water’s Portfolio Management Office (PMO) has recently been comprehensively reviewed by a specialised PMO consultancy, PMO Solutions.</w:t>
      </w:r>
      <w:r w:rsidR="006E7684">
        <w:t xml:space="preserve"> </w:t>
      </w:r>
      <w:r w:rsidRPr="000176C9">
        <w:t>A high level of engagement was undertaken and clear recommendations within a PMO transformation roadmap are being implemented to raise the maturity levels of the organisation’s portfolio, program and project management capability.</w:t>
      </w:r>
      <w:r w:rsidR="006E7684">
        <w:t xml:space="preserve"> </w:t>
      </w:r>
    </w:p>
    <w:p w14:paraId="55B65872" w14:textId="17E94AD5" w:rsidR="008D566A" w:rsidRPr="000176C9" w:rsidRDefault="1C3EA1CB" w:rsidP="008D566A">
      <w:r w:rsidRPr="000176C9">
        <w:t xml:space="preserve">This necessitates a broader application of the </w:t>
      </w:r>
      <w:r w:rsidR="14D44A1F" w:rsidRPr="000176C9">
        <w:t>PMO</w:t>
      </w:r>
      <w:r w:rsidRPr="000176C9">
        <w:t xml:space="preserve"> capability within an Enterprise Portfolio Management Office (EPMO). A well-resourced PMO will be required to continue the implementation of </w:t>
      </w:r>
      <w:r w:rsidRPr="0021235F">
        <w:t xml:space="preserve">recommendations over </w:t>
      </w:r>
      <w:r w:rsidR="007E5D2D" w:rsidRPr="00FA5212">
        <w:t>2022</w:t>
      </w:r>
      <w:r w:rsidR="353C1D12" w:rsidRPr="0021235F">
        <w:t>–</w:t>
      </w:r>
      <w:r w:rsidR="007E5D2D" w:rsidRPr="00FA5212">
        <w:t>23</w:t>
      </w:r>
      <w:r w:rsidRPr="0021235F">
        <w:t xml:space="preserve"> to ensure the organisation is set up to successfully deliver the increased investment planned for </w:t>
      </w:r>
      <w:r w:rsidR="3FD4F67A" w:rsidRPr="0021235F">
        <w:t xml:space="preserve">the </w:t>
      </w:r>
      <w:r w:rsidR="007E5D2D" w:rsidRPr="00FA5212">
        <w:t>2023</w:t>
      </w:r>
      <w:r w:rsidR="675741DA" w:rsidRPr="0021235F">
        <w:t>–</w:t>
      </w:r>
      <w:r w:rsidR="0021235F" w:rsidRPr="0021235F">
        <w:t>20</w:t>
      </w:r>
      <w:r w:rsidR="007E5D2D" w:rsidRPr="00FA5212">
        <w:t>28</w:t>
      </w:r>
      <w:r w:rsidR="675741DA" w:rsidRPr="0021235F">
        <w:t xml:space="preserve"> regulatory</w:t>
      </w:r>
      <w:r w:rsidR="675741DA" w:rsidRPr="000176C9">
        <w:t xml:space="preserve"> period</w:t>
      </w:r>
      <w:r w:rsidRPr="000176C9">
        <w:t xml:space="preserve">. Workforce planning has been targeted to run the PMO, grow the capability and transform the PMO function and governance within the organisation. </w:t>
      </w:r>
    </w:p>
    <w:p w14:paraId="4F6BE9CD" w14:textId="19C2FEF2" w:rsidR="008D566A" w:rsidRPr="000176C9" w:rsidRDefault="1C3EA1CB" w:rsidP="008D566A">
      <w:r w:rsidRPr="000176C9">
        <w:t xml:space="preserve">An efficient and robust Portfolio, Program and Project Management System (PPPMS) will be required to underpin these activities by ensuring information is effectively managed and communicated across the business. Options for </w:t>
      </w:r>
      <w:r w:rsidR="002C3EA6">
        <w:t>a</w:t>
      </w:r>
      <w:r w:rsidR="002C3EA6" w:rsidRPr="000176C9">
        <w:t xml:space="preserve"> </w:t>
      </w:r>
      <w:r w:rsidRPr="000176C9">
        <w:t xml:space="preserve">new PMO digital solution are currently being assessed and will be implemented within the next </w:t>
      </w:r>
      <w:r w:rsidR="008E7EFA">
        <w:t xml:space="preserve">twelve </w:t>
      </w:r>
      <w:r w:rsidRPr="000176C9">
        <w:t>months</w:t>
      </w:r>
      <w:r w:rsidR="008E7EFA">
        <w:t>,</w:t>
      </w:r>
      <w:r w:rsidRPr="000176C9">
        <w:t xml:space="preserve"> in line with the PMO roadmap. </w:t>
      </w:r>
    </w:p>
    <w:p w14:paraId="79F535E3" w14:textId="354DCF7C" w:rsidR="008D566A" w:rsidRPr="000176C9" w:rsidRDefault="008D566A" w:rsidP="008D566A">
      <w:pPr>
        <w:rPr>
          <w:lang w:eastAsia="en-AU"/>
        </w:rPr>
      </w:pPr>
      <w:r w:rsidRPr="000176C9">
        <w:t>Coupled with the PMO transformation will be an organisation</w:t>
      </w:r>
      <w:r w:rsidR="007F4E59" w:rsidRPr="000176C9">
        <w:t>-</w:t>
      </w:r>
      <w:r w:rsidRPr="000176C9">
        <w:t>wide culture program, driving change in habits, behaviours and ways of working. The program will also focus on accountabilities and leadership settings to drive a high-performance capital delivery function within the business.</w:t>
      </w:r>
    </w:p>
    <w:p w14:paraId="7FC9CD2D" w14:textId="7C876328" w:rsidR="008155C6" w:rsidRDefault="3431A94D" w:rsidP="00731D23">
      <w:pPr>
        <w:pStyle w:val="Heading2"/>
        <w:spacing w:before="0" w:after="100" w:afterAutospacing="1"/>
      </w:pPr>
      <w:bookmarkStart w:id="197" w:name="_Toc113354823"/>
      <w:bookmarkStart w:id="198" w:name="_Toc113596025"/>
      <w:bookmarkStart w:id="199" w:name="_Toc113354830"/>
      <w:bookmarkStart w:id="200" w:name="_Toc113596032"/>
      <w:bookmarkStart w:id="201" w:name="_Toc113354840"/>
      <w:bookmarkStart w:id="202" w:name="_Toc113596042"/>
      <w:bookmarkStart w:id="203" w:name="_Toc113354849"/>
      <w:bookmarkStart w:id="204" w:name="_Toc113596051"/>
      <w:bookmarkStart w:id="205" w:name="_Toc113354858"/>
      <w:bookmarkStart w:id="206" w:name="_Toc113596060"/>
      <w:bookmarkStart w:id="207" w:name="_Toc113354869"/>
      <w:bookmarkStart w:id="208" w:name="_Toc113596071"/>
      <w:bookmarkStart w:id="209" w:name="_Toc113354877"/>
      <w:bookmarkStart w:id="210" w:name="_Toc113596079"/>
      <w:bookmarkStart w:id="211" w:name="_Toc113354885"/>
      <w:bookmarkStart w:id="212" w:name="_Toc113596087"/>
      <w:bookmarkStart w:id="213" w:name="_Toc113354893"/>
      <w:bookmarkStart w:id="214" w:name="_Toc113596095"/>
      <w:bookmarkStart w:id="215" w:name="_Toc113354902"/>
      <w:bookmarkStart w:id="216" w:name="_Toc113596104"/>
      <w:bookmarkStart w:id="217" w:name="_Toc113354903"/>
      <w:bookmarkStart w:id="218" w:name="_Toc113596105"/>
      <w:bookmarkStart w:id="219" w:name="_Toc113354912"/>
      <w:bookmarkStart w:id="220" w:name="_Toc113596114"/>
      <w:bookmarkStart w:id="221" w:name="_Toc113354913"/>
      <w:bookmarkStart w:id="222" w:name="_Toc113596115"/>
      <w:bookmarkStart w:id="223" w:name="_Toc113354914"/>
      <w:bookmarkStart w:id="224" w:name="_Toc113596116"/>
      <w:bookmarkStart w:id="225" w:name="_Toc113354915"/>
      <w:bookmarkStart w:id="226" w:name="_Toc113596117"/>
      <w:bookmarkStart w:id="227" w:name="_Toc113354916"/>
      <w:bookmarkStart w:id="228" w:name="_Toc113596118"/>
      <w:bookmarkStart w:id="229" w:name="_Toc113354918"/>
      <w:bookmarkStart w:id="230" w:name="_Toc113596120"/>
      <w:bookmarkStart w:id="231" w:name="_Toc113354919"/>
      <w:bookmarkStart w:id="232" w:name="_Toc113596121"/>
      <w:bookmarkStart w:id="233" w:name="_Toc113354920"/>
      <w:bookmarkStart w:id="234" w:name="_Toc113596122"/>
      <w:bookmarkStart w:id="235" w:name="_Toc113354921"/>
      <w:bookmarkStart w:id="236" w:name="_Toc113596123"/>
      <w:bookmarkStart w:id="237" w:name="_Toc113354923"/>
      <w:bookmarkStart w:id="238" w:name="_Toc113596125"/>
      <w:bookmarkStart w:id="239" w:name="_Toc113354924"/>
      <w:bookmarkStart w:id="240" w:name="_Toc113596126"/>
      <w:bookmarkStart w:id="241" w:name="_Toc113354925"/>
      <w:bookmarkStart w:id="242" w:name="_Toc113596127"/>
      <w:bookmarkStart w:id="243" w:name="_Toc113354926"/>
      <w:bookmarkStart w:id="244" w:name="_Toc113596128"/>
      <w:bookmarkStart w:id="245" w:name="_Toc113354927"/>
      <w:bookmarkStart w:id="246" w:name="_Toc113596129"/>
      <w:bookmarkStart w:id="247" w:name="_Toc113354929"/>
      <w:bookmarkStart w:id="248" w:name="_Toc113596131"/>
      <w:bookmarkStart w:id="249" w:name="_Toc113354930"/>
      <w:bookmarkStart w:id="250" w:name="_Toc113596132"/>
      <w:bookmarkStart w:id="251" w:name="_Toc113354931"/>
      <w:bookmarkStart w:id="252" w:name="_Toc113596133"/>
      <w:bookmarkStart w:id="253" w:name="_Toc113354932"/>
      <w:bookmarkStart w:id="254" w:name="_Toc113596134"/>
      <w:bookmarkStart w:id="255" w:name="_Toc113354934"/>
      <w:bookmarkStart w:id="256" w:name="_Toc113596136"/>
      <w:bookmarkStart w:id="257" w:name="_Toc113354935"/>
      <w:bookmarkStart w:id="258" w:name="_Toc113596137"/>
      <w:bookmarkStart w:id="259" w:name="_Toc113354936"/>
      <w:bookmarkStart w:id="260" w:name="_Toc113596138"/>
      <w:bookmarkStart w:id="261" w:name="_Toc113354938"/>
      <w:bookmarkStart w:id="262" w:name="_Toc113596140"/>
      <w:bookmarkStart w:id="263" w:name="_Toc113354939"/>
      <w:bookmarkStart w:id="264" w:name="_Toc113596141"/>
      <w:bookmarkStart w:id="265" w:name="_Toc113354940"/>
      <w:bookmarkStart w:id="266" w:name="_Toc113596142"/>
      <w:bookmarkStart w:id="267" w:name="_Toc111212859"/>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0176C9">
        <w:t>References</w:t>
      </w:r>
      <w:bookmarkEnd w:id="267"/>
    </w:p>
    <w:p w14:paraId="1631424E" w14:textId="5AED9069" w:rsidR="007025E6" w:rsidRPr="00FA5212" w:rsidRDefault="007025E6" w:rsidP="00FA5212">
      <w:pPr>
        <w:pStyle w:val="ListParagraph"/>
        <w:numPr>
          <w:ilvl w:val="0"/>
          <w:numId w:val="94"/>
        </w:numPr>
        <w:spacing w:after="160" w:line="259" w:lineRule="auto"/>
        <w:jc w:val="left"/>
        <w:rPr>
          <w:rFonts w:ascii="Calibri" w:eastAsia="Times New Roman" w:hAnsi="Calibri" w:cs="Calibri"/>
          <w:i/>
          <w:color w:val="000000"/>
          <w:lang w:eastAsia="en-AU"/>
        </w:rPr>
      </w:pPr>
      <w:r w:rsidRPr="0021235F">
        <w:rPr>
          <w:rFonts w:ascii="Calibri" w:eastAsia="Times New Roman" w:hAnsi="Calibri" w:cs="Calibri"/>
          <w:color w:val="000000"/>
          <w:lang w:eastAsia="en-AU"/>
        </w:rPr>
        <w:t>PS</w:t>
      </w:r>
      <w:r w:rsidR="007E5D2D" w:rsidRPr="00FA5212">
        <w:rPr>
          <w:rFonts w:ascii="Calibri" w:eastAsia="Times New Roman" w:hAnsi="Calibri" w:cs="Calibri"/>
          <w:color w:val="000000"/>
          <w:lang w:eastAsia="en-AU"/>
        </w:rPr>
        <w:t>23</w:t>
      </w:r>
      <w:r w:rsidRPr="0021235F">
        <w:rPr>
          <w:rFonts w:ascii="Calibri" w:eastAsia="Times New Roman" w:hAnsi="Calibri" w:cs="Calibri"/>
          <w:color w:val="000000"/>
          <w:lang w:eastAsia="en-AU"/>
        </w:rPr>
        <w:t>_BG_</w:t>
      </w:r>
      <w:r w:rsidR="007E5D2D" w:rsidRPr="00FA5212">
        <w:rPr>
          <w:rFonts w:ascii="Calibri" w:eastAsia="Times New Roman" w:hAnsi="Calibri" w:cs="Calibri"/>
          <w:color w:val="000000"/>
          <w:lang w:eastAsia="en-AU"/>
        </w:rPr>
        <w:t>09</w:t>
      </w:r>
      <w:r w:rsidRPr="0021235F">
        <w:rPr>
          <w:rFonts w:ascii="Calibri" w:eastAsia="Times New Roman" w:hAnsi="Calibri" w:cs="Calibri"/>
          <w:color w:val="000000"/>
          <w:lang w:eastAsia="en-AU"/>
        </w:rPr>
        <w:t xml:space="preserve">: </w:t>
      </w:r>
      <w:r w:rsidRPr="00FA5212">
        <w:rPr>
          <w:rFonts w:ascii="Calibri" w:eastAsia="Times New Roman" w:hAnsi="Calibri" w:cs="Calibri"/>
          <w:i/>
          <w:color w:val="000000"/>
          <w:lang w:eastAsia="en-AU"/>
        </w:rPr>
        <w:t>Capital Expenditure Background Document</w:t>
      </w:r>
    </w:p>
    <w:p w14:paraId="7AC9776F" w14:textId="77777777" w:rsidR="007025E6" w:rsidRDefault="007025E6" w:rsidP="007025E6">
      <w:pPr>
        <w:pStyle w:val="ListParagraph"/>
        <w:numPr>
          <w:ilvl w:val="0"/>
          <w:numId w:val="94"/>
        </w:numPr>
        <w:spacing w:after="160" w:line="259" w:lineRule="auto"/>
        <w:jc w:val="left"/>
        <w:rPr>
          <w:rFonts w:ascii="Calibri" w:eastAsia="Times New Roman" w:hAnsi="Calibri" w:cs="Calibri"/>
          <w:color w:val="000000"/>
          <w:lang w:eastAsia="en-AU"/>
        </w:rPr>
      </w:pPr>
      <w:r w:rsidRPr="00FA5212">
        <w:rPr>
          <w:rFonts w:ascii="Calibri" w:eastAsia="Times New Roman" w:hAnsi="Calibri" w:cs="Calibri"/>
          <w:i/>
          <w:color w:val="000000"/>
          <w:lang w:eastAsia="en-AU"/>
        </w:rPr>
        <w:t xml:space="preserve">Project Management Manual </w:t>
      </w:r>
      <w:r>
        <w:rPr>
          <w:rFonts w:ascii="Calibri" w:eastAsia="Times New Roman" w:hAnsi="Calibri" w:cs="Calibri"/>
          <w:color w:val="000000"/>
          <w:lang w:eastAsia="en-AU"/>
        </w:rPr>
        <w:t>(QA Docs)</w:t>
      </w:r>
    </w:p>
    <w:p w14:paraId="55C1FCB0" w14:textId="77777777" w:rsidR="00004763" w:rsidRDefault="007025E6" w:rsidP="00004763">
      <w:pPr>
        <w:pStyle w:val="ListParagraph"/>
        <w:numPr>
          <w:ilvl w:val="0"/>
          <w:numId w:val="94"/>
        </w:numPr>
        <w:spacing w:after="160" w:line="259" w:lineRule="auto"/>
        <w:jc w:val="left"/>
        <w:rPr>
          <w:rFonts w:ascii="Calibri" w:eastAsia="Times New Roman" w:hAnsi="Calibri" w:cs="Calibri"/>
          <w:color w:val="000000"/>
          <w:lang w:eastAsia="en-AU"/>
        </w:rPr>
      </w:pPr>
      <w:r w:rsidRPr="00FA5212">
        <w:rPr>
          <w:rFonts w:ascii="Calibri" w:eastAsia="Times New Roman" w:hAnsi="Calibri" w:cs="Calibri"/>
          <w:i/>
          <w:color w:val="000000"/>
          <w:lang w:eastAsia="en-AU"/>
        </w:rPr>
        <w:t>Procurement Policy</w:t>
      </w:r>
      <w:r w:rsidR="00004763" w:rsidRPr="00781959">
        <w:rPr>
          <w:rFonts w:ascii="Calibri" w:eastAsia="Times New Roman" w:hAnsi="Calibri" w:cs="Calibri"/>
          <w:i/>
          <w:color w:val="000000"/>
          <w:lang w:eastAsia="en-AU"/>
        </w:rPr>
        <w:t xml:space="preserve"> </w:t>
      </w:r>
      <w:r w:rsidR="00004763">
        <w:rPr>
          <w:rFonts w:ascii="Calibri" w:eastAsia="Times New Roman" w:hAnsi="Calibri" w:cs="Calibri"/>
          <w:color w:val="000000"/>
          <w:lang w:eastAsia="en-AU"/>
        </w:rPr>
        <w:t>(QA Docs)</w:t>
      </w:r>
    </w:p>
    <w:p w14:paraId="62EE84CB" w14:textId="77777777" w:rsidR="00004763" w:rsidRPr="00004763" w:rsidRDefault="007025E6" w:rsidP="00004763">
      <w:pPr>
        <w:pStyle w:val="ListParagraph"/>
        <w:numPr>
          <w:ilvl w:val="0"/>
          <w:numId w:val="94"/>
        </w:numPr>
        <w:rPr>
          <w:rFonts w:ascii="Calibri" w:eastAsia="Times New Roman" w:hAnsi="Calibri" w:cs="Calibri"/>
          <w:color w:val="000000"/>
          <w:lang w:eastAsia="en-AU"/>
        </w:rPr>
      </w:pPr>
      <w:r w:rsidRPr="00FA5212">
        <w:rPr>
          <w:rFonts w:ascii="Calibri" w:eastAsia="Times New Roman" w:hAnsi="Calibri" w:cs="Calibri"/>
          <w:i/>
          <w:color w:val="000000"/>
          <w:lang w:eastAsia="en-AU"/>
        </w:rPr>
        <w:t>Instrument of Delegations</w:t>
      </w:r>
      <w:r w:rsidR="00004763" w:rsidRPr="00004763">
        <w:rPr>
          <w:rFonts w:ascii="Calibri" w:eastAsia="Times New Roman" w:hAnsi="Calibri" w:cs="Calibri"/>
          <w:color w:val="000000"/>
          <w:lang w:eastAsia="en-AU"/>
        </w:rPr>
        <w:t xml:space="preserve"> (QA Docs)</w:t>
      </w:r>
    </w:p>
    <w:p w14:paraId="07C9B603" w14:textId="3172007C" w:rsidR="007025E6" w:rsidRDefault="007025E6" w:rsidP="007025E6">
      <w:pPr>
        <w:pStyle w:val="ListParagraph"/>
        <w:numPr>
          <w:ilvl w:val="0"/>
          <w:numId w:val="94"/>
        </w:numPr>
        <w:spacing w:after="160" w:line="259" w:lineRule="auto"/>
        <w:jc w:val="left"/>
        <w:rPr>
          <w:rFonts w:ascii="Calibri" w:eastAsia="Times New Roman" w:hAnsi="Calibri" w:cs="Calibri"/>
          <w:color w:val="000000"/>
          <w:lang w:eastAsia="en-AU"/>
        </w:rPr>
      </w:pPr>
      <w:r w:rsidRPr="00FA5212">
        <w:rPr>
          <w:rFonts w:ascii="Calibri" w:eastAsia="Times New Roman" w:hAnsi="Calibri" w:cs="Calibri"/>
          <w:i/>
          <w:color w:val="000000"/>
          <w:lang w:eastAsia="en-AU"/>
        </w:rPr>
        <w:t>Capital Expenditure Prioritisation Process</w:t>
      </w:r>
      <w:r w:rsidR="00004763">
        <w:rPr>
          <w:rFonts w:ascii="Calibri" w:eastAsia="Times New Roman" w:hAnsi="Calibri" w:cs="Calibri"/>
          <w:color w:val="000000"/>
          <w:lang w:eastAsia="en-AU"/>
        </w:rPr>
        <w:t xml:space="preserve"> </w:t>
      </w:r>
      <w:r w:rsidR="00004763" w:rsidRPr="00004763">
        <w:rPr>
          <w:rFonts w:ascii="Calibri" w:eastAsia="Times New Roman" w:hAnsi="Calibri" w:cs="Calibri"/>
          <w:color w:val="000000"/>
          <w:lang w:eastAsia="en-AU"/>
        </w:rPr>
        <w:t>(QA Docs)</w:t>
      </w:r>
    </w:p>
    <w:p w14:paraId="60584DB5" w14:textId="208518CE" w:rsidR="007025E6" w:rsidRDefault="007025E6" w:rsidP="007025E6">
      <w:pPr>
        <w:pStyle w:val="ListParagraph"/>
        <w:numPr>
          <w:ilvl w:val="0"/>
          <w:numId w:val="94"/>
        </w:numPr>
        <w:spacing w:after="160" w:line="259" w:lineRule="auto"/>
        <w:jc w:val="left"/>
        <w:rPr>
          <w:rFonts w:ascii="Calibri" w:eastAsia="Times New Roman" w:hAnsi="Calibri" w:cs="Calibri"/>
          <w:color w:val="000000"/>
          <w:lang w:eastAsia="en-AU"/>
        </w:rPr>
      </w:pPr>
      <w:r w:rsidRPr="00FA5212">
        <w:rPr>
          <w:rFonts w:ascii="Calibri" w:eastAsia="Times New Roman" w:hAnsi="Calibri" w:cs="Calibri"/>
          <w:i/>
          <w:color w:val="000000"/>
          <w:lang w:eastAsia="en-AU"/>
        </w:rPr>
        <w:t xml:space="preserve">Asset </w:t>
      </w:r>
      <w:r w:rsidR="00D21DE3" w:rsidRPr="00FA5212">
        <w:rPr>
          <w:rFonts w:ascii="Calibri" w:eastAsia="Times New Roman" w:hAnsi="Calibri" w:cs="Calibri"/>
          <w:i/>
          <w:color w:val="000000"/>
          <w:lang w:eastAsia="en-AU"/>
        </w:rPr>
        <w:t>M</w:t>
      </w:r>
      <w:r w:rsidRPr="00FA5212">
        <w:rPr>
          <w:rFonts w:ascii="Calibri" w:eastAsia="Times New Roman" w:hAnsi="Calibri" w:cs="Calibri"/>
          <w:i/>
          <w:color w:val="000000"/>
          <w:lang w:eastAsia="en-AU"/>
        </w:rPr>
        <w:t>anagement Policy</w:t>
      </w:r>
      <w:r w:rsidR="00004763">
        <w:rPr>
          <w:rFonts w:ascii="Calibri" w:eastAsia="Times New Roman" w:hAnsi="Calibri" w:cs="Calibri"/>
          <w:color w:val="000000"/>
          <w:lang w:eastAsia="en-AU"/>
        </w:rPr>
        <w:t xml:space="preserve"> </w:t>
      </w:r>
      <w:r w:rsidR="00004763" w:rsidRPr="00004763">
        <w:rPr>
          <w:rFonts w:ascii="Calibri" w:eastAsia="Times New Roman" w:hAnsi="Calibri" w:cs="Calibri"/>
          <w:color w:val="000000"/>
          <w:lang w:eastAsia="en-AU"/>
        </w:rPr>
        <w:t>(QA Docs)</w:t>
      </w:r>
    </w:p>
    <w:p w14:paraId="36A9F092" w14:textId="71B9E8C7" w:rsidR="007025E6" w:rsidRDefault="007025E6" w:rsidP="007025E6">
      <w:pPr>
        <w:pStyle w:val="ListParagraph"/>
        <w:numPr>
          <w:ilvl w:val="0"/>
          <w:numId w:val="94"/>
        </w:numPr>
        <w:spacing w:after="160" w:line="259" w:lineRule="auto"/>
        <w:jc w:val="left"/>
        <w:rPr>
          <w:rFonts w:ascii="Calibri" w:eastAsia="Times New Roman" w:hAnsi="Calibri" w:cs="Calibri"/>
          <w:color w:val="000000"/>
          <w:lang w:eastAsia="en-AU"/>
        </w:rPr>
      </w:pPr>
      <w:r w:rsidRPr="00FA5212">
        <w:rPr>
          <w:rFonts w:ascii="Calibri" w:eastAsia="Times New Roman" w:hAnsi="Calibri" w:cs="Calibri"/>
          <w:i/>
          <w:color w:val="000000"/>
          <w:lang w:eastAsia="en-AU"/>
        </w:rPr>
        <w:t>Strategic Asset Management Plan</w:t>
      </w:r>
      <w:r w:rsidR="00004763">
        <w:rPr>
          <w:rFonts w:ascii="Calibri" w:eastAsia="Times New Roman" w:hAnsi="Calibri" w:cs="Calibri"/>
          <w:color w:val="000000"/>
          <w:lang w:eastAsia="en-AU"/>
        </w:rPr>
        <w:t xml:space="preserve"> </w:t>
      </w:r>
      <w:r w:rsidR="00004763" w:rsidRPr="00004763">
        <w:rPr>
          <w:rFonts w:ascii="Calibri" w:eastAsia="Times New Roman" w:hAnsi="Calibri" w:cs="Calibri"/>
          <w:color w:val="000000"/>
          <w:lang w:eastAsia="en-AU"/>
        </w:rPr>
        <w:t>(QA Docs)</w:t>
      </w:r>
    </w:p>
    <w:p w14:paraId="0F59132C" w14:textId="56280ACF" w:rsidR="00FA5212" w:rsidRDefault="00FA5212" w:rsidP="007025E6">
      <w:pPr>
        <w:pStyle w:val="ListParagraph"/>
        <w:numPr>
          <w:ilvl w:val="0"/>
          <w:numId w:val="94"/>
        </w:numPr>
        <w:spacing w:after="160" w:line="259" w:lineRule="auto"/>
        <w:jc w:val="left"/>
        <w:rPr>
          <w:rFonts w:ascii="Calibri" w:eastAsia="Times New Roman" w:hAnsi="Calibri" w:cs="Calibri"/>
          <w:color w:val="000000"/>
          <w:lang w:eastAsia="en-AU"/>
        </w:rPr>
      </w:pPr>
      <w:r>
        <w:rPr>
          <w:rFonts w:ascii="Calibri" w:eastAsia="Times New Roman" w:hAnsi="Calibri" w:cs="Calibri"/>
          <w:i/>
          <w:color w:val="000000"/>
          <w:lang w:eastAsia="en-AU"/>
        </w:rPr>
        <w:t xml:space="preserve">Cost Estimation Guidelines </w:t>
      </w:r>
      <w:r w:rsidRPr="00FA5212">
        <w:rPr>
          <w:rFonts w:ascii="Calibri" w:eastAsia="Times New Roman" w:hAnsi="Calibri" w:cs="Calibri"/>
          <w:color w:val="000000"/>
          <w:lang w:eastAsia="en-AU"/>
        </w:rPr>
        <w:t>(QA Docs)</w:t>
      </w:r>
    </w:p>
    <w:p w14:paraId="7BD146AF" w14:textId="32A42417" w:rsidR="001A23ED" w:rsidRPr="000176C9" w:rsidRDefault="777FBAA0" w:rsidP="00755DBB">
      <w:pPr>
        <w:pStyle w:val="Heading1"/>
      </w:pPr>
      <w:bookmarkStart w:id="268" w:name="_Toc107585272"/>
      <w:bookmarkStart w:id="269" w:name="_Toc107924523"/>
      <w:bookmarkStart w:id="270" w:name="_Toc107924664"/>
      <w:bookmarkStart w:id="271" w:name="_Toc108447926"/>
      <w:bookmarkStart w:id="272" w:name="_Toc108448081"/>
      <w:bookmarkStart w:id="273" w:name="_Toc108531968"/>
      <w:bookmarkStart w:id="274" w:name="_Regulatory_Asset_Base"/>
      <w:bookmarkStart w:id="275" w:name="_Toc109218684"/>
      <w:bookmarkStart w:id="276" w:name="_Ref109248670"/>
      <w:bookmarkStart w:id="277" w:name="_Toc113595506"/>
      <w:bookmarkStart w:id="278" w:name="_Toc111212860"/>
      <w:bookmarkStart w:id="279" w:name="_Toc1811350577"/>
      <w:bookmarkStart w:id="280" w:name="_Toc115353057"/>
      <w:bookmarkEnd w:id="168"/>
      <w:bookmarkEnd w:id="268"/>
      <w:bookmarkEnd w:id="269"/>
      <w:bookmarkEnd w:id="270"/>
      <w:bookmarkEnd w:id="271"/>
      <w:bookmarkEnd w:id="272"/>
      <w:bookmarkEnd w:id="273"/>
      <w:bookmarkEnd w:id="274"/>
      <w:r w:rsidRPr="000176C9">
        <w:lastRenderedPageBreak/>
        <w:t>Regulatory Asset Base</w:t>
      </w:r>
      <w:bookmarkEnd w:id="275"/>
      <w:bookmarkEnd w:id="276"/>
      <w:bookmarkEnd w:id="277"/>
      <w:bookmarkEnd w:id="278"/>
      <w:bookmarkEnd w:id="279"/>
      <w:bookmarkEnd w:id="280"/>
    </w:p>
    <w:p w14:paraId="6D6EA594" w14:textId="2B2F4218" w:rsidR="7D2A0FF5" w:rsidRPr="000176C9" w:rsidRDefault="7D2A0FF5" w:rsidP="7D2A0FF5">
      <w:pPr>
        <w:rPr>
          <w:szCs w:val="24"/>
        </w:rPr>
      </w:pPr>
      <w:r w:rsidRPr="000176C9">
        <w:rPr>
          <w:noProof/>
        </w:rPr>
        <mc:AlternateContent>
          <mc:Choice Requires="wps">
            <w:drawing>
              <wp:inline distT="45720" distB="45720" distL="114300" distR="114300" wp14:anchorId="41D620BF" wp14:editId="19B57EDA">
                <wp:extent cx="5725236" cy="1772816"/>
                <wp:effectExtent l="0" t="0" r="8890" b="3810"/>
                <wp:docPr id="723549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236" cy="1772816"/>
                        </a:xfrm>
                        <a:prstGeom prst="rect">
                          <a:avLst/>
                        </a:prstGeom>
                        <a:solidFill>
                          <a:srgbClr val="F0F0EA"/>
                        </a:solidFill>
                        <a:ln w="9525">
                          <a:noFill/>
                          <a:miter lim="800000"/>
                          <a:headEnd/>
                          <a:tailEnd/>
                        </a:ln>
                      </wps:spPr>
                      <wps:txbx>
                        <w:txbxContent>
                          <w:p w14:paraId="1D4D755E" w14:textId="344E15B9" w:rsidR="001E2895" w:rsidRPr="00535552" w:rsidRDefault="001E2895" w:rsidP="00FA5212">
                            <w:pPr>
                              <w:pStyle w:val="BoxHeading"/>
                              <w:jc w:val="left"/>
                            </w:pPr>
                            <w:r w:rsidRPr="00535552">
                              <w:t>Chapter Summary</w:t>
                            </w:r>
                          </w:p>
                          <w:p w14:paraId="123A2363" w14:textId="7AB5B7AD" w:rsidR="001E2895" w:rsidRDefault="001E2895" w:rsidP="00FA5212">
                            <w:pPr>
                              <w:pStyle w:val="ListParagraph"/>
                              <w:numPr>
                                <w:ilvl w:val="0"/>
                                <w:numId w:val="7"/>
                              </w:numPr>
                              <w:jc w:val="left"/>
                            </w:pPr>
                            <w:r w:rsidRPr="0054238F">
                              <w:t xml:space="preserve">Standard </w:t>
                            </w:r>
                            <w:r>
                              <w:t>PREMO rating implies 4.1% Return on Equity.</w:t>
                            </w:r>
                          </w:p>
                          <w:p w14:paraId="09B63176" w14:textId="604C9FE7" w:rsidR="001E2895" w:rsidRDefault="001E2895" w:rsidP="00FA5212">
                            <w:pPr>
                              <w:pStyle w:val="ListParagraph"/>
                              <w:numPr>
                                <w:ilvl w:val="0"/>
                                <w:numId w:val="7"/>
                              </w:numPr>
                              <w:jc w:val="left"/>
                            </w:pPr>
                            <w:r>
                              <w:t>Overall regulatory depreciation rate lower than previous regulatory period and regulatory depreciation of new assets in line with asset lives.</w:t>
                            </w:r>
                          </w:p>
                        </w:txbxContent>
                      </wps:txbx>
                      <wps:bodyPr rot="0" vert="horz" wrap="square" lIns="108000" tIns="108000" rIns="108000" bIns="108000" anchor="t" anchorCtr="0">
                        <a:spAutoFit/>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BF9E10B">
              <v:shape id="_x0000_s1041" style="width:450.8pt;height:139.6pt;visibility:visible;mso-wrap-style:square;mso-left-percent:-10001;mso-top-percent:-10001;mso-position-horizontal:absolute;mso-position-horizontal-relative:char;mso-position-vertical:absolute;mso-position-vertical-relative:line;mso-left-percent:-10001;mso-top-percent:-10001;v-text-anchor:top" fillcolor="#f0f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" w14:anchorId="41D620BF">
                <v:textbox style="mso-fit-shape-to-text:t" inset="3mm,3mm,3mm,3mm">
                  <w:txbxContent>
                    <w:p w:rsidRPr="00535552" w:rsidR="001E2895" w:rsidP="00FA5212" w:rsidRDefault="001E2895" w14:paraId="3D373E52" w14:textId="344E15B9">
                      <w:pPr>
                        <w:pStyle w:val="BoxHeading"/>
                        <w:jc w:val="left"/>
                      </w:pPr>
                      <w:r w:rsidRPr="00535552">
                        <w:t>Chapter Summary</w:t>
                      </w:r>
                    </w:p>
                    <w:p w:rsidR="001E2895" w:rsidP="00FA5212" w:rsidRDefault="001E2895" w14:paraId="6A1C5AF2" w14:textId="7AB5B7AD">
                      <w:pPr>
                        <w:pStyle w:val="ListParagraph"/>
                        <w:numPr>
                          <w:ilvl w:val="0"/>
                          <w:numId w:val="7"/>
                        </w:numPr>
                        <w:jc w:val="left"/>
                      </w:pPr>
                      <w:r w:rsidRPr="0054238F">
                        <w:t xml:space="preserve">Standard </w:t>
                      </w:r>
                      <w:r>
                        <w:t>PREMO rating implies 4.1% Return on Equity.</w:t>
                      </w:r>
                    </w:p>
                    <w:p w:rsidR="001E2895" w:rsidP="00FA5212" w:rsidRDefault="001E2895" w14:paraId="51E755FD" w14:textId="604C9FE7">
                      <w:pPr>
                        <w:pStyle w:val="ListParagraph"/>
                        <w:numPr>
                          <w:ilvl w:val="0"/>
                          <w:numId w:val="7"/>
                        </w:numPr>
                        <w:jc w:val="left"/>
                      </w:pPr>
                      <w:r>
                        <w:t>Overall regulatory depreciation rate lower than previous regulatory period and regulatory depreciation of new assets in line with asset lives.</w:t>
                      </w:r>
                    </w:p>
                  </w:txbxContent>
                </v:textbox>
                <w10:anchorlock/>
              </v:shape>
            </w:pict>
          </mc:Fallback>
        </mc:AlternateContent>
      </w:r>
    </w:p>
    <w:p w14:paraId="269193D9" w14:textId="37E06AD3" w:rsidR="001A23ED" w:rsidRPr="000176C9" w:rsidRDefault="777FBAA0" w:rsidP="00FA3499">
      <w:pPr>
        <w:pStyle w:val="Heading2"/>
      </w:pPr>
      <w:bookmarkStart w:id="281" w:name="_Toc111212861"/>
      <w:r w:rsidRPr="000176C9">
        <w:t>Rate of Regulatory Depreciation</w:t>
      </w:r>
      <w:bookmarkEnd w:id="281"/>
    </w:p>
    <w:p w14:paraId="7E134433" w14:textId="0240C117" w:rsidR="000F1CEA" w:rsidRDefault="044AD581" w:rsidP="00DA1E76">
      <w:r w:rsidRPr="000176C9">
        <w:t xml:space="preserve">We are proposing </w:t>
      </w:r>
      <w:r w:rsidR="000F1CEA">
        <w:t>different rate</w:t>
      </w:r>
      <w:r w:rsidR="00EB48A6">
        <w:t>s</w:t>
      </w:r>
      <w:r w:rsidR="000F1CEA">
        <w:t xml:space="preserve"> of </w:t>
      </w:r>
      <w:proofErr w:type="gramStart"/>
      <w:r w:rsidR="009406F2">
        <w:t>straight line</w:t>
      </w:r>
      <w:proofErr w:type="gramEnd"/>
      <w:r w:rsidR="009406F2">
        <w:t xml:space="preserve"> </w:t>
      </w:r>
      <w:r w:rsidRPr="000176C9">
        <w:t xml:space="preserve">regulatory depreciation </w:t>
      </w:r>
      <w:r w:rsidR="000F1CEA">
        <w:t xml:space="preserve">for existing and new assets in line with the approach accepted in </w:t>
      </w:r>
      <w:r w:rsidR="000F1CEA" w:rsidRPr="00771EFA">
        <w:t xml:space="preserve">our </w:t>
      </w:r>
      <w:r w:rsidR="007E5D2D" w:rsidRPr="00FA5212">
        <w:t>2018</w:t>
      </w:r>
      <w:r w:rsidR="000F1CEA" w:rsidRPr="00771EFA">
        <w:t xml:space="preserve"> Determination:</w:t>
      </w:r>
    </w:p>
    <w:p w14:paraId="145DDC29" w14:textId="47E13AC5" w:rsidR="00EB48A6" w:rsidRDefault="000F1CEA" w:rsidP="000C7241">
      <w:pPr>
        <w:pStyle w:val="ListParagraph"/>
        <w:numPr>
          <w:ilvl w:val="0"/>
          <w:numId w:val="104"/>
        </w:numPr>
      </w:pPr>
      <w:r>
        <w:t xml:space="preserve">Existing assets: </w:t>
      </w:r>
      <w:r w:rsidR="007E5D2D" w:rsidRPr="00FA5212">
        <w:t>6</w:t>
      </w:r>
      <w:r w:rsidR="044AD581" w:rsidRPr="000176C9">
        <w:t>.</w:t>
      </w:r>
      <w:r w:rsidR="007E5D2D" w:rsidRPr="00FA5212">
        <w:t>3</w:t>
      </w:r>
      <w:r w:rsidR="3C6FBE50" w:rsidRPr="000176C9">
        <w:t>% f</w:t>
      </w:r>
      <w:r w:rsidR="3DCF8A77" w:rsidRPr="000176C9">
        <w:t xml:space="preserve">or the opening RAB </w:t>
      </w:r>
      <w:r w:rsidR="3E13E742" w:rsidRPr="000176C9">
        <w:t xml:space="preserve">as </w:t>
      </w:r>
      <w:r w:rsidR="3E13E742" w:rsidRPr="00771EFA">
        <w:t xml:space="preserve">at </w:t>
      </w:r>
      <w:r w:rsidR="007E5D2D" w:rsidRPr="00FA5212">
        <w:t>1</w:t>
      </w:r>
      <w:r w:rsidR="00A4088B">
        <w:t xml:space="preserve"> July 20</w:t>
      </w:r>
      <w:r w:rsidR="3E13E742" w:rsidRPr="00FA5212" w:rsidDel="007E5D2D">
        <w:t>2</w:t>
      </w:r>
      <w:r w:rsidR="007E5D2D" w:rsidRPr="00FA5212">
        <w:t>3</w:t>
      </w:r>
    </w:p>
    <w:p w14:paraId="46983376" w14:textId="38A6CB6D" w:rsidR="009406F2" w:rsidRDefault="000F1CEA" w:rsidP="000C7241">
      <w:pPr>
        <w:pStyle w:val="ListParagraph"/>
        <w:numPr>
          <w:ilvl w:val="0"/>
          <w:numId w:val="104"/>
        </w:numPr>
      </w:pPr>
      <w:r w:rsidRPr="00771EFA">
        <w:t xml:space="preserve">Assets constructed after </w:t>
      </w:r>
      <w:r w:rsidR="007E5D2D" w:rsidRPr="00FA5212">
        <w:t>1</w:t>
      </w:r>
      <w:r w:rsidR="00A4088B">
        <w:t xml:space="preserve"> July 20</w:t>
      </w:r>
      <w:r w:rsidR="007E5D2D" w:rsidRPr="00FA5212">
        <w:t>23</w:t>
      </w:r>
      <w:r w:rsidRPr="00771EFA">
        <w:t>:</w:t>
      </w:r>
      <w:r>
        <w:t xml:space="preserve"> </w:t>
      </w:r>
      <w:r w:rsidR="044AD581" w:rsidRPr="000176C9">
        <w:t xml:space="preserve">in line with </w:t>
      </w:r>
      <w:r w:rsidR="3DCF8A77" w:rsidRPr="000176C9">
        <w:t>actual asset lives</w:t>
      </w:r>
    </w:p>
    <w:p w14:paraId="71D6E48B" w14:textId="77777777" w:rsidR="00EB48A6" w:rsidRDefault="00EB48A6" w:rsidP="00EB48A6"/>
    <w:p w14:paraId="7CB56FB3" w14:textId="2B8C282C" w:rsidR="00DA1E76" w:rsidRDefault="3E13E742" w:rsidP="00936F5B">
      <w:r w:rsidRPr="000176C9">
        <w:t xml:space="preserve">The effective regulatory depreciation rate </w:t>
      </w:r>
      <w:r w:rsidR="000F1CEA">
        <w:t xml:space="preserve">averages </w:t>
      </w:r>
      <w:r w:rsidR="007E5D2D" w:rsidRPr="00FA5212">
        <w:t>5</w:t>
      </w:r>
      <w:r w:rsidR="5126CAD8" w:rsidRPr="000176C9">
        <w:t>.</w:t>
      </w:r>
      <w:r w:rsidR="009A30E3" w:rsidRPr="00FA5212">
        <w:t>5</w:t>
      </w:r>
      <w:r w:rsidR="5126CAD8" w:rsidRPr="000176C9">
        <w:t xml:space="preserve">% over the </w:t>
      </w:r>
      <w:r w:rsidR="007E5D2D" w:rsidRPr="00FA5212">
        <w:t>2023</w:t>
      </w:r>
      <w:r w:rsidR="005B1396" w:rsidRPr="00771EFA">
        <w:t>–</w:t>
      </w:r>
      <w:r w:rsidR="007E5D2D" w:rsidRPr="00FA5212">
        <w:t>2028</w:t>
      </w:r>
      <w:r w:rsidR="5126CAD8" w:rsidRPr="00771EFA">
        <w:t xml:space="preserve"> regulatory</w:t>
      </w:r>
      <w:r w:rsidR="5126CAD8" w:rsidRPr="000176C9">
        <w:t xml:space="preserve"> period. </w:t>
      </w:r>
      <w:r w:rsidR="134DD888" w:rsidRPr="000176C9">
        <w:t xml:space="preserve">This compares to an effective regulatory depreciation rate </w:t>
      </w:r>
      <w:r w:rsidR="763F882B" w:rsidRPr="000176C9">
        <w:t xml:space="preserve">of </w:t>
      </w:r>
      <w:r w:rsidR="007E5D2D" w:rsidRPr="00FA5212">
        <w:t>6</w:t>
      </w:r>
      <w:r w:rsidR="763F882B" w:rsidRPr="000176C9">
        <w:t>.</w:t>
      </w:r>
      <w:r w:rsidR="007E5D2D" w:rsidRPr="00FA5212">
        <w:t>3</w:t>
      </w:r>
      <w:r w:rsidR="763F882B" w:rsidRPr="000176C9">
        <w:t xml:space="preserve">% for </w:t>
      </w:r>
      <w:r w:rsidR="763F882B" w:rsidRPr="00771EFA">
        <w:t xml:space="preserve">the </w:t>
      </w:r>
      <w:r w:rsidR="007E5D2D" w:rsidRPr="00FA5212">
        <w:t>2018</w:t>
      </w:r>
      <w:r w:rsidR="005B1396" w:rsidRPr="00771EFA">
        <w:t>–</w:t>
      </w:r>
      <w:r w:rsidR="007E5D2D" w:rsidRPr="00FA5212">
        <w:t>2023</w:t>
      </w:r>
      <w:r w:rsidR="763F882B" w:rsidRPr="000176C9">
        <w:t xml:space="preserve"> regulatory period. </w:t>
      </w:r>
    </w:p>
    <w:p w14:paraId="2A556FA8" w14:textId="1D435C7D" w:rsidR="000F1CEA" w:rsidRDefault="00FA5212" w:rsidP="00936F5B">
      <w:r>
        <w:t xml:space="preserve">This rate is higher than our weighted average asset life and </w:t>
      </w:r>
      <w:r w:rsidR="000F1CEA">
        <w:t xml:space="preserve">is required to achieve the </w:t>
      </w:r>
      <w:r w:rsidR="00936C05">
        <w:t xml:space="preserve">pricing </w:t>
      </w:r>
      <w:r w:rsidR="000F1CEA">
        <w:t xml:space="preserve">objectives of the Deliberative Panel, particularly as it relates to intergenerational equity. </w:t>
      </w:r>
      <w:r w:rsidR="00456F80">
        <w:t>This is consistent with the Guidance which notes that businesses may consider the impact on prices over the long-term in setting Regulatory Depreciation.</w:t>
      </w:r>
      <w:r>
        <w:t xml:space="preserve"> </w:t>
      </w:r>
      <w:r w:rsidR="009406F2">
        <w:t>In the long term, we aim for continued reductions in this rate.</w:t>
      </w:r>
    </w:p>
    <w:p w14:paraId="79816B55" w14:textId="5B488B7D" w:rsidR="00FA5212" w:rsidRPr="000176C9" w:rsidRDefault="00FA5212" w:rsidP="00936F5B">
      <w:r>
        <w:t xml:space="preserve">The financial template allows two different means to achieve a rate of regulatory depreciation that flows into the revenue requirement – a book value method and a depreciation override method. We have completed both sections of the template but note that the two methods are identical and either method achieves the same outcome. </w:t>
      </w:r>
    </w:p>
    <w:p w14:paraId="22610C14" w14:textId="7CE1E6CC" w:rsidR="001A23ED" w:rsidRPr="000176C9" w:rsidRDefault="017F25CD" w:rsidP="009B61D7">
      <w:pPr>
        <w:pStyle w:val="Heading2"/>
      </w:pPr>
      <w:bookmarkStart w:id="282" w:name="_Toc111212862"/>
      <w:r w:rsidRPr="000176C9">
        <w:t>Cost of Debt</w:t>
      </w:r>
      <w:bookmarkEnd w:id="282"/>
    </w:p>
    <w:p w14:paraId="3392DA08" w14:textId="7C21E47B" w:rsidR="004C1721" w:rsidRPr="000176C9" w:rsidRDefault="3879A6EE" w:rsidP="1CD79E84">
      <w:pPr>
        <w:spacing w:after="100" w:afterAutospacing="1"/>
      </w:pPr>
      <w:r w:rsidRPr="000176C9">
        <w:t>Coliban Water</w:t>
      </w:r>
      <w:r w:rsidR="195774CB" w:rsidRPr="000176C9">
        <w:t xml:space="preserve"> is proposing a broad-based application of any </w:t>
      </w:r>
      <w:r w:rsidR="00F2575D">
        <w:t>C</w:t>
      </w:r>
      <w:r w:rsidR="00F2575D" w:rsidRPr="000176C9">
        <w:t xml:space="preserve">ost </w:t>
      </w:r>
      <w:r w:rsidR="195774CB" w:rsidRPr="000176C9">
        <w:t xml:space="preserve">of </w:t>
      </w:r>
      <w:r w:rsidR="00F2575D">
        <w:t>D</w:t>
      </w:r>
      <w:r w:rsidR="00F2575D" w:rsidRPr="000176C9">
        <w:t xml:space="preserve">ebt </w:t>
      </w:r>
      <w:r w:rsidR="1818600D" w:rsidRPr="000176C9">
        <w:t>(</w:t>
      </w:r>
      <w:proofErr w:type="spellStart"/>
      <w:r w:rsidR="1818600D" w:rsidRPr="000176C9">
        <w:t>CoD</w:t>
      </w:r>
      <w:proofErr w:type="spellEnd"/>
      <w:r w:rsidR="1818600D" w:rsidRPr="000176C9">
        <w:t xml:space="preserve">) </w:t>
      </w:r>
      <w:r w:rsidR="195774CB" w:rsidRPr="000176C9">
        <w:t>adjustment to prices</w:t>
      </w:r>
      <w:r w:rsidR="1D059EE2" w:rsidRPr="000176C9">
        <w:t xml:space="preserve">. </w:t>
      </w:r>
      <w:r w:rsidR="195774CB" w:rsidRPr="000176C9">
        <w:t xml:space="preserve">This is in line with the approach </w:t>
      </w:r>
      <w:r w:rsidR="195774CB" w:rsidRPr="00771EFA">
        <w:t xml:space="preserve">adopted </w:t>
      </w:r>
      <w:r w:rsidRPr="00771EFA">
        <w:t xml:space="preserve">in our </w:t>
      </w:r>
      <w:r w:rsidR="007E5D2D" w:rsidRPr="00FA5212">
        <w:t>2018</w:t>
      </w:r>
      <w:r w:rsidRPr="00771EFA">
        <w:t xml:space="preserve"> </w:t>
      </w:r>
      <w:r w:rsidR="0076230D" w:rsidRPr="00771EFA">
        <w:t>Price</w:t>
      </w:r>
      <w:r w:rsidR="0076230D" w:rsidRPr="000176C9">
        <w:t xml:space="preserve"> Submission</w:t>
      </w:r>
      <w:r w:rsidR="195774CB" w:rsidRPr="000176C9">
        <w:t>, with the inclusion of trade waste charges.</w:t>
      </w:r>
      <w:r w:rsidR="72A7F502" w:rsidRPr="000176C9">
        <w:t xml:space="preserve"> Spreading annual </w:t>
      </w:r>
      <w:proofErr w:type="spellStart"/>
      <w:r w:rsidR="1818600D" w:rsidRPr="000176C9">
        <w:t>CoD</w:t>
      </w:r>
      <w:proofErr w:type="spellEnd"/>
      <w:r w:rsidR="72A7F502" w:rsidRPr="000176C9">
        <w:t xml:space="preserve"> adjustment over a larger number of tariffs (i.e. a larger revenue base) will help minimise the magnitude of any tariff changes and help maintain our </w:t>
      </w:r>
      <w:r w:rsidR="3D68A8FD" w:rsidRPr="000176C9">
        <w:t xml:space="preserve">clear </w:t>
      </w:r>
      <w:r w:rsidR="72A7F502" w:rsidRPr="000176C9">
        <w:t>customer preference for smooth annual price changes.</w:t>
      </w:r>
    </w:p>
    <w:p w14:paraId="351DBB44" w14:textId="4AAFDE2B" w:rsidR="00565F61" w:rsidRPr="000176C9" w:rsidRDefault="54C3CB87" w:rsidP="00565F61">
      <w:pPr>
        <w:pStyle w:val="Caption"/>
        <w:keepNext/>
      </w:pPr>
      <w:r w:rsidRPr="000176C9">
        <w:t xml:space="preserve">Table </w:t>
      </w:r>
      <w:r w:rsidR="00565F61" w:rsidRPr="000176C9">
        <w:fldChar w:fldCharType="begin"/>
      </w:r>
      <w:r w:rsidR="00565F61" w:rsidRPr="000176C9">
        <w:instrText>SEQ Table \* ARABIC</w:instrText>
      </w:r>
      <w:r w:rsidR="00565F61" w:rsidRPr="000176C9">
        <w:fldChar w:fldCharType="separate"/>
      </w:r>
      <w:r w:rsidR="001E2895">
        <w:rPr>
          <w:noProof/>
        </w:rPr>
        <w:t>32</w:t>
      </w:r>
      <w:r w:rsidR="00565F61" w:rsidRPr="000176C9">
        <w:fldChar w:fldCharType="end"/>
      </w:r>
      <w:r w:rsidRPr="000176C9">
        <w:t xml:space="preserve">: Tariff Categories with Cost of Debt </w:t>
      </w:r>
      <w:r w:rsidRPr="00771EFA">
        <w:t>adjustment, PS</w:t>
      </w:r>
      <w:r w:rsidR="007E5D2D" w:rsidRPr="00FA5212">
        <w:t>23</w:t>
      </w:r>
      <w:r w:rsidRPr="00771EFA">
        <w:t xml:space="preserve"> Regulatory Period.</w:t>
      </w:r>
    </w:p>
    <w:tbl>
      <w:tblPr>
        <w:tblStyle w:val="ps23"/>
        <w:tblW w:w="8075" w:type="dxa"/>
        <w:jc w:val="center"/>
        <w:tblInd w:w="0" w:type="dxa"/>
        <w:tblCellMar>
          <w:top w:w="28" w:type="dxa"/>
          <w:bottom w:w="28" w:type="dxa"/>
        </w:tblCellMar>
        <w:tblLook w:val="00A0" w:firstRow="1" w:lastRow="0" w:firstColumn="1" w:lastColumn="0" w:noHBand="0" w:noVBand="0"/>
      </w:tblPr>
      <w:tblGrid>
        <w:gridCol w:w="6091"/>
        <w:gridCol w:w="1984"/>
      </w:tblGrid>
      <w:tr w:rsidR="004C1721" w:rsidRPr="000176C9" w14:paraId="190DEFC7" w14:textId="77777777" w:rsidTr="00EB48A6">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6091" w:type="dxa"/>
          </w:tcPr>
          <w:p w14:paraId="23C33C0D" w14:textId="77777777" w:rsidR="004C1721" w:rsidRPr="000176C9" w:rsidRDefault="004C1721" w:rsidP="00731D23">
            <w:pPr>
              <w:spacing w:after="100" w:afterAutospacing="1"/>
              <w:rPr>
                <w:rFonts w:cstheme="minorHAnsi"/>
              </w:rPr>
            </w:pPr>
            <w:r w:rsidRPr="000176C9">
              <w:rPr>
                <w:rFonts w:cstheme="minorHAnsi"/>
              </w:rPr>
              <w:t>Charge Category</w:t>
            </w:r>
          </w:p>
        </w:tc>
        <w:tc>
          <w:tcPr>
            <w:tcW w:w="1984" w:type="dxa"/>
          </w:tcPr>
          <w:p w14:paraId="13E37BB8" w14:textId="7F0441F9" w:rsidR="004C1721" w:rsidRPr="000176C9" w:rsidRDefault="004C1721" w:rsidP="008E2B70">
            <w:pPr>
              <w:spacing w:after="100" w:afterAutospacing="1"/>
              <w:jc w:val="left"/>
              <w:cnfStyle w:val="100000000000" w:firstRow="1" w:lastRow="0" w:firstColumn="0" w:lastColumn="0" w:oddVBand="0" w:evenVBand="0" w:oddHBand="0" w:evenHBand="0" w:firstRowFirstColumn="0" w:firstRowLastColumn="0" w:lastRowFirstColumn="0" w:lastRowLastColumn="0"/>
              <w:rPr>
                <w:rFonts w:cstheme="minorHAnsi"/>
              </w:rPr>
            </w:pPr>
            <w:proofErr w:type="spellStart"/>
            <w:r w:rsidRPr="000176C9">
              <w:rPr>
                <w:rFonts w:cstheme="minorHAnsi"/>
              </w:rPr>
              <w:t>CoD</w:t>
            </w:r>
            <w:proofErr w:type="spellEnd"/>
            <w:r w:rsidRPr="000176C9">
              <w:rPr>
                <w:rFonts w:cstheme="minorHAnsi"/>
              </w:rPr>
              <w:t xml:space="preserve"> changes </w:t>
            </w:r>
            <w:r w:rsidR="008907CE" w:rsidRPr="000176C9">
              <w:rPr>
                <w:rFonts w:cstheme="minorHAnsi"/>
              </w:rPr>
              <w:t>applied</w:t>
            </w:r>
          </w:p>
        </w:tc>
      </w:tr>
      <w:tr w:rsidR="004C1721" w:rsidRPr="000176C9" w14:paraId="51A1E732" w14:textId="77777777" w:rsidTr="00EB48A6">
        <w:trPr>
          <w:trHeight w:val="113"/>
          <w:jc w:val="center"/>
        </w:trPr>
        <w:tc>
          <w:tcPr>
            <w:cnfStyle w:val="001000000000" w:firstRow="0" w:lastRow="0" w:firstColumn="1" w:lastColumn="0" w:oddVBand="0" w:evenVBand="0" w:oddHBand="0" w:evenHBand="0" w:firstRowFirstColumn="0" w:firstRowLastColumn="0" w:lastRowFirstColumn="0" w:lastRowLastColumn="0"/>
            <w:tcW w:w="6091" w:type="dxa"/>
          </w:tcPr>
          <w:p w14:paraId="46B46608" w14:textId="40082AE9" w:rsidR="004C1721" w:rsidRPr="000176C9" w:rsidRDefault="004C1721" w:rsidP="00731D23">
            <w:pPr>
              <w:spacing w:after="100" w:afterAutospacing="1"/>
              <w:rPr>
                <w:rFonts w:cstheme="minorHAnsi"/>
                <w:i/>
              </w:rPr>
            </w:pPr>
            <w:r w:rsidRPr="000176C9">
              <w:rPr>
                <w:rFonts w:cstheme="minorHAnsi"/>
              </w:rPr>
              <w:t xml:space="preserve">Water Access </w:t>
            </w:r>
            <w:r w:rsidR="00111215">
              <w:rPr>
                <w:rFonts w:cstheme="minorHAnsi"/>
              </w:rPr>
              <w:t>and</w:t>
            </w:r>
            <w:r w:rsidRPr="000176C9">
              <w:rPr>
                <w:rFonts w:cstheme="minorHAnsi"/>
              </w:rPr>
              <w:t xml:space="preserve"> Volume Charges </w:t>
            </w:r>
            <w:r w:rsidRPr="000176C9">
              <w:rPr>
                <w:rFonts w:cstheme="minorHAnsi"/>
                <w:i/>
              </w:rPr>
              <w:t>(treated, untreated, recycled)</w:t>
            </w:r>
          </w:p>
        </w:tc>
        <w:tc>
          <w:tcPr>
            <w:tcW w:w="1984" w:type="dxa"/>
          </w:tcPr>
          <w:p w14:paraId="11BB185A" w14:textId="4AA6F640" w:rsidR="004C1721" w:rsidRPr="000176C9" w:rsidRDefault="008B56FF" w:rsidP="00731D23">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eastAsia="Wingdings" w:cstheme="minorHAnsi"/>
                <w:noProof/>
              </w:rPr>
              <w:drawing>
                <wp:inline distT="0" distB="0" distL="0" distR="0" wp14:anchorId="5BC2CAE9" wp14:editId="10A79986">
                  <wp:extent cx="209550" cy="209550"/>
                  <wp:effectExtent l="0" t="0" r="0" b="0"/>
                  <wp:docPr id="25" name="Graphic 2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eckmark.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09550" cy="209550"/>
                          </a:xfrm>
                          <a:prstGeom prst="rect">
                            <a:avLst/>
                          </a:prstGeom>
                        </pic:spPr>
                      </pic:pic>
                    </a:graphicData>
                  </a:graphic>
                </wp:inline>
              </w:drawing>
            </w:r>
          </w:p>
        </w:tc>
      </w:tr>
      <w:tr w:rsidR="004C1721" w:rsidRPr="000176C9" w14:paraId="2D1D11D3" w14:textId="77777777" w:rsidTr="00EB48A6">
        <w:trPr>
          <w:trHeight w:val="113"/>
          <w:jc w:val="center"/>
        </w:trPr>
        <w:tc>
          <w:tcPr>
            <w:cnfStyle w:val="001000000000" w:firstRow="0" w:lastRow="0" w:firstColumn="1" w:lastColumn="0" w:oddVBand="0" w:evenVBand="0" w:oddHBand="0" w:evenHBand="0" w:firstRowFirstColumn="0" w:firstRowLastColumn="0" w:lastRowFirstColumn="0" w:lastRowLastColumn="0"/>
            <w:tcW w:w="6091" w:type="dxa"/>
          </w:tcPr>
          <w:p w14:paraId="4B2F5356" w14:textId="1462F7A7" w:rsidR="004C1721" w:rsidRPr="000176C9" w:rsidRDefault="004C1721" w:rsidP="00731D23">
            <w:pPr>
              <w:spacing w:after="100" w:afterAutospacing="1"/>
              <w:rPr>
                <w:rFonts w:cstheme="minorHAnsi"/>
              </w:rPr>
            </w:pPr>
            <w:r w:rsidRPr="000176C9">
              <w:rPr>
                <w:rFonts w:cstheme="minorHAnsi"/>
              </w:rPr>
              <w:t xml:space="preserve">Sewer Access </w:t>
            </w:r>
            <w:r w:rsidR="00111215">
              <w:rPr>
                <w:rFonts w:cstheme="minorHAnsi"/>
              </w:rPr>
              <w:t>and</w:t>
            </w:r>
            <w:r w:rsidRPr="000176C9">
              <w:rPr>
                <w:rFonts w:cstheme="minorHAnsi"/>
              </w:rPr>
              <w:t xml:space="preserve"> Volume Charges</w:t>
            </w:r>
          </w:p>
        </w:tc>
        <w:tc>
          <w:tcPr>
            <w:tcW w:w="1984" w:type="dxa"/>
          </w:tcPr>
          <w:p w14:paraId="719CF2D7" w14:textId="2735DD19" w:rsidR="004C1721" w:rsidRPr="000176C9" w:rsidRDefault="4EAC4A2C" w:rsidP="1CD79E84">
            <w:pPr>
              <w:spacing w:after="100" w:afterAutospacing="1"/>
              <w:jc w:val="center"/>
              <w:cnfStyle w:val="000000000000" w:firstRow="0" w:lastRow="0" w:firstColumn="0" w:lastColumn="0" w:oddVBand="0" w:evenVBand="0" w:oddHBand="0" w:evenHBand="0" w:firstRowFirstColumn="0" w:firstRowLastColumn="0" w:lastRowFirstColumn="0" w:lastRowLastColumn="0"/>
            </w:pPr>
            <w:r w:rsidRPr="000176C9">
              <w:rPr>
                <w:noProof/>
              </w:rPr>
              <w:drawing>
                <wp:inline distT="0" distB="0" distL="0" distR="0" wp14:anchorId="267402B1" wp14:editId="66350ACA">
                  <wp:extent cx="209550" cy="209550"/>
                  <wp:effectExtent l="0" t="0" r="0" b="0"/>
                  <wp:docPr id="18" name="Graphic 1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8"/>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09550" cy="209550"/>
                          </a:xfrm>
                          <a:prstGeom prst="rect">
                            <a:avLst/>
                          </a:prstGeom>
                        </pic:spPr>
                      </pic:pic>
                    </a:graphicData>
                  </a:graphic>
                </wp:inline>
              </w:drawing>
            </w:r>
          </w:p>
        </w:tc>
      </w:tr>
      <w:tr w:rsidR="004C1721" w:rsidRPr="000176C9" w14:paraId="0E5B1C6E" w14:textId="77777777" w:rsidTr="00EB48A6">
        <w:trPr>
          <w:trHeight w:val="113"/>
          <w:jc w:val="center"/>
        </w:trPr>
        <w:tc>
          <w:tcPr>
            <w:cnfStyle w:val="001000000000" w:firstRow="0" w:lastRow="0" w:firstColumn="1" w:lastColumn="0" w:oddVBand="0" w:evenVBand="0" w:oddHBand="0" w:evenHBand="0" w:firstRowFirstColumn="0" w:firstRowLastColumn="0" w:lastRowFirstColumn="0" w:lastRowLastColumn="0"/>
            <w:tcW w:w="6091" w:type="dxa"/>
          </w:tcPr>
          <w:p w14:paraId="4F419EE6" w14:textId="77777777" w:rsidR="004C1721" w:rsidRPr="000176C9" w:rsidRDefault="004C1721" w:rsidP="00731D23">
            <w:pPr>
              <w:spacing w:after="100" w:afterAutospacing="1"/>
              <w:rPr>
                <w:rFonts w:cstheme="minorHAnsi"/>
                <w:i/>
              </w:rPr>
            </w:pPr>
            <w:r w:rsidRPr="000176C9">
              <w:rPr>
                <w:rFonts w:cstheme="minorHAnsi"/>
              </w:rPr>
              <w:t xml:space="preserve">Trade Waste Charges </w:t>
            </w:r>
            <w:r w:rsidRPr="000176C9">
              <w:rPr>
                <w:rFonts w:cstheme="minorHAnsi"/>
                <w:i/>
              </w:rPr>
              <w:t>(Excludes Major TW access charges)</w:t>
            </w:r>
          </w:p>
        </w:tc>
        <w:tc>
          <w:tcPr>
            <w:tcW w:w="1984" w:type="dxa"/>
          </w:tcPr>
          <w:p w14:paraId="2379AFD4" w14:textId="750B2A04" w:rsidR="004C1721" w:rsidRPr="000176C9" w:rsidRDefault="4EAC4A2C" w:rsidP="1CD79E84">
            <w:pPr>
              <w:spacing w:after="100" w:afterAutospacing="1"/>
              <w:jc w:val="center"/>
              <w:cnfStyle w:val="000000000000" w:firstRow="0" w:lastRow="0" w:firstColumn="0" w:lastColumn="0" w:oddVBand="0" w:evenVBand="0" w:oddHBand="0" w:evenHBand="0" w:firstRowFirstColumn="0" w:firstRowLastColumn="0" w:lastRowFirstColumn="0" w:lastRowLastColumn="0"/>
            </w:pPr>
            <w:r w:rsidRPr="000176C9">
              <w:rPr>
                <w:noProof/>
              </w:rPr>
              <w:drawing>
                <wp:inline distT="0" distB="0" distL="0" distR="0" wp14:anchorId="75003C6F" wp14:editId="43FD5B9C">
                  <wp:extent cx="209550" cy="209550"/>
                  <wp:effectExtent l="0" t="0" r="0" b="0"/>
                  <wp:docPr id="19" name="Graphic 1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9"/>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09550" cy="209550"/>
                          </a:xfrm>
                          <a:prstGeom prst="rect">
                            <a:avLst/>
                          </a:prstGeom>
                        </pic:spPr>
                      </pic:pic>
                    </a:graphicData>
                  </a:graphic>
                </wp:inline>
              </w:drawing>
            </w:r>
          </w:p>
        </w:tc>
      </w:tr>
      <w:tr w:rsidR="004C1721" w:rsidRPr="000176C9" w14:paraId="0927B2E4" w14:textId="77777777" w:rsidTr="00EB48A6">
        <w:trPr>
          <w:trHeight w:val="113"/>
          <w:jc w:val="center"/>
        </w:trPr>
        <w:tc>
          <w:tcPr>
            <w:cnfStyle w:val="001000000000" w:firstRow="0" w:lastRow="0" w:firstColumn="1" w:lastColumn="0" w:oddVBand="0" w:evenVBand="0" w:oddHBand="0" w:evenHBand="0" w:firstRowFirstColumn="0" w:firstRowLastColumn="0" w:lastRowFirstColumn="0" w:lastRowLastColumn="0"/>
            <w:tcW w:w="6091" w:type="dxa"/>
          </w:tcPr>
          <w:p w14:paraId="585E5537" w14:textId="33C36E54" w:rsidR="004C1721" w:rsidRPr="000176C9" w:rsidRDefault="004C1721" w:rsidP="00731D23">
            <w:pPr>
              <w:spacing w:after="100" w:afterAutospacing="1"/>
              <w:rPr>
                <w:rFonts w:cstheme="minorHAnsi"/>
                <w:i/>
              </w:rPr>
            </w:pPr>
            <w:r w:rsidRPr="000176C9">
              <w:rPr>
                <w:rFonts w:cstheme="minorHAnsi"/>
              </w:rPr>
              <w:t>Rural Charges (</w:t>
            </w:r>
            <w:r w:rsidRPr="000176C9">
              <w:rPr>
                <w:rFonts w:cstheme="minorHAnsi"/>
                <w:i/>
              </w:rPr>
              <w:t xml:space="preserve">Includes Modernised </w:t>
            </w:r>
            <w:r w:rsidR="00111215">
              <w:rPr>
                <w:rFonts w:cstheme="minorHAnsi"/>
                <w:i/>
              </w:rPr>
              <w:t>and</w:t>
            </w:r>
            <w:r w:rsidRPr="000176C9">
              <w:rPr>
                <w:rFonts w:cstheme="minorHAnsi"/>
                <w:i/>
              </w:rPr>
              <w:t xml:space="preserve"> Unmodernised)</w:t>
            </w:r>
          </w:p>
        </w:tc>
        <w:tc>
          <w:tcPr>
            <w:tcW w:w="1984" w:type="dxa"/>
          </w:tcPr>
          <w:p w14:paraId="35F81418" w14:textId="4FDD5AEC" w:rsidR="004C1721" w:rsidRPr="000176C9" w:rsidRDefault="4EAC4A2C" w:rsidP="1CD79E84">
            <w:pPr>
              <w:spacing w:after="100" w:afterAutospacing="1"/>
              <w:jc w:val="center"/>
              <w:cnfStyle w:val="000000000000" w:firstRow="0" w:lastRow="0" w:firstColumn="0" w:lastColumn="0" w:oddVBand="0" w:evenVBand="0" w:oddHBand="0" w:evenHBand="0" w:firstRowFirstColumn="0" w:firstRowLastColumn="0" w:lastRowFirstColumn="0" w:lastRowLastColumn="0"/>
            </w:pPr>
            <w:r w:rsidRPr="000176C9">
              <w:rPr>
                <w:noProof/>
              </w:rPr>
              <w:drawing>
                <wp:inline distT="0" distB="0" distL="0" distR="0" wp14:anchorId="6BC64CBC" wp14:editId="7B1F9DAF">
                  <wp:extent cx="209550" cy="209550"/>
                  <wp:effectExtent l="0" t="0" r="0" b="0"/>
                  <wp:docPr id="20" name="Graphic 2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09550" cy="209550"/>
                          </a:xfrm>
                          <a:prstGeom prst="rect">
                            <a:avLst/>
                          </a:prstGeom>
                        </pic:spPr>
                      </pic:pic>
                    </a:graphicData>
                  </a:graphic>
                </wp:inline>
              </w:drawing>
            </w:r>
          </w:p>
        </w:tc>
      </w:tr>
    </w:tbl>
    <w:p w14:paraId="5C4BE136" w14:textId="77777777" w:rsidR="001A23ED" w:rsidRPr="000176C9" w:rsidRDefault="391BAD18" w:rsidP="00565F61">
      <w:pPr>
        <w:pStyle w:val="Heading2"/>
      </w:pPr>
      <w:bookmarkStart w:id="283" w:name="_Toc111212863"/>
      <w:r w:rsidRPr="000176C9">
        <w:lastRenderedPageBreak/>
        <w:t>Return on Equity</w:t>
      </w:r>
      <w:bookmarkEnd w:id="283"/>
    </w:p>
    <w:p w14:paraId="51BC048A" w14:textId="5B020611" w:rsidR="004E5007" w:rsidRPr="000176C9" w:rsidRDefault="00677933" w:rsidP="00731D23">
      <w:pPr>
        <w:spacing w:after="100" w:afterAutospacing="1"/>
        <w:rPr>
          <w:rFonts w:cstheme="minorHAnsi"/>
        </w:rPr>
      </w:pPr>
      <w:r w:rsidRPr="000176C9">
        <w:rPr>
          <w:rFonts w:cstheme="minorHAnsi"/>
        </w:rPr>
        <w:t xml:space="preserve">The PREMO rating sets the maximum Return on Equity to be applied to the Regulatory Asset Base. The </w:t>
      </w:r>
      <w:r w:rsidRPr="00771EFA">
        <w:rPr>
          <w:rFonts w:cstheme="minorHAnsi"/>
        </w:rPr>
        <w:t xml:space="preserve">maximum rate for a Standard PREMO rating is </w:t>
      </w:r>
      <w:r w:rsidR="007E5D2D" w:rsidRPr="00FA5212">
        <w:rPr>
          <w:rFonts w:cstheme="minorHAnsi"/>
        </w:rPr>
        <w:t>4</w:t>
      </w:r>
      <w:r w:rsidRPr="00771EFA">
        <w:rPr>
          <w:rFonts w:cstheme="minorHAnsi"/>
        </w:rPr>
        <w:t>.</w:t>
      </w:r>
      <w:r w:rsidR="007E5D2D" w:rsidRPr="00FA5212">
        <w:rPr>
          <w:rFonts w:cstheme="minorHAnsi"/>
        </w:rPr>
        <w:t>1</w:t>
      </w:r>
      <w:r w:rsidRPr="00771EFA">
        <w:rPr>
          <w:rFonts w:cstheme="minorHAnsi"/>
        </w:rPr>
        <w:t>% (real).</w:t>
      </w:r>
      <w:r w:rsidR="005C5F12" w:rsidRPr="00771EFA">
        <w:rPr>
          <w:rFonts w:cstheme="minorHAnsi"/>
        </w:rPr>
        <w:t xml:space="preserve"> </w:t>
      </w:r>
      <w:r w:rsidR="004E5007" w:rsidRPr="00771EFA">
        <w:rPr>
          <w:rFonts w:cstheme="minorHAnsi"/>
        </w:rPr>
        <w:t xml:space="preserve">We are proposing to apply the maximum Return on Equity of </w:t>
      </w:r>
      <w:r w:rsidR="007E5D2D" w:rsidRPr="00FA5212">
        <w:rPr>
          <w:rFonts w:cstheme="minorHAnsi"/>
          <w:b/>
        </w:rPr>
        <w:t>4</w:t>
      </w:r>
      <w:r w:rsidR="004E5007" w:rsidRPr="00771EFA">
        <w:rPr>
          <w:rFonts w:cstheme="minorHAnsi"/>
          <w:b/>
        </w:rPr>
        <w:t>.</w:t>
      </w:r>
      <w:r w:rsidR="007E5D2D" w:rsidRPr="00FA5212">
        <w:rPr>
          <w:rFonts w:cstheme="minorHAnsi"/>
          <w:b/>
        </w:rPr>
        <w:t>1</w:t>
      </w:r>
      <w:r w:rsidR="004E5007" w:rsidRPr="00771EFA">
        <w:rPr>
          <w:rFonts w:cstheme="minorHAnsi"/>
          <w:b/>
        </w:rPr>
        <w:t>%</w:t>
      </w:r>
      <w:r w:rsidR="004E5007" w:rsidRPr="00771EFA">
        <w:rPr>
          <w:rFonts w:cstheme="minorHAnsi"/>
        </w:rPr>
        <w:t xml:space="preserve"> for a Standard submission.</w:t>
      </w:r>
    </w:p>
    <w:p w14:paraId="6B97C222" w14:textId="77777777" w:rsidR="001A23ED" w:rsidRPr="000176C9" w:rsidRDefault="391BAD18" w:rsidP="00565F61">
      <w:pPr>
        <w:pStyle w:val="Heading2"/>
      </w:pPr>
      <w:bookmarkStart w:id="284" w:name="_Toc108447931"/>
      <w:bookmarkStart w:id="285" w:name="_Toc108448086"/>
      <w:bookmarkStart w:id="286" w:name="_Toc108531973"/>
      <w:bookmarkStart w:id="287" w:name="_Toc107585277"/>
      <w:bookmarkStart w:id="288" w:name="_Toc107924528"/>
      <w:bookmarkStart w:id="289" w:name="_Toc107924669"/>
      <w:bookmarkStart w:id="290" w:name="_Toc108447932"/>
      <w:bookmarkStart w:id="291" w:name="_Toc108448087"/>
      <w:bookmarkStart w:id="292" w:name="_Toc108531974"/>
      <w:bookmarkStart w:id="293" w:name="_Toc111212864"/>
      <w:bookmarkEnd w:id="284"/>
      <w:bookmarkEnd w:id="285"/>
      <w:bookmarkEnd w:id="286"/>
      <w:bookmarkEnd w:id="287"/>
      <w:bookmarkEnd w:id="288"/>
      <w:bookmarkEnd w:id="289"/>
      <w:bookmarkEnd w:id="290"/>
      <w:bookmarkEnd w:id="291"/>
      <w:bookmarkEnd w:id="292"/>
      <w:r w:rsidRPr="000176C9">
        <w:t>Return on RAB</w:t>
      </w:r>
      <w:bookmarkEnd w:id="293"/>
    </w:p>
    <w:p w14:paraId="07B0535A" w14:textId="277293E5" w:rsidR="001B10EE" w:rsidRPr="00771EFA" w:rsidRDefault="001B10EE" w:rsidP="00FB36AA">
      <w:pPr>
        <w:rPr>
          <w:szCs w:val="24"/>
        </w:rPr>
      </w:pPr>
      <w:r w:rsidRPr="000176C9">
        <w:t xml:space="preserve">The formula for determining the real return on the Regulatory Asset Base (RAB) is </w:t>
      </w:r>
      <w:r w:rsidR="004E5007" w:rsidRPr="000176C9">
        <w:t xml:space="preserve">largely </w:t>
      </w:r>
      <w:r w:rsidRPr="000176C9">
        <w:t xml:space="preserve">unchanged from the </w:t>
      </w:r>
      <w:r w:rsidRPr="00771EFA">
        <w:t xml:space="preserve">formula used for </w:t>
      </w:r>
      <w:r w:rsidR="004E5007" w:rsidRPr="00771EFA">
        <w:t xml:space="preserve">the </w:t>
      </w:r>
      <w:r w:rsidR="007E5D2D" w:rsidRPr="00FA5212">
        <w:t>2018</w:t>
      </w:r>
      <w:r w:rsidR="002F040F" w:rsidRPr="00771EFA">
        <w:t>–</w:t>
      </w:r>
      <w:r w:rsidR="007E5D2D" w:rsidRPr="00FA5212">
        <w:t>2023</w:t>
      </w:r>
      <w:r w:rsidR="002F040F" w:rsidRPr="00771EFA">
        <w:t xml:space="preserve"> regulatory period</w:t>
      </w:r>
      <w:r w:rsidRPr="00771EFA">
        <w:t xml:space="preserve">. </w:t>
      </w:r>
    </w:p>
    <w:p w14:paraId="127A5E98" w14:textId="3AA8AECA" w:rsidR="001B10EE" w:rsidRPr="000176C9" w:rsidRDefault="004E5007" w:rsidP="00FB36AA">
      <w:pPr>
        <w:rPr>
          <w:i/>
          <w:szCs w:val="24"/>
        </w:rPr>
      </w:pPr>
      <w:r w:rsidRPr="00771EFA">
        <w:t xml:space="preserve">The </w:t>
      </w:r>
      <w:r w:rsidR="001B10EE" w:rsidRPr="00771EFA">
        <w:t>Return on RAB is made up of a return on equity (Re) and cost of debt (Rd) as per the formula</w:t>
      </w:r>
      <w:r w:rsidRPr="00771EFA">
        <w:t xml:space="preserve">: </w:t>
      </w:r>
      <w:r w:rsidR="001B10EE" w:rsidRPr="00771EFA">
        <w:rPr>
          <w:i/>
        </w:rPr>
        <w:t>Regulatory rate of return (RRR) = Re (</w:t>
      </w:r>
      <w:r w:rsidR="007E5D2D" w:rsidRPr="00FA5212">
        <w:rPr>
          <w:i/>
        </w:rPr>
        <w:t>0</w:t>
      </w:r>
      <w:r w:rsidR="001B10EE" w:rsidRPr="00771EFA">
        <w:rPr>
          <w:i/>
        </w:rPr>
        <w:t>.</w:t>
      </w:r>
      <w:r w:rsidR="007E5D2D" w:rsidRPr="00FA5212">
        <w:rPr>
          <w:i/>
        </w:rPr>
        <w:t>4</w:t>
      </w:r>
      <w:r w:rsidR="001B10EE" w:rsidRPr="00771EFA">
        <w:rPr>
          <w:i/>
        </w:rPr>
        <w:t>) + Rd (</w:t>
      </w:r>
      <w:r w:rsidR="007E5D2D" w:rsidRPr="00FA5212">
        <w:rPr>
          <w:i/>
        </w:rPr>
        <w:t>0</w:t>
      </w:r>
      <w:r w:rsidR="001B10EE" w:rsidRPr="00771EFA">
        <w:rPr>
          <w:i/>
        </w:rPr>
        <w:t>.</w:t>
      </w:r>
      <w:r w:rsidR="007E5D2D" w:rsidRPr="00FA5212">
        <w:rPr>
          <w:i/>
        </w:rPr>
        <w:t>6</w:t>
      </w:r>
      <w:r w:rsidR="001B10EE" w:rsidRPr="00771EFA">
        <w:rPr>
          <w:i/>
        </w:rPr>
        <w:t>).</w:t>
      </w:r>
    </w:p>
    <w:p w14:paraId="354D6D99" w14:textId="4A118866" w:rsidR="001B10EE" w:rsidRPr="000176C9" w:rsidRDefault="001B10EE" w:rsidP="00FB36AA">
      <w:pPr>
        <w:rPr>
          <w:szCs w:val="24"/>
        </w:rPr>
      </w:pPr>
      <w:r w:rsidRPr="000176C9">
        <w:t xml:space="preserve">The cost of </w:t>
      </w:r>
      <w:r w:rsidRPr="00264B61">
        <w:t xml:space="preserve">debt (Rd) is based on the </w:t>
      </w:r>
      <w:r w:rsidR="007E5D2D" w:rsidRPr="00FA5212">
        <w:t>10</w:t>
      </w:r>
      <w:r w:rsidRPr="00264B61">
        <w:t xml:space="preserve">-year trailing average of the RBA </w:t>
      </w:r>
      <w:r w:rsidR="007E5D2D" w:rsidRPr="00FA5212">
        <w:t>10</w:t>
      </w:r>
      <w:r w:rsidRPr="00264B61">
        <w:t xml:space="preserve">-year BBB rated corporate bond figure. </w:t>
      </w:r>
      <w:r w:rsidR="004E5007" w:rsidRPr="00264B61">
        <w:t>We understand that t</w:t>
      </w:r>
      <w:r w:rsidRPr="00264B61">
        <w:t xml:space="preserve">he cost of debt and regulatory rate of return will be updated each year to reflect the actual cost of debt, with any change compared to forecast applied to the following year’s prices. </w:t>
      </w:r>
      <w:r w:rsidR="00565F61" w:rsidRPr="00264B61">
        <w:fldChar w:fldCharType="begin"/>
      </w:r>
      <w:r w:rsidR="00565F61" w:rsidRPr="00264B61">
        <w:instrText xml:space="preserve"> REF _Ref109370238 \h </w:instrText>
      </w:r>
      <w:r w:rsidR="000176C9" w:rsidRPr="00264B61">
        <w:instrText xml:space="preserve"> \* MERGEFORMAT </w:instrText>
      </w:r>
      <w:r w:rsidR="00565F61" w:rsidRPr="00264B61">
        <w:fldChar w:fldCharType="separate"/>
      </w:r>
      <w:r w:rsidR="001E2895" w:rsidRPr="00264B61">
        <w:t xml:space="preserve">Table </w:t>
      </w:r>
      <w:r w:rsidR="001E2895">
        <w:rPr>
          <w:noProof/>
        </w:rPr>
        <w:t>33</w:t>
      </w:r>
      <w:r w:rsidR="00565F61" w:rsidRPr="00264B61">
        <w:fldChar w:fldCharType="end"/>
      </w:r>
      <w:r w:rsidRPr="00264B61">
        <w:t xml:space="preserve"> below provides a forecast for Return on RAB for the </w:t>
      </w:r>
      <w:r w:rsidR="007E5D2D" w:rsidRPr="00FA5212">
        <w:t>2023</w:t>
      </w:r>
      <w:r w:rsidR="002F040F" w:rsidRPr="00264B61">
        <w:t>–</w:t>
      </w:r>
      <w:r w:rsidR="007E5D2D" w:rsidRPr="00FA5212">
        <w:t>2028</w:t>
      </w:r>
      <w:r w:rsidR="002F040F" w:rsidRPr="00264B61">
        <w:t xml:space="preserve"> regulatory period</w:t>
      </w:r>
      <w:r w:rsidR="004E5007" w:rsidRPr="00264B61">
        <w:t>.</w:t>
      </w:r>
      <w:r w:rsidRPr="000176C9">
        <w:t xml:space="preserve"> </w:t>
      </w:r>
    </w:p>
    <w:p w14:paraId="5ADE2762" w14:textId="51FF34DC" w:rsidR="00565F61" w:rsidRPr="00264B61" w:rsidRDefault="1B37D5D1" w:rsidP="00565F61">
      <w:pPr>
        <w:pStyle w:val="Caption"/>
        <w:keepNext/>
      </w:pPr>
      <w:bookmarkStart w:id="294" w:name="_Ref109370238"/>
      <w:r w:rsidRPr="00264B61">
        <w:t xml:space="preserve">Table </w:t>
      </w:r>
      <w:r w:rsidR="00565F61" w:rsidRPr="00264B61">
        <w:fldChar w:fldCharType="begin"/>
      </w:r>
      <w:r w:rsidR="00565F61" w:rsidRPr="00264B61">
        <w:instrText>SEQ Table \* ARABIC</w:instrText>
      </w:r>
      <w:r w:rsidR="00565F61" w:rsidRPr="00264B61">
        <w:fldChar w:fldCharType="separate"/>
      </w:r>
      <w:r w:rsidR="001E2895">
        <w:rPr>
          <w:noProof/>
        </w:rPr>
        <w:t>33</w:t>
      </w:r>
      <w:r w:rsidR="00565F61" w:rsidRPr="00264B61">
        <w:fldChar w:fldCharType="end"/>
      </w:r>
      <w:bookmarkEnd w:id="294"/>
      <w:r w:rsidRPr="00264B61">
        <w:t xml:space="preserve">: Return on RAB, </w:t>
      </w:r>
      <w:r w:rsidR="007E5D2D" w:rsidRPr="00FA5212">
        <w:t>2023</w:t>
      </w:r>
      <w:r w:rsidR="030253CE" w:rsidRPr="00264B61">
        <w:t>–</w:t>
      </w:r>
      <w:r w:rsidR="007E5D2D" w:rsidRPr="00FA5212">
        <w:t>24</w:t>
      </w:r>
      <w:r w:rsidR="030253CE" w:rsidRPr="00264B61">
        <w:t xml:space="preserve"> to </w:t>
      </w:r>
      <w:r w:rsidR="007E5D2D" w:rsidRPr="00FA5212">
        <w:t>2027</w:t>
      </w:r>
      <w:r w:rsidR="030253CE" w:rsidRPr="00264B61">
        <w:t>–</w:t>
      </w:r>
      <w:r w:rsidR="007E5D2D" w:rsidRPr="00FA5212">
        <w:t>28</w:t>
      </w:r>
      <w:r w:rsidRPr="00264B61">
        <w:t>.</w:t>
      </w:r>
    </w:p>
    <w:tbl>
      <w:tblPr>
        <w:tblStyle w:val="ps23"/>
        <w:tblW w:w="0" w:type="auto"/>
        <w:tblInd w:w="-15" w:type="dxa"/>
        <w:tblCellMar>
          <w:top w:w="57" w:type="dxa"/>
          <w:bottom w:w="57" w:type="dxa"/>
        </w:tblCellMar>
        <w:tblLook w:val="00A0" w:firstRow="1" w:lastRow="0" w:firstColumn="1" w:lastColumn="0" w:noHBand="0" w:noVBand="0"/>
      </w:tblPr>
      <w:tblGrid>
        <w:gridCol w:w="3661"/>
        <w:gridCol w:w="1069"/>
        <w:gridCol w:w="1070"/>
        <w:gridCol w:w="1070"/>
        <w:gridCol w:w="1070"/>
        <w:gridCol w:w="1071"/>
      </w:tblGrid>
      <w:tr w:rsidR="001B10EE" w:rsidRPr="00264B61" w14:paraId="0157C14F" w14:textId="77777777" w:rsidTr="1CD79E8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61" w:type="dxa"/>
          </w:tcPr>
          <w:p w14:paraId="1AFB7727" w14:textId="27061DCB" w:rsidR="001B10EE" w:rsidRPr="00264B61" w:rsidRDefault="1F4644DB" w:rsidP="1CD79E84">
            <w:pPr>
              <w:spacing w:after="100" w:afterAutospacing="1"/>
              <w:rPr>
                <w:i/>
                <w:iCs/>
                <w:sz w:val="22"/>
                <w:szCs w:val="22"/>
              </w:rPr>
            </w:pPr>
            <w:r w:rsidRPr="00264B61">
              <w:rPr>
                <w:i/>
                <w:iCs/>
              </w:rPr>
              <w:t>%</w:t>
            </w:r>
            <w:r w:rsidR="00F269DA" w:rsidRPr="00264B61">
              <w:tab/>
            </w:r>
          </w:p>
        </w:tc>
        <w:tc>
          <w:tcPr>
            <w:tcW w:w="1069" w:type="dxa"/>
          </w:tcPr>
          <w:p w14:paraId="3C16D8A1" w14:textId="177B1376" w:rsidR="001B10EE" w:rsidRPr="00264B61" w:rsidRDefault="007E5D2D" w:rsidP="1CD79E84">
            <w:pPr>
              <w:spacing w:after="100" w:afterAutospacing="1"/>
              <w:jc w:val="center"/>
              <w:cnfStyle w:val="100000000000" w:firstRow="1" w:lastRow="0" w:firstColumn="0" w:lastColumn="0" w:oddVBand="0" w:evenVBand="0" w:oddHBand="0" w:evenHBand="0" w:firstRowFirstColumn="0" w:firstRowLastColumn="0" w:lastRowFirstColumn="0" w:lastRowLastColumn="0"/>
              <w:rPr>
                <w:sz w:val="22"/>
                <w:szCs w:val="22"/>
              </w:rPr>
            </w:pPr>
            <w:r w:rsidRPr="00FA5212">
              <w:t>2023</w:t>
            </w:r>
            <w:r w:rsidR="353C1D12" w:rsidRPr="00264B61">
              <w:t>–</w:t>
            </w:r>
            <w:r w:rsidRPr="00FA5212">
              <w:t>24</w:t>
            </w:r>
          </w:p>
        </w:tc>
        <w:tc>
          <w:tcPr>
            <w:tcW w:w="1070" w:type="dxa"/>
          </w:tcPr>
          <w:p w14:paraId="53815A93" w14:textId="665C9592" w:rsidR="001B10EE" w:rsidRPr="00264B61" w:rsidRDefault="007E5D2D" w:rsidP="1CD79E84">
            <w:pPr>
              <w:spacing w:after="100" w:afterAutospacing="1"/>
              <w:jc w:val="center"/>
              <w:cnfStyle w:val="100000000000" w:firstRow="1" w:lastRow="0" w:firstColumn="0" w:lastColumn="0" w:oddVBand="0" w:evenVBand="0" w:oddHBand="0" w:evenHBand="0" w:firstRowFirstColumn="0" w:firstRowLastColumn="0" w:lastRowFirstColumn="0" w:lastRowLastColumn="0"/>
              <w:rPr>
                <w:sz w:val="22"/>
                <w:szCs w:val="22"/>
              </w:rPr>
            </w:pPr>
            <w:r w:rsidRPr="00FA5212">
              <w:t>2024</w:t>
            </w:r>
            <w:r w:rsidR="353C1D12" w:rsidRPr="00264B61">
              <w:t>–</w:t>
            </w:r>
            <w:r w:rsidRPr="00FA5212">
              <w:t>25</w:t>
            </w:r>
          </w:p>
        </w:tc>
        <w:tc>
          <w:tcPr>
            <w:tcW w:w="1070" w:type="dxa"/>
          </w:tcPr>
          <w:p w14:paraId="247C9B30" w14:textId="3B640DE8" w:rsidR="001B10EE" w:rsidRPr="00264B61" w:rsidRDefault="007E5D2D" w:rsidP="1CD79E84">
            <w:pPr>
              <w:spacing w:after="100" w:afterAutospacing="1"/>
              <w:jc w:val="center"/>
              <w:cnfStyle w:val="100000000000" w:firstRow="1" w:lastRow="0" w:firstColumn="0" w:lastColumn="0" w:oddVBand="0" w:evenVBand="0" w:oddHBand="0" w:evenHBand="0" w:firstRowFirstColumn="0" w:firstRowLastColumn="0" w:lastRowFirstColumn="0" w:lastRowLastColumn="0"/>
              <w:rPr>
                <w:sz w:val="22"/>
                <w:szCs w:val="22"/>
              </w:rPr>
            </w:pPr>
            <w:r w:rsidRPr="00FA5212">
              <w:t>2025</w:t>
            </w:r>
            <w:r w:rsidR="353C1D12" w:rsidRPr="00264B61">
              <w:t>–</w:t>
            </w:r>
            <w:r w:rsidRPr="00FA5212">
              <w:t>26</w:t>
            </w:r>
          </w:p>
        </w:tc>
        <w:tc>
          <w:tcPr>
            <w:tcW w:w="1070" w:type="dxa"/>
          </w:tcPr>
          <w:p w14:paraId="5B5A357C" w14:textId="42AC270B" w:rsidR="001B10EE" w:rsidRPr="00264B61" w:rsidRDefault="007E5D2D" w:rsidP="1CD79E84">
            <w:pPr>
              <w:spacing w:after="100" w:afterAutospacing="1"/>
              <w:jc w:val="center"/>
              <w:cnfStyle w:val="100000000000" w:firstRow="1" w:lastRow="0" w:firstColumn="0" w:lastColumn="0" w:oddVBand="0" w:evenVBand="0" w:oddHBand="0" w:evenHBand="0" w:firstRowFirstColumn="0" w:firstRowLastColumn="0" w:lastRowFirstColumn="0" w:lastRowLastColumn="0"/>
              <w:rPr>
                <w:sz w:val="22"/>
                <w:szCs w:val="22"/>
              </w:rPr>
            </w:pPr>
            <w:r w:rsidRPr="00FA5212">
              <w:t>2026</w:t>
            </w:r>
            <w:r w:rsidR="353C1D12" w:rsidRPr="00264B61">
              <w:t>–</w:t>
            </w:r>
            <w:r w:rsidRPr="00FA5212">
              <w:t>27</w:t>
            </w:r>
          </w:p>
        </w:tc>
        <w:tc>
          <w:tcPr>
            <w:tcW w:w="1071" w:type="dxa"/>
          </w:tcPr>
          <w:p w14:paraId="2EC2C6F7" w14:textId="00520B77" w:rsidR="001B10EE" w:rsidRPr="00264B61" w:rsidRDefault="007E5D2D" w:rsidP="1CD79E84">
            <w:pPr>
              <w:spacing w:after="100" w:afterAutospacing="1"/>
              <w:jc w:val="center"/>
              <w:cnfStyle w:val="100000000000" w:firstRow="1" w:lastRow="0" w:firstColumn="0" w:lastColumn="0" w:oddVBand="0" w:evenVBand="0" w:oddHBand="0" w:evenHBand="0" w:firstRowFirstColumn="0" w:firstRowLastColumn="0" w:lastRowFirstColumn="0" w:lastRowLastColumn="0"/>
              <w:rPr>
                <w:sz w:val="22"/>
                <w:szCs w:val="22"/>
              </w:rPr>
            </w:pPr>
            <w:r w:rsidRPr="00FA5212">
              <w:t>2027</w:t>
            </w:r>
            <w:r w:rsidR="353C1D12" w:rsidRPr="00264B61">
              <w:t>–</w:t>
            </w:r>
            <w:r w:rsidRPr="00FA5212">
              <w:t>28</w:t>
            </w:r>
          </w:p>
        </w:tc>
      </w:tr>
      <w:tr w:rsidR="001B10EE" w:rsidRPr="00264B61" w14:paraId="4BFBBF1A" w14:textId="77777777" w:rsidTr="1CD79E84">
        <w:trPr>
          <w:trHeight w:val="340"/>
        </w:trPr>
        <w:tc>
          <w:tcPr>
            <w:cnfStyle w:val="001000000000" w:firstRow="0" w:lastRow="0" w:firstColumn="1" w:lastColumn="0" w:oddVBand="0" w:evenVBand="0" w:oddHBand="0" w:evenHBand="0" w:firstRowFirstColumn="0" w:firstRowLastColumn="0" w:lastRowFirstColumn="0" w:lastRowLastColumn="0"/>
            <w:tcW w:w="3661" w:type="dxa"/>
          </w:tcPr>
          <w:p w14:paraId="1E9FA36E" w14:textId="77777777" w:rsidR="001B10EE" w:rsidRPr="00264B61" w:rsidRDefault="76B45D5C" w:rsidP="1CD79E84">
            <w:pPr>
              <w:spacing w:after="100" w:afterAutospacing="1"/>
              <w:rPr>
                <w:sz w:val="22"/>
                <w:szCs w:val="22"/>
              </w:rPr>
            </w:pPr>
            <w:r w:rsidRPr="00264B61">
              <w:t>Cost of Debt (real) (Rd)*</w:t>
            </w:r>
          </w:p>
        </w:tc>
        <w:tc>
          <w:tcPr>
            <w:tcW w:w="1069" w:type="dxa"/>
          </w:tcPr>
          <w:p w14:paraId="6D4D817C" w14:textId="1482E306" w:rsidR="001B10EE" w:rsidRPr="00264B61" w:rsidRDefault="007E5D2D" w:rsidP="1CD79E84">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FA5212">
              <w:t>1</w:t>
            </w:r>
            <w:r w:rsidR="030253CE" w:rsidRPr="00264B61">
              <w:t>.</w:t>
            </w:r>
            <w:r w:rsidRPr="00FA5212">
              <w:t>51</w:t>
            </w:r>
            <w:r w:rsidR="76B45D5C" w:rsidRPr="00264B61">
              <w:t>%</w:t>
            </w:r>
          </w:p>
        </w:tc>
        <w:tc>
          <w:tcPr>
            <w:tcW w:w="1070" w:type="dxa"/>
          </w:tcPr>
          <w:p w14:paraId="516D652C" w14:textId="2A956353" w:rsidR="001B10EE" w:rsidRPr="00264B61" w:rsidRDefault="007E5D2D" w:rsidP="1CD79E84">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FA5212">
              <w:t>1</w:t>
            </w:r>
            <w:r w:rsidR="76B45D5C" w:rsidRPr="00264B61">
              <w:t>.</w:t>
            </w:r>
            <w:r w:rsidRPr="00FA5212">
              <w:t>19</w:t>
            </w:r>
            <w:r w:rsidR="76B45D5C" w:rsidRPr="00264B61">
              <w:t>%</w:t>
            </w:r>
          </w:p>
        </w:tc>
        <w:tc>
          <w:tcPr>
            <w:tcW w:w="1070" w:type="dxa"/>
          </w:tcPr>
          <w:p w14:paraId="6CCF3999" w14:textId="33B47D3A" w:rsidR="001B10EE" w:rsidRPr="00264B61" w:rsidRDefault="007E5D2D" w:rsidP="1CD79E84">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FA5212">
              <w:t>1</w:t>
            </w:r>
            <w:r w:rsidR="76B45D5C" w:rsidRPr="00264B61">
              <w:t>.</w:t>
            </w:r>
            <w:r w:rsidRPr="00FA5212">
              <w:t>04</w:t>
            </w:r>
            <w:r w:rsidR="76B45D5C" w:rsidRPr="00264B61">
              <w:t>%</w:t>
            </w:r>
          </w:p>
        </w:tc>
        <w:tc>
          <w:tcPr>
            <w:tcW w:w="1070" w:type="dxa"/>
          </w:tcPr>
          <w:p w14:paraId="64E1A302" w14:textId="0CCCE55E" w:rsidR="001B10EE" w:rsidRPr="00264B61" w:rsidRDefault="007E5D2D" w:rsidP="1CD79E84">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FA5212">
              <w:t>0</w:t>
            </w:r>
            <w:r w:rsidR="030253CE" w:rsidRPr="00264B61">
              <w:t>.</w:t>
            </w:r>
            <w:r w:rsidRPr="00FA5212">
              <w:t>89</w:t>
            </w:r>
            <w:r w:rsidR="76B45D5C" w:rsidRPr="00264B61">
              <w:t>%</w:t>
            </w:r>
          </w:p>
        </w:tc>
        <w:tc>
          <w:tcPr>
            <w:tcW w:w="1071" w:type="dxa"/>
          </w:tcPr>
          <w:p w14:paraId="3F376A74" w14:textId="01138F45" w:rsidR="001B10EE" w:rsidRPr="00264B61" w:rsidRDefault="007E5D2D" w:rsidP="1CD79E84">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FA5212">
              <w:t>0</w:t>
            </w:r>
            <w:r w:rsidR="030253CE" w:rsidRPr="00264B61">
              <w:t>.</w:t>
            </w:r>
            <w:r w:rsidRPr="00FA5212">
              <w:t>78</w:t>
            </w:r>
            <w:r w:rsidR="76B45D5C" w:rsidRPr="00264B61">
              <w:t>%</w:t>
            </w:r>
          </w:p>
        </w:tc>
      </w:tr>
      <w:tr w:rsidR="001B10EE" w:rsidRPr="00264B61" w14:paraId="5EEEAA0B" w14:textId="77777777" w:rsidTr="1CD79E84">
        <w:trPr>
          <w:trHeight w:val="340"/>
        </w:trPr>
        <w:tc>
          <w:tcPr>
            <w:cnfStyle w:val="001000000000" w:firstRow="0" w:lastRow="0" w:firstColumn="1" w:lastColumn="0" w:oddVBand="0" w:evenVBand="0" w:oddHBand="0" w:evenHBand="0" w:firstRowFirstColumn="0" w:firstRowLastColumn="0" w:lastRowFirstColumn="0" w:lastRowLastColumn="0"/>
            <w:tcW w:w="3661" w:type="dxa"/>
          </w:tcPr>
          <w:p w14:paraId="13DF35EB" w14:textId="77777777" w:rsidR="001B10EE" w:rsidRPr="00264B61" w:rsidRDefault="76B45D5C" w:rsidP="1CD79E84">
            <w:pPr>
              <w:spacing w:after="100" w:afterAutospacing="1"/>
              <w:rPr>
                <w:sz w:val="22"/>
                <w:szCs w:val="22"/>
              </w:rPr>
            </w:pPr>
            <w:r w:rsidRPr="00264B61">
              <w:t>Return on Equity (Re)**</w:t>
            </w:r>
          </w:p>
        </w:tc>
        <w:tc>
          <w:tcPr>
            <w:tcW w:w="1069" w:type="dxa"/>
          </w:tcPr>
          <w:p w14:paraId="75243A4E" w14:textId="0440B241" w:rsidR="001B10EE" w:rsidRPr="00264B61" w:rsidRDefault="007E5D2D"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FA5212">
              <w:rPr>
                <w:rFonts w:cstheme="minorHAnsi"/>
              </w:rPr>
              <w:t>4</w:t>
            </w:r>
            <w:r w:rsidR="001B10EE" w:rsidRPr="00264B61">
              <w:rPr>
                <w:rFonts w:cstheme="minorHAnsi"/>
              </w:rPr>
              <w:t>.</w:t>
            </w:r>
            <w:r w:rsidRPr="00FA5212">
              <w:rPr>
                <w:rFonts w:cstheme="minorHAnsi"/>
              </w:rPr>
              <w:t>10</w:t>
            </w:r>
            <w:r w:rsidR="001B10EE" w:rsidRPr="00264B61">
              <w:rPr>
                <w:rFonts w:cstheme="minorHAnsi"/>
              </w:rPr>
              <w:t>%</w:t>
            </w:r>
          </w:p>
        </w:tc>
        <w:tc>
          <w:tcPr>
            <w:tcW w:w="1070" w:type="dxa"/>
          </w:tcPr>
          <w:p w14:paraId="09DDBC8C" w14:textId="59B8097D" w:rsidR="001B10EE" w:rsidRPr="00264B61" w:rsidRDefault="007E5D2D"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FA5212">
              <w:rPr>
                <w:rFonts w:cstheme="minorHAnsi"/>
              </w:rPr>
              <w:t>4</w:t>
            </w:r>
            <w:r w:rsidR="001B10EE" w:rsidRPr="00264B61">
              <w:rPr>
                <w:rFonts w:cstheme="minorHAnsi"/>
              </w:rPr>
              <w:t>.</w:t>
            </w:r>
            <w:r w:rsidRPr="00FA5212">
              <w:rPr>
                <w:rFonts w:cstheme="minorHAnsi"/>
              </w:rPr>
              <w:t>10</w:t>
            </w:r>
            <w:r w:rsidR="001B10EE" w:rsidRPr="00264B61">
              <w:rPr>
                <w:rFonts w:cstheme="minorHAnsi"/>
              </w:rPr>
              <w:t>%</w:t>
            </w:r>
          </w:p>
        </w:tc>
        <w:tc>
          <w:tcPr>
            <w:tcW w:w="1070" w:type="dxa"/>
          </w:tcPr>
          <w:p w14:paraId="1A97043A" w14:textId="6AA9CAE2" w:rsidR="001B10EE" w:rsidRPr="00264B61" w:rsidRDefault="007E5D2D"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FA5212">
              <w:rPr>
                <w:rFonts w:cstheme="minorHAnsi"/>
              </w:rPr>
              <w:t>4</w:t>
            </w:r>
            <w:r w:rsidR="001B10EE" w:rsidRPr="00264B61">
              <w:rPr>
                <w:rFonts w:cstheme="minorHAnsi"/>
              </w:rPr>
              <w:t>.</w:t>
            </w:r>
            <w:r w:rsidRPr="00FA5212">
              <w:rPr>
                <w:rFonts w:cstheme="minorHAnsi"/>
              </w:rPr>
              <w:t>10</w:t>
            </w:r>
            <w:r w:rsidR="001B10EE" w:rsidRPr="00264B61">
              <w:rPr>
                <w:rFonts w:cstheme="minorHAnsi"/>
              </w:rPr>
              <w:t>%</w:t>
            </w:r>
          </w:p>
        </w:tc>
        <w:tc>
          <w:tcPr>
            <w:tcW w:w="1070" w:type="dxa"/>
          </w:tcPr>
          <w:p w14:paraId="2E89F5D8" w14:textId="3FA073E6" w:rsidR="001B10EE" w:rsidRPr="00264B61" w:rsidRDefault="007E5D2D"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FA5212">
              <w:rPr>
                <w:rFonts w:cstheme="minorHAnsi"/>
              </w:rPr>
              <w:t>4</w:t>
            </w:r>
            <w:r w:rsidR="001B10EE" w:rsidRPr="00264B61">
              <w:rPr>
                <w:rFonts w:cstheme="minorHAnsi"/>
              </w:rPr>
              <w:t>.</w:t>
            </w:r>
            <w:r w:rsidRPr="00FA5212">
              <w:rPr>
                <w:rFonts w:cstheme="minorHAnsi"/>
              </w:rPr>
              <w:t>10</w:t>
            </w:r>
            <w:r w:rsidR="001B10EE" w:rsidRPr="00264B61">
              <w:rPr>
                <w:rFonts w:cstheme="minorHAnsi"/>
              </w:rPr>
              <w:t>%</w:t>
            </w:r>
          </w:p>
        </w:tc>
        <w:tc>
          <w:tcPr>
            <w:tcW w:w="1071" w:type="dxa"/>
          </w:tcPr>
          <w:p w14:paraId="7DA931F6" w14:textId="3B864B07" w:rsidR="001B10EE" w:rsidRPr="00264B61" w:rsidRDefault="007E5D2D"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FA5212">
              <w:rPr>
                <w:rFonts w:cstheme="minorHAnsi"/>
              </w:rPr>
              <w:t>4</w:t>
            </w:r>
            <w:r w:rsidR="001B10EE" w:rsidRPr="00264B61">
              <w:rPr>
                <w:rFonts w:cstheme="minorHAnsi"/>
              </w:rPr>
              <w:t>.</w:t>
            </w:r>
            <w:r w:rsidRPr="00FA5212">
              <w:rPr>
                <w:rFonts w:cstheme="minorHAnsi"/>
              </w:rPr>
              <w:t>10</w:t>
            </w:r>
            <w:r w:rsidR="001B10EE" w:rsidRPr="00264B61">
              <w:rPr>
                <w:rFonts w:cstheme="minorHAnsi"/>
              </w:rPr>
              <w:t>%</w:t>
            </w:r>
          </w:p>
        </w:tc>
      </w:tr>
      <w:tr w:rsidR="001B10EE" w:rsidRPr="000176C9" w14:paraId="67B97EEB" w14:textId="77777777" w:rsidTr="1CD79E84">
        <w:trPr>
          <w:trHeight w:val="340"/>
        </w:trPr>
        <w:tc>
          <w:tcPr>
            <w:cnfStyle w:val="001000000000" w:firstRow="0" w:lastRow="0" w:firstColumn="1" w:lastColumn="0" w:oddVBand="0" w:evenVBand="0" w:oddHBand="0" w:evenHBand="0" w:firstRowFirstColumn="0" w:firstRowLastColumn="0" w:lastRowFirstColumn="0" w:lastRowLastColumn="0"/>
            <w:tcW w:w="3661" w:type="dxa"/>
          </w:tcPr>
          <w:p w14:paraId="04FE559F" w14:textId="77777777" w:rsidR="001B10EE" w:rsidRPr="00264B61" w:rsidRDefault="76B45D5C" w:rsidP="1CD79E84">
            <w:pPr>
              <w:spacing w:after="100" w:afterAutospacing="1"/>
              <w:rPr>
                <w:sz w:val="22"/>
                <w:szCs w:val="22"/>
              </w:rPr>
            </w:pPr>
            <w:r w:rsidRPr="00264B61">
              <w:t>Regulatory Rate of Return (RRR)*</w:t>
            </w:r>
          </w:p>
        </w:tc>
        <w:tc>
          <w:tcPr>
            <w:tcW w:w="1069" w:type="dxa"/>
          </w:tcPr>
          <w:p w14:paraId="2C275E46" w14:textId="10C5D114" w:rsidR="001B10EE" w:rsidRPr="00264B61" w:rsidRDefault="007E5D2D" w:rsidP="1CD79E84">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FA5212">
              <w:t>2</w:t>
            </w:r>
            <w:r w:rsidR="76B45D5C" w:rsidRPr="00264B61">
              <w:t>.</w:t>
            </w:r>
            <w:r w:rsidRPr="00FA5212">
              <w:t>55</w:t>
            </w:r>
            <w:r w:rsidR="76B45D5C" w:rsidRPr="00264B61">
              <w:t>%</w:t>
            </w:r>
          </w:p>
        </w:tc>
        <w:tc>
          <w:tcPr>
            <w:tcW w:w="1070" w:type="dxa"/>
          </w:tcPr>
          <w:p w14:paraId="7D586F07" w14:textId="34992B42" w:rsidR="001B10EE" w:rsidRPr="00264B61" w:rsidRDefault="007E5D2D" w:rsidP="1CD79E84">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FA5212">
              <w:t>2</w:t>
            </w:r>
            <w:r w:rsidR="76B45D5C" w:rsidRPr="00264B61">
              <w:t>.</w:t>
            </w:r>
            <w:r w:rsidRPr="00FA5212">
              <w:t>36</w:t>
            </w:r>
            <w:r w:rsidR="76B45D5C" w:rsidRPr="00264B61">
              <w:t>%</w:t>
            </w:r>
          </w:p>
        </w:tc>
        <w:tc>
          <w:tcPr>
            <w:tcW w:w="1070" w:type="dxa"/>
          </w:tcPr>
          <w:p w14:paraId="44A86A4F" w14:textId="1C9939F2" w:rsidR="001B10EE" w:rsidRPr="00264B61" w:rsidRDefault="007E5D2D" w:rsidP="1CD79E84">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FA5212">
              <w:t>2</w:t>
            </w:r>
            <w:r w:rsidR="76B45D5C" w:rsidRPr="00264B61">
              <w:t>.</w:t>
            </w:r>
            <w:r w:rsidRPr="00FA5212">
              <w:t>26</w:t>
            </w:r>
            <w:r w:rsidR="76B45D5C" w:rsidRPr="00264B61">
              <w:t>%</w:t>
            </w:r>
          </w:p>
        </w:tc>
        <w:tc>
          <w:tcPr>
            <w:tcW w:w="1070" w:type="dxa"/>
          </w:tcPr>
          <w:p w14:paraId="0C0341D4" w14:textId="42B31E34" w:rsidR="001B10EE" w:rsidRPr="00264B61" w:rsidRDefault="007E5D2D" w:rsidP="1CD79E84">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FA5212">
              <w:t>2</w:t>
            </w:r>
            <w:r w:rsidR="76B45D5C" w:rsidRPr="00264B61">
              <w:t>.</w:t>
            </w:r>
            <w:r w:rsidRPr="00FA5212">
              <w:t>17</w:t>
            </w:r>
            <w:r w:rsidR="76B45D5C" w:rsidRPr="00264B61">
              <w:t>%</w:t>
            </w:r>
          </w:p>
        </w:tc>
        <w:tc>
          <w:tcPr>
            <w:tcW w:w="1071" w:type="dxa"/>
          </w:tcPr>
          <w:p w14:paraId="74010F6B" w14:textId="256639C7" w:rsidR="001B10EE" w:rsidRPr="000176C9" w:rsidRDefault="007E5D2D" w:rsidP="1CD79E84">
            <w:pPr>
              <w:spacing w:after="100" w:afterAutospacing="1"/>
              <w:jc w:val="right"/>
              <w:cnfStyle w:val="000000000000" w:firstRow="0" w:lastRow="0" w:firstColumn="0" w:lastColumn="0" w:oddVBand="0" w:evenVBand="0" w:oddHBand="0" w:evenHBand="0" w:firstRowFirstColumn="0" w:firstRowLastColumn="0" w:lastRowFirstColumn="0" w:lastRowLastColumn="0"/>
            </w:pPr>
            <w:r w:rsidRPr="00FA5212">
              <w:t>2</w:t>
            </w:r>
            <w:r w:rsidR="76B45D5C" w:rsidRPr="00264B61">
              <w:t>.</w:t>
            </w:r>
            <w:r w:rsidRPr="00FA5212">
              <w:t>11</w:t>
            </w:r>
            <w:r w:rsidR="76B45D5C" w:rsidRPr="00264B61">
              <w:t>%</w:t>
            </w:r>
          </w:p>
        </w:tc>
      </w:tr>
    </w:tbl>
    <w:p w14:paraId="5246F1BC" w14:textId="25327354" w:rsidR="001B10EE" w:rsidRPr="000176C9" w:rsidRDefault="001B10EE" w:rsidP="00FA06F2">
      <w:pPr>
        <w:spacing w:after="0"/>
        <w:rPr>
          <w:rFonts w:cstheme="minorHAnsi"/>
          <w:i/>
          <w:szCs w:val="24"/>
        </w:rPr>
      </w:pPr>
      <w:r w:rsidRPr="000176C9">
        <w:rPr>
          <w:rFonts w:cstheme="minorHAnsi"/>
          <w:i/>
          <w:szCs w:val="24"/>
        </w:rPr>
        <w:t>*Subject to annual adjustment with new cost of debt information</w:t>
      </w:r>
    </w:p>
    <w:p w14:paraId="06B49683" w14:textId="26352BC1" w:rsidR="001B10EE" w:rsidRPr="000176C9" w:rsidRDefault="001B10EE" w:rsidP="00FA06F2">
      <w:pPr>
        <w:spacing w:after="100" w:afterAutospacing="1"/>
        <w:rPr>
          <w:rFonts w:cstheme="minorHAnsi"/>
          <w:i/>
          <w:szCs w:val="24"/>
        </w:rPr>
      </w:pPr>
      <w:r w:rsidRPr="000176C9">
        <w:rPr>
          <w:rFonts w:cstheme="minorHAnsi"/>
          <w:i/>
          <w:szCs w:val="24"/>
        </w:rPr>
        <w:t xml:space="preserve">**Based on </w:t>
      </w:r>
      <w:r w:rsidR="009F4149" w:rsidRPr="000176C9">
        <w:rPr>
          <w:rFonts w:cstheme="minorHAnsi"/>
          <w:i/>
          <w:szCs w:val="24"/>
        </w:rPr>
        <w:t>the Commiss</w:t>
      </w:r>
      <w:r w:rsidR="00B97CD6" w:rsidRPr="000176C9">
        <w:rPr>
          <w:rFonts w:cstheme="minorHAnsi"/>
          <w:i/>
          <w:szCs w:val="24"/>
        </w:rPr>
        <w:t>i</w:t>
      </w:r>
      <w:r w:rsidR="009F4149" w:rsidRPr="000176C9">
        <w:rPr>
          <w:rFonts w:cstheme="minorHAnsi"/>
          <w:i/>
          <w:szCs w:val="24"/>
        </w:rPr>
        <w:t xml:space="preserve">on </w:t>
      </w:r>
      <w:r w:rsidRPr="000176C9">
        <w:rPr>
          <w:rFonts w:cstheme="minorHAnsi"/>
          <w:i/>
          <w:szCs w:val="24"/>
        </w:rPr>
        <w:t xml:space="preserve">endorsing Standard </w:t>
      </w:r>
      <w:r w:rsidRPr="00264B61">
        <w:rPr>
          <w:rFonts w:cstheme="minorHAnsi"/>
          <w:i/>
          <w:szCs w:val="24"/>
        </w:rPr>
        <w:t xml:space="preserve">PREMO rating for </w:t>
      </w:r>
      <w:r w:rsidR="00264B61">
        <w:rPr>
          <w:rFonts w:cstheme="minorHAnsi"/>
          <w:i/>
          <w:szCs w:val="24"/>
        </w:rPr>
        <w:t>this</w:t>
      </w:r>
      <w:r w:rsidRPr="00264B61">
        <w:rPr>
          <w:rFonts w:cstheme="minorHAnsi"/>
          <w:i/>
          <w:szCs w:val="24"/>
        </w:rPr>
        <w:t xml:space="preserve"> </w:t>
      </w:r>
      <w:r w:rsidR="0076230D" w:rsidRPr="00264B61">
        <w:rPr>
          <w:rFonts w:cstheme="minorHAnsi"/>
          <w:i/>
          <w:szCs w:val="24"/>
        </w:rPr>
        <w:t>Price Submission</w:t>
      </w:r>
    </w:p>
    <w:p w14:paraId="62FC5F73" w14:textId="4A8FC690" w:rsidR="001A23ED" w:rsidRPr="000176C9" w:rsidRDefault="391BAD18" w:rsidP="413E205F">
      <w:pPr>
        <w:pStyle w:val="Heading2"/>
      </w:pPr>
      <w:bookmarkStart w:id="295" w:name="_Toc111212865"/>
      <w:r w:rsidRPr="000176C9">
        <w:t>Forecast RAB</w:t>
      </w:r>
      <w:bookmarkEnd w:id="295"/>
    </w:p>
    <w:tbl>
      <w:tblPr>
        <w:tblStyle w:val="ps23"/>
        <w:tblW w:w="0" w:type="auto"/>
        <w:tblInd w:w="0" w:type="dxa"/>
        <w:tblCellMar>
          <w:top w:w="57" w:type="dxa"/>
          <w:bottom w:w="57" w:type="dxa"/>
        </w:tblCellMar>
        <w:tblLook w:val="04A0" w:firstRow="1" w:lastRow="0" w:firstColumn="1" w:lastColumn="0" w:noHBand="0" w:noVBand="1"/>
      </w:tblPr>
      <w:tblGrid>
        <w:gridCol w:w="3276"/>
        <w:gridCol w:w="1144"/>
        <w:gridCol w:w="1144"/>
        <w:gridCol w:w="1144"/>
        <w:gridCol w:w="1144"/>
        <w:gridCol w:w="1144"/>
      </w:tblGrid>
      <w:tr w:rsidR="00077A35" w:rsidRPr="000176C9" w14:paraId="06FEB49E" w14:textId="77777777" w:rsidTr="1CD79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6" w:type="dxa"/>
          </w:tcPr>
          <w:p w14:paraId="6C274F7C" w14:textId="3EAE1798" w:rsidR="00077A35" w:rsidRPr="000176C9" w:rsidRDefault="00077A35" w:rsidP="00731D23">
            <w:pPr>
              <w:spacing w:after="100" w:afterAutospacing="1"/>
              <w:rPr>
                <w:rFonts w:cstheme="minorHAnsi"/>
                <w:i/>
              </w:rPr>
            </w:pPr>
            <w:r w:rsidRPr="000176C9">
              <w:rPr>
                <w:rFonts w:cstheme="minorHAnsi"/>
                <w:i/>
              </w:rPr>
              <w:t>$</w:t>
            </w:r>
            <w:r w:rsidR="000151FB" w:rsidRPr="000176C9">
              <w:rPr>
                <w:rFonts w:cstheme="minorHAnsi"/>
                <w:i/>
              </w:rPr>
              <w:t>m</w:t>
            </w:r>
            <w:r w:rsidRPr="000176C9">
              <w:rPr>
                <w:rFonts w:cstheme="minorHAnsi"/>
                <w:i/>
              </w:rPr>
              <w:t xml:space="preserve"> </w:t>
            </w:r>
            <w:r w:rsidR="007E5D2D" w:rsidRPr="00FA5212">
              <w:rPr>
                <w:rFonts w:cstheme="minorHAnsi"/>
                <w:i/>
              </w:rPr>
              <w:t>22</w:t>
            </w:r>
            <w:r w:rsidR="00270194" w:rsidRPr="000176C9">
              <w:rPr>
                <w:rFonts w:cstheme="minorHAnsi"/>
                <w:i/>
              </w:rPr>
              <w:t>–</w:t>
            </w:r>
            <w:r w:rsidR="007E5D2D" w:rsidRPr="00FA5212">
              <w:rPr>
                <w:rFonts w:cstheme="minorHAnsi"/>
                <w:i/>
              </w:rPr>
              <w:t>23</w:t>
            </w:r>
          </w:p>
        </w:tc>
        <w:tc>
          <w:tcPr>
            <w:tcW w:w="1144" w:type="dxa"/>
          </w:tcPr>
          <w:p w14:paraId="03FAD250" w14:textId="4A11E052" w:rsidR="00077A35" w:rsidRPr="000176C9" w:rsidRDefault="007E5D2D" w:rsidP="1CD79E84">
            <w:pPr>
              <w:spacing w:after="100" w:afterAutospacing="1"/>
              <w:jc w:val="center"/>
              <w:cnfStyle w:val="100000000000" w:firstRow="1" w:lastRow="0" w:firstColumn="0" w:lastColumn="0" w:oddVBand="0" w:evenVBand="0" w:oddHBand="0" w:evenHBand="0" w:firstRowFirstColumn="0" w:firstRowLastColumn="0" w:lastRowFirstColumn="0" w:lastRowLastColumn="0"/>
            </w:pPr>
            <w:r w:rsidRPr="00FA5212">
              <w:t>2023</w:t>
            </w:r>
            <w:r w:rsidR="44F9D16A" w:rsidRPr="000176C9">
              <w:t>–</w:t>
            </w:r>
            <w:r w:rsidRPr="00FA5212">
              <w:t>24</w:t>
            </w:r>
          </w:p>
        </w:tc>
        <w:tc>
          <w:tcPr>
            <w:tcW w:w="1144" w:type="dxa"/>
          </w:tcPr>
          <w:p w14:paraId="4862F8F7" w14:textId="14D0AA5B" w:rsidR="00077A35" w:rsidRPr="000176C9" w:rsidRDefault="007E5D2D" w:rsidP="1CD79E84">
            <w:pPr>
              <w:spacing w:after="100" w:afterAutospacing="1"/>
              <w:jc w:val="center"/>
              <w:cnfStyle w:val="100000000000" w:firstRow="1" w:lastRow="0" w:firstColumn="0" w:lastColumn="0" w:oddVBand="0" w:evenVBand="0" w:oddHBand="0" w:evenHBand="0" w:firstRowFirstColumn="0" w:firstRowLastColumn="0" w:lastRowFirstColumn="0" w:lastRowLastColumn="0"/>
            </w:pPr>
            <w:r w:rsidRPr="00FA5212">
              <w:t>2024</w:t>
            </w:r>
            <w:r w:rsidR="44F9D16A" w:rsidRPr="000176C9">
              <w:t>–</w:t>
            </w:r>
            <w:r w:rsidRPr="00FA5212">
              <w:t>25</w:t>
            </w:r>
          </w:p>
        </w:tc>
        <w:tc>
          <w:tcPr>
            <w:tcW w:w="1144" w:type="dxa"/>
          </w:tcPr>
          <w:p w14:paraId="17F5F486" w14:textId="179B75E0" w:rsidR="00077A35" w:rsidRPr="000176C9" w:rsidRDefault="007E5D2D" w:rsidP="1CD79E84">
            <w:pPr>
              <w:spacing w:after="100" w:afterAutospacing="1"/>
              <w:jc w:val="center"/>
              <w:cnfStyle w:val="100000000000" w:firstRow="1" w:lastRow="0" w:firstColumn="0" w:lastColumn="0" w:oddVBand="0" w:evenVBand="0" w:oddHBand="0" w:evenHBand="0" w:firstRowFirstColumn="0" w:firstRowLastColumn="0" w:lastRowFirstColumn="0" w:lastRowLastColumn="0"/>
            </w:pPr>
            <w:r w:rsidRPr="00FA5212">
              <w:t>2025</w:t>
            </w:r>
            <w:r w:rsidR="44F9D16A" w:rsidRPr="000176C9">
              <w:t>–</w:t>
            </w:r>
            <w:r w:rsidRPr="00FA5212">
              <w:t>26</w:t>
            </w:r>
          </w:p>
        </w:tc>
        <w:tc>
          <w:tcPr>
            <w:tcW w:w="1144" w:type="dxa"/>
          </w:tcPr>
          <w:p w14:paraId="51B27585" w14:textId="5EB177F6" w:rsidR="00077A35" w:rsidRPr="000176C9" w:rsidRDefault="007E5D2D" w:rsidP="1CD79E84">
            <w:pPr>
              <w:spacing w:after="100" w:afterAutospacing="1"/>
              <w:jc w:val="center"/>
              <w:cnfStyle w:val="100000000000" w:firstRow="1" w:lastRow="0" w:firstColumn="0" w:lastColumn="0" w:oddVBand="0" w:evenVBand="0" w:oddHBand="0" w:evenHBand="0" w:firstRowFirstColumn="0" w:firstRowLastColumn="0" w:lastRowFirstColumn="0" w:lastRowLastColumn="0"/>
            </w:pPr>
            <w:r w:rsidRPr="00FA5212">
              <w:t>2026</w:t>
            </w:r>
            <w:r w:rsidR="44F9D16A" w:rsidRPr="000176C9">
              <w:t>–</w:t>
            </w:r>
            <w:r w:rsidRPr="00FA5212">
              <w:t>27</w:t>
            </w:r>
          </w:p>
        </w:tc>
        <w:tc>
          <w:tcPr>
            <w:tcW w:w="1144" w:type="dxa"/>
          </w:tcPr>
          <w:p w14:paraId="46535C0A" w14:textId="7AFDA7CF" w:rsidR="00077A35" w:rsidRPr="000176C9" w:rsidRDefault="007E5D2D" w:rsidP="1CD79E84">
            <w:pPr>
              <w:spacing w:after="100" w:afterAutospacing="1"/>
              <w:jc w:val="center"/>
              <w:cnfStyle w:val="100000000000" w:firstRow="1" w:lastRow="0" w:firstColumn="0" w:lastColumn="0" w:oddVBand="0" w:evenVBand="0" w:oddHBand="0" w:evenHBand="0" w:firstRowFirstColumn="0" w:firstRowLastColumn="0" w:lastRowFirstColumn="0" w:lastRowLastColumn="0"/>
            </w:pPr>
            <w:r w:rsidRPr="00FA5212">
              <w:t>2027</w:t>
            </w:r>
            <w:r w:rsidR="44F9D16A" w:rsidRPr="000176C9">
              <w:t>–</w:t>
            </w:r>
            <w:r w:rsidRPr="00FA5212">
              <w:t>28</w:t>
            </w:r>
          </w:p>
        </w:tc>
      </w:tr>
      <w:tr w:rsidR="00CC2353" w:rsidRPr="000176C9" w14:paraId="2F4E1503" w14:textId="77777777" w:rsidTr="1CD79E84">
        <w:tc>
          <w:tcPr>
            <w:cnfStyle w:val="001000000000" w:firstRow="0" w:lastRow="0" w:firstColumn="1" w:lastColumn="0" w:oddVBand="0" w:evenVBand="0" w:oddHBand="0" w:evenHBand="0" w:firstRowFirstColumn="0" w:firstRowLastColumn="0" w:lastRowFirstColumn="0" w:lastRowLastColumn="0"/>
            <w:tcW w:w="3276" w:type="dxa"/>
          </w:tcPr>
          <w:p w14:paraId="7463C1B9" w14:textId="701BB93E" w:rsidR="00CC2353" w:rsidRPr="000176C9" w:rsidRDefault="38E87733" w:rsidP="1CD79E84">
            <w:pPr>
              <w:spacing w:after="100" w:afterAutospacing="1"/>
              <w:rPr>
                <w:b/>
              </w:rPr>
            </w:pPr>
            <w:r w:rsidRPr="000176C9">
              <w:rPr>
                <w:b/>
              </w:rPr>
              <w:t xml:space="preserve">Opening RAB at </w:t>
            </w:r>
            <w:r w:rsidR="007E5D2D" w:rsidRPr="00FA5212">
              <w:rPr>
                <w:b/>
                <w:bCs/>
              </w:rPr>
              <w:t>1</w:t>
            </w:r>
            <w:r w:rsidRPr="000176C9">
              <w:rPr>
                <w:b/>
              </w:rPr>
              <w:t xml:space="preserve"> July</w:t>
            </w:r>
          </w:p>
        </w:tc>
        <w:tc>
          <w:tcPr>
            <w:tcW w:w="1144" w:type="dxa"/>
          </w:tcPr>
          <w:p w14:paraId="0C162158" w14:textId="54E36760" w:rsidR="00CC2353" w:rsidRPr="000176C9" w:rsidRDefault="00E951C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b/>
                <w:bCs/>
              </w:rPr>
            </w:pPr>
            <w:r w:rsidRPr="00FA5212">
              <w:rPr>
                <w:rFonts w:ascii="Calibri" w:hAnsi="Calibri" w:cs="Calibri"/>
                <w:b/>
                <w:sz w:val="18"/>
                <w:szCs w:val="18"/>
              </w:rPr>
              <w:t xml:space="preserve"> 571.9</w:t>
            </w:r>
          </w:p>
        </w:tc>
        <w:tc>
          <w:tcPr>
            <w:tcW w:w="1144" w:type="dxa"/>
          </w:tcPr>
          <w:p w14:paraId="4809EB75" w14:textId="2D7AFE36" w:rsidR="00CC2353" w:rsidRPr="000176C9" w:rsidRDefault="00E951C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b/>
                <w:bCs/>
              </w:rPr>
            </w:pPr>
            <w:r w:rsidRPr="00FA5212">
              <w:rPr>
                <w:rFonts w:ascii="Calibri" w:hAnsi="Calibri" w:cs="Calibri"/>
                <w:b/>
                <w:sz w:val="18"/>
                <w:szCs w:val="18"/>
              </w:rPr>
              <w:t xml:space="preserve"> 611.2</w:t>
            </w:r>
          </w:p>
        </w:tc>
        <w:tc>
          <w:tcPr>
            <w:tcW w:w="1144" w:type="dxa"/>
          </w:tcPr>
          <w:p w14:paraId="3F9AD413" w14:textId="69B78DF4" w:rsidR="00CC2353" w:rsidRPr="000176C9" w:rsidRDefault="00E951C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b/>
                <w:bCs/>
              </w:rPr>
            </w:pPr>
            <w:r w:rsidRPr="00FA5212">
              <w:rPr>
                <w:rFonts w:ascii="Calibri" w:hAnsi="Calibri" w:cs="Calibri"/>
                <w:b/>
                <w:sz w:val="18"/>
                <w:szCs w:val="18"/>
              </w:rPr>
              <w:t xml:space="preserve"> 659.</w:t>
            </w:r>
            <w:r w:rsidR="00282304" w:rsidRPr="00FA5212">
              <w:rPr>
                <w:rFonts w:ascii="Calibri" w:hAnsi="Calibri" w:cs="Calibri"/>
                <w:b/>
                <w:sz w:val="18"/>
                <w:szCs w:val="18"/>
              </w:rPr>
              <w:t>5</w:t>
            </w:r>
          </w:p>
        </w:tc>
        <w:tc>
          <w:tcPr>
            <w:tcW w:w="1144" w:type="dxa"/>
          </w:tcPr>
          <w:p w14:paraId="31C6BE4F" w14:textId="03DCB816" w:rsidR="00CC2353" w:rsidRPr="000176C9" w:rsidRDefault="00E951C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b/>
                <w:bCs/>
              </w:rPr>
            </w:pPr>
            <w:r w:rsidRPr="00FA5212">
              <w:rPr>
                <w:rFonts w:ascii="Calibri" w:hAnsi="Calibri" w:cs="Calibri"/>
                <w:b/>
                <w:sz w:val="18"/>
                <w:szCs w:val="18"/>
              </w:rPr>
              <w:t xml:space="preserve"> 711.1</w:t>
            </w:r>
          </w:p>
        </w:tc>
        <w:tc>
          <w:tcPr>
            <w:tcW w:w="1144" w:type="dxa"/>
          </w:tcPr>
          <w:p w14:paraId="307FBBA2" w14:textId="5F596731" w:rsidR="00CC2353" w:rsidRPr="000176C9" w:rsidRDefault="00E951C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b/>
                <w:bCs/>
              </w:rPr>
            </w:pPr>
            <w:r w:rsidRPr="00FA5212">
              <w:rPr>
                <w:rFonts w:ascii="Calibri" w:hAnsi="Calibri" w:cs="Calibri"/>
                <w:b/>
                <w:sz w:val="18"/>
                <w:szCs w:val="18"/>
              </w:rPr>
              <w:t xml:space="preserve"> 760.7</w:t>
            </w:r>
          </w:p>
        </w:tc>
      </w:tr>
      <w:tr w:rsidR="00BD38C6" w:rsidRPr="000176C9" w14:paraId="30ACB663" w14:textId="77777777" w:rsidTr="1CD79E84">
        <w:tc>
          <w:tcPr>
            <w:cnfStyle w:val="001000000000" w:firstRow="0" w:lastRow="0" w:firstColumn="1" w:lastColumn="0" w:oddVBand="0" w:evenVBand="0" w:oddHBand="0" w:evenHBand="0" w:firstRowFirstColumn="0" w:firstRowLastColumn="0" w:lastRowFirstColumn="0" w:lastRowLastColumn="0"/>
            <w:tcW w:w="3276" w:type="dxa"/>
          </w:tcPr>
          <w:p w14:paraId="6188E1CA" w14:textId="6F8E2028" w:rsidR="00BD38C6" w:rsidRPr="000176C9" w:rsidRDefault="00BD38C6" w:rsidP="00BD38C6">
            <w:pPr>
              <w:spacing w:after="100" w:afterAutospacing="1"/>
              <w:rPr>
                <w:rFonts w:cstheme="minorHAnsi"/>
                <w:b/>
              </w:rPr>
            </w:pPr>
            <w:proofErr w:type="gramStart"/>
            <w:r w:rsidRPr="000176C9">
              <w:rPr>
                <w:rFonts w:cstheme="minorHAnsi"/>
                <w:i/>
              </w:rPr>
              <w:t>Plus</w:t>
            </w:r>
            <w:proofErr w:type="gramEnd"/>
            <w:r w:rsidRPr="000176C9">
              <w:rPr>
                <w:rFonts w:cstheme="minorHAnsi"/>
              </w:rPr>
              <w:t xml:space="preserve"> Gross capital expenditure</w:t>
            </w:r>
          </w:p>
        </w:tc>
        <w:tc>
          <w:tcPr>
            <w:tcW w:w="1144" w:type="dxa"/>
          </w:tcPr>
          <w:p w14:paraId="64031074" w14:textId="5A5F1904" w:rsidR="00BD38C6" w:rsidRPr="000176C9" w:rsidRDefault="00E951C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sz w:val="18"/>
                <w:szCs w:val="18"/>
              </w:rPr>
              <w:t xml:space="preserve"> 86.8</w:t>
            </w:r>
          </w:p>
        </w:tc>
        <w:tc>
          <w:tcPr>
            <w:tcW w:w="1144" w:type="dxa"/>
          </w:tcPr>
          <w:p w14:paraId="649B1066" w14:textId="492B4867" w:rsidR="00BD38C6" w:rsidRPr="000176C9" w:rsidRDefault="00E951C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sz w:val="18"/>
                <w:szCs w:val="18"/>
              </w:rPr>
              <w:t xml:space="preserve"> 98.6</w:t>
            </w:r>
          </w:p>
        </w:tc>
        <w:tc>
          <w:tcPr>
            <w:tcW w:w="1144" w:type="dxa"/>
          </w:tcPr>
          <w:p w14:paraId="2BD1063A" w14:textId="669CF753" w:rsidR="00BD38C6" w:rsidRPr="000176C9" w:rsidRDefault="00E951C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sz w:val="18"/>
                <w:szCs w:val="18"/>
              </w:rPr>
              <w:t xml:space="preserve"> 104.9</w:t>
            </w:r>
          </w:p>
        </w:tc>
        <w:tc>
          <w:tcPr>
            <w:tcW w:w="1144" w:type="dxa"/>
          </w:tcPr>
          <w:p w14:paraId="0CE8AB80" w14:textId="28D0590C" w:rsidR="00BD38C6" w:rsidRPr="000176C9" w:rsidRDefault="00E951C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sz w:val="18"/>
                <w:szCs w:val="18"/>
              </w:rPr>
              <w:t xml:space="preserve"> 108.</w:t>
            </w:r>
            <w:r w:rsidR="00C14559">
              <w:rPr>
                <w:rFonts w:ascii="Calibri" w:hAnsi="Calibri" w:cs="Calibri"/>
                <w:sz w:val="18"/>
                <w:szCs w:val="18"/>
              </w:rPr>
              <w:t>3</w:t>
            </w:r>
          </w:p>
        </w:tc>
        <w:tc>
          <w:tcPr>
            <w:tcW w:w="1144" w:type="dxa"/>
          </w:tcPr>
          <w:p w14:paraId="55080B77" w14:textId="42DC4A11" w:rsidR="00BD38C6" w:rsidRPr="000176C9" w:rsidRDefault="00E951C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sz w:val="18"/>
                <w:szCs w:val="18"/>
              </w:rPr>
              <w:t xml:space="preserve"> 108.8</w:t>
            </w:r>
          </w:p>
        </w:tc>
      </w:tr>
      <w:tr w:rsidR="00077A35" w:rsidRPr="000176C9" w14:paraId="06A5B1B7" w14:textId="77777777" w:rsidTr="1CD79E84">
        <w:tc>
          <w:tcPr>
            <w:cnfStyle w:val="001000000000" w:firstRow="0" w:lastRow="0" w:firstColumn="1" w:lastColumn="0" w:oddVBand="0" w:evenVBand="0" w:oddHBand="0" w:evenHBand="0" w:firstRowFirstColumn="0" w:firstRowLastColumn="0" w:lastRowFirstColumn="0" w:lastRowLastColumn="0"/>
            <w:tcW w:w="3276" w:type="dxa"/>
          </w:tcPr>
          <w:p w14:paraId="6CDDCBDA" w14:textId="6854B04F" w:rsidR="00077A35" w:rsidRPr="000176C9" w:rsidRDefault="00077A35" w:rsidP="00731D23">
            <w:pPr>
              <w:spacing w:after="100" w:afterAutospacing="1"/>
              <w:rPr>
                <w:rFonts w:cstheme="minorHAnsi"/>
                <w:b/>
              </w:rPr>
            </w:pPr>
            <w:r w:rsidRPr="000176C9">
              <w:rPr>
                <w:rFonts w:cstheme="minorHAnsi"/>
                <w:i/>
              </w:rPr>
              <w:t>Less</w:t>
            </w:r>
            <w:r w:rsidRPr="000176C9">
              <w:rPr>
                <w:rFonts w:cstheme="minorHAnsi"/>
              </w:rPr>
              <w:t xml:space="preserve"> Government contributions</w:t>
            </w:r>
          </w:p>
        </w:tc>
        <w:tc>
          <w:tcPr>
            <w:tcW w:w="1144" w:type="dxa"/>
          </w:tcPr>
          <w:p w14:paraId="70777875" w14:textId="18123FDA" w:rsidR="00077A35" w:rsidRPr="000176C9" w:rsidRDefault="00E951C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i/>
                <w:iCs/>
              </w:rPr>
            </w:pPr>
            <w:r>
              <w:rPr>
                <w:rFonts w:ascii="Calibri" w:hAnsi="Calibri" w:cs="Calibri"/>
                <w:sz w:val="18"/>
                <w:szCs w:val="18"/>
              </w:rPr>
              <w:t xml:space="preserve"> - </w:t>
            </w:r>
          </w:p>
        </w:tc>
        <w:tc>
          <w:tcPr>
            <w:tcW w:w="1144" w:type="dxa"/>
          </w:tcPr>
          <w:p w14:paraId="32550B5A" w14:textId="0F28413A" w:rsidR="00077A35" w:rsidRPr="000176C9" w:rsidRDefault="00E951C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i/>
                <w:iCs/>
              </w:rPr>
            </w:pPr>
            <w:r>
              <w:rPr>
                <w:rFonts w:ascii="Calibri" w:hAnsi="Calibri" w:cs="Calibri"/>
                <w:sz w:val="18"/>
                <w:szCs w:val="18"/>
              </w:rPr>
              <w:t xml:space="preserve"> - </w:t>
            </w:r>
          </w:p>
        </w:tc>
        <w:tc>
          <w:tcPr>
            <w:tcW w:w="1144" w:type="dxa"/>
          </w:tcPr>
          <w:p w14:paraId="03A15670" w14:textId="165AF5EF" w:rsidR="00077A35" w:rsidRPr="000176C9" w:rsidRDefault="00E951C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i/>
                <w:iCs/>
              </w:rPr>
            </w:pPr>
            <w:r>
              <w:rPr>
                <w:rFonts w:ascii="Calibri" w:hAnsi="Calibri" w:cs="Calibri"/>
                <w:sz w:val="18"/>
                <w:szCs w:val="18"/>
              </w:rPr>
              <w:t xml:space="preserve"> - </w:t>
            </w:r>
          </w:p>
        </w:tc>
        <w:tc>
          <w:tcPr>
            <w:tcW w:w="1144" w:type="dxa"/>
          </w:tcPr>
          <w:p w14:paraId="5F7DB8E3" w14:textId="3A999D94" w:rsidR="00077A35" w:rsidRPr="000176C9" w:rsidRDefault="00E951C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i/>
                <w:iCs/>
              </w:rPr>
            </w:pPr>
            <w:r>
              <w:rPr>
                <w:rFonts w:ascii="Calibri" w:hAnsi="Calibri" w:cs="Calibri"/>
                <w:sz w:val="18"/>
                <w:szCs w:val="18"/>
              </w:rPr>
              <w:t xml:space="preserve"> - </w:t>
            </w:r>
          </w:p>
        </w:tc>
        <w:tc>
          <w:tcPr>
            <w:tcW w:w="1144" w:type="dxa"/>
          </w:tcPr>
          <w:p w14:paraId="752AD120" w14:textId="323F02BE" w:rsidR="00077A35" w:rsidRPr="000176C9" w:rsidRDefault="00E951C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i/>
                <w:iCs/>
              </w:rPr>
            </w:pPr>
            <w:r>
              <w:rPr>
                <w:rFonts w:ascii="Calibri" w:hAnsi="Calibri" w:cs="Calibri"/>
                <w:sz w:val="18"/>
                <w:szCs w:val="18"/>
              </w:rPr>
              <w:t xml:space="preserve"> - </w:t>
            </w:r>
          </w:p>
        </w:tc>
      </w:tr>
      <w:tr w:rsidR="00BD38C6" w:rsidRPr="000176C9" w14:paraId="53719AF5" w14:textId="77777777" w:rsidTr="1CD79E84">
        <w:tc>
          <w:tcPr>
            <w:cnfStyle w:val="001000000000" w:firstRow="0" w:lastRow="0" w:firstColumn="1" w:lastColumn="0" w:oddVBand="0" w:evenVBand="0" w:oddHBand="0" w:evenHBand="0" w:firstRowFirstColumn="0" w:firstRowLastColumn="0" w:lastRowFirstColumn="0" w:lastRowLastColumn="0"/>
            <w:tcW w:w="3276" w:type="dxa"/>
          </w:tcPr>
          <w:p w14:paraId="1D9F5AFA" w14:textId="29D5F1E4" w:rsidR="00BD38C6" w:rsidRPr="000176C9" w:rsidRDefault="00BD38C6" w:rsidP="00BD38C6">
            <w:pPr>
              <w:spacing w:after="100" w:afterAutospacing="1"/>
              <w:rPr>
                <w:rFonts w:cstheme="minorHAnsi"/>
                <w:b/>
              </w:rPr>
            </w:pPr>
            <w:r w:rsidRPr="000176C9">
              <w:rPr>
                <w:rFonts w:cstheme="minorHAnsi"/>
                <w:i/>
              </w:rPr>
              <w:t xml:space="preserve">Less </w:t>
            </w:r>
            <w:r w:rsidRPr="000176C9">
              <w:rPr>
                <w:rFonts w:cstheme="minorHAnsi"/>
              </w:rPr>
              <w:t>Customer contributions</w:t>
            </w:r>
          </w:p>
        </w:tc>
        <w:tc>
          <w:tcPr>
            <w:tcW w:w="1144" w:type="dxa"/>
          </w:tcPr>
          <w:p w14:paraId="7D39B479" w14:textId="242396FB" w:rsidR="00BD38C6" w:rsidRPr="000176C9" w:rsidRDefault="00282304"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i/>
                <w:iCs/>
              </w:rPr>
            </w:pPr>
            <w:r>
              <w:rPr>
                <w:rFonts w:ascii="Calibri" w:hAnsi="Calibri" w:cs="Calibri"/>
                <w:sz w:val="18"/>
                <w:szCs w:val="18"/>
              </w:rPr>
              <w:t>-</w:t>
            </w:r>
            <w:r w:rsidR="00E951C0">
              <w:rPr>
                <w:rFonts w:ascii="Calibri" w:hAnsi="Calibri" w:cs="Calibri"/>
                <w:sz w:val="18"/>
                <w:szCs w:val="18"/>
              </w:rPr>
              <w:t>8.</w:t>
            </w:r>
            <w:r w:rsidR="00C14559">
              <w:rPr>
                <w:rFonts w:ascii="Calibri" w:hAnsi="Calibri" w:cs="Calibri"/>
                <w:sz w:val="18"/>
                <w:szCs w:val="18"/>
              </w:rPr>
              <w:t>6</w:t>
            </w:r>
          </w:p>
        </w:tc>
        <w:tc>
          <w:tcPr>
            <w:tcW w:w="1144" w:type="dxa"/>
          </w:tcPr>
          <w:p w14:paraId="29CD93B9" w14:textId="2D77ED4F" w:rsidR="00BD38C6" w:rsidRPr="000176C9" w:rsidRDefault="00282304"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i/>
                <w:iCs/>
              </w:rPr>
            </w:pPr>
            <w:r>
              <w:rPr>
                <w:rFonts w:ascii="Calibri" w:hAnsi="Calibri" w:cs="Calibri"/>
                <w:sz w:val="18"/>
                <w:szCs w:val="18"/>
              </w:rPr>
              <w:t>-</w:t>
            </w:r>
            <w:r w:rsidR="00E951C0">
              <w:rPr>
                <w:rFonts w:ascii="Calibri" w:hAnsi="Calibri" w:cs="Calibri"/>
                <w:sz w:val="18"/>
                <w:szCs w:val="18"/>
              </w:rPr>
              <w:t>9.7</w:t>
            </w:r>
          </w:p>
        </w:tc>
        <w:tc>
          <w:tcPr>
            <w:tcW w:w="1144" w:type="dxa"/>
          </w:tcPr>
          <w:p w14:paraId="4EA8ED28" w14:textId="67A9204E" w:rsidR="00BD38C6" w:rsidRPr="000176C9" w:rsidRDefault="1BBCB5A4"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i/>
                <w:iCs/>
              </w:rPr>
            </w:pPr>
            <w:r>
              <w:rPr>
                <w:rFonts w:ascii="Calibri" w:hAnsi="Calibri" w:cs="Calibri"/>
                <w:sz w:val="18"/>
                <w:szCs w:val="18"/>
              </w:rPr>
              <w:t>-</w:t>
            </w:r>
            <w:r w:rsidR="007E5D2D">
              <w:rPr>
                <w:rFonts w:ascii="Calibri" w:hAnsi="Calibri" w:cs="Calibri"/>
                <w:sz w:val="18"/>
                <w:szCs w:val="18"/>
              </w:rPr>
              <w:t>1</w:t>
            </w:r>
            <w:r w:rsidR="60E0C770" w:rsidDel="007E5D2D">
              <w:rPr>
                <w:rFonts w:ascii="Calibri" w:hAnsi="Calibri" w:cs="Calibri"/>
                <w:sz w:val="18"/>
                <w:szCs w:val="18"/>
              </w:rPr>
              <w:t>1</w:t>
            </w:r>
            <w:r w:rsidR="00E951C0">
              <w:rPr>
                <w:rFonts w:ascii="Calibri" w:hAnsi="Calibri" w:cs="Calibri"/>
                <w:sz w:val="18"/>
                <w:szCs w:val="18"/>
              </w:rPr>
              <w:t>.1</w:t>
            </w:r>
          </w:p>
        </w:tc>
        <w:tc>
          <w:tcPr>
            <w:tcW w:w="1144" w:type="dxa"/>
          </w:tcPr>
          <w:p w14:paraId="419F0647" w14:textId="67BE216D" w:rsidR="00BD38C6" w:rsidRPr="000176C9" w:rsidRDefault="00282304"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i/>
                <w:iCs/>
              </w:rPr>
            </w:pPr>
            <w:r>
              <w:rPr>
                <w:rFonts w:ascii="Calibri" w:hAnsi="Calibri" w:cs="Calibri"/>
                <w:sz w:val="18"/>
                <w:szCs w:val="18"/>
              </w:rPr>
              <w:t>-</w:t>
            </w:r>
            <w:r w:rsidR="00E951C0">
              <w:rPr>
                <w:rFonts w:ascii="Calibri" w:hAnsi="Calibri" w:cs="Calibri"/>
                <w:sz w:val="18"/>
                <w:szCs w:val="18"/>
              </w:rPr>
              <w:t>12.</w:t>
            </w:r>
            <w:r w:rsidR="00C14559">
              <w:rPr>
                <w:rFonts w:ascii="Calibri" w:hAnsi="Calibri" w:cs="Calibri"/>
                <w:sz w:val="18"/>
                <w:szCs w:val="18"/>
              </w:rPr>
              <w:t>8</w:t>
            </w:r>
            <w:r w:rsidR="00E951C0">
              <w:rPr>
                <w:rFonts w:ascii="Calibri" w:hAnsi="Calibri" w:cs="Calibri"/>
                <w:sz w:val="18"/>
                <w:szCs w:val="18"/>
              </w:rPr>
              <w:t xml:space="preserve"> </w:t>
            </w:r>
          </w:p>
        </w:tc>
        <w:tc>
          <w:tcPr>
            <w:tcW w:w="1144" w:type="dxa"/>
          </w:tcPr>
          <w:p w14:paraId="0CC0971B" w14:textId="515BA05A" w:rsidR="00BD38C6" w:rsidRPr="000176C9" w:rsidRDefault="00282304"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i/>
                <w:iCs/>
              </w:rPr>
            </w:pPr>
            <w:r>
              <w:rPr>
                <w:rFonts w:ascii="Calibri" w:hAnsi="Calibri" w:cs="Calibri"/>
                <w:sz w:val="18"/>
                <w:szCs w:val="18"/>
              </w:rPr>
              <w:t>-</w:t>
            </w:r>
            <w:r w:rsidR="00E951C0">
              <w:rPr>
                <w:rFonts w:ascii="Calibri" w:hAnsi="Calibri" w:cs="Calibri"/>
                <w:sz w:val="18"/>
                <w:szCs w:val="18"/>
              </w:rPr>
              <w:t>14.</w:t>
            </w:r>
            <w:r w:rsidR="00C14559">
              <w:rPr>
                <w:rFonts w:ascii="Calibri" w:hAnsi="Calibri" w:cs="Calibri"/>
                <w:sz w:val="18"/>
                <w:szCs w:val="18"/>
              </w:rPr>
              <w:t>8</w:t>
            </w:r>
          </w:p>
        </w:tc>
      </w:tr>
      <w:tr w:rsidR="00322F0A" w:rsidRPr="000176C9" w14:paraId="0698C248" w14:textId="77777777" w:rsidTr="00EB48A6">
        <w:tc>
          <w:tcPr>
            <w:cnfStyle w:val="001000000000" w:firstRow="0" w:lastRow="0" w:firstColumn="1" w:lastColumn="0" w:oddVBand="0" w:evenVBand="0" w:oddHBand="0" w:evenHBand="0" w:firstRowFirstColumn="0" w:firstRowLastColumn="0" w:lastRowFirstColumn="0" w:lastRowLastColumn="0"/>
            <w:tcW w:w="3276" w:type="dxa"/>
          </w:tcPr>
          <w:p w14:paraId="48529307" w14:textId="289BA475" w:rsidR="00322F0A" w:rsidRPr="000176C9" w:rsidRDefault="00322F0A" w:rsidP="00322F0A">
            <w:pPr>
              <w:spacing w:after="100" w:afterAutospacing="1"/>
              <w:rPr>
                <w:rFonts w:cstheme="minorHAnsi"/>
                <w:b/>
              </w:rPr>
            </w:pPr>
            <w:r w:rsidRPr="000176C9">
              <w:rPr>
                <w:rFonts w:cstheme="minorHAnsi"/>
                <w:i/>
              </w:rPr>
              <w:t>Less</w:t>
            </w:r>
            <w:r w:rsidRPr="000176C9">
              <w:rPr>
                <w:rFonts w:cstheme="minorHAnsi"/>
              </w:rPr>
              <w:t xml:space="preserve"> Proceeds from disposals</w:t>
            </w:r>
          </w:p>
        </w:tc>
        <w:tc>
          <w:tcPr>
            <w:tcW w:w="1144" w:type="dxa"/>
          </w:tcPr>
          <w:p w14:paraId="6BC818D9" w14:textId="69B273D5" w:rsidR="00322F0A" w:rsidRPr="000176C9" w:rsidRDefault="00282304"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i/>
                <w:iCs/>
              </w:rPr>
            </w:pPr>
            <w:r>
              <w:rPr>
                <w:rFonts w:ascii="Calibri" w:hAnsi="Calibri" w:cs="Calibri"/>
                <w:sz w:val="18"/>
                <w:szCs w:val="18"/>
              </w:rPr>
              <w:t>-</w:t>
            </w:r>
            <w:r w:rsidR="00E951C0">
              <w:rPr>
                <w:rFonts w:ascii="Calibri" w:hAnsi="Calibri" w:cs="Calibri"/>
                <w:sz w:val="18"/>
                <w:szCs w:val="18"/>
              </w:rPr>
              <w:t>2.</w:t>
            </w:r>
            <w:r w:rsidR="00C14559">
              <w:rPr>
                <w:rFonts w:ascii="Calibri" w:hAnsi="Calibri" w:cs="Calibri"/>
                <w:sz w:val="18"/>
                <w:szCs w:val="18"/>
              </w:rPr>
              <w:t>2</w:t>
            </w:r>
          </w:p>
        </w:tc>
        <w:tc>
          <w:tcPr>
            <w:tcW w:w="1144" w:type="dxa"/>
          </w:tcPr>
          <w:p w14:paraId="766E359D" w14:textId="1926D9B1" w:rsidR="00322F0A" w:rsidRPr="000176C9" w:rsidRDefault="00282304"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i/>
                <w:iCs/>
              </w:rPr>
            </w:pPr>
            <w:r>
              <w:rPr>
                <w:rFonts w:ascii="Calibri" w:hAnsi="Calibri" w:cs="Calibri"/>
                <w:sz w:val="18"/>
                <w:szCs w:val="18"/>
              </w:rPr>
              <w:t>-</w:t>
            </w:r>
            <w:r w:rsidR="00E951C0">
              <w:rPr>
                <w:rFonts w:ascii="Calibri" w:hAnsi="Calibri" w:cs="Calibri"/>
                <w:sz w:val="18"/>
                <w:szCs w:val="18"/>
              </w:rPr>
              <w:t>2.</w:t>
            </w:r>
            <w:r>
              <w:rPr>
                <w:rFonts w:ascii="Calibri" w:hAnsi="Calibri" w:cs="Calibri"/>
                <w:sz w:val="18"/>
                <w:szCs w:val="18"/>
              </w:rPr>
              <w:t>2</w:t>
            </w:r>
          </w:p>
        </w:tc>
        <w:tc>
          <w:tcPr>
            <w:tcW w:w="1144" w:type="dxa"/>
          </w:tcPr>
          <w:p w14:paraId="7D0BC0BE" w14:textId="25925A35" w:rsidR="00322F0A" w:rsidRPr="000176C9" w:rsidRDefault="00282304"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i/>
                <w:iCs/>
              </w:rPr>
            </w:pPr>
            <w:r>
              <w:rPr>
                <w:rFonts w:ascii="Calibri" w:hAnsi="Calibri" w:cs="Calibri"/>
                <w:sz w:val="18"/>
                <w:szCs w:val="18"/>
              </w:rPr>
              <w:t>-</w:t>
            </w:r>
            <w:r w:rsidR="00E951C0">
              <w:rPr>
                <w:rFonts w:ascii="Calibri" w:hAnsi="Calibri" w:cs="Calibri"/>
                <w:sz w:val="18"/>
                <w:szCs w:val="18"/>
              </w:rPr>
              <w:t>2.</w:t>
            </w:r>
            <w:r>
              <w:rPr>
                <w:rFonts w:ascii="Calibri" w:hAnsi="Calibri" w:cs="Calibri"/>
                <w:sz w:val="18"/>
                <w:szCs w:val="18"/>
              </w:rPr>
              <w:t>2</w:t>
            </w:r>
          </w:p>
        </w:tc>
        <w:tc>
          <w:tcPr>
            <w:tcW w:w="1144" w:type="dxa"/>
          </w:tcPr>
          <w:p w14:paraId="46EE2AD7" w14:textId="7A9506E9" w:rsidR="00322F0A" w:rsidRPr="000176C9" w:rsidRDefault="00282304"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i/>
                <w:iCs/>
              </w:rPr>
            </w:pPr>
            <w:r>
              <w:rPr>
                <w:rFonts w:ascii="Calibri" w:hAnsi="Calibri" w:cs="Calibri"/>
                <w:sz w:val="18"/>
                <w:szCs w:val="18"/>
              </w:rPr>
              <w:t>-</w:t>
            </w:r>
            <w:r w:rsidR="00E951C0">
              <w:rPr>
                <w:rFonts w:ascii="Calibri" w:hAnsi="Calibri" w:cs="Calibri"/>
                <w:sz w:val="18"/>
                <w:szCs w:val="18"/>
              </w:rPr>
              <w:t>2.</w:t>
            </w:r>
            <w:r>
              <w:rPr>
                <w:rFonts w:ascii="Calibri" w:hAnsi="Calibri" w:cs="Calibri"/>
                <w:sz w:val="18"/>
                <w:szCs w:val="18"/>
              </w:rPr>
              <w:t>2</w:t>
            </w:r>
            <w:r w:rsidR="00E951C0">
              <w:rPr>
                <w:rFonts w:ascii="Calibri" w:hAnsi="Calibri" w:cs="Calibri"/>
                <w:sz w:val="18"/>
                <w:szCs w:val="18"/>
              </w:rPr>
              <w:t xml:space="preserve"> </w:t>
            </w:r>
          </w:p>
        </w:tc>
        <w:tc>
          <w:tcPr>
            <w:tcW w:w="1144" w:type="dxa"/>
          </w:tcPr>
          <w:p w14:paraId="39EE50A6" w14:textId="43628ADF" w:rsidR="00322F0A" w:rsidRPr="000176C9" w:rsidRDefault="00282304"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i/>
                <w:iCs/>
              </w:rPr>
            </w:pPr>
            <w:r>
              <w:rPr>
                <w:rFonts w:ascii="Calibri" w:hAnsi="Calibri" w:cs="Calibri"/>
                <w:sz w:val="18"/>
                <w:szCs w:val="18"/>
              </w:rPr>
              <w:t>-</w:t>
            </w:r>
            <w:r w:rsidR="00E951C0">
              <w:rPr>
                <w:rFonts w:ascii="Calibri" w:hAnsi="Calibri" w:cs="Calibri"/>
                <w:sz w:val="18"/>
                <w:szCs w:val="18"/>
              </w:rPr>
              <w:t>2.</w:t>
            </w:r>
            <w:r>
              <w:rPr>
                <w:rFonts w:ascii="Calibri" w:hAnsi="Calibri" w:cs="Calibri"/>
                <w:sz w:val="18"/>
                <w:szCs w:val="18"/>
              </w:rPr>
              <w:t>2</w:t>
            </w:r>
            <w:r w:rsidR="00E951C0">
              <w:rPr>
                <w:rFonts w:ascii="Calibri" w:hAnsi="Calibri" w:cs="Calibri"/>
                <w:sz w:val="18"/>
                <w:szCs w:val="18"/>
              </w:rPr>
              <w:t xml:space="preserve"> </w:t>
            </w:r>
          </w:p>
        </w:tc>
      </w:tr>
      <w:tr w:rsidR="00B14ADD" w:rsidRPr="000176C9" w14:paraId="4273DCFF" w14:textId="77777777" w:rsidTr="1CD79E84">
        <w:tc>
          <w:tcPr>
            <w:cnfStyle w:val="001000000000" w:firstRow="0" w:lastRow="0" w:firstColumn="1" w:lastColumn="0" w:oddVBand="0" w:evenVBand="0" w:oddHBand="0" w:evenHBand="0" w:firstRowFirstColumn="0" w:firstRowLastColumn="0" w:lastRowFirstColumn="0" w:lastRowLastColumn="0"/>
            <w:tcW w:w="3276" w:type="dxa"/>
          </w:tcPr>
          <w:p w14:paraId="2D61ECB2" w14:textId="05A3BE14" w:rsidR="00B14ADD" w:rsidRPr="000176C9" w:rsidRDefault="00B14ADD" w:rsidP="00B14ADD">
            <w:pPr>
              <w:spacing w:after="100" w:afterAutospacing="1"/>
              <w:rPr>
                <w:rFonts w:cstheme="minorHAnsi"/>
                <w:b/>
              </w:rPr>
            </w:pPr>
            <w:r w:rsidRPr="000176C9">
              <w:rPr>
                <w:rFonts w:cstheme="minorHAnsi"/>
                <w:i/>
              </w:rPr>
              <w:t>Less</w:t>
            </w:r>
            <w:r w:rsidRPr="000176C9">
              <w:rPr>
                <w:rFonts w:cstheme="minorHAnsi"/>
              </w:rPr>
              <w:t xml:space="preserve"> Regulatory depreciation</w:t>
            </w:r>
          </w:p>
        </w:tc>
        <w:tc>
          <w:tcPr>
            <w:tcW w:w="1144" w:type="dxa"/>
            <w:vAlign w:val="bottom"/>
          </w:tcPr>
          <w:p w14:paraId="53483108" w14:textId="44AAE491" w:rsidR="00B14ADD" w:rsidRPr="000176C9" w:rsidRDefault="00282304"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i/>
                <w:iCs/>
              </w:rPr>
            </w:pPr>
            <w:r>
              <w:rPr>
                <w:rFonts w:ascii="Calibri" w:hAnsi="Calibri" w:cs="Calibri"/>
                <w:sz w:val="18"/>
                <w:szCs w:val="18"/>
              </w:rPr>
              <w:t>-</w:t>
            </w:r>
            <w:r w:rsidR="00E951C0">
              <w:rPr>
                <w:rFonts w:ascii="Calibri" w:hAnsi="Calibri" w:cs="Calibri"/>
                <w:sz w:val="18"/>
                <w:szCs w:val="18"/>
              </w:rPr>
              <w:t>36.</w:t>
            </w:r>
            <w:r>
              <w:rPr>
                <w:rFonts w:ascii="Calibri" w:hAnsi="Calibri" w:cs="Calibri"/>
                <w:sz w:val="18"/>
                <w:szCs w:val="18"/>
              </w:rPr>
              <w:t>8</w:t>
            </w:r>
          </w:p>
        </w:tc>
        <w:tc>
          <w:tcPr>
            <w:tcW w:w="1144" w:type="dxa"/>
            <w:vAlign w:val="bottom"/>
          </w:tcPr>
          <w:p w14:paraId="138DE42A" w14:textId="1E38E275" w:rsidR="00B14ADD" w:rsidRPr="000176C9" w:rsidRDefault="00282304"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i/>
                <w:iCs/>
              </w:rPr>
            </w:pPr>
            <w:r>
              <w:rPr>
                <w:rFonts w:ascii="Calibri" w:hAnsi="Calibri" w:cs="Calibri"/>
                <w:sz w:val="18"/>
                <w:szCs w:val="18"/>
              </w:rPr>
              <w:t>-</w:t>
            </w:r>
            <w:r w:rsidR="00E951C0">
              <w:rPr>
                <w:rFonts w:ascii="Calibri" w:hAnsi="Calibri" w:cs="Calibri"/>
                <w:sz w:val="18"/>
                <w:szCs w:val="18"/>
              </w:rPr>
              <w:t>38.4</w:t>
            </w:r>
          </w:p>
        </w:tc>
        <w:tc>
          <w:tcPr>
            <w:tcW w:w="1144" w:type="dxa"/>
            <w:vAlign w:val="bottom"/>
          </w:tcPr>
          <w:p w14:paraId="4576D415" w14:textId="4843AD4D" w:rsidR="00B14ADD" w:rsidRPr="000176C9" w:rsidRDefault="00282304"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i/>
                <w:iCs/>
              </w:rPr>
            </w:pPr>
            <w:r>
              <w:rPr>
                <w:rFonts w:ascii="Calibri" w:hAnsi="Calibri" w:cs="Calibri"/>
                <w:sz w:val="18"/>
                <w:szCs w:val="18"/>
              </w:rPr>
              <w:t>-</w:t>
            </w:r>
            <w:r w:rsidR="00E951C0">
              <w:rPr>
                <w:rFonts w:ascii="Calibri" w:hAnsi="Calibri" w:cs="Calibri"/>
                <w:sz w:val="18"/>
                <w:szCs w:val="18"/>
              </w:rPr>
              <w:t>40.</w:t>
            </w:r>
            <w:r>
              <w:rPr>
                <w:rFonts w:ascii="Calibri" w:hAnsi="Calibri" w:cs="Calibri"/>
                <w:sz w:val="18"/>
                <w:szCs w:val="18"/>
              </w:rPr>
              <w:t>1</w:t>
            </w:r>
          </w:p>
        </w:tc>
        <w:tc>
          <w:tcPr>
            <w:tcW w:w="1144" w:type="dxa"/>
            <w:vAlign w:val="bottom"/>
          </w:tcPr>
          <w:p w14:paraId="7AB305A3" w14:textId="001D9764" w:rsidR="00B14ADD" w:rsidRPr="000176C9" w:rsidRDefault="00282304"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i/>
                <w:iCs/>
              </w:rPr>
            </w:pPr>
            <w:r>
              <w:rPr>
                <w:rFonts w:ascii="Calibri" w:hAnsi="Calibri" w:cs="Calibri"/>
                <w:sz w:val="18"/>
                <w:szCs w:val="18"/>
              </w:rPr>
              <w:t>-</w:t>
            </w:r>
            <w:r w:rsidR="00E951C0">
              <w:rPr>
                <w:rFonts w:ascii="Calibri" w:hAnsi="Calibri" w:cs="Calibri"/>
                <w:sz w:val="18"/>
                <w:szCs w:val="18"/>
              </w:rPr>
              <w:t>43.</w:t>
            </w:r>
            <w:r>
              <w:rPr>
                <w:rFonts w:ascii="Calibri" w:hAnsi="Calibri" w:cs="Calibri"/>
                <w:sz w:val="18"/>
                <w:szCs w:val="18"/>
              </w:rPr>
              <w:t>8</w:t>
            </w:r>
            <w:r w:rsidR="00E951C0">
              <w:rPr>
                <w:rFonts w:ascii="Calibri" w:hAnsi="Calibri" w:cs="Calibri"/>
                <w:sz w:val="18"/>
                <w:szCs w:val="18"/>
              </w:rPr>
              <w:t xml:space="preserve"> </w:t>
            </w:r>
          </w:p>
        </w:tc>
        <w:tc>
          <w:tcPr>
            <w:tcW w:w="1144" w:type="dxa"/>
            <w:vAlign w:val="bottom"/>
          </w:tcPr>
          <w:p w14:paraId="40EC4084" w14:textId="334D595B" w:rsidR="00B14ADD" w:rsidRPr="000176C9" w:rsidRDefault="00282304"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i/>
                <w:iCs/>
              </w:rPr>
            </w:pPr>
            <w:r>
              <w:rPr>
                <w:rFonts w:ascii="Calibri" w:hAnsi="Calibri" w:cs="Calibri"/>
                <w:sz w:val="18"/>
                <w:szCs w:val="18"/>
              </w:rPr>
              <w:t>-</w:t>
            </w:r>
            <w:r w:rsidR="00E951C0">
              <w:rPr>
                <w:rFonts w:ascii="Calibri" w:hAnsi="Calibri" w:cs="Calibri"/>
                <w:sz w:val="18"/>
                <w:szCs w:val="18"/>
              </w:rPr>
              <w:t>47.7</w:t>
            </w:r>
          </w:p>
        </w:tc>
      </w:tr>
      <w:tr w:rsidR="00322F0A" w:rsidRPr="000176C9" w14:paraId="3D626E67" w14:textId="77777777" w:rsidTr="1CD79E84">
        <w:tc>
          <w:tcPr>
            <w:cnfStyle w:val="001000000000" w:firstRow="0" w:lastRow="0" w:firstColumn="1" w:lastColumn="0" w:oddVBand="0" w:evenVBand="0" w:oddHBand="0" w:evenHBand="0" w:firstRowFirstColumn="0" w:firstRowLastColumn="0" w:lastRowFirstColumn="0" w:lastRowLastColumn="0"/>
            <w:tcW w:w="3276" w:type="dxa"/>
          </w:tcPr>
          <w:p w14:paraId="71F202B1" w14:textId="27F760A6" w:rsidR="00322F0A" w:rsidRPr="000176C9" w:rsidRDefault="1BBCB5A4" w:rsidP="1CD79E84">
            <w:pPr>
              <w:spacing w:after="100" w:afterAutospacing="1"/>
              <w:rPr>
                <w:b/>
              </w:rPr>
            </w:pPr>
            <w:r w:rsidRPr="000176C9">
              <w:rPr>
                <w:b/>
              </w:rPr>
              <w:t xml:space="preserve">Closing RAB at </w:t>
            </w:r>
            <w:r w:rsidR="007E5D2D" w:rsidRPr="00FA5212">
              <w:rPr>
                <w:b/>
                <w:bCs/>
              </w:rPr>
              <w:t>30</w:t>
            </w:r>
            <w:r w:rsidRPr="000176C9">
              <w:rPr>
                <w:b/>
              </w:rPr>
              <w:t xml:space="preserve"> June</w:t>
            </w:r>
          </w:p>
        </w:tc>
        <w:tc>
          <w:tcPr>
            <w:tcW w:w="1144" w:type="dxa"/>
          </w:tcPr>
          <w:p w14:paraId="76142FA9" w14:textId="54D84471" w:rsidR="00322F0A" w:rsidRPr="000176C9" w:rsidRDefault="00E951C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b/>
                <w:bCs/>
              </w:rPr>
            </w:pPr>
            <w:r>
              <w:rPr>
                <w:rFonts w:ascii="Calibri" w:hAnsi="Calibri" w:cs="Calibri"/>
                <w:b/>
                <w:bCs/>
                <w:sz w:val="18"/>
                <w:szCs w:val="18"/>
              </w:rPr>
              <w:t xml:space="preserve"> 611.</w:t>
            </w:r>
            <w:r w:rsidR="00282304">
              <w:rPr>
                <w:rFonts w:ascii="Calibri" w:hAnsi="Calibri" w:cs="Calibri"/>
                <w:b/>
                <w:bCs/>
                <w:sz w:val="18"/>
                <w:szCs w:val="18"/>
              </w:rPr>
              <w:t>2</w:t>
            </w:r>
            <w:r>
              <w:rPr>
                <w:rFonts w:ascii="Calibri" w:hAnsi="Calibri" w:cs="Calibri"/>
                <w:b/>
                <w:bCs/>
                <w:sz w:val="18"/>
                <w:szCs w:val="18"/>
              </w:rPr>
              <w:t xml:space="preserve"> </w:t>
            </w:r>
          </w:p>
        </w:tc>
        <w:tc>
          <w:tcPr>
            <w:tcW w:w="1144" w:type="dxa"/>
          </w:tcPr>
          <w:p w14:paraId="7F755AC1" w14:textId="6EA16862" w:rsidR="00322F0A" w:rsidRPr="000176C9" w:rsidRDefault="00E951C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b/>
                <w:bCs/>
              </w:rPr>
            </w:pPr>
            <w:r>
              <w:rPr>
                <w:rFonts w:ascii="Calibri" w:hAnsi="Calibri" w:cs="Calibri"/>
                <w:b/>
                <w:bCs/>
                <w:sz w:val="18"/>
                <w:szCs w:val="18"/>
              </w:rPr>
              <w:t xml:space="preserve"> 659.</w:t>
            </w:r>
            <w:r w:rsidR="00282304">
              <w:rPr>
                <w:rFonts w:ascii="Calibri" w:hAnsi="Calibri" w:cs="Calibri"/>
                <w:b/>
                <w:bCs/>
                <w:sz w:val="18"/>
                <w:szCs w:val="18"/>
              </w:rPr>
              <w:t>5</w:t>
            </w:r>
            <w:r>
              <w:rPr>
                <w:rFonts w:ascii="Calibri" w:hAnsi="Calibri" w:cs="Calibri"/>
                <w:b/>
                <w:bCs/>
                <w:sz w:val="18"/>
                <w:szCs w:val="18"/>
              </w:rPr>
              <w:t xml:space="preserve"> </w:t>
            </w:r>
          </w:p>
        </w:tc>
        <w:tc>
          <w:tcPr>
            <w:tcW w:w="1144" w:type="dxa"/>
          </w:tcPr>
          <w:p w14:paraId="5427A1C3" w14:textId="1F5F165A" w:rsidR="00322F0A" w:rsidRPr="000176C9" w:rsidRDefault="00E951C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b/>
                <w:bCs/>
              </w:rPr>
            </w:pPr>
            <w:r>
              <w:rPr>
                <w:rFonts w:ascii="Calibri" w:hAnsi="Calibri" w:cs="Calibri"/>
                <w:b/>
                <w:bCs/>
                <w:sz w:val="18"/>
                <w:szCs w:val="18"/>
              </w:rPr>
              <w:t xml:space="preserve"> 711.</w:t>
            </w:r>
            <w:r w:rsidR="00282304">
              <w:rPr>
                <w:rFonts w:ascii="Calibri" w:hAnsi="Calibri" w:cs="Calibri"/>
                <w:b/>
                <w:bCs/>
                <w:sz w:val="18"/>
                <w:szCs w:val="18"/>
              </w:rPr>
              <w:t>1</w:t>
            </w:r>
            <w:r>
              <w:rPr>
                <w:rFonts w:ascii="Calibri" w:hAnsi="Calibri" w:cs="Calibri"/>
                <w:b/>
                <w:bCs/>
                <w:sz w:val="18"/>
                <w:szCs w:val="18"/>
              </w:rPr>
              <w:t xml:space="preserve"> </w:t>
            </w:r>
          </w:p>
        </w:tc>
        <w:tc>
          <w:tcPr>
            <w:tcW w:w="1144" w:type="dxa"/>
          </w:tcPr>
          <w:p w14:paraId="0F75953A" w14:textId="675EFCD6" w:rsidR="00322F0A" w:rsidRPr="000176C9" w:rsidRDefault="00E951C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b/>
                <w:bCs/>
              </w:rPr>
            </w:pPr>
            <w:r>
              <w:rPr>
                <w:rFonts w:ascii="Calibri" w:hAnsi="Calibri" w:cs="Calibri"/>
                <w:b/>
                <w:bCs/>
                <w:sz w:val="18"/>
                <w:szCs w:val="18"/>
              </w:rPr>
              <w:t xml:space="preserve"> 760.</w:t>
            </w:r>
            <w:r w:rsidR="00282304">
              <w:rPr>
                <w:rFonts w:ascii="Calibri" w:hAnsi="Calibri" w:cs="Calibri"/>
                <w:b/>
                <w:bCs/>
                <w:sz w:val="18"/>
                <w:szCs w:val="18"/>
              </w:rPr>
              <w:t>7</w:t>
            </w:r>
            <w:r>
              <w:rPr>
                <w:rFonts w:ascii="Calibri" w:hAnsi="Calibri" w:cs="Calibri"/>
                <w:b/>
                <w:bCs/>
                <w:sz w:val="18"/>
                <w:szCs w:val="18"/>
              </w:rPr>
              <w:t xml:space="preserve"> </w:t>
            </w:r>
          </w:p>
        </w:tc>
        <w:tc>
          <w:tcPr>
            <w:tcW w:w="1144" w:type="dxa"/>
          </w:tcPr>
          <w:p w14:paraId="2CEA8E50" w14:textId="2D1CB818" w:rsidR="00322F0A" w:rsidRPr="000176C9" w:rsidRDefault="00E951C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b/>
                <w:bCs/>
              </w:rPr>
            </w:pPr>
            <w:r>
              <w:rPr>
                <w:rFonts w:ascii="Calibri" w:hAnsi="Calibri" w:cs="Calibri"/>
                <w:b/>
                <w:bCs/>
                <w:sz w:val="18"/>
                <w:szCs w:val="18"/>
              </w:rPr>
              <w:t xml:space="preserve"> 804.8 </w:t>
            </w:r>
          </w:p>
        </w:tc>
      </w:tr>
    </w:tbl>
    <w:p w14:paraId="5ED7A3E6" w14:textId="51635898" w:rsidR="008155C6" w:rsidRPr="000176C9" w:rsidRDefault="008155C6" w:rsidP="00731D23">
      <w:pPr>
        <w:spacing w:after="100" w:afterAutospacing="1"/>
      </w:pPr>
    </w:p>
    <w:p w14:paraId="11B79908" w14:textId="13B8F35E" w:rsidR="00CE18A1" w:rsidRPr="000176C9" w:rsidRDefault="16F1B5A5" w:rsidP="009B61D7">
      <w:pPr>
        <w:pStyle w:val="Heading1"/>
      </w:pPr>
      <w:bookmarkStart w:id="296" w:name="_Toc107585281"/>
      <w:bookmarkStart w:id="297" w:name="_Operating_Expenditure"/>
      <w:bookmarkStart w:id="298" w:name="_Toc109218685"/>
      <w:bookmarkStart w:id="299" w:name="_Ref109248783"/>
      <w:bookmarkStart w:id="300" w:name="_Ref109889495"/>
      <w:bookmarkStart w:id="301" w:name="_Ref109889502"/>
      <w:bookmarkStart w:id="302" w:name="_Ref111013858"/>
      <w:bookmarkStart w:id="303" w:name="_Toc113595507"/>
      <w:bookmarkStart w:id="304" w:name="_Ref114140012"/>
      <w:bookmarkStart w:id="305" w:name="_Ref114140033"/>
      <w:bookmarkStart w:id="306" w:name="_Toc111212867"/>
      <w:bookmarkStart w:id="307" w:name="_Ref115072016"/>
      <w:bookmarkStart w:id="308" w:name="_Toc1787395274"/>
      <w:bookmarkStart w:id="309" w:name="_Toc115353058"/>
      <w:bookmarkEnd w:id="296"/>
      <w:bookmarkEnd w:id="297"/>
      <w:r w:rsidRPr="000176C9" w:rsidDel="008E2B70">
        <w:lastRenderedPageBreak/>
        <w:t xml:space="preserve">Operating </w:t>
      </w:r>
      <w:r w:rsidR="008E2B70" w:rsidRPr="000176C9">
        <w:t>expenditure</w:t>
      </w:r>
      <w:bookmarkEnd w:id="298"/>
      <w:bookmarkEnd w:id="299"/>
      <w:bookmarkEnd w:id="300"/>
      <w:bookmarkEnd w:id="301"/>
      <w:bookmarkEnd w:id="302"/>
      <w:bookmarkEnd w:id="303"/>
      <w:bookmarkEnd w:id="304"/>
      <w:bookmarkEnd w:id="305"/>
      <w:bookmarkEnd w:id="306"/>
      <w:bookmarkEnd w:id="307"/>
      <w:bookmarkEnd w:id="308"/>
      <w:bookmarkEnd w:id="309"/>
    </w:p>
    <w:p w14:paraId="446A96AB" w14:textId="6186E27D" w:rsidR="00672447" w:rsidRPr="000176C9" w:rsidRDefault="00672447" w:rsidP="00672447">
      <w:r w:rsidRPr="000176C9">
        <w:rPr>
          <w:noProof/>
        </w:rPr>
        <mc:AlternateContent>
          <mc:Choice Requires="wps">
            <w:drawing>
              <wp:inline distT="0" distB="0" distL="0" distR="0" wp14:anchorId="0EABB386" wp14:editId="71A13762">
                <wp:extent cx="5731510" cy="2115147"/>
                <wp:effectExtent l="0" t="0" r="2540" b="4445"/>
                <wp:docPr id="431449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115147"/>
                        </a:xfrm>
                        <a:prstGeom prst="rect">
                          <a:avLst/>
                        </a:prstGeom>
                        <a:solidFill>
                          <a:srgbClr val="F0F0EA"/>
                        </a:solidFill>
                        <a:ln w="9525">
                          <a:noFill/>
                          <a:miter lim="800000"/>
                          <a:headEnd/>
                          <a:tailEnd/>
                        </a:ln>
                      </wps:spPr>
                      <wps:txbx>
                        <w:txbxContent>
                          <w:p w14:paraId="4823024D" w14:textId="06CB1148" w:rsidR="001E2895" w:rsidRPr="00535552" w:rsidRDefault="001E2895" w:rsidP="00EB48A6">
                            <w:pPr>
                              <w:pStyle w:val="BoxHeading"/>
                              <w:jc w:val="left"/>
                            </w:pPr>
                            <w:r w:rsidRPr="00535552">
                              <w:t>Chapter Summary</w:t>
                            </w:r>
                          </w:p>
                          <w:p w14:paraId="021C1832" w14:textId="33B20B6C" w:rsidR="001E2895" w:rsidRDefault="001E2895" w:rsidP="00EB48A6">
                            <w:pPr>
                              <w:pStyle w:val="ListParagraph"/>
                              <w:numPr>
                                <w:ilvl w:val="0"/>
                                <w:numId w:val="8"/>
                              </w:numPr>
                              <w:jc w:val="left"/>
                            </w:pPr>
                            <w:r>
                              <w:t xml:space="preserve">Growth, climate change and ageing assets all contribute to an increasing </w:t>
                            </w:r>
                            <w:r w:rsidDel="008E2B70">
                              <w:t>operating expenditure</w:t>
                            </w:r>
                            <w:r>
                              <w:t xml:space="preserve"> trend.</w:t>
                            </w:r>
                          </w:p>
                          <w:p w14:paraId="0AD8EFF0" w14:textId="77777777" w:rsidR="001E2895" w:rsidRDefault="001E2895" w:rsidP="00EB48A6">
                            <w:pPr>
                              <w:pStyle w:val="ListParagraph"/>
                              <w:numPr>
                                <w:ilvl w:val="0"/>
                                <w:numId w:val="8"/>
                              </w:numPr>
                              <w:jc w:val="left"/>
                            </w:pPr>
                            <w:r>
                              <w:t xml:space="preserve">New development in Bendigo is in hard-to-service areas outside the main Bendigo valley and is costlier to serve. </w:t>
                            </w:r>
                          </w:p>
                          <w:p w14:paraId="3F797F64" w14:textId="77777777" w:rsidR="001E2895" w:rsidRDefault="001E2895" w:rsidP="00EB48A6">
                            <w:pPr>
                              <w:pStyle w:val="ListParagraph"/>
                              <w:numPr>
                                <w:ilvl w:val="0"/>
                                <w:numId w:val="8"/>
                              </w:numPr>
                              <w:jc w:val="left"/>
                            </w:pPr>
                            <w:r>
                              <w:t>Future growth requires additional investment in water resources to ensure current water security is not negatively impacted.</w:t>
                            </w:r>
                          </w:p>
                          <w:p w14:paraId="5D9A591F" w14:textId="775386C9" w:rsidR="001E2895" w:rsidRDefault="001E2895" w:rsidP="00EB48A6">
                            <w:pPr>
                              <w:pStyle w:val="ListParagraph"/>
                              <w:numPr>
                                <w:ilvl w:val="0"/>
                                <w:numId w:val="8"/>
                              </w:numPr>
                              <w:jc w:val="left"/>
                            </w:pPr>
                            <w:r>
                              <w:t>An operating efficiency of 1.4% per annum is incorporated into forecasts.</w:t>
                            </w:r>
                          </w:p>
                        </w:txbxContent>
                      </wps:txbx>
                      <wps:bodyPr rot="0" vert="horz" wrap="square" lIns="108000" tIns="108000" rIns="108000" bIns="108000" anchor="t" anchorCtr="0">
                        <a:spAutoFit/>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04B0FF3E">
              <v:shape id="_x0000_s1042" style="width:451.3pt;height:166.55pt;visibility:visible;mso-wrap-style:square;mso-left-percent:-10001;mso-top-percent:-10001;mso-position-horizontal:absolute;mso-position-horizontal-relative:char;mso-position-vertical:absolute;mso-position-vertical-relative:line;mso-left-percent:-10001;mso-top-percent:-10001;v-text-anchor:top" fillcolor="#f0f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" w14:anchorId="0EABB386">
                <v:textbox style="mso-fit-shape-to-text:t" inset="3mm,3mm,3mm,3mm">
                  <w:txbxContent>
                    <w:p w:rsidRPr="00535552" w:rsidR="001E2895" w:rsidP="00EB48A6" w:rsidRDefault="001E2895" w14:paraId="7085E811" w14:textId="06CB1148">
                      <w:pPr>
                        <w:pStyle w:val="BoxHeading"/>
                        <w:jc w:val="left"/>
                      </w:pPr>
                      <w:r w:rsidRPr="00535552">
                        <w:t>Chapter Summary</w:t>
                      </w:r>
                    </w:p>
                    <w:p w:rsidR="001E2895" w:rsidP="00EB48A6" w:rsidRDefault="001E2895" w14:paraId="49737E6B" w14:textId="33B20B6C">
                      <w:pPr>
                        <w:pStyle w:val="ListParagraph"/>
                        <w:numPr>
                          <w:ilvl w:val="0"/>
                          <w:numId w:val="8"/>
                        </w:numPr>
                        <w:jc w:val="left"/>
                      </w:pPr>
                      <w:r>
                        <w:t xml:space="preserve">Growth, climate change and ageing assets all contribute to an increasing </w:t>
                      </w:r>
                      <w:r w:rsidDel="008E2B70">
                        <w:t>operating expenditure</w:t>
                      </w:r>
                      <w:r>
                        <w:t xml:space="preserve"> trend.</w:t>
                      </w:r>
                    </w:p>
                    <w:p w:rsidR="001E2895" w:rsidP="00EB48A6" w:rsidRDefault="001E2895" w14:paraId="112981CD" w14:textId="77777777">
                      <w:pPr>
                        <w:pStyle w:val="ListParagraph"/>
                        <w:numPr>
                          <w:ilvl w:val="0"/>
                          <w:numId w:val="8"/>
                        </w:numPr>
                        <w:jc w:val="left"/>
                      </w:pPr>
                      <w:r>
                        <w:t xml:space="preserve">New development in Bendigo is in hard-to-service areas outside the main Bendigo valley and is costlier to serve. </w:t>
                      </w:r>
                    </w:p>
                    <w:p w:rsidR="001E2895" w:rsidP="00EB48A6" w:rsidRDefault="001E2895" w14:paraId="5979C471" w14:textId="77777777">
                      <w:pPr>
                        <w:pStyle w:val="ListParagraph"/>
                        <w:numPr>
                          <w:ilvl w:val="0"/>
                          <w:numId w:val="8"/>
                        </w:numPr>
                        <w:jc w:val="left"/>
                      </w:pPr>
                      <w:r>
                        <w:t>Future growth requires additional investment in water resources to ensure current water security is not negatively impacted.</w:t>
                      </w:r>
                    </w:p>
                    <w:p w:rsidR="001E2895" w:rsidP="00EB48A6" w:rsidRDefault="001E2895" w14:paraId="217DC57C" w14:textId="775386C9">
                      <w:pPr>
                        <w:pStyle w:val="ListParagraph"/>
                        <w:numPr>
                          <w:ilvl w:val="0"/>
                          <w:numId w:val="8"/>
                        </w:numPr>
                        <w:jc w:val="left"/>
                      </w:pPr>
                      <w:r>
                        <w:t>An operating efficiency of 1.4% per annum is incorporated into forecasts.</w:t>
                      </w:r>
                    </w:p>
                  </w:txbxContent>
                </v:textbox>
                <w10:anchorlock/>
              </v:shape>
            </w:pict>
          </mc:Fallback>
        </mc:AlternateContent>
      </w:r>
    </w:p>
    <w:p w14:paraId="61390DE9" w14:textId="4B84A9B9" w:rsidR="001D71FC" w:rsidRPr="000176C9" w:rsidRDefault="0CBE0575" w:rsidP="00074FFB">
      <w:pPr>
        <w:pStyle w:val="Heading2"/>
      </w:pPr>
      <w:bookmarkStart w:id="310" w:name="_Toc111212868"/>
      <w:r w:rsidRPr="000176C9" w:rsidDel="008E2B70">
        <w:t>Operating expenditure</w:t>
      </w:r>
      <w:r w:rsidR="304AFCDF" w:rsidRPr="000176C9">
        <w:t xml:space="preserve"> Methodology</w:t>
      </w:r>
      <w:bookmarkEnd w:id="310"/>
    </w:p>
    <w:p w14:paraId="0D2EEFE3" w14:textId="52D680C5" w:rsidR="00A75ECD" w:rsidRPr="000176C9" w:rsidRDefault="43D969FB" w:rsidP="00AB7F72">
      <w:r w:rsidRPr="000176C9">
        <w:t xml:space="preserve">We have used a </w:t>
      </w:r>
      <w:r w:rsidR="5A9D8786" w:rsidRPr="000176C9">
        <w:t>five</w:t>
      </w:r>
      <w:r w:rsidR="50C2E49C" w:rsidRPr="000176C9">
        <w:t>-</w:t>
      </w:r>
      <w:r w:rsidRPr="000176C9">
        <w:t>step method</w:t>
      </w:r>
      <w:r w:rsidR="50C2E49C" w:rsidRPr="000176C9">
        <w:t>ology</w:t>
      </w:r>
      <w:r w:rsidRPr="000176C9">
        <w:t xml:space="preserve"> to establish </w:t>
      </w:r>
      <w:r w:rsidR="50C2E49C" w:rsidRPr="000176C9">
        <w:t xml:space="preserve">a </w:t>
      </w:r>
      <w:r w:rsidRPr="000176C9">
        <w:t xml:space="preserve">prudent and efficient </w:t>
      </w:r>
      <w:r w:rsidR="048F19E4" w:rsidRPr="000176C9">
        <w:t xml:space="preserve">forecast of </w:t>
      </w:r>
      <w:r w:rsidR="048F19E4" w:rsidRPr="000176C9" w:rsidDel="008E2B70">
        <w:t>operating expenditure</w:t>
      </w:r>
      <w:r w:rsidR="048F19E4" w:rsidRPr="000176C9">
        <w:t xml:space="preserve"> across the </w:t>
      </w:r>
      <w:r w:rsidR="007E5D2D" w:rsidRPr="00CF3A53">
        <w:t>2023</w:t>
      </w:r>
      <w:r w:rsidR="002F040F" w:rsidRPr="000176C9">
        <w:t>–</w:t>
      </w:r>
      <w:r w:rsidR="007E5D2D" w:rsidRPr="00CF3A53">
        <w:t>2028</w:t>
      </w:r>
      <w:r w:rsidR="002F040F" w:rsidRPr="000176C9">
        <w:t xml:space="preserve"> regulatory period</w:t>
      </w:r>
      <w:r w:rsidR="50C2E49C" w:rsidRPr="000176C9">
        <w:t>:</w:t>
      </w:r>
    </w:p>
    <w:p w14:paraId="1500FC43" w14:textId="6589FBEE" w:rsidR="00AB7F72" w:rsidRPr="000176C9" w:rsidRDefault="76B9AB74" w:rsidP="00861AEA">
      <w:pPr>
        <w:pStyle w:val="ListParagraph"/>
        <w:numPr>
          <w:ilvl w:val="0"/>
          <w:numId w:val="10"/>
        </w:numPr>
      </w:pPr>
      <w:r w:rsidRPr="000176C9">
        <w:t xml:space="preserve">Establish adjusted baseline for </w:t>
      </w:r>
      <w:r w:rsidR="007E5D2D" w:rsidRPr="00CF3A53">
        <w:t>2021</w:t>
      </w:r>
      <w:r w:rsidR="2927B6CC" w:rsidRPr="000176C9">
        <w:t>–</w:t>
      </w:r>
      <w:r w:rsidR="007E5D2D" w:rsidRPr="00CF3A53">
        <w:t>22</w:t>
      </w:r>
      <w:r w:rsidRPr="000176C9">
        <w:t xml:space="preserve"> </w:t>
      </w:r>
      <w:r w:rsidR="68B6F3F6" w:rsidRPr="000176C9">
        <w:t>c</w:t>
      </w:r>
      <w:r w:rsidRPr="000176C9">
        <w:t xml:space="preserve">ontrollable </w:t>
      </w:r>
      <w:r w:rsidRPr="000176C9" w:rsidDel="008E2B70">
        <w:t>operating expenditure</w:t>
      </w:r>
    </w:p>
    <w:p w14:paraId="718EA726" w14:textId="3F9EDE88" w:rsidR="00A75ECD" w:rsidRPr="000176C9" w:rsidRDefault="7F2EDA05" w:rsidP="00861AEA">
      <w:pPr>
        <w:pStyle w:val="ListParagraph"/>
        <w:numPr>
          <w:ilvl w:val="0"/>
          <w:numId w:val="10"/>
        </w:numPr>
      </w:pPr>
      <w:r w:rsidRPr="000176C9">
        <w:t xml:space="preserve">Forecast the </w:t>
      </w:r>
      <w:r w:rsidR="61FE66D2" w:rsidRPr="000176C9">
        <w:t xml:space="preserve">baseline controllable </w:t>
      </w:r>
      <w:r w:rsidR="61FE66D2" w:rsidRPr="000176C9" w:rsidDel="008E2B70">
        <w:t>operating expenditure</w:t>
      </w:r>
      <w:r w:rsidR="61FE66D2" w:rsidRPr="000176C9">
        <w:t xml:space="preserve"> from </w:t>
      </w:r>
      <w:r w:rsidR="007E5D2D" w:rsidRPr="00CF3A53">
        <w:t>2023</w:t>
      </w:r>
      <w:r w:rsidR="2927B6CC" w:rsidRPr="000176C9">
        <w:t>–</w:t>
      </w:r>
      <w:r w:rsidR="007E5D2D" w:rsidRPr="00CF3A53">
        <w:t>24</w:t>
      </w:r>
      <w:r w:rsidR="2927B6CC" w:rsidRPr="000176C9">
        <w:t xml:space="preserve"> to </w:t>
      </w:r>
      <w:r w:rsidR="007E5D2D" w:rsidRPr="00CF3A53">
        <w:t>2027</w:t>
      </w:r>
      <w:r w:rsidR="2927B6CC" w:rsidRPr="000176C9">
        <w:t>–</w:t>
      </w:r>
      <w:r w:rsidR="007E5D2D" w:rsidRPr="00CF3A53">
        <w:t>28</w:t>
      </w:r>
    </w:p>
    <w:p w14:paraId="48D09AE3" w14:textId="4CCBCFC9" w:rsidR="004E1B7D" w:rsidRPr="000176C9" w:rsidRDefault="61FE66D2" w:rsidP="00861AEA">
      <w:pPr>
        <w:pStyle w:val="ListParagraph"/>
        <w:numPr>
          <w:ilvl w:val="0"/>
          <w:numId w:val="10"/>
        </w:numPr>
      </w:pPr>
      <w:r w:rsidRPr="000176C9">
        <w:t xml:space="preserve">Adjust the baseline for </w:t>
      </w:r>
      <w:r w:rsidR="00F51C2B">
        <w:t>prudent and efficient</w:t>
      </w:r>
      <w:r w:rsidR="00F51C2B" w:rsidRPr="000176C9">
        <w:t xml:space="preserve"> </w:t>
      </w:r>
      <w:r w:rsidR="2382F390" w:rsidRPr="000176C9">
        <w:t xml:space="preserve">variances </w:t>
      </w:r>
    </w:p>
    <w:p w14:paraId="10E3D0E2" w14:textId="0AC2EA5D" w:rsidR="005D0DA3" w:rsidRPr="000176C9" w:rsidRDefault="75E40D25" w:rsidP="00861AEA">
      <w:pPr>
        <w:pStyle w:val="ListParagraph"/>
        <w:numPr>
          <w:ilvl w:val="0"/>
          <w:numId w:val="10"/>
        </w:numPr>
      </w:pPr>
      <w:r w:rsidRPr="000176C9">
        <w:t>Add</w:t>
      </w:r>
      <w:r w:rsidR="41199E17" w:rsidRPr="000176C9">
        <w:t xml:space="preserve"> </w:t>
      </w:r>
      <w:r w:rsidR="3CAB165C" w:rsidRPr="000176C9">
        <w:t xml:space="preserve">known </w:t>
      </w:r>
      <w:r w:rsidR="41199E17" w:rsidRPr="000176C9">
        <w:t xml:space="preserve">non-controllable </w:t>
      </w:r>
      <w:r w:rsidR="41199E17" w:rsidRPr="000176C9" w:rsidDel="008E2B70">
        <w:t>operating expenditure</w:t>
      </w:r>
      <w:r w:rsidR="41199E17" w:rsidRPr="000176C9">
        <w:t xml:space="preserve"> each year</w:t>
      </w:r>
    </w:p>
    <w:p w14:paraId="0E8430C5" w14:textId="0F8159B2" w:rsidR="005368FD" w:rsidRPr="000176C9" w:rsidRDefault="0099069C" w:rsidP="00861AEA">
      <w:pPr>
        <w:pStyle w:val="ListParagraph"/>
        <w:numPr>
          <w:ilvl w:val="0"/>
          <w:numId w:val="10"/>
        </w:numPr>
      </w:pPr>
      <w:r w:rsidRPr="000176C9">
        <w:t xml:space="preserve">Outline which expenditure has been excluded from </w:t>
      </w:r>
      <w:r w:rsidR="005517A5" w:rsidRPr="000176C9">
        <w:t>the revenue requirement to minimise bill impacts on customers</w:t>
      </w:r>
    </w:p>
    <w:p w14:paraId="31989459" w14:textId="77777777" w:rsidR="00717E83" w:rsidRPr="000176C9" w:rsidRDefault="00717E83" w:rsidP="00717E83">
      <w:pPr>
        <w:autoSpaceDE w:val="0"/>
        <w:autoSpaceDN w:val="0"/>
        <w:adjustRightInd w:val="0"/>
        <w:spacing w:after="0" w:line="240" w:lineRule="auto"/>
        <w:rPr>
          <w:rFonts w:cs="Arial"/>
          <w:color w:val="3F3E40"/>
        </w:rPr>
      </w:pPr>
    </w:p>
    <w:p w14:paraId="513BADAB" w14:textId="0697536A" w:rsidR="009C35C5" w:rsidRPr="000176C9" w:rsidRDefault="5A2064CD" w:rsidP="001D71FC">
      <w:r w:rsidRPr="000176C9">
        <w:t xml:space="preserve">This forecasting methodology is consistent with the </w:t>
      </w:r>
      <w:r w:rsidR="006D5A73" w:rsidRPr="000176C9">
        <w:t>Commission</w:t>
      </w:r>
      <w:r w:rsidRPr="000176C9">
        <w:t xml:space="preserve">’s preferred approach which projects </w:t>
      </w:r>
      <w:r w:rsidRPr="000176C9" w:rsidDel="008E2B70">
        <w:t>operating expenditure</w:t>
      </w:r>
      <w:r w:rsidRPr="000176C9">
        <w:t xml:space="preserve"> forward from actual expenditure incurred in </w:t>
      </w:r>
      <w:r w:rsidR="007E5D2D" w:rsidRPr="00CF3A53">
        <w:t>2021</w:t>
      </w:r>
      <w:r w:rsidR="002A5107" w:rsidRPr="000176C9">
        <w:t>–</w:t>
      </w:r>
      <w:r w:rsidR="007E5D2D" w:rsidRPr="00CF3A53">
        <w:t>22</w:t>
      </w:r>
      <w:r w:rsidRPr="000176C9">
        <w:t xml:space="preserve">. </w:t>
      </w:r>
    </w:p>
    <w:p w14:paraId="11F9A455" w14:textId="19EF24A0" w:rsidR="001B28E5" w:rsidRPr="000176C9" w:rsidRDefault="7845D1CC" w:rsidP="00074FFB">
      <w:pPr>
        <w:pStyle w:val="Heading2"/>
      </w:pPr>
      <w:bookmarkStart w:id="311" w:name="_Toc111212869"/>
      <w:r w:rsidRPr="000176C9">
        <w:t xml:space="preserve">Baseline Controllable </w:t>
      </w:r>
      <w:r w:rsidRPr="000176C9" w:rsidDel="008E2B70">
        <w:t>operating expenditure</w:t>
      </w:r>
      <w:r w:rsidR="1C98867A" w:rsidRPr="000176C9">
        <w:t xml:space="preserve"> </w:t>
      </w:r>
      <w:r w:rsidR="007E5D2D" w:rsidRPr="00CF3A53">
        <w:t>2021</w:t>
      </w:r>
      <w:r w:rsidR="2B971AEA" w:rsidRPr="000176C9">
        <w:t>–</w:t>
      </w:r>
      <w:r w:rsidR="007E5D2D" w:rsidRPr="00CF3A53">
        <w:t>22</w:t>
      </w:r>
      <w:bookmarkEnd w:id="311"/>
    </w:p>
    <w:p w14:paraId="3BF8140E" w14:textId="3296A541" w:rsidR="005517A5" w:rsidRPr="000176C9" w:rsidRDefault="452E8F6E" w:rsidP="002A5107">
      <w:r w:rsidRPr="000176C9">
        <w:t>C</w:t>
      </w:r>
      <w:r w:rsidR="69BD5C8D" w:rsidRPr="000176C9">
        <w:t xml:space="preserve">ontrollable regulatory operating expenditure for </w:t>
      </w:r>
      <w:r w:rsidR="007E5D2D" w:rsidRPr="00CF3A53">
        <w:t>2021</w:t>
      </w:r>
      <w:r w:rsidR="0D10E347" w:rsidRPr="000176C9">
        <w:t>–</w:t>
      </w:r>
      <w:r w:rsidR="007E5D2D" w:rsidRPr="00CF3A53">
        <w:t>22</w:t>
      </w:r>
      <w:r w:rsidR="69BD5C8D" w:rsidRPr="000176C9">
        <w:t xml:space="preserve"> was $</w:t>
      </w:r>
      <w:r w:rsidR="007E5D2D" w:rsidRPr="00CF3A53">
        <w:t>7</w:t>
      </w:r>
      <w:r w:rsidR="007C7E68" w:rsidRPr="00CF3A53">
        <w:t>2</w:t>
      </w:r>
      <w:r w:rsidR="69BD5C8D" w:rsidRPr="000176C9">
        <w:t>.</w:t>
      </w:r>
      <w:r w:rsidR="007C7E68" w:rsidRPr="00CF3A53">
        <w:t>9</w:t>
      </w:r>
      <w:r w:rsidR="005C5F12" w:rsidRPr="000176C9">
        <w:t>m</w:t>
      </w:r>
      <w:r w:rsidRPr="000176C9">
        <w:t xml:space="preserve"> (see </w:t>
      </w:r>
      <w:r w:rsidR="610A7F7B" w:rsidRPr="000176C9">
        <w:t>section</w:t>
      </w:r>
      <w:r w:rsidRPr="000176C9">
        <w:t xml:space="preserve"> </w:t>
      </w:r>
      <w:r w:rsidR="2FD3BD86" w:rsidRPr="00310C0F">
        <w:fldChar w:fldCharType="begin"/>
      </w:r>
      <w:r w:rsidR="2FD3BD86" w:rsidRPr="000176C9">
        <w:instrText xml:space="preserve"> REF _Ref109822678 \r \h </w:instrText>
      </w:r>
      <w:r w:rsidR="000176C9">
        <w:instrText xml:space="preserve"> \* MERGEFORMAT </w:instrText>
      </w:r>
      <w:r w:rsidR="2FD3BD86" w:rsidRPr="00310C0F">
        <w:fldChar w:fldCharType="separate"/>
      </w:r>
      <w:r w:rsidR="001E2895">
        <w:t>3.3.1</w:t>
      </w:r>
      <w:r w:rsidR="2FD3BD86" w:rsidRPr="00310C0F">
        <w:fldChar w:fldCharType="end"/>
      </w:r>
      <w:r w:rsidRPr="000176C9">
        <w:t>)</w:t>
      </w:r>
      <w:r w:rsidR="4F9C7D02" w:rsidRPr="000176C9">
        <w:t>.</w:t>
      </w:r>
      <w:r w:rsidR="3B72FFE1" w:rsidRPr="000176C9">
        <w:t xml:space="preserve"> From this point, we have established a</w:t>
      </w:r>
      <w:r w:rsidR="27D6BB41" w:rsidRPr="000176C9">
        <w:t xml:space="preserve">n adjusted baseline controllable operating expenditure for </w:t>
      </w:r>
      <w:r w:rsidR="007E5D2D" w:rsidRPr="00CF3A53">
        <w:t>2021</w:t>
      </w:r>
      <w:r w:rsidR="0D10E347" w:rsidRPr="000176C9">
        <w:t>–</w:t>
      </w:r>
      <w:r w:rsidR="007E5D2D" w:rsidRPr="00CF3A53">
        <w:t>22</w:t>
      </w:r>
      <w:r w:rsidR="27D6BB41" w:rsidRPr="000176C9">
        <w:t>.</w:t>
      </w:r>
    </w:p>
    <w:p w14:paraId="5332DE2E" w14:textId="45B1EE4A" w:rsidR="00CC01B4" w:rsidRPr="000176C9" w:rsidRDefault="00CC01B4" w:rsidP="00CC01B4">
      <w:pPr>
        <w:pStyle w:val="Caption"/>
        <w:keepNext/>
      </w:pPr>
      <w:r w:rsidRPr="000176C9">
        <w:t xml:space="preserve">Table </w:t>
      </w:r>
      <w:r w:rsidRPr="00310C0F">
        <w:fldChar w:fldCharType="begin"/>
      </w:r>
      <w:r w:rsidRPr="000176C9">
        <w:instrText>SEQ Table \* ARABIC</w:instrText>
      </w:r>
      <w:r w:rsidRPr="00310C0F">
        <w:fldChar w:fldCharType="separate"/>
      </w:r>
      <w:r w:rsidR="001E2895">
        <w:rPr>
          <w:noProof/>
        </w:rPr>
        <w:t>34</w:t>
      </w:r>
      <w:r w:rsidRPr="00310C0F">
        <w:fldChar w:fldCharType="end"/>
      </w:r>
      <w:r w:rsidRPr="000176C9">
        <w:t xml:space="preserve">: Baseline controllable </w:t>
      </w:r>
      <w:r w:rsidRPr="000176C9" w:rsidDel="008E2B70">
        <w:t xml:space="preserve">Operating </w:t>
      </w:r>
      <w:r w:rsidR="008E2B70" w:rsidRPr="000176C9">
        <w:t>expenditure</w:t>
      </w:r>
      <w:r w:rsidRPr="000176C9">
        <w:t xml:space="preserve"> </w:t>
      </w:r>
      <w:r w:rsidR="007E5D2D" w:rsidRPr="00CF3A53">
        <w:t>2021</w:t>
      </w:r>
      <w:r w:rsidRPr="000176C9">
        <w:t>–</w:t>
      </w:r>
      <w:r w:rsidR="007E5D2D" w:rsidRPr="00CF3A53">
        <w:t>22</w:t>
      </w:r>
      <w:r w:rsidRPr="000176C9">
        <w:t>.</w:t>
      </w:r>
    </w:p>
    <w:tbl>
      <w:tblPr>
        <w:tblStyle w:val="ps23"/>
        <w:tblW w:w="9057" w:type="dxa"/>
        <w:tblInd w:w="0" w:type="dxa"/>
        <w:tblLayout w:type="fixed"/>
        <w:tblCellMar>
          <w:top w:w="57" w:type="dxa"/>
          <w:bottom w:w="57" w:type="dxa"/>
        </w:tblCellMar>
        <w:tblLook w:val="04A0" w:firstRow="1" w:lastRow="0" w:firstColumn="1" w:lastColumn="0" w:noHBand="0" w:noVBand="1"/>
      </w:tblPr>
      <w:tblGrid>
        <w:gridCol w:w="3387"/>
        <w:gridCol w:w="1134"/>
        <w:gridCol w:w="4536"/>
      </w:tblGrid>
      <w:tr w:rsidR="009D4159" w:rsidRPr="000176C9" w14:paraId="238BD502" w14:textId="77777777" w:rsidTr="1CD79E84">
        <w:trPr>
          <w:cnfStyle w:val="100000000000" w:firstRow="1" w:lastRow="0" w:firstColumn="0" w:lastColumn="0" w:oddVBand="0" w:evenVBand="0" w:oddHBand="0" w:evenHBand="0" w:firstRowFirstColumn="0" w:firstRowLastColumn="0" w:lastRowFirstColumn="0" w:lastRowLastColumn="0"/>
          <w:trHeight w:val="137"/>
          <w:tblHeader/>
        </w:trPr>
        <w:tc>
          <w:tcPr>
            <w:cnfStyle w:val="001000000000" w:firstRow="0" w:lastRow="0" w:firstColumn="1" w:lastColumn="0" w:oddVBand="0" w:evenVBand="0" w:oddHBand="0" w:evenHBand="0" w:firstRowFirstColumn="0" w:firstRowLastColumn="0" w:lastRowFirstColumn="0" w:lastRowLastColumn="0"/>
            <w:tcW w:w="3387" w:type="dxa"/>
          </w:tcPr>
          <w:p w14:paraId="5242A2BB" w14:textId="53334D1E" w:rsidR="009D4159" w:rsidRPr="000176C9" w:rsidRDefault="009D4159" w:rsidP="009C35C5">
            <w:pPr>
              <w:rPr>
                <w:rFonts w:cs="Arial"/>
              </w:rPr>
            </w:pPr>
            <w:r w:rsidRPr="000176C9">
              <w:rPr>
                <w:rFonts w:cs="Arial"/>
              </w:rPr>
              <w:t>Item</w:t>
            </w:r>
          </w:p>
        </w:tc>
        <w:tc>
          <w:tcPr>
            <w:tcW w:w="1134" w:type="dxa"/>
          </w:tcPr>
          <w:p w14:paraId="6169B9FF" w14:textId="6D291F3E" w:rsidR="009D4159" w:rsidRPr="000176C9" w:rsidRDefault="009D4159" w:rsidP="008E2B70">
            <w:pPr>
              <w:jc w:val="lef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 xml:space="preserve">$m </w:t>
            </w:r>
            <w:r w:rsidR="007E5D2D" w:rsidRPr="00CF3A53">
              <w:rPr>
                <w:rFonts w:ascii="Calibri" w:hAnsi="Calibri" w:cs="Calibri"/>
              </w:rPr>
              <w:t>22</w:t>
            </w:r>
            <w:r w:rsidR="002A5107" w:rsidRPr="000176C9">
              <w:rPr>
                <w:rFonts w:ascii="Calibri" w:hAnsi="Calibri" w:cs="Calibri"/>
              </w:rPr>
              <w:t>–</w:t>
            </w:r>
            <w:r w:rsidR="007E5D2D" w:rsidRPr="00CF3A53">
              <w:rPr>
                <w:rFonts w:ascii="Calibri" w:hAnsi="Calibri" w:cs="Calibri"/>
              </w:rPr>
              <w:t>23</w:t>
            </w:r>
          </w:p>
        </w:tc>
        <w:tc>
          <w:tcPr>
            <w:tcW w:w="4536" w:type="dxa"/>
          </w:tcPr>
          <w:p w14:paraId="30115237" w14:textId="54E40255" w:rsidR="009D4159" w:rsidRPr="000176C9" w:rsidRDefault="009D4159" w:rsidP="008E2B70">
            <w:pPr>
              <w:jc w:val="lef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176C9">
              <w:rPr>
                <w:rFonts w:ascii="Calibri" w:hAnsi="Calibri" w:cs="Calibri"/>
              </w:rPr>
              <w:t>Notes</w:t>
            </w:r>
          </w:p>
        </w:tc>
      </w:tr>
      <w:tr w:rsidR="007A3BCD" w:rsidRPr="000176C9" w14:paraId="1E0ACCFB" w14:textId="39E7C22E" w:rsidTr="1CD79E84">
        <w:trPr>
          <w:trHeight w:val="137"/>
        </w:trPr>
        <w:tc>
          <w:tcPr>
            <w:cnfStyle w:val="001000000000" w:firstRow="0" w:lastRow="0" w:firstColumn="1" w:lastColumn="0" w:oddVBand="0" w:evenVBand="0" w:oddHBand="0" w:evenHBand="0" w:firstRowFirstColumn="0" w:firstRowLastColumn="0" w:lastRowFirstColumn="0" w:lastRowLastColumn="0"/>
            <w:tcW w:w="3387" w:type="dxa"/>
          </w:tcPr>
          <w:p w14:paraId="53C2DB64" w14:textId="1967EB08" w:rsidR="000C5DAF" w:rsidRPr="000176C9" w:rsidRDefault="000C5DAF" w:rsidP="00F44872">
            <w:pPr>
              <w:jc w:val="left"/>
              <w:rPr>
                <w:b/>
                <w:color w:val="000000" w:themeColor="text1"/>
              </w:rPr>
            </w:pPr>
            <w:r w:rsidRPr="000176C9">
              <w:rPr>
                <w:rFonts w:cs="Arial"/>
                <w:color w:val="000000" w:themeColor="text1"/>
              </w:rPr>
              <w:t xml:space="preserve">Controllable </w:t>
            </w:r>
            <w:r w:rsidR="009D4159" w:rsidRPr="000176C9">
              <w:rPr>
                <w:rFonts w:cs="Arial"/>
                <w:color w:val="000000" w:themeColor="text1"/>
              </w:rPr>
              <w:t>r</w:t>
            </w:r>
            <w:r w:rsidRPr="000176C9">
              <w:rPr>
                <w:rFonts w:cs="Arial"/>
                <w:color w:val="000000" w:themeColor="text1"/>
              </w:rPr>
              <w:t xml:space="preserve">egulatory </w:t>
            </w:r>
            <w:r w:rsidR="009D4159" w:rsidRPr="000176C9" w:rsidDel="008E2B70">
              <w:rPr>
                <w:rFonts w:cs="Arial"/>
                <w:color w:val="000000" w:themeColor="text1"/>
              </w:rPr>
              <w:t>operating expenditure</w:t>
            </w:r>
            <w:r w:rsidRPr="000176C9">
              <w:rPr>
                <w:rFonts w:cs="Arial"/>
                <w:color w:val="000000" w:themeColor="text1"/>
              </w:rPr>
              <w:t xml:space="preserve"> </w:t>
            </w:r>
            <w:r w:rsidR="007E5D2D" w:rsidRPr="00CF3A53">
              <w:rPr>
                <w:rFonts w:cs="Arial"/>
                <w:color w:val="000000" w:themeColor="text1"/>
              </w:rPr>
              <w:t>2021</w:t>
            </w:r>
            <w:r w:rsidR="00AC08D7" w:rsidRPr="000176C9">
              <w:rPr>
                <w:rFonts w:cs="Arial"/>
                <w:color w:val="000000" w:themeColor="text1"/>
              </w:rPr>
              <w:t>–</w:t>
            </w:r>
            <w:r w:rsidR="007E5D2D" w:rsidRPr="00CF3A53">
              <w:rPr>
                <w:rFonts w:cs="Arial"/>
                <w:color w:val="000000" w:themeColor="text1"/>
              </w:rPr>
              <w:t>22</w:t>
            </w:r>
          </w:p>
        </w:tc>
        <w:tc>
          <w:tcPr>
            <w:tcW w:w="1134" w:type="dxa"/>
          </w:tcPr>
          <w:p w14:paraId="75677BF1" w14:textId="4334809A" w:rsidR="000C5DA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CF3A53">
              <w:rPr>
                <w:rFonts w:ascii="Calibri" w:hAnsi="Calibri" w:cs="Calibri"/>
                <w:color w:val="000000" w:themeColor="text1"/>
              </w:rPr>
              <w:t>72</w:t>
            </w:r>
            <w:r w:rsidR="34DE7623" w:rsidRPr="000176C9">
              <w:rPr>
                <w:rFonts w:ascii="Calibri" w:hAnsi="Calibri" w:cs="Calibri"/>
                <w:color w:val="000000" w:themeColor="text1"/>
              </w:rPr>
              <w:t>.</w:t>
            </w:r>
            <w:r w:rsidRPr="00CF3A53">
              <w:rPr>
                <w:rFonts w:ascii="Calibri" w:hAnsi="Calibri" w:cs="Calibri"/>
                <w:color w:val="000000" w:themeColor="text1"/>
              </w:rPr>
              <w:t>9</w:t>
            </w:r>
          </w:p>
        </w:tc>
        <w:tc>
          <w:tcPr>
            <w:tcW w:w="4536" w:type="dxa"/>
          </w:tcPr>
          <w:p w14:paraId="0B114032" w14:textId="20E4D6CB" w:rsidR="000C5DAF" w:rsidRPr="000176C9" w:rsidRDefault="00CF562A" w:rsidP="008E2B70">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0176C9">
              <w:rPr>
                <w:rFonts w:ascii="Calibri" w:hAnsi="Calibri" w:cs="Calibri"/>
                <w:color w:val="000000" w:themeColor="text1"/>
              </w:rPr>
              <w:t xml:space="preserve">As outlined in section </w:t>
            </w:r>
            <w:r w:rsidR="007E5D2D" w:rsidRPr="00CF3A53">
              <w:rPr>
                <w:rFonts w:ascii="Calibri" w:hAnsi="Calibri" w:cs="Calibri"/>
                <w:color w:val="000000" w:themeColor="text1"/>
              </w:rPr>
              <w:t>4</w:t>
            </w:r>
            <w:r w:rsidRPr="000176C9">
              <w:rPr>
                <w:rFonts w:ascii="Calibri" w:hAnsi="Calibri" w:cs="Calibri"/>
                <w:color w:val="000000" w:themeColor="text1"/>
              </w:rPr>
              <w:t>.</w:t>
            </w:r>
            <w:r w:rsidR="007E5D2D" w:rsidRPr="00CF3A53">
              <w:rPr>
                <w:rFonts w:ascii="Calibri" w:hAnsi="Calibri" w:cs="Calibri"/>
                <w:color w:val="000000" w:themeColor="text1"/>
              </w:rPr>
              <w:t>3</w:t>
            </w:r>
            <w:r w:rsidRPr="000176C9">
              <w:rPr>
                <w:rFonts w:ascii="Calibri" w:hAnsi="Calibri" w:cs="Calibri"/>
                <w:color w:val="000000" w:themeColor="text1"/>
              </w:rPr>
              <w:t>.</w:t>
            </w:r>
            <w:r w:rsidR="007E5D2D" w:rsidRPr="00CF3A53">
              <w:rPr>
                <w:rFonts w:ascii="Calibri" w:hAnsi="Calibri" w:cs="Calibri"/>
                <w:color w:val="000000" w:themeColor="text1"/>
              </w:rPr>
              <w:t>1</w:t>
            </w:r>
          </w:p>
        </w:tc>
      </w:tr>
      <w:tr w:rsidR="007A3BCD" w:rsidRPr="000176C9" w14:paraId="11DEC7C3" w14:textId="0A50730A" w:rsidTr="1CD79E84">
        <w:trPr>
          <w:trHeight w:val="127"/>
        </w:trPr>
        <w:tc>
          <w:tcPr>
            <w:cnfStyle w:val="001000000000" w:firstRow="0" w:lastRow="0" w:firstColumn="1" w:lastColumn="0" w:oddVBand="0" w:evenVBand="0" w:oddHBand="0" w:evenHBand="0" w:firstRowFirstColumn="0" w:firstRowLastColumn="0" w:lastRowFirstColumn="0" w:lastRowLastColumn="0"/>
            <w:tcW w:w="3387" w:type="dxa"/>
          </w:tcPr>
          <w:p w14:paraId="1F66798D" w14:textId="50EC197B" w:rsidR="000C5DAF" w:rsidRPr="000176C9" w:rsidRDefault="000C5DAF" w:rsidP="00F44872">
            <w:pPr>
              <w:jc w:val="left"/>
              <w:rPr>
                <w:b/>
                <w:color w:val="000000" w:themeColor="text1"/>
              </w:rPr>
            </w:pPr>
            <w:r w:rsidRPr="000176C9">
              <w:rPr>
                <w:rFonts w:cs="Arial"/>
                <w:i/>
                <w:color w:val="000000" w:themeColor="text1"/>
              </w:rPr>
              <w:t>Less/add</w:t>
            </w:r>
            <w:r w:rsidRPr="000176C9">
              <w:rPr>
                <w:rFonts w:cs="Arial"/>
                <w:color w:val="000000" w:themeColor="text1"/>
              </w:rPr>
              <w:t xml:space="preserve"> non-recurrent expenditure</w:t>
            </w:r>
          </w:p>
        </w:tc>
        <w:tc>
          <w:tcPr>
            <w:tcW w:w="1134" w:type="dxa"/>
          </w:tcPr>
          <w:p w14:paraId="3951CAD3" w14:textId="511798F6" w:rsidR="000C5DAF" w:rsidRPr="000176C9" w:rsidRDefault="00AC08D7" w:rsidP="00A51FD4">
            <w:pPr>
              <w:jc w:val="right"/>
              <w:cnfStyle w:val="000000000000" w:firstRow="0" w:lastRow="0" w:firstColumn="0" w:lastColumn="0" w:oddVBand="0" w:evenVBand="0" w:oddHBand="0" w:evenHBand="0" w:firstRowFirstColumn="0" w:firstRowLastColumn="0" w:lastRowFirstColumn="0" w:lastRowLastColumn="0"/>
              <w:rPr>
                <w:i/>
                <w:color w:val="000000" w:themeColor="text1"/>
              </w:rPr>
            </w:pPr>
            <w:r w:rsidRPr="000176C9">
              <w:rPr>
                <w:rFonts w:ascii="Calibri" w:hAnsi="Calibri" w:cs="Calibri"/>
                <w:i/>
                <w:color w:val="000000" w:themeColor="text1"/>
              </w:rPr>
              <w:t>-</w:t>
            </w:r>
            <w:r w:rsidR="007E5D2D" w:rsidRPr="00CF3A53">
              <w:rPr>
                <w:rFonts w:ascii="Calibri" w:hAnsi="Calibri" w:cs="Calibri"/>
                <w:i/>
                <w:color w:val="000000" w:themeColor="text1"/>
              </w:rPr>
              <w:t>0</w:t>
            </w:r>
            <w:r w:rsidR="000C5DAF" w:rsidRPr="000176C9">
              <w:rPr>
                <w:rFonts w:ascii="Calibri" w:hAnsi="Calibri" w:cs="Calibri"/>
                <w:i/>
                <w:color w:val="000000" w:themeColor="text1"/>
              </w:rPr>
              <w:t>.</w:t>
            </w:r>
            <w:r w:rsidR="007E5D2D" w:rsidRPr="00CF3A53">
              <w:rPr>
                <w:rFonts w:ascii="Calibri" w:hAnsi="Calibri" w:cs="Calibri"/>
                <w:i/>
                <w:color w:val="000000" w:themeColor="text1"/>
              </w:rPr>
              <w:t>2</w:t>
            </w:r>
          </w:p>
        </w:tc>
        <w:tc>
          <w:tcPr>
            <w:tcW w:w="4536" w:type="dxa"/>
          </w:tcPr>
          <w:p w14:paraId="4B5A0473" w14:textId="70FD8270" w:rsidR="000C5DAF" w:rsidRPr="000176C9" w:rsidRDefault="7A29203D" w:rsidP="008E2B70">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0176C9">
              <w:rPr>
                <w:rFonts w:ascii="Calibri" w:hAnsi="Calibri" w:cs="Calibri"/>
                <w:color w:val="000000" w:themeColor="text1"/>
              </w:rPr>
              <w:t>Removal of direct COVID expenditure.</w:t>
            </w:r>
            <w:r w:rsidR="2FCEA2D6" w:rsidRPr="000176C9">
              <w:rPr>
                <w:rFonts w:ascii="Calibri" w:hAnsi="Calibri" w:cs="Calibri"/>
                <w:color w:val="000000" w:themeColor="text1"/>
              </w:rPr>
              <w:t xml:space="preserve"> While some expenditure</w:t>
            </w:r>
            <w:r w:rsidR="127B1609" w:rsidRPr="000176C9">
              <w:rPr>
                <w:rFonts w:ascii="Calibri" w:hAnsi="Calibri" w:cs="Calibri"/>
                <w:color w:val="000000" w:themeColor="text1"/>
              </w:rPr>
              <w:t>s</w:t>
            </w:r>
            <w:r w:rsidR="2FCEA2D6" w:rsidRPr="000176C9">
              <w:rPr>
                <w:rFonts w:ascii="Calibri" w:hAnsi="Calibri" w:cs="Calibri"/>
                <w:color w:val="000000" w:themeColor="text1"/>
              </w:rPr>
              <w:t xml:space="preserve"> w</w:t>
            </w:r>
            <w:r w:rsidR="127B1609" w:rsidRPr="000176C9">
              <w:rPr>
                <w:rFonts w:ascii="Calibri" w:hAnsi="Calibri" w:cs="Calibri"/>
                <w:color w:val="000000" w:themeColor="text1"/>
              </w:rPr>
              <w:t>ere</w:t>
            </w:r>
            <w:r w:rsidR="2FCEA2D6" w:rsidRPr="000176C9">
              <w:rPr>
                <w:rFonts w:ascii="Calibri" w:hAnsi="Calibri" w:cs="Calibri"/>
                <w:color w:val="000000" w:themeColor="text1"/>
              </w:rPr>
              <w:t xml:space="preserve"> </w:t>
            </w:r>
            <w:r w:rsidR="305B8556" w:rsidRPr="000176C9">
              <w:rPr>
                <w:rFonts w:ascii="Calibri" w:hAnsi="Calibri" w:cs="Calibri"/>
                <w:color w:val="000000" w:themeColor="text1"/>
              </w:rPr>
              <w:t xml:space="preserve">actually lower in </w:t>
            </w:r>
            <w:r w:rsidR="007E5D2D" w:rsidRPr="00CF3A53">
              <w:rPr>
                <w:rFonts w:ascii="Calibri" w:hAnsi="Calibri" w:cs="Calibri"/>
                <w:color w:val="000000" w:themeColor="text1"/>
              </w:rPr>
              <w:t>2021</w:t>
            </w:r>
            <w:r w:rsidR="2DABF3B2" w:rsidRPr="000176C9">
              <w:rPr>
                <w:rFonts w:ascii="Calibri" w:hAnsi="Calibri" w:cs="Calibri"/>
                <w:color w:val="000000" w:themeColor="text1"/>
              </w:rPr>
              <w:t>–</w:t>
            </w:r>
            <w:r w:rsidR="007E5D2D" w:rsidRPr="00CF3A53">
              <w:rPr>
                <w:rFonts w:ascii="Calibri" w:hAnsi="Calibri" w:cs="Calibri"/>
                <w:color w:val="000000" w:themeColor="text1"/>
              </w:rPr>
              <w:t>22</w:t>
            </w:r>
            <w:r w:rsidR="305B8556" w:rsidRPr="000176C9">
              <w:rPr>
                <w:rFonts w:ascii="Calibri" w:hAnsi="Calibri" w:cs="Calibri"/>
                <w:color w:val="000000" w:themeColor="text1"/>
              </w:rPr>
              <w:t xml:space="preserve"> due to the pandemic, we have chosen not to include this </w:t>
            </w:r>
            <w:r w:rsidR="127B1609" w:rsidRPr="000176C9">
              <w:rPr>
                <w:rFonts w:ascii="Calibri" w:hAnsi="Calibri" w:cs="Calibri"/>
                <w:color w:val="000000" w:themeColor="text1"/>
              </w:rPr>
              <w:t xml:space="preserve">additional expenditure as a </w:t>
            </w:r>
            <w:r w:rsidR="305B8556" w:rsidRPr="000176C9">
              <w:rPr>
                <w:rFonts w:ascii="Calibri" w:hAnsi="Calibri" w:cs="Calibri"/>
                <w:color w:val="000000" w:themeColor="text1"/>
              </w:rPr>
              <w:t xml:space="preserve">baseline </w:t>
            </w:r>
            <w:r w:rsidR="127B1609" w:rsidRPr="000176C9">
              <w:rPr>
                <w:rFonts w:ascii="Calibri" w:hAnsi="Calibri" w:cs="Calibri"/>
                <w:color w:val="000000" w:themeColor="text1"/>
              </w:rPr>
              <w:t xml:space="preserve">adjustment to minimise </w:t>
            </w:r>
            <w:r w:rsidR="25A917AF" w:rsidRPr="000176C9">
              <w:rPr>
                <w:rFonts w:ascii="Calibri" w:hAnsi="Calibri" w:cs="Calibri"/>
                <w:color w:val="000000" w:themeColor="text1"/>
              </w:rPr>
              <w:t>customer bill impacts</w:t>
            </w:r>
          </w:p>
        </w:tc>
      </w:tr>
      <w:tr w:rsidR="007A3BCD" w:rsidRPr="000176C9" w14:paraId="0F8D9D5F" w14:textId="568C3A21" w:rsidTr="1CD79E84">
        <w:trPr>
          <w:trHeight w:val="107"/>
        </w:trPr>
        <w:tc>
          <w:tcPr>
            <w:cnfStyle w:val="001000000000" w:firstRow="0" w:lastRow="0" w:firstColumn="1" w:lastColumn="0" w:oddVBand="0" w:evenVBand="0" w:oddHBand="0" w:evenHBand="0" w:firstRowFirstColumn="0" w:firstRowLastColumn="0" w:lastRowFirstColumn="0" w:lastRowLastColumn="0"/>
            <w:tcW w:w="3387" w:type="dxa"/>
          </w:tcPr>
          <w:p w14:paraId="2AA245C7" w14:textId="051B1ED1" w:rsidR="000C5DAF" w:rsidRPr="000176C9" w:rsidRDefault="000C5DAF" w:rsidP="00F44872">
            <w:pPr>
              <w:jc w:val="left"/>
              <w:rPr>
                <w:b/>
                <w:color w:val="000000" w:themeColor="text1"/>
              </w:rPr>
            </w:pPr>
            <w:r w:rsidRPr="000176C9">
              <w:rPr>
                <w:rFonts w:cs="Arial"/>
                <w:i/>
                <w:color w:val="000000" w:themeColor="text1"/>
              </w:rPr>
              <w:t>Less/add baseline adjustment</w:t>
            </w:r>
          </w:p>
        </w:tc>
        <w:tc>
          <w:tcPr>
            <w:tcW w:w="1134" w:type="dxa"/>
          </w:tcPr>
          <w:p w14:paraId="2E5BB724" w14:textId="10B581F4" w:rsidR="000C5DAF" w:rsidRPr="000176C9" w:rsidRDefault="00CB0289" w:rsidP="00A51FD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CF3A53">
              <w:rPr>
                <w:rFonts w:ascii="Calibri" w:hAnsi="Calibri" w:cs="Calibri"/>
                <w:color w:val="000000" w:themeColor="text1"/>
              </w:rPr>
              <w:t>3</w:t>
            </w:r>
            <w:r w:rsidR="1790E3D6" w:rsidRPr="000176C9">
              <w:rPr>
                <w:rFonts w:ascii="Calibri" w:hAnsi="Calibri" w:cs="Calibri"/>
                <w:color w:val="000000" w:themeColor="text1"/>
              </w:rPr>
              <w:t>.</w:t>
            </w:r>
            <w:r w:rsidRPr="00CF3A53">
              <w:rPr>
                <w:rFonts w:ascii="Calibri" w:hAnsi="Calibri" w:cs="Calibri"/>
                <w:color w:val="000000" w:themeColor="text1"/>
              </w:rPr>
              <w:t>2</w:t>
            </w:r>
          </w:p>
        </w:tc>
        <w:tc>
          <w:tcPr>
            <w:tcW w:w="4536" w:type="dxa"/>
          </w:tcPr>
          <w:p w14:paraId="5C9EDC7A" w14:textId="6E942E90" w:rsidR="000C5DAF" w:rsidRPr="000176C9" w:rsidRDefault="452E8F6E" w:rsidP="008E2B70">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0176C9">
              <w:rPr>
                <w:rFonts w:ascii="Calibri" w:hAnsi="Calibri" w:cs="Calibri"/>
                <w:color w:val="000000" w:themeColor="text1"/>
              </w:rPr>
              <w:t>$</w:t>
            </w:r>
            <w:r w:rsidR="007E5D2D" w:rsidRPr="00CF3A53">
              <w:rPr>
                <w:rFonts w:ascii="Calibri" w:hAnsi="Calibri" w:cs="Calibri"/>
                <w:color w:val="000000" w:themeColor="text1"/>
              </w:rPr>
              <w:t>2</w:t>
            </w:r>
            <w:r w:rsidR="25A917AF" w:rsidRPr="000176C9">
              <w:rPr>
                <w:rFonts w:ascii="Calibri" w:hAnsi="Calibri" w:cs="Calibri"/>
                <w:color w:val="000000" w:themeColor="text1"/>
              </w:rPr>
              <w:t>.</w:t>
            </w:r>
            <w:r w:rsidR="007E5D2D" w:rsidRPr="00CF3A53">
              <w:rPr>
                <w:rFonts w:ascii="Calibri" w:hAnsi="Calibri" w:cs="Calibri"/>
                <w:color w:val="000000" w:themeColor="text1"/>
              </w:rPr>
              <w:t>2</w:t>
            </w:r>
            <w:r w:rsidR="009406F2">
              <w:rPr>
                <w:rFonts w:ascii="Calibri" w:hAnsi="Calibri" w:cs="Calibri"/>
                <w:color w:val="000000" w:themeColor="text1"/>
              </w:rPr>
              <w:t>m</w:t>
            </w:r>
            <w:r w:rsidR="05E6DB11" w:rsidRPr="000176C9">
              <w:rPr>
                <w:rFonts w:ascii="Calibri" w:hAnsi="Calibri" w:cs="Calibri"/>
                <w:color w:val="000000" w:themeColor="text1"/>
              </w:rPr>
              <w:t xml:space="preserve"> is</w:t>
            </w:r>
            <w:r w:rsidR="25A917AF" w:rsidRPr="000176C9">
              <w:rPr>
                <w:rFonts w:ascii="Calibri" w:hAnsi="Calibri" w:cs="Calibri"/>
                <w:color w:val="000000" w:themeColor="text1"/>
              </w:rPr>
              <w:t xml:space="preserve"> </w:t>
            </w:r>
            <w:r w:rsidR="009406F2">
              <w:rPr>
                <w:rFonts w:ascii="Calibri" w:hAnsi="Calibri" w:cs="Calibri"/>
                <w:color w:val="000000" w:themeColor="text1"/>
              </w:rPr>
              <w:t xml:space="preserve">commencement </w:t>
            </w:r>
            <w:r w:rsidR="25A917AF" w:rsidRPr="000176C9">
              <w:rPr>
                <w:rFonts w:ascii="Calibri" w:hAnsi="Calibri" w:cs="Calibri"/>
                <w:color w:val="000000" w:themeColor="text1"/>
              </w:rPr>
              <w:t xml:space="preserve">of </w:t>
            </w:r>
            <w:r w:rsidR="2FCEA2D6" w:rsidRPr="000176C9">
              <w:rPr>
                <w:rFonts w:ascii="Calibri" w:hAnsi="Calibri" w:cs="Calibri"/>
                <w:color w:val="000000" w:themeColor="text1"/>
              </w:rPr>
              <w:t xml:space="preserve">cloud computing as </w:t>
            </w:r>
            <w:r w:rsidR="0FA3A7B6" w:rsidRPr="000176C9">
              <w:rPr>
                <w:rFonts w:ascii="Calibri" w:hAnsi="Calibri" w:cs="Calibri"/>
                <w:color w:val="000000" w:themeColor="text1"/>
              </w:rPr>
              <w:t xml:space="preserve">an </w:t>
            </w:r>
            <w:r w:rsidR="2FCEA2D6" w:rsidRPr="000176C9">
              <w:rPr>
                <w:rFonts w:ascii="Calibri" w:hAnsi="Calibri" w:cs="Calibri"/>
                <w:color w:val="000000" w:themeColor="text1"/>
              </w:rPr>
              <w:t>operating expenditure item</w:t>
            </w:r>
            <w:r w:rsidR="25A917AF" w:rsidRPr="000176C9">
              <w:rPr>
                <w:rFonts w:ascii="Calibri" w:hAnsi="Calibri" w:cs="Calibri"/>
                <w:color w:val="000000" w:themeColor="text1"/>
              </w:rPr>
              <w:t xml:space="preserve"> to align to a</w:t>
            </w:r>
            <w:r w:rsidR="03982C6A" w:rsidRPr="000176C9">
              <w:rPr>
                <w:rFonts w:ascii="Calibri" w:hAnsi="Calibri" w:cs="Calibri"/>
                <w:color w:val="000000" w:themeColor="text1"/>
              </w:rPr>
              <w:t xml:space="preserve">ccounting </w:t>
            </w:r>
            <w:r w:rsidR="071DE577" w:rsidRPr="000176C9">
              <w:rPr>
                <w:rFonts w:ascii="Calibri" w:hAnsi="Calibri" w:cs="Calibri"/>
                <w:color w:val="000000" w:themeColor="text1"/>
              </w:rPr>
              <w:t>standards</w:t>
            </w:r>
            <w:r w:rsidR="0FA3A7B6" w:rsidRPr="000176C9">
              <w:rPr>
                <w:rFonts w:ascii="Calibri" w:hAnsi="Calibri" w:cs="Calibri"/>
                <w:color w:val="000000" w:themeColor="text1"/>
              </w:rPr>
              <w:t>.</w:t>
            </w:r>
            <w:r w:rsidR="2CCC3320" w:rsidRPr="000176C9">
              <w:rPr>
                <w:rFonts w:ascii="Calibri" w:hAnsi="Calibri" w:cs="Calibri"/>
                <w:color w:val="000000" w:themeColor="text1"/>
              </w:rPr>
              <w:t xml:space="preserve"> </w:t>
            </w:r>
            <w:r w:rsidR="009406F2">
              <w:rPr>
                <w:rFonts w:ascii="Calibri" w:hAnsi="Calibri" w:cs="Calibri"/>
                <w:color w:val="000000" w:themeColor="text1"/>
              </w:rPr>
              <w:t>T</w:t>
            </w:r>
            <w:r w:rsidR="04323AA3" w:rsidRPr="000176C9">
              <w:rPr>
                <w:rFonts w:ascii="Calibri" w:hAnsi="Calibri" w:cs="Calibri"/>
                <w:color w:val="000000" w:themeColor="text1"/>
              </w:rPr>
              <w:t>he remaining b</w:t>
            </w:r>
            <w:r w:rsidR="2CCC3320" w:rsidRPr="000176C9">
              <w:rPr>
                <w:rFonts w:ascii="Calibri" w:hAnsi="Calibri" w:cs="Calibri"/>
                <w:color w:val="000000" w:themeColor="text1"/>
              </w:rPr>
              <w:t>alance</w:t>
            </w:r>
            <w:r w:rsidR="009406F2">
              <w:rPr>
                <w:rFonts w:ascii="Calibri" w:hAnsi="Calibri" w:cs="Calibri"/>
                <w:color w:val="000000" w:themeColor="text1"/>
              </w:rPr>
              <w:t xml:space="preserve"> is</w:t>
            </w:r>
            <w:r w:rsidR="2CCC3320" w:rsidRPr="000176C9">
              <w:rPr>
                <w:rFonts w:ascii="Calibri" w:hAnsi="Calibri" w:cs="Calibri"/>
                <w:color w:val="000000" w:themeColor="text1"/>
              </w:rPr>
              <w:t xml:space="preserve"> due to </w:t>
            </w:r>
            <w:r w:rsidR="3582B6F8" w:rsidRPr="000176C9">
              <w:rPr>
                <w:rFonts w:ascii="Calibri" w:hAnsi="Calibri" w:cs="Calibri"/>
                <w:color w:val="000000" w:themeColor="text1"/>
              </w:rPr>
              <w:t>lower</w:t>
            </w:r>
            <w:r w:rsidR="2CCC3320" w:rsidRPr="000176C9">
              <w:rPr>
                <w:rFonts w:ascii="Calibri" w:hAnsi="Calibri" w:cs="Calibri"/>
                <w:color w:val="000000" w:themeColor="text1"/>
              </w:rPr>
              <w:t xml:space="preserve"> pump</w:t>
            </w:r>
            <w:r w:rsidR="3582B6F8" w:rsidRPr="000176C9">
              <w:rPr>
                <w:rFonts w:ascii="Calibri" w:hAnsi="Calibri" w:cs="Calibri"/>
                <w:color w:val="000000" w:themeColor="text1"/>
              </w:rPr>
              <w:t>ing</w:t>
            </w:r>
            <w:r w:rsidR="2CCC3320" w:rsidRPr="000176C9">
              <w:rPr>
                <w:rFonts w:ascii="Calibri" w:hAnsi="Calibri" w:cs="Calibri"/>
                <w:color w:val="000000" w:themeColor="text1"/>
              </w:rPr>
              <w:t xml:space="preserve"> </w:t>
            </w:r>
            <w:r w:rsidR="3582B6F8" w:rsidRPr="000176C9">
              <w:rPr>
                <w:rFonts w:ascii="Calibri" w:hAnsi="Calibri" w:cs="Calibri"/>
                <w:color w:val="000000" w:themeColor="text1"/>
              </w:rPr>
              <w:t xml:space="preserve">expenditure </w:t>
            </w:r>
            <w:r w:rsidR="0916B52C" w:rsidRPr="000176C9">
              <w:rPr>
                <w:rFonts w:ascii="Calibri" w:hAnsi="Calibri" w:cs="Calibri"/>
                <w:color w:val="000000" w:themeColor="text1"/>
              </w:rPr>
              <w:t xml:space="preserve">incurred </w:t>
            </w:r>
            <w:r w:rsidR="2CCC3320" w:rsidRPr="000176C9">
              <w:rPr>
                <w:rFonts w:ascii="Calibri" w:hAnsi="Calibri" w:cs="Calibri"/>
                <w:color w:val="000000" w:themeColor="text1"/>
              </w:rPr>
              <w:t xml:space="preserve">in </w:t>
            </w:r>
            <w:r w:rsidR="007E5D2D" w:rsidRPr="00CF3A53">
              <w:rPr>
                <w:rFonts w:ascii="Calibri" w:hAnsi="Calibri" w:cs="Calibri"/>
                <w:color w:val="000000" w:themeColor="text1"/>
              </w:rPr>
              <w:t>2021</w:t>
            </w:r>
            <w:r w:rsidR="2DABF3B2" w:rsidRPr="000176C9">
              <w:rPr>
                <w:rFonts w:ascii="Calibri" w:hAnsi="Calibri" w:cs="Calibri"/>
                <w:color w:val="000000" w:themeColor="text1"/>
              </w:rPr>
              <w:t>–</w:t>
            </w:r>
            <w:r w:rsidR="007E5D2D" w:rsidRPr="00CF3A53">
              <w:rPr>
                <w:rFonts w:ascii="Calibri" w:hAnsi="Calibri" w:cs="Calibri"/>
                <w:color w:val="000000" w:themeColor="text1"/>
              </w:rPr>
              <w:t>22</w:t>
            </w:r>
            <w:r w:rsidR="3582B6F8" w:rsidRPr="000176C9">
              <w:rPr>
                <w:rFonts w:ascii="Calibri" w:hAnsi="Calibri" w:cs="Calibri"/>
                <w:color w:val="000000" w:themeColor="text1"/>
              </w:rPr>
              <w:t xml:space="preserve"> than </w:t>
            </w:r>
            <w:r w:rsidR="0916B52C" w:rsidRPr="000176C9">
              <w:rPr>
                <w:rFonts w:ascii="Calibri" w:hAnsi="Calibri" w:cs="Calibri"/>
                <w:color w:val="000000" w:themeColor="text1"/>
              </w:rPr>
              <w:t xml:space="preserve">is required in </w:t>
            </w:r>
            <w:r w:rsidR="3582B6F8" w:rsidRPr="000176C9">
              <w:rPr>
                <w:rFonts w:ascii="Calibri" w:hAnsi="Calibri" w:cs="Calibri"/>
                <w:color w:val="000000" w:themeColor="text1"/>
              </w:rPr>
              <w:t>a median climatic year</w:t>
            </w:r>
            <w:r w:rsidR="009406F2">
              <w:rPr>
                <w:rFonts w:ascii="Calibri" w:hAnsi="Calibri" w:cs="Calibri"/>
                <w:color w:val="000000" w:themeColor="text1"/>
              </w:rPr>
              <w:t xml:space="preserve">, and a high rate of </w:t>
            </w:r>
            <w:r w:rsidR="009406F2">
              <w:rPr>
                <w:rFonts w:ascii="Calibri" w:hAnsi="Calibri" w:cs="Calibri"/>
                <w:color w:val="000000" w:themeColor="text1"/>
              </w:rPr>
              <w:lastRenderedPageBreak/>
              <w:t>vacancies that artificially reduced our operating expenditure.</w:t>
            </w:r>
          </w:p>
        </w:tc>
      </w:tr>
      <w:tr w:rsidR="007A3BCD" w:rsidRPr="000176C9" w14:paraId="354F17F0" w14:textId="4CF38D17" w:rsidTr="1CD79E84">
        <w:trPr>
          <w:trHeight w:val="85"/>
        </w:trPr>
        <w:tc>
          <w:tcPr>
            <w:cnfStyle w:val="001000000000" w:firstRow="0" w:lastRow="0" w:firstColumn="1" w:lastColumn="0" w:oddVBand="0" w:evenVBand="0" w:oddHBand="0" w:evenHBand="0" w:firstRowFirstColumn="0" w:firstRowLastColumn="0" w:lastRowFirstColumn="0" w:lastRowLastColumn="0"/>
            <w:tcW w:w="3387" w:type="dxa"/>
          </w:tcPr>
          <w:p w14:paraId="46DB0F51" w14:textId="40231EBA" w:rsidR="000C5DAF" w:rsidRPr="000176C9" w:rsidRDefault="00CF562A" w:rsidP="00F44872">
            <w:pPr>
              <w:jc w:val="left"/>
              <w:rPr>
                <w:color w:val="000000" w:themeColor="text1"/>
              </w:rPr>
            </w:pPr>
            <w:r w:rsidRPr="000176C9">
              <w:rPr>
                <w:rFonts w:cs="Arial"/>
                <w:color w:val="000000" w:themeColor="text1"/>
              </w:rPr>
              <w:lastRenderedPageBreak/>
              <w:t xml:space="preserve">Adjusted baseline </w:t>
            </w:r>
            <w:r w:rsidR="007E5D2D" w:rsidRPr="00CF3A53">
              <w:rPr>
                <w:rFonts w:cs="Arial"/>
                <w:color w:val="000000" w:themeColor="text1"/>
              </w:rPr>
              <w:t>2021</w:t>
            </w:r>
            <w:r w:rsidR="406C34EC" w:rsidRPr="000176C9">
              <w:rPr>
                <w:rFonts w:cs="Arial"/>
                <w:color w:val="000000" w:themeColor="text1"/>
              </w:rPr>
              <w:t>–</w:t>
            </w:r>
            <w:r w:rsidR="007E5D2D" w:rsidRPr="00CF3A53">
              <w:rPr>
                <w:rFonts w:cs="Arial"/>
                <w:color w:val="000000" w:themeColor="text1"/>
              </w:rPr>
              <w:t>22</w:t>
            </w:r>
            <w:r w:rsidRPr="000176C9">
              <w:rPr>
                <w:rFonts w:cs="Arial"/>
                <w:color w:val="000000" w:themeColor="text1"/>
              </w:rPr>
              <w:t xml:space="preserve"> controllable </w:t>
            </w:r>
            <w:r w:rsidR="08AA2251" w:rsidRPr="000176C9" w:rsidDel="008E2B70">
              <w:rPr>
                <w:rFonts w:cs="Arial"/>
                <w:color w:val="000000" w:themeColor="text1"/>
              </w:rPr>
              <w:t>Operating expenditure</w:t>
            </w:r>
          </w:p>
        </w:tc>
        <w:tc>
          <w:tcPr>
            <w:tcW w:w="1134" w:type="dxa"/>
          </w:tcPr>
          <w:p w14:paraId="5CE76D0B" w14:textId="181633F1" w:rsidR="000C5DA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CF3A53">
              <w:rPr>
                <w:rFonts w:ascii="Calibri" w:hAnsi="Calibri" w:cs="Calibri"/>
                <w:color w:val="000000" w:themeColor="text1"/>
              </w:rPr>
              <w:t>7</w:t>
            </w:r>
            <w:r w:rsidR="00271CEA" w:rsidRPr="00CF3A53">
              <w:rPr>
                <w:rFonts w:ascii="Calibri" w:hAnsi="Calibri" w:cs="Calibri"/>
                <w:color w:val="000000" w:themeColor="text1"/>
              </w:rPr>
              <w:t>6</w:t>
            </w:r>
            <w:r w:rsidR="34DE7623" w:rsidRPr="000176C9">
              <w:rPr>
                <w:rFonts w:ascii="Calibri" w:hAnsi="Calibri" w:cs="Calibri"/>
                <w:color w:val="000000" w:themeColor="text1"/>
              </w:rPr>
              <w:t>.</w:t>
            </w:r>
            <w:r w:rsidR="00271CEA" w:rsidRPr="00CF3A53">
              <w:rPr>
                <w:rFonts w:ascii="Calibri" w:hAnsi="Calibri" w:cs="Calibri"/>
                <w:color w:val="000000" w:themeColor="text1"/>
              </w:rPr>
              <w:t>0</w:t>
            </w:r>
          </w:p>
        </w:tc>
        <w:tc>
          <w:tcPr>
            <w:tcW w:w="4536" w:type="dxa"/>
          </w:tcPr>
          <w:p w14:paraId="36789023" w14:textId="77777777" w:rsidR="000C5DAF" w:rsidRPr="000176C9" w:rsidRDefault="000C5DAF" w:rsidP="008E2B70">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tc>
      </w:tr>
    </w:tbl>
    <w:p w14:paraId="56A8266F" w14:textId="739247B6" w:rsidR="00670736" w:rsidRPr="000176C9" w:rsidRDefault="447E1BF1" w:rsidP="00074FFB">
      <w:pPr>
        <w:pStyle w:val="Heading2"/>
      </w:pPr>
      <w:bookmarkStart w:id="312" w:name="_Toc111212870"/>
      <w:bookmarkStart w:id="313" w:name="_Hlk109576123"/>
      <w:r w:rsidRPr="000176C9">
        <w:t xml:space="preserve">Forecast Baseline Controllable </w:t>
      </w:r>
      <w:r w:rsidRPr="000176C9" w:rsidDel="008E2B70">
        <w:t xml:space="preserve">Operating </w:t>
      </w:r>
      <w:r w:rsidR="008E2B70" w:rsidRPr="000176C9">
        <w:t>expenditure</w:t>
      </w:r>
      <w:r w:rsidRPr="000176C9">
        <w:t xml:space="preserve"> </w:t>
      </w:r>
      <w:r w:rsidR="007E5D2D" w:rsidRPr="00CF3A53">
        <w:t>2023</w:t>
      </w:r>
      <w:r w:rsidR="4726036E" w:rsidRPr="000176C9">
        <w:t>–</w:t>
      </w:r>
      <w:r w:rsidR="007E5D2D" w:rsidRPr="00CF3A53">
        <w:t>24</w:t>
      </w:r>
      <w:r w:rsidR="22D82EB5" w:rsidRPr="000176C9">
        <w:t xml:space="preserve"> to </w:t>
      </w:r>
      <w:r w:rsidR="007E5D2D" w:rsidRPr="00CF3A53">
        <w:t>2027</w:t>
      </w:r>
      <w:r w:rsidR="4726036E" w:rsidRPr="000176C9">
        <w:t>–</w:t>
      </w:r>
      <w:r w:rsidR="007E5D2D" w:rsidRPr="00CF3A53">
        <w:t>28</w:t>
      </w:r>
      <w:bookmarkEnd w:id="312"/>
    </w:p>
    <w:p w14:paraId="79148339" w14:textId="5D647278" w:rsidR="00FD5B4C" w:rsidRPr="000176C9" w:rsidRDefault="3FCF7E75" w:rsidP="00FD5B4C">
      <w:r w:rsidRPr="000176C9">
        <w:t xml:space="preserve">Starting from the </w:t>
      </w:r>
      <w:r w:rsidR="278779D4" w:rsidRPr="000176C9">
        <w:t>a</w:t>
      </w:r>
      <w:r w:rsidRPr="000176C9">
        <w:t>djusted</w:t>
      </w:r>
      <w:r w:rsidR="278779D4" w:rsidRPr="000176C9">
        <w:t xml:space="preserve"> baseline above, we calculate a baseline for each year in the regulatory period</w:t>
      </w:r>
      <w:r w:rsidR="7EE70106" w:rsidRPr="000176C9">
        <w:t xml:space="preserve"> using forecasts for efficiency and customer growth</w:t>
      </w:r>
      <w:r w:rsidR="278779D4" w:rsidRPr="000176C9">
        <w:t>.</w:t>
      </w:r>
    </w:p>
    <w:p w14:paraId="4CADE774" w14:textId="21DFB911" w:rsidR="00D33DA4" w:rsidRPr="000176C9" w:rsidRDefault="05EA9568" w:rsidP="00D33DA4">
      <w:pPr>
        <w:pStyle w:val="Caption"/>
        <w:keepNext/>
      </w:pPr>
      <w:r w:rsidRPr="000176C9">
        <w:t xml:space="preserve">Table </w:t>
      </w:r>
      <w:r w:rsidR="00D33DA4" w:rsidRPr="00310C0F">
        <w:fldChar w:fldCharType="begin"/>
      </w:r>
      <w:r w:rsidR="00D33DA4" w:rsidRPr="000176C9">
        <w:instrText>SEQ Table \* ARABIC</w:instrText>
      </w:r>
      <w:r w:rsidR="00D33DA4" w:rsidRPr="00310C0F">
        <w:fldChar w:fldCharType="separate"/>
      </w:r>
      <w:r w:rsidR="001E2895">
        <w:rPr>
          <w:noProof/>
        </w:rPr>
        <w:t>35</w:t>
      </w:r>
      <w:r w:rsidR="00D33DA4" w:rsidRPr="00310C0F">
        <w:fldChar w:fldCharType="end"/>
      </w:r>
      <w:r w:rsidRPr="000176C9">
        <w:t>:</w:t>
      </w:r>
      <w:r w:rsidR="004C3764" w:rsidRPr="000176C9">
        <w:t xml:space="preserve"> </w:t>
      </w:r>
      <w:r w:rsidR="003768A3" w:rsidRPr="000176C9">
        <w:t xml:space="preserve">Forecast Baseline Controllable </w:t>
      </w:r>
      <w:r w:rsidR="003768A3" w:rsidRPr="000176C9" w:rsidDel="008E2B70">
        <w:t xml:space="preserve">Operating </w:t>
      </w:r>
      <w:r w:rsidR="008E2B70" w:rsidRPr="000176C9">
        <w:t>expenditure</w:t>
      </w:r>
      <w:r w:rsidRPr="000176C9">
        <w:t xml:space="preserve"> </w:t>
      </w:r>
      <w:r w:rsidR="007E5D2D" w:rsidRPr="00CF3A53">
        <w:t>2021</w:t>
      </w:r>
      <w:r w:rsidRPr="000176C9">
        <w:t>–</w:t>
      </w:r>
      <w:r w:rsidR="007E5D2D" w:rsidRPr="00CF3A53">
        <w:t>22</w:t>
      </w:r>
      <w:r w:rsidRPr="000176C9">
        <w:t xml:space="preserve"> </w:t>
      </w:r>
      <w:r w:rsidR="003768A3" w:rsidRPr="000176C9">
        <w:t>To</w:t>
      </w:r>
      <w:r w:rsidRPr="000176C9">
        <w:t xml:space="preserve"> </w:t>
      </w:r>
      <w:r w:rsidR="007E5D2D" w:rsidRPr="00CF3A53">
        <w:t>2027</w:t>
      </w:r>
      <w:r w:rsidRPr="000176C9">
        <w:t>–</w:t>
      </w:r>
      <w:r w:rsidR="007E5D2D" w:rsidRPr="00CF3A53">
        <w:t>28</w:t>
      </w:r>
      <w:r w:rsidR="003768A3" w:rsidRPr="000176C9">
        <w:t>.</w:t>
      </w:r>
    </w:p>
    <w:tbl>
      <w:tblPr>
        <w:tblStyle w:val="ps23"/>
        <w:tblW w:w="9918" w:type="dxa"/>
        <w:tblInd w:w="-10" w:type="dxa"/>
        <w:tblLayout w:type="fixed"/>
        <w:tblLook w:val="06A0" w:firstRow="1" w:lastRow="0" w:firstColumn="1" w:lastColumn="0" w:noHBand="1" w:noVBand="1"/>
      </w:tblPr>
      <w:tblGrid>
        <w:gridCol w:w="2972"/>
        <w:gridCol w:w="992"/>
        <w:gridCol w:w="992"/>
        <w:gridCol w:w="992"/>
        <w:gridCol w:w="993"/>
        <w:gridCol w:w="992"/>
        <w:gridCol w:w="992"/>
        <w:gridCol w:w="993"/>
      </w:tblGrid>
      <w:tr w:rsidR="00863172" w:rsidRPr="000176C9" w14:paraId="02423A84" w14:textId="77777777" w:rsidTr="1CD79E84">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972" w:type="dxa"/>
          </w:tcPr>
          <w:p w14:paraId="12CC8AE6" w14:textId="34B0E034" w:rsidR="00863172" w:rsidRPr="000176C9" w:rsidRDefault="00DC695B" w:rsidP="00F44872">
            <w:pPr>
              <w:jc w:val="left"/>
              <w:rPr>
                <w:rFonts w:cs="Arial"/>
                <w:i/>
              </w:rPr>
            </w:pPr>
            <w:r w:rsidRPr="000176C9">
              <w:rPr>
                <w:rFonts w:cs="Arial"/>
                <w:i/>
              </w:rPr>
              <w:t xml:space="preserve">$m </w:t>
            </w:r>
            <w:r w:rsidR="007E5D2D" w:rsidRPr="00CF3A53">
              <w:rPr>
                <w:rFonts w:cs="Arial"/>
                <w:i/>
              </w:rPr>
              <w:t>22</w:t>
            </w:r>
            <w:r w:rsidRPr="000176C9">
              <w:rPr>
                <w:rFonts w:cs="Arial"/>
                <w:i/>
              </w:rPr>
              <w:t>–</w:t>
            </w:r>
            <w:r w:rsidR="007E5D2D" w:rsidRPr="00CF3A53">
              <w:rPr>
                <w:rFonts w:cs="Arial"/>
                <w:i/>
              </w:rPr>
              <w:t>23</w:t>
            </w:r>
            <w:r w:rsidR="2EB9E3BC" w:rsidRPr="000176C9">
              <w:rPr>
                <w:rFonts w:cs="Arial"/>
                <w:i/>
              </w:rPr>
              <w:t xml:space="preserve"> </w:t>
            </w:r>
          </w:p>
        </w:tc>
        <w:tc>
          <w:tcPr>
            <w:tcW w:w="992" w:type="dxa"/>
          </w:tcPr>
          <w:p w14:paraId="1E168EA8" w14:textId="4457ED4E" w:rsidR="00863172" w:rsidRPr="000176C9" w:rsidRDefault="007E5D2D" w:rsidP="1CD79E84">
            <w:pPr>
              <w:jc w:val="right"/>
              <w:cnfStyle w:val="100000000000" w:firstRow="1" w:lastRow="0" w:firstColumn="0" w:lastColumn="0" w:oddVBand="0" w:evenVBand="0" w:oddHBand="0" w:evenHBand="0" w:firstRowFirstColumn="0" w:firstRowLastColumn="0" w:lastRowFirstColumn="0" w:lastRowLastColumn="0"/>
              <w:rPr>
                <w:rFonts w:cs="Arial"/>
              </w:rPr>
            </w:pPr>
            <w:r w:rsidRPr="00CF3A53">
              <w:rPr>
                <w:rFonts w:cs="Arial"/>
              </w:rPr>
              <w:t>2021</w:t>
            </w:r>
            <w:r w:rsidR="1F79098A" w:rsidRPr="000176C9">
              <w:rPr>
                <w:rFonts w:cs="Arial"/>
              </w:rPr>
              <w:t>–</w:t>
            </w:r>
            <w:r w:rsidRPr="00CF3A53">
              <w:rPr>
                <w:rFonts w:cs="Arial"/>
              </w:rPr>
              <w:t>22</w:t>
            </w:r>
          </w:p>
        </w:tc>
        <w:tc>
          <w:tcPr>
            <w:tcW w:w="992" w:type="dxa"/>
          </w:tcPr>
          <w:p w14:paraId="4BF9629C" w14:textId="0427B6E4" w:rsidR="00863172" w:rsidRPr="000176C9" w:rsidRDefault="007E5D2D" w:rsidP="1CD79E84">
            <w:pPr>
              <w:jc w:val="right"/>
              <w:cnfStyle w:val="100000000000" w:firstRow="1" w:lastRow="0" w:firstColumn="0" w:lastColumn="0" w:oddVBand="0" w:evenVBand="0" w:oddHBand="0" w:evenHBand="0" w:firstRowFirstColumn="0" w:firstRowLastColumn="0" w:lastRowFirstColumn="0" w:lastRowLastColumn="0"/>
              <w:rPr>
                <w:rFonts w:cs="Arial"/>
              </w:rPr>
            </w:pPr>
            <w:r w:rsidRPr="00CF3A53">
              <w:rPr>
                <w:rFonts w:cs="Arial"/>
              </w:rPr>
              <w:t>2022</w:t>
            </w:r>
            <w:r w:rsidR="1F79098A" w:rsidRPr="000176C9">
              <w:rPr>
                <w:rFonts w:cs="Arial"/>
              </w:rPr>
              <w:t>–</w:t>
            </w:r>
            <w:r w:rsidRPr="00CF3A53">
              <w:rPr>
                <w:rFonts w:cs="Arial"/>
              </w:rPr>
              <w:t>23</w:t>
            </w:r>
          </w:p>
        </w:tc>
        <w:tc>
          <w:tcPr>
            <w:tcW w:w="992" w:type="dxa"/>
          </w:tcPr>
          <w:p w14:paraId="3948D855" w14:textId="119D8676" w:rsidR="00863172" w:rsidRPr="000176C9" w:rsidRDefault="007E5D2D" w:rsidP="1CD79E84">
            <w:pPr>
              <w:jc w:val="right"/>
              <w:cnfStyle w:val="100000000000" w:firstRow="1" w:lastRow="0" w:firstColumn="0" w:lastColumn="0" w:oddVBand="0" w:evenVBand="0" w:oddHBand="0" w:evenHBand="0" w:firstRowFirstColumn="0" w:firstRowLastColumn="0" w:lastRowFirstColumn="0" w:lastRowLastColumn="0"/>
              <w:rPr>
                <w:rFonts w:cs="Arial"/>
              </w:rPr>
            </w:pPr>
            <w:r w:rsidRPr="00CF3A53">
              <w:rPr>
                <w:rFonts w:cs="Arial"/>
              </w:rPr>
              <w:t>2023</w:t>
            </w:r>
            <w:r w:rsidR="1F79098A" w:rsidRPr="000176C9">
              <w:rPr>
                <w:rFonts w:cs="Arial"/>
              </w:rPr>
              <w:t>–</w:t>
            </w:r>
            <w:r w:rsidRPr="00CF3A53">
              <w:rPr>
                <w:rFonts w:cs="Arial"/>
              </w:rPr>
              <w:t>24</w:t>
            </w:r>
          </w:p>
        </w:tc>
        <w:tc>
          <w:tcPr>
            <w:tcW w:w="993" w:type="dxa"/>
          </w:tcPr>
          <w:p w14:paraId="3AA010AB" w14:textId="2C1A9048" w:rsidR="00863172" w:rsidRPr="000176C9" w:rsidRDefault="007E5D2D" w:rsidP="1CD79E84">
            <w:pPr>
              <w:jc w:val="right"/>
              <w:cnfStyle w:val="100000000000" w:firstRow="1" w:lastRow="0" w:firstColumn="0" w:lastColumn="0" w:oddVBand="0" w:evenVBand="0" w:oddHBand="0" w:evenHBand="0" w:firstRowFirstColumn="0" w:firstRowLastColumn="0" w:lastRowFirstColumn="0" w:lastRowLastColumn="0"/>
              <w:rPr>
                <w:rFonts w:cs="Arial"/>
              </w:rPr>
            </w:pPr>
            <w:r w:rsidRPr="00CF3A53">
              <w:rPr>
                <w:rFonts w:cs="Arial"/>
              </w:rPr>
              <w:t>2024</w:t>
            </w:r>
            <w:r w:rsidR="1F79098A" w:rsidRPr="000176C9">
              <w:rPr>
                <w:rFonts w:cs="Arial"/>
              </w:rPr>
              <w:t>–</w:t>
            </w:r>
            <w:r w:rsidRPr="00CF3A53">
              <w:rPr>
                <w:rFonts w:cs="Arial"/>
              </w:rPr>
              <w:t>25</w:t>
            </w:r>
          </w:p>
        </w:tc>
        <w:tc>
          <w:tcPr>
            <w:tcW w:w="992" w:type="dxa"/>
          </w:tcPr>
          <w:p w14:paraId="29AC3728" w14:textId="66F984B5" w:rsidR="00863172" w:rsidRPr="000176C9" w:rsidRDefault="007E5D2D" w:rsidP="1CD79E84">
            <w:pPr>
              <w:jc w:val="right"/>
              <w:cnfStyle w:val="100000000000" w:firstRow="1" w:lastRow="0" w:firstColumn="0" w:lastColumn="0" w:oddVBand="0" w:evenVBand="0" w:oddHBand="0" w:evenHBand="0" w:firstRowFirstColumn="0" w:firstRowLastColumn="0" w:lastRowFirstColumn="0" w:lastRowLastColumn="0"/>
              <w:rPr>
                <w:rFonts w:cs="Arial"/>
              </w:rPr>
            </w:pPr>
            <w:r w:rsidRPr="00CF3A53">
              <w:rPr>
                <w:rFonts w:cs="Arial"/>
              </w:rPr>
              <w:t>2025</w:t>
            </w:r>
            <w:r w:rsidR="1F79098A" w:rsidRPr="000176C9">
              <w:rPr>
                <w:rFonts w:cs="Arial"/>
              </w:rPr>
              <w:t>–</w:t>
            </w:r>
            <w:r w:rsidRPr="00CF3A53">
              <w:rPr>
                <w:rFonts w:cs="Arial"/>
              </w:rPr>
              <w:t>26</w:t>
            </w:r>
          </w:p>
        </w:tc>
        <w:tc>
          <w:tcPr>
            <w:tcW w:w="992" w:type="dxa"/>
          </w:tcPr>
          <w:p w14:paraId="4ECCB480" w14:textId="3667ED85" w:rsidR="00863172" w:rsidRPr="000176C9" w:rsidRDefault="007E5D2D" w:rsidP="1CD79E84">
            <w:pPr>
              <w:jc w:val="right"/>
              <w:cnfStyle w:val="100000000000" w:firstRow="1" w:lastRow="0" w:firstColumn="0" w:lastColumn="0" w:oddVBand="0" w:evenVBand="0" w:oddHBand="0" w:evenHBand="0" w:firstRowFirstColumn="0" w:firstRowLastColumn="0" w:lastRowFirstColumn="0" w:lastRowLastColumn="0"/>
              <w:rPr>
                <w:rFonts w:cs="Arial"/>
              </w:rPr>
            </w:pPr>
            <w:r w:rsidRPr="00CF3A53">
              <w:rPr>
                <w:rFonts w:cs="Arial"/>
              </w:rPr>
              <w:t>2026</w:t>
            </w:r>
            <w:r w:rsidR="1F79098A" w:rsidRPr="000176C9">
              <w:rPr>
                <w:rFonts w:cs="Arial"/>
              </w:rPr>
              <w:t>–</w:t>
            </w:r>
            <w:r w:rsidRPr="00CF3A53">
              <w:rPr>
                <w:rFonts w:cs="Arial"/>
              </w:rPr>
              <w:t>27</w:t>
            </w:r>
          </w:p>
        </w:tc>
        <w:tc>
          <w:tcPr>
            <w:tcW w:w="993" w:type="dxa"/>
          </w:tcPr>
          <w:p w14:paraId="1E356A78" w14:textId="5312730A" w:rsidR="00863172" w:rsidRPr="000176C9" w:rsidRDefault="007E5D2D" w:rsidP="1CD79E84">
            <w:pPr>
              <w:jc w:val="right"/>
              <w:cnfStyle w:val="100000000000" w:firstRow="1" w:lastRow="0" w:firstColumn="0" w:lastColumn="0" w:oddVBand="0" w:evenVBand="0" w:oddHBand="0" w:evenHBand="0" w:firstRowFirstColumn="0" w:firstRowLastColumn="0" w:lastRowFirstColumn="0" w:lastRowLastColumn="0"/>
              <w:rPr>
                <w:rFonts w:cs="Arial"/>
              </w:rPr>
            </w:pPr>
            <w:r w:rsidRPr="00CF3A53">
              <w:rPr>
                <w:rFonts w:cs="Arial"/>
              </w:rPr>
              <w:t>2027</w:t>
            </w:r>
            <w:r w:rsidR="1F79098A" w:rsidRPr="000176C9">
              <w:rPr>
                <w:rFonts w:cs="Arial"/>
              </w:rPr>
              <w:t>–</w:t>
            </w:r>
            <w:r w:rsidRPr="00CF3A53">
              <w:rPr>
                <w:rFonts w:cs="Arial"/>
              </w:rPr>
              <w:t>28</w:t>
            </w:r>
          </w:p>
        </w:tc>
      </w:tr>
      <w:tr w:rsidR="00BD72C8" w:rsidRPr="000176C9" w14:paraId="28C570D2" w14:textId="77777777" w:rsidTr="1CD79E84">
        <w:trPr>
          <w:trHeight w:val="286"/>
        </w:trPr>
        <w:tc>
          <w:tcPr>
            <w:cnfStyle w:val="001000000000" w:firstRow="0" w:lastRow="0" w:firstColumn="1" w:lastColumn="0" w:oddVBand="0" w:evenVBand="0" w:oddHBand="0" w:evenHBand="0" w:firstRowFirstColumn="0" w:firstRowLastColumn="0" w:lastRowFirstColumn="0" w:lastRowLastColumn="0"/>
            <w:tcW w:w="2972" w:type="dxa"/>
          </w:tcPr>
          <w:p w14:paraId="41CB80EB" w14:textId="7E2DD8B4" w:rsidR="00BD72C8" w:rsidRPr="000176C9" w:rsidRDefault="493F6A62" w:rsidP="00F44872">
            <w:pPr>
              <w:jc w:val="left"/>
              <w:rPr>
                <w:rFonts w:cs="Arial"/>
                <w:color w:val="000000" w:themeColor="text1"/>
              </w:rPr>
            </w:pPr>
            <w:r w:rsidRPr="000176C9">
              <w:rPr>
                <w:rFonts w:cs="Arial"/>
                <w:color w:val="000000" w:themeColor="text1"/>
              </w:rPr>
              <w:t xml:space="preserve">Baseline controllable </w:t>
            </w:r>
            <w:r w:rsidR="76477877" w:rsidRPr="000176C9" w:rsidDel="008E2B70">
              <w:rPr>
                <w:rFonts w:cs="Arial"/>
                <w:color w:val="000000" w:themeColor="text1"/>
              </w:rPr>
              <w:t>operati</w:t>
            </w:r>
            <w:r w:rsidR="00303968" w:rsidRPr="000176C9" w:rsidDel="008E2B70">
              <w:rPr>
                <w:rFonts w:cs="Arial"/>
                <w:color w:val="000000" w:themeColor="text1"/>
              </w:rPr>
              <w:t>ng</w:t>
            </w:r>
            <w:r w:rsidR="76477877" w:rsidRPr="000176C9" w:rsidDel="008E2B70">
              <w:rPr>
                <w:rFonts w:cs="Arial"/>
                <w:color w:val="000000" w:themeColor="text1"/>
              </w:rPr>
              <w:t xml:space="preserve"> expenditure</w:t>
            </w:r>
          </w:p>
        </w:tc>
        <w:tc>
          <w:tcPr>
            <w:tcW w:w="992" w:type="dxa"/>
            <w:vAlign w:val="bottom"/>
          </w:tcPr>
          <w:p w14:paraId="3F0D9759" w14:textId="275F1FC3" w:rsidR="00BD72C8"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F3A53">
              <w:rPr>
                <w:rFonts w:ascii="Calibri" w:hAnsi="Calibri" w:cs="Calibri"/>
                <w:color w:val="000000" w:themeColor="text1"/>
              </w:rPr>
              <w:t>7</w:t>
            </w:r>
            <w:r w:rsidR="00271CEA" w:rsidRPr="00CF3A53">
              <w:rPr>
                <w:rFonts w:ascii="Calibri" w:hAnsi="Calibri" w:cs="Calibri"/>
                <w:color w:val="000000" w:themeColor="text1"/>
              </w:rPr>
              <w:t>6</w:t>
            </w:r>
            <w:r w:rsidR="493F6A62" w:rsidRPr="000176C9">
              <w:rPr>
                <w:rFonts w:ascii="Calibri" w:hAnsi="Calibri" w:cs="Calibri"/>
                <w:color w:val="000000" w:themeColor="text1"/>
              </w:rPr>
              <w:t>.</w:t>
            </w:r>
            <w:r w:rsidR="00271CEA" w:rsidRPr="00CF3A53">
              <w:rPr>
                <w:rFonts w:ascii="Calibri" w:hAnsi="Calibri" w:cs="Calibri"/>
                <w:color w:val="000000" w:themeColor="text1"/>
              </w:rPr>
              <w:t>0</w:t>
            </w:r>
          </w:p>
        </w:tc>
        <w:tc>
          <w:tcPr>
            <w:tcW w:w="992" w:type="dxa"/>
            <w:vAlign w:val="bottom"/>
          </w:tcPr>
          <w:p w14:paraId="371D7C3C" w14:textId="3E13F8BE" w:rsidR="00BD72C8"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Arial"/>
              </w:rPr>
            </w:pPr>
            <w:r w:rsidRPr="00CF3A53">
              <w:rPr>
                <w:rFonts w:ascii="Calibri" w:hAnsi="Calibri" w:cs="Calibri"/>
                <w:color w:val="000000" w:themeColor="text1"/>
              </w:rPr>
              <w:t>7</w:t>
            </w:r>
            <w:r w:rsidR="00271CEA" w:rsidRPr="00CF3A53">
              <w:rPr>
                <w:rFonts w:ascii="Calibri" w:hAnsi="Calibri" w:cs="Calibri"/>
                <w:color w:val="000000" w:themeColor="text1"/>
              </w:rPr>
              <w:t>6</w:t>
            </w:r>
            <w:r w:rsidR="11A3D288" w:rsidRPr="000176C9">
              <w:rPr>
                <w:rFonts w:ascii="Calibri" w:hAnsi="Calibri" w:cs="Calibri"/>
                <w:color w:val="000000" w:themeColor="text1"/>
              </w:rPr>
              <w:t>.</w:t>
            </w:r>
            <w:r w:rsidR="00271CEA" w:rsidRPr="00CF3A53">
              <w:rPr>
                <w:rFonts w:ascii="Calibri" w:hAnsi="Calibri" w:cs="Calibri"/>
                <w:color w:val="000000" w:themeColor="text1"/>
              </w:rPr>
              <w:t>0</w:t>
            </w:r>
          </w:p>
        </w:tc>
        <w:tc>
          <w:tcPr>
            <w:tcW w:w="992" w:type="dxa"/>
            <w:vAlign w:val="bottom"/>
          </w:tcPr>
          <w:p w14:paraId="0133D182" w14:textId="0FE12A9B" w:rsidR="00BD72C8"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Arial"/>
              </w:rPr>
            </w:pPr>
            <w:r w:rsidRPr="00CF3A53">
              <w:rPr>
                <w:rFonts w:ascii="Calibri" w:hAnsi="Calibri" w:cs="Calibri"/>
                <w:color w:val="000000" w:themeColor="text1"/>
              </w:rPr>
              <w:t>7</w:t>
            </w:r>
            <w:r w:rsidR="00271CEA" w:rsidRPr="00CF3A53">
              <w:rPr>
                <w:rFonts w:ascii="Calibri" w:hAnsi="Calibri" w:cs="Calibri"/>
                <w:color w:val="000000" w:themeColor="text1"/>
              </w:rPr>
              <w:t>6</w:t>
            </w:r>
            <w:r w:rsidR="61A0D190" w:rsidRPr="000176C9">
              <w:rPr>
                <w:rFonts w:ascii="Calibri" w:hAnsi="Calibri" w:cs="Calibri"/>
                <w:color w:val="000000" w:themeColor="text1"/>
              </w:rPr>
              <w:t>.</w:t>
            </w:r>
            <w:r w:rsidR="00271CEA" w:rsidRPr="00CF3A53">
              <w:rPr>
                <w:rFonts w:ascii="Calibri" w:hAnsi="Calibri" w:cs="Calibri"/>
                <w:color w:val="000000" w:themeColor="text1"/>
              </w:rPr>
              <w:t>0</w:t>
            </w:r>
          </w:p>
        </w:tc>
        <w:tc>
          <w:tcPr>
            <w:tcW w:w="993" w:type="dxa"/>
            <w:vAlign w:val="bottom"/>
          </w:tcPr>
          <w:p w14:paraId="3BF9152F" w14:textId="159B58E6" w:rsidR="00BD72C8" w:rsidRPr="000176C9" w:rsidRDefault="007E5D2D" w:rsidP="1CD79E8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F3A53">
              <w:rPr>
                <w:rFonts w:ascii="Calibri" w:hAnsi="Calibri" w:cs="Calibri"/>
                <w:color w:val="000000" w:themeColor="text1"/>
              </w:rPr>
              <w:t>7</w:t>
            </w:r>
            <w:r w:rsidR="00271CEA" w:rsidRPr="009043B6">
              <w:rPr>
                <w:rFonts w:ascii="Calibri" w:hAnsi="Calibri" w:cs="Calibri"/>
                <w:color w:val="000000" w:themeColor="text1"/>
              </w:rPr>
              <w:t>6.0</w:t>
            </w:r>
          </w:p>
        </w:tc>
        <w:tc>
          <w:tcPr>
            <w:tcW w:w="992" w:type="dxa"/>
            <w:vAlign w:val="bottom"/>
          </w:tcPr>
          <w:p w14:paraId="5DAE8550" w14:textId="610B2931" w:rsidR="00BD72C8" w:rsidRPr="000176C9" w:rsidRDefault="007E5D2D" w:rsidP="1CD79E8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F3A53">
              <w:rPr>
                <w:rFonts w:ascii="Calibri" w:hAnsi="Calibri" w:cs="Calibri"/>
                <w:color w:val="000000" w:themeColor="text1"/>
              </w:rPr>
              <w:t>7</w:t>
            </w:r>
            <w:r w:rsidR="00271CEA" w:rsidRPr="00CF3A53">
              <w:rPr>
                <w:rFonts w:ascii="Calibri" w:hAnsi="Calibri" w:cs="Calibri"/>
                <w:color w:val="000000" w:themeColor="text1"/>
              </w:rPr>
              <w:t>6</w:t>
            </w:r>
            <w:r w:rsidR="1F13E4C3" w:rsidRPr="000176C9">
              <w:rPr>
                <w:rFonts w:ascii="Calibri" w:hAnsi="Calibri" w:cs="Calibri"/>
                <w:color w:val="000000" w:themeColor="text1"/>
              </w:rPr>
              <w:t>.</w:t>
            </w:r>
            <w:r w:rsidR="00271CEA" w:rsidRPr="00CF3A53">
              <w:rPr>
                <w:rFonts w:ascii="Calibri" w:hAnsi="Calibri" w:cs="Calibri"/>
                <w:color w:val="000000" w:themeColor="text1"/>
              </w:rPr>
              <w:t>0</w:t>
            </w:r>
          </w:p>
        </w:tc>
        <w:tc>
          <w:tcPr>
            <w:tcW w:w="992" w:type="dxa"/>
            <w:vAlign w:val="bottom"/>
          </w:tcPr>
          <w:p w14:paraId="0B3D402F" w14:textId="6EAAD48F" w:rsidR="00BD72C8" w:rsidRPr="000176C9" w:rsidRDefault="007E5D2D" w:rsidP="1CD79E8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F3A53">
              <w:rPr>
                <w:rFonts w:ascii="Calibri" w:hAnsi="Calibri" w:cs="Calibri"/>
                <w:color w:val="000000" w:themeColor="text1"/>
              </w:rPr>
              <w:t>7</w:t>
            </w:r>
            <w:r w:rsidR="00271CEA" w:rsidRPr="00CF3A53">
              <w:rPr>
                <w:rFonts w:ascii="Calibri" w:hAnsi="Calibri" w:cs="Calibri"/>
                <w:color w:val="000000" w:themeColor="text1"/>
              </w:rPr>
              <w:t>6</w:t>
            </w:r>
            <w:r w:rsidR="6B8AC2BC" w:rsidRPr="000176C9">
              <w:rPr>
                <w:rFonts w:ascii="Calibri" w:hAnsi="Calibri" w:cs="Calibri"/>
                <w:color w:val="000000" w:themeColor="text1"/>
              </w:rPr>
              <w:t>.</w:t>
            </w:r>
            <w:r w:rsidR="00271CEA" w:rsidRPr="00CF3A53">
              <w:rPr>
                <w:rFonts w:ascii="Calibri" w:hAnsi="Calibri" w:cs="Calibri"/>
                <w:color w:val="000000" w:themeColor="text1"/>
              </w:rPr>
              <w:t>0</w:t>
            </w:r>
          </w:p>
        </w:tc>
        <w:tc>
          <w:tcPr>
            <w:tcW w:w="993" w:type="dxa"/>
            <w:vAlign w:val="bottom"/>
          </w:tcPr>
          <w:p w14:paraId="47D3F0B0" w14:textId="26BFC54F" w:rsidR="00BD72C8" w:rsidRPr="000176C9" w:rsidRDefault="007E5D2D" w:rsidP="1CD79E8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F3A53">
              <w:rPr>
                <w:rFonts w:ascii="Calibri" w:hAnsi="Calibri" w:cs="Calibri"/>
                <w:color w:val="000000" w:themeColor="text1"/>
              </w:rPr>
              <w:t>7</w:t>
            </w:r>
            <w:r w:rsidR="00271CEA" w:rsidRPr="00CF3A53">
              <w:rPr>
                <w:rFonts w:ascii="Calibri" w:hAnsi="Calibri" w:cs="Calibri"/>
                <w:color w:val="000000" w:themeColor="text1"/>
              </w:rPr>
              <w:t>6</w:t>
            </w:r>
            <w:r w:rsidR="0D3CA1CB" w:rsidRPr="000176C9">
              <w:rPr>
                <w:rFonts w:ascii="Calibri" w:hAnsi="Calibri" w:cs="Calibri"/>
                <w:color w:val="000000" w:themeColor="text1"/>
              </w:rPr>
              <w:t>.</w:t>
            </w:r>
            <w:r w:rsidR="00271CEA" w:rsidRPr="00CF3A53">
              <w:rPr>
                <w:rFonts w:ascii="Calibri" w:hAnsi="Calibri" w:cs="Calibri"/>
                <w:color w:val="000000" w:themeColor="text1"/>
              </w:rPr>
              <w:t>0</w:t>
            </w:r>
          </w:p>
        </w:tc>
      </w:tr>
      <w:tr w:rsidR="00BD72C8" w:rsidRPr="000176C9" w14:paraId="420D07B8" w14:textId="77777777" w:rsidTr="1CD79E84">
        <w:trPr>
          <w:trHeight w:val="338"/>
        </w:trPr>
        <w:tc>
          <w:tcPr>
            <w:cnfStyle w:val="001000000000" w:firstRow="0" w:lastRow="0" w:firstColumn="1" w:lastColumn="0" w:oddVBand="0" w:evenVBand="0" w:oddHBand="0" w:evenHBand="0" w:firstRowFirstColumn="0" w:firstRowLastColumn="0" w:lastRowFirstColumn="0" w:lastRowLastColumn="0"/>
            <w:tcW w:w="2972" w:type="dxa"/>
          </w:tcPr>
          <w:p w14:paraId="27D3379C" w14:textId="5DDB935F" w:rsidR="00BD72C8" w:rsidRPr="000176C9" w:rsidRDefault="00303968" w:rsidP="00F44872">
            <w:pPr>
              <w:jc w:val="left"/>
              <w:rPr>
                <w:rFonts w:cs="Arial"/>
              </w:rPr>
            </w:pPr>
            <w:r w:rsidRPr="000176C9">
              <w:rPr>
                <w:i/>
                <w:color w:val="000000" w:themeColor="text1"/>
              </w:rPr>
              <w:t>subtract</w:t>
            </w:r>
            <w:r w:rsidR="493F6A62" w:rsidRPr="000176C9">
              <w:rPr>
                <w:color w:val="000000" w:themeColor="text1"/>
              </w:rPr>
              <w:t xml:space="preserve"> $ value of forecast cost efficiency</w:t>
            </w:r>
          </w:p>
        </w:tc>
        <w:tc>
          <w:tcPr>
            <w:tcW w:w="992" w:type="dxa"/>
            <w:vAlign w:val="bottom"/>
          </w:tcPr>
          <w:p w14:paraId="1A843AC9" w14:textId="65636EDE" w:rsidR="00BD72C8" w:rsidRPr="000176C9" w:rsidRDefault="493F6A62" w:rsidP="00A51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176C9">
              <w:rPr>
                <w:rFonts w:ascii="Calibri" w:hAnsi="Calibri" w:cs="Calibri"/>
                <w:color w:val="000000" w:themeColor="text1"/>
              </w:rPr>
              <w:t> </w:t>
            </w:r>
          </w:p>
        </w:tc>
        <w:tc>
          <w:tcPr>
            <w:tcW w:w="992" w:type="dxa"/>
            <w:vAlign w:val="bottom"/>
          </w:tcPr>
          <w:p w14:paraId="6D0920FA" w14:textId="18842516" w:rsidR="00BD72C8" w:rsidRPr="000176C9" w:rsidRDefault="493F6A62" w:rsidP="00A51FD4">
            <w:pPr>
              <w:jc w:val="right"/>
              <w:cnfStyle w:val="000000000000" w:firstRow="0" w:lastRow="0" w:firstColumn="0" w:lastColumn="0" w:oddVBand="0" w:evenVBand="0" w:oddHBand="0" w:evenHBand="0" w:firstRowFirstColumn="0" w:firstRowLastColumn="0" w:lastRowFirstColumn="0" w:lastRowLastColumn="0"/>
              <w:rPr>
                <w:rFonts w:cs="Arial"/>
              </w:rPr>
            </w:pPr>
            <w:r w:rsidRPr="000176C9">
              <w:rPr>
                <w:rFonts w:ascii="Calibri" w:hAnsi="Calibri" w:cs="Calibri"/>
                <w:color w:val="000000" w:themeColor="text1"/>
              </w:rPr>
              <w:t>-</w:t>
            </w:r>
            <w:r w:rsidR="007E5D2D" w:rsidRPr="00CF3A53">
              <w:rPr>
                <w:rFonts w:ascii="Calibri" w:hAnsi="Calibri" w:cs="Calibri"/>
                <w:color w:val="000000" w:themeColor="text1"/>
              </w:rPr>
              <w:t>1</w:t>
            </w:r>
            <w:r w:rsidRPr="000176C9">
              <w:rPr>
                <w:rFonts w:ascii="Calibri" w:hAnsi="Calibri" w:cs="Calibri"/>
                <w:color w:val="000000" w:themeColor="text1"/>
              </w:rPr>
              <w:t>.</w:t>
            </w:r>
            <w:r w:rsidR="007E5D2D" w:rsidRPr="00CF3A53">
              <w:rPr>
                <w:rFonts w:ascii="Calibri" w:hAnsi="Calibri" w:cs="Calibri"/>
                <w:color w:val="000000" w:themeColor="text1"/>
              </w:rPr>
              <w:t>1</w:t>
            </w:r>
            <w:r w:rsidRPr="000176C9">
              <w:rPr>
                <w:rFonts w:ascii="Calibri" w:hAnsi="Calibri" w:cs="Calibri"/>
                <w:color w:val="000000" w:themeColor="text1"/>
              </w:rPr>
              <w:t xml:space="preserve"> </w:t>
            </w:r>
          </w:p>
        </w:tc>
        <w:tc>
          <w:tcPr>
            <w:tcW w:w="992" w:type="dxa"/>
            <w:vAlign w:val="bottom"/>
          </w:tcPr>
          <w:p w14:paraId="124317B3" w14:textId="39114652" w:rsidR="00BD72C8" w:rsidRPr="000176C9" w:rsidRDefault="493F6A62" w:rsidP="00A51FD4">
            <w:pPr>
              <w:jc w:val="right"/>
              <w:cnfStyle w:val="000000000000" w:firstRow="0" w:lastRow="0" w:firstColumn="0" w:lastColumn="0" w:oddVBand="0" w:evenVBand="0" w:oddHBand="0" w:evenHBand="0" w:firstRowFirstColumn="0" w:firstRowLastColumn="0" w:lastRowFirstColumn="0" w:lastRowLastColumn="0"/>
              <w:rPr>
                <w:rFonts w:cs="Arial"/>
              </w:rPr>
            </w:pPr>
            <w:r w:rsidRPr="000176C9">
              <w:rPr>
                <w:rFonts w:ascii="Calibri" w:hAnsi="Calibri" w:cs="Calibri"/>
                <w:color w:val="000000" w:themeColor="text1"/>
              </w:rPr>
              <w:t>-</w:t>
            </w:r>
            <w:r w:rsidR="007E5D2D" w:rsidRPr="00CF3A53">
              <w:rPr>
                <w:rFonts w:ascii="Calibri" w:hAnsi="Calibri" w:cs="Calibri"/>
                <w:color w:val="000000" w:themeColor="text1"/>
              </w:rPr>
              <w:t>2</w:t>
            </w:r>
            <w:r w:rsidRPr="000176C9">
              <w:rPr>
                <w:rFonts w:ascii="Calibri" w:hAnsi="Calibri" w:cs="Calibri"/>
                <w:color w:val="000000" w:themeColor="text1"/>
              </w:rPr>
              <w:t>.</w:t>
            </w:r>
            <w:r w:rsidR="007E5D2D" w:rsidRPr="00CF3A53">
              <w:rPr>
                <w:rFonts w:ascii="Calibri" w:hAnsi="Calibri" w:cs="Calibri"/>
                <w:color w:val="000000" w:themeColor="text1"/>
              </w:rPr>
              <w:t>2</w:t>
            </w:r>
            <w:r w:rsidRPr="000176C9">
              <w:rPr>
                <w:rFonts w:ascii="Calibri" w:hAnsi="Calibri" w:cs="Calibri"/>
                <w:color w:val="000000" w:themeColor="text1"/>
              </w:rPr>
              <w:t xml:space="preserve"> </w:t>
            </w:r>
          </w:p>
        </w:tc>
        <w:tc>
          <w:tcPr>
            <w:tcW w:w="993" w:type="dxa"/>
            <w:vAlign w:val="bottom"/>
          </w:tcPr>
          <w:p w14:paraId="32F0F1B0" w14:textId="26B484D7" w:rsidR="00BD72C8" w:rsidRPr="000176C9" w:rsidRDefault="493F6A62" w:rsidP="00A51FD4">
            <w:pPr>
              <w:jc w:val="right"/>
              <w:cnfStyle w:val="000000000000" w:firstRow="0" w:lastRow="0" w:firstColumn="0" w:lastColumn="0" w:oddVBand="0" w:evenVBand="0" w:oddHBand="0" w:evenHBand="0" w:firstRowFirstColumn="0" w:firstRowLastColumn="0" w:lastRowFirstColumn="0" w:lastRowLastColumn="0"/>
              <w:rPr>
                <w:rFonts w:cs="Arial"/>
              </w:rPr>
            </w:pPr>
            <w:r w:rsidRPr="000176C9">
              <w:rPr>
                <w:rFonts w:ascii="Calibri" w:hAnsi="Calibri" w:cs="Calibri"/>
                <w:color w:val="000000" w:themeColor="text1"/>
              </w:rPr>
              <w:t>-</w:t>
            </w:r>
            <w:r w:rsidR="007E5D2D" w:rsidRPr="00CF3A53">
              <w:rPr>
                <w:rFonts w:ascii="Calibri" w:hAnsi="Calibri" w:cs="Calibri"/>
                <w:color w:val="000000" w:themeColor="text1"/>
              </w:rPr>
              <w:t>3</w:t>
            </w:r>
            <w:r w:rsidRPr="000176C9">
              <w:rPr>
                <w:rFonts w:ascii="Calibri" w:hAnsi="Calibri" w:cs="Calibri"/>
                <w:color w:val="000000" w:themeColor="text1"/>
              </w:rPr>
              <w:t>.</w:t>
            </w:r>
            <w:r w:rsidR="00271CEA">
              <w:rPr>
                <w:rFonts w:ascii="Calibri" w:hAnsi="Calibri" w:cs="Calibri"/>
                <w:color w:val="000000" w:themeColor="text1"/>
              </w:rPr>
              <w:t>3</w:t>
            </w:r>
            <w:r w:rsidRPr="000176C9">
              <w:rPr>
                <w:rFonts w:ascii="Calibri" w:hAnsi="Calibri" w:cs="Calibri"/>
                <w:color w:val="000000" w:themeColor="text1"/>
              </w:rPr>
              <w:t xml:space="preserve"> </w:t>
            </w:r>
          </w:p>
        </w:tc>
        <w:tc>
          <w:tcPr>
            <w:tcW w:w="992" w:type="dxa"/>
            <w:vAlign w:val="bottom"/>
          </w:tcPr>
          <w:p w14:paraId="6074C799" w14:textId="25669086" w:rsidR="00BD72C8" w:rsidRPr="000176C9" w:rsidRDefault="493F6A62" w:rsidP="00A51FD4">
            <w:pPr>
              <w:jc w:val="right"/>
              <w:cnfStyle w:val="000000000000" w:firstRow="0" w:lastRow="0" w:firstColumn="0" w:lastColumn="0" w:oddVBand="0" w:evenVBand="0" w:oddHBand="0" w:evenHBand="0" w:firstRowFirstColumn="0" w:firstRowLastColumn="0" w:lastRowFirstColumn="0" w:lastRowLastColumn="0"/>
              <w:rPr>
                <w:rFonts w:cs="Arial"/>
              </w:rPr>
            </w:pPr>
            <w:r w:rsidRPr="000176C9">
              <w:rPr>
                <w:rFonts w:ascii="Calibri" w:hAnsi="Calibri" w:cs="Calibri"/>
                <w:color w:val="000000" w:themeColor="text1"/>
              </w:rPr>
              <w:t>-</w:t>
            </w:r>
            <w:r w:rsidR="007E5D2D" w:rsidRPr="00CF3A53">
              <w:rPr>
                <w:rFonts w:ascii="Calibri" w:hAnsi="Calibri" w:cs="Calibri"/>
                <w:color w:val="000000" w:themeColor="text1"/>
              </w:rPr>
              <w:t>4</w:t>
            </w:r>
            <w:r w:rsidRPr="000176C9">
              <w:rPr>
                <w:rFonts w:ascii="Calibri" w:hAnsi="Calibri" w:cs="Calibri"/>
                <w:color w:val="000000" w:themeColor="text1"/>
              </w:rPr>
              <w:t>.</w:t>
            </w:r>
            <w:r w:rsidR="00271CEA">
              <w:rPr>
                <w:rFonts w:ascii="Calibri" w:hAnsi="Calibri" w:cs="Calibri"/>
                <w:color w:val="000000" w:themeColor="text1"/>
              </w:rPr>
              <w:t>4</w:t>
            </w:r>
            <w:r w:rsidRPr="000176C9">
              <w:rPr>
                <w:rFonts w:ascii="Calibri" w:hAnsi="Calibri" w:cs="Calibri"/>
                <w:color w:val="000000" w:themeColor="text1"/>
              </w:rPr>
              <w:t xml:space="preserve"> </w:t>
            </w:r>
          </w:p>
        </w:tc>
        <w:tc>
          <w:tcPr>
            <w:tcW w:w="992" w:type="dxa"/>
            <w:vAlign w:val="bottom"/>
          </w:tcPr>
          <w:p w14:paraId="7B1A308A" w14:textId="7ED64087" w:rsidR="00BD72C8" w:rsidRPr="000176C9" w:rsidRDefault="493F6A62" w:rsidP="00A51FD4">
            <w:pPr>
              <w:jc w:val="right"/>
              <w:cnfStyle w:val="000000000000" w:firstRow="0" w:lastRow="0" w:firstColumn="0" w:lastColumn="0" w:oddVBand="0" w:evenVBand="0" w:oddHBand="0" w:evenHBand="0" w:firstRowFirstColumn="0" w:firstRowLastColumn="0" w:lastRowFirstColumn="0" w:lastRowLastColumn="0"/>
              <w:rPr>
                <w:rFonts w:cs="Arial"/>
              </w:rPr>
            </w:pPr>
            <w:r w:rsidRPr="000176C9">
              <w:rPr>
                <w:rFonts w:ascii="Calibri" w:hAnsi="Calibri" w:cs="Calibri"/>
                <w:color w:val="000000" w:themeColor="text1"/>
              </w:rPr>
              <w:t>-</w:t>
            </w:r>
            <w:r w:rsidR="007E5D2D" w:rsidRPr="00CF3A53">
              <w:rPr>
                <w:rFonts w:ascii="Calibri" w:hAnsi="Calibri" w:cs="Calibri"/>
                <w:color w:val="000000" w:themeColor="text1"/>
              </w:rPr>
              <w:t>5</w:t>
            </w:r>
            <w:r w:rsidRPr="000176C9">
              <w:rPr>
                <w:rFonts w:ascii="Calibri" w:hAnsi="Calibri" w:cs="Calibri"/>
                <w:color w:val="000000" w:themeColor="text1"/>
              </w:rPr>
              <w:t>.</w:t>
            </w:r>
            <w:r w:rsidR="004F2E7C">
              <w:rPr>
                <w:rFonts w:ascii="Calibri" w:hAnsi="Calibri" w:cs="Calibri"/>
                <w:color w:val="000000" w:themeColor="text1"/>
              </w:rPr>
              <w:t>4</w:t>
            </w:r>
            <w:r w:rsidRPr="000176C9">
              <w:rPr>
                <w:rFonts w:ascii="Calibri" w:hAnsi="Calibri" w:cs="Calibri"/>
                <w:color w:val="000000" w:themeColor="text1"/>
              </w:rPr>
              <w:t xml:space="preserve"> </w:t>
            </w:r>
          </w:p>
        </w:tc>
        <w:tc>
          <w:tcPr>
            <w:tcW w:w="993" w:type="dxa"/>
            <w:vAlign w:val="bottom"/>
          </w:tcPr>
          <w:p w14:paraId="36C516EB" w14:textId="3AAA7C6A" w:rsidR="00BD72C8" w:rsidRPr="000176C9" w:rsidRDefault="493F6A62" w:rsidP="00A51FD4">
            <w:pPr>
              <w:jc w:val="right"/>
              <w:cnfStyle w:val="000000000000" w:firstRow="0" w:lastRow="0" w:firstColumn="0" w:lastColumn="0" w:oddVBand="0" w:evenVBand="0" w:oddHBand="0" w:evenHBand="0" w:firstRowFirstColumn="0" w:firstRowLastColumn="0" w:lastRowFirstColumn="0" w:lastRowLastColumn="0"/>
              <w:rPr>
                <w:rFonts w:cs="Arial"/>
              </w:rPr>
            </w:pPr>
            <w:r w:rsidRPr="000176C9">
              <w:rPr>
                <w:rFonts w:ascii="Calibri" w:hAnsi="Calibri" w:cs="Calibri"/>
                <w:color w:val="000000" w:themeColor="text1"/>
              </w:rPr>
              <w:t>-</w:t>
            </w:r>
            <w:r w:rsidR="007E5D2D" w:rsidRPr="00CF3A53">
              <w:rPr>
                <w:rFonts w:ascii="Calibri" w:hAnsi="Calibri" w:cs="Calibri"/>
                <w:color w:val="000000" w:themeColor="text1"/>
              </w:rPr>
              <w:t>6</w:t>
            </w:r>
            <w:r w:rsidRPr="000176C9">
              <w:rPr>
                <w:rFonts w:ascii="Calibri" w:hAnsi="Calibri" w:cs="Calibri"/>
                <w:color w:val="000000" w:themeColor="text1"/>
              </w:rPr>
              <w:t>.</w:t>
            </w:r>
            <w:r w:rsidR="004F2E7C">
              <w:rPr>
                <w:rFonts w:ascii="Calibri" w:hAnsi="Calibri" w:cs="Calibri"/>
                <w:color w:val="000000" w:themeColor="text1"/>
              </w:rPr>
              <w:t>5</w:t>
            </w:r>
            <w:r w:rsidRPr="000176C9">
              <w:rPr>
                <w:rFonts w:ascii="Calibri" w:hAnsi="Calibri" w:cs="Calibri"/>
                <w:color w:val="000000" w:themeColor="text1"/>
              </w:rPr>
              <w:t xml:space="preserve"> </w:t>
            </w:r>
          </w:p>
        </w:tc>
      </w:tr>
      <w:tr w:rsidR="00474F0F" w:rsidRPr="000176C9" w14:paraId="12AA6246" w14:textId="77777777" w:rsidTr="1CD79E84">
        <w:trPr>
          <w:trHeight w:val="338"/>
        </w:trPr>
        <w:tc>
          <w:tcPr>
            <w:cnfStyle w:val="001000000000" w:firstRow="0" w:lastRow="0" w:firstColumn="1" w:lastColumn="0" w:oddVBand="0" w:evenVBand="0" w:oddHBand="0" w:evenHBand="0" w:firstRowFirstColumn="0" w:firstRowLastColumn="0" w:lastRowFirstColumn="0" w:lastRowLastColumn="0"/>
            <w:tcW w:w="2972" w:type="dxa"/>
          </w:tcPr>
          <w:p w14:paraId="57C374C5" w14:textId="5C0F9B9D" w:rsidR="00474F0F" w:rsidRPr="000176C9" w:rsidRDefault="0BDD096B" w:rsidP="00F44872">
            <w:pPr>
              <w:jc w:val="left"/>
              <w:rPr>
                <w:rFonts w:cs="Arial"/>
              </w:rPr>
            </w:pPr>
            <w:r w:rsidRPr="000176C9">
              <w:rPr>
                <w:i/>
                <w:color w:val="000000" w:themeColor="text1"/>
              </w:rPr>
              <w:t>add</w:t>
            </w:r>
            <w:r w:rsidRPr="000176C9">
              <w:rPr>
                <w:color w:val="000000" w:themeColor="text1"/>
              </w:rPr>
              <w:t xml:space="preserve"> $ value of customer growth forecast </w:t>
            </w:r>
          </w:p>
        </w:tc>
        <w:tc>
          <w:tcPr>
            <w:tcW w:w="992" w:type="dxa"/>
            <w:vAlign w:val="bottom"/>
          </w:tcPr>
          <w:p w14:paraId="00637B9E" w14:textId="1F046895" w:rsidR="00474F0F" w:rsidRPr="000176C9" w:rsidRDefault="6786B2A1" w:rsidP="00A51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176C9">
              <w:rPr>
                <w:rFonts w:ascii="Calibri" w:hAnsi="Calibri" w:cs="Calibri"/>
                <w:color w:val="000000" w:themeColor="text1"/>
              </w:rPr>
              <w:t> </w:t>
            </w:r>
          </w:p>
        </w:tc>
        <w:tc>
          <w:tcPr>
            <w:tcW w:w="992" w:type="dxa"/>
            <w:vAlign w:val="bottom"/>
          </w:tcPr>
          <w:p w14:paraId="038A0BE8" w14:textId="26D492CB" w:rsidR="00474F0F" w:rsidRPr="000176C9" w:rsidRDefault="6786B2A1" w:rsidP="00A51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176C9">
              <w:rPr>
                <w:rFonts w:ascii="Calibri" w:hAnsi="Calibri" w:cs="Calibri"/>
                <w:color w:val="000000" w:themeColor="text1"/>
              </w:rPr>
              <w:t xml:space="preserve"> </w:t>
            </w:r>
            <w:r w:rsidR="007E5D2D" w:rsidRPr="00CF3A53">
              <w:rPr>
                <w:rFonts w:ascii="Calibri" w:hAnsi="Calibri" w:cs="Calibri"/>
                <w:color w:val="000000" w:themeColor="text1"/>
              </w:rPr>
              <w:t>1</w:t>
            </w:r>
            <w:r w:rsidRPr="000176C9">
              <w:rPr>
                <w:rFonts w:ascii="Calibri" w:hAnsi="Calibri" w:cs="Calibri"/>
                <w:color w:val="000000" w:themeColor="text1"/>
              </w:rPr>
              <w:t>.</w:t>
            </w:r>
            <w:r w:rsidR="007E5D2D" w:rsidRPr="00CF3A53">
              <w:rPr>
                <w:rFonts w:ascii="Calibri" w:hAnsi="Calibri" w:cs="Calibri"/>
                <w:color w:val="000000" w:themeColor="text1"/>
              </w:rPr>
              <w:t>4</w:t>
            </w:r>
            <w:r w:rsidRPr="000176C9">
              <w:rPr>
                <w:rFonts w:ascii="Calibri" w:hAnsi="Calibri" w:cs="Calibri"/>
                <w:color w:val="000000" w:themeColor="text1"/>
              </w:rPr>
              <w:t xml:space="preserve"> </w:t>
            </w:r>
          </w:p>
        </w:tc>
        <w:tc>
          <w:tcPr>
            <w:tcW w:w="992" w:type="dxa"/>
            <w:vAlign w:val="bottom"/>
          </w:tcPr>
          <w:p w14:paraId="61F77CE7" w14:textId="402066CB" w:rsidR="00474F0F" w:rsidRPr="000176C9" w:rsidRDefault="53E38BD0" w:rsidP="00A51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176C9">
              <w:rPr>
                <w:rFonts w:ascii="Calibri" w:hAnsi="Calibri" w:cs="Calibri"/>
                <w:color w:val="000000" w:themeColor="text1"/>
              </w:rPr>
              <w:t xml:space="preserve"> </w:t>
            </w:r>
            <w:r w:rsidR="007E5D2D" w:rsidRPr="00CF3A53">
              <w:rPr>
                <w:rFonts w:ascii="Calibri" w:hAnsi="Calibri" w:cs="Calibri"/>
                <w:color w:val="000000" w:themeColor="text1"/>
              </w:rPr>
              <w:t>2</w:t>
            </w:r>
            <w:r w:rsidRPr="000176C9">
              <w:rPr>
                <w:rFonts w:ascii="Calibri" w:hAnsi="Calibri" w:cs="Calibri"/>
                <w:color w:val="000000" w:themeColor="text1"/>
              </w:rPr>
              <w:t>.</w:t>
            </w:r>
            <w:r w:rsidR="007E5D2D" w:rsidRPr="00CF3A53">
              <w:rPr>
                <w:rFonts w:ascii="Calibri" w:hAnsi="Calibri" w:cs="Calibri"/>
                <w:color w:val="000000" w:themeColor="text1"/>
              </w:rPr>
              <w:t>9</w:t>
            </w:r>
            <w:r w:rsidRPr="000176C9">
              <w:rPr>
                <w:rFonts w:ascii="Calibri" w:hAnsi="Calibri" w:cs="Calibri"/>
                <w:color w:val="000000" w:themeColor="text1"/>
              </w:rPr>
              <w:t xml:space="preserve"> </w:t>
            </w:r>
          </w:p>
        </w:tc>
        <w:tc>
          <w:tcPr>
            <w:tcW w:w="993" w:type="dxa"/>
            <w:vAlign w:val="bottom"/>
          </w:tcPr>
          <w:p w14:paraId="6E7F85EA" w14:textId="46B77D91" w:rsidR="00474F0F" w:rsidRPr="000176C9" w:rsidRDefault="6786B2A1" w:rsidP="00A51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176C9">
              <w:rPr>
                <w:rFonts w:ascii="Calibri" w:hAnsi="Calibri" w:cs="Calibri"/>
                <w:color w:val="000000" w:themeColor="text1"/>
              </w:rPr>
              <w:t xml:space="preserve"> </w:t>
            </w:r>
            <w:r w:rsidR="007E5D2D" w:rsidRPr="00CF3A53">
              <w:rPr>
                <w:rFonts w:ascii="Calibri" w:hAnsi="Calibri" w:cs="Calibri"/>
                <w:color w:val="000000" w:themeColor="text1"/>
              </w:rPr>
              <w:t>4</w:t>
            </w:r>
            <w:r w:rsidRPr="000176C9">
              <w:rPr>
                <w:rFonts w:ascii="Calibri" w:hAnsi="Calibri" w:cs="Calibri"/>
                <w:color w:val="000000" w:themeColor="text1"/>
              </w:rPr>
              <w:t>.</w:t>
            </w:r>
            <w:r w:rsidR="007E5D2D" w:rsidRPr="00CF3A53">
              <w:rPr>
                <w:rFonts w:ascii="Calibri" w:hAnsi="Calibri" w:cs="Calibri"/>
                <w:color w:val="000000" w:themeColor="text1"/>
              </w:rPr>
              <w:t>3</w:t>
            </w:r>
            <w:r w:rsidRPr="000176C9">
              <w:rPr>
                <w:rFonts w:ascii="Calibri" w:hAnsi="Calibri" w:cs="Calibri"/>
                <w:color w:val="000000" w:themeColor="text1"/>
              </w:rPr>
              <w:t xml:space="preserve"> </w:t>
            </w:r>
          </w:p>
        </w:tc>
        <w:tc>
          <w:tcPr>
            <w:tcW w:w="992" w:type="dxa"/>
            <w:vAlign w:val="bottom"/>
          </w:tcPr>
          <w:p w14:paraId="2D414D75" w14:textId="594A5F64" w:rsidR="00474F0F" w:rsidRPr="000176C9" w:rsidRDefault="6786B2A1" w:rsidP="00A51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176C9">
              <w:rPr>
                <w:rFonts w:ascii="Calibri" w:hAnsi="Calibri" w:cs="Calibri"/>
                <w:color w:val="000000" w:themeColor="text1"/>
              </w:rPr>
              <w:t xml:space="preserve"> </w:t>
            </w:r>
            <w:r w:rsidR="007E5D2D" w:rsidRPr="00CF3A53">
              <w:rPr>
                <w:rFonts w:ascii="Calibri" w:hAnsi="Calibri" w:cs="Calibri"/>
                <w:color w:val="000000" w:themeColor="text1"/>
              </w:rPr>
              <w:t>5</w:t>
            </w:r>
            <w:r w:rsidRPr="000176C9">
              <w:rPr>
                <w:rFonts w:ascii="Calibri" w:hAnsi="Calibri" w:cs="Calibri"/>
                <w:color w:val="000000" w:themeColor="text1"/>
              </w:rPr>
              <w:t>.</w:t>
            </w:r>
            <w:r w:rsidR="007E5D2D" w:rsidRPr="00CF3A53">
              <w:rPr>
                <w:rFonts w:ascii="Calibri" w:hAnsi="Calibri" w:cs="Calibri"/>
                <w:color w:val="000000" w:themeColor="text1"/>
              </w:rPr>
              <w:t>8</w:t>
            </w:r>
            <w:r w:rsidRPr="000176C9">
              <w:rPr>
                <w:rFonts w:ascii="Calibri" w:hAnsi="Calibri" w:cs="Calibri"/>
                <w:color w:val="000000" w:themeColor="text1"/>
              </w:rPr>
              <w:t xml:space="preserve"> </w:t>
            </w:r>
          </w:p>
        </w:tc>
        <w:tc>
          <w:tcPr>
            <w:tcW w:w="992" w:type="dxa"/>
            <w:vAlign w:val="bottom"/>
          </w:tcPr>
          <w:p w14:paraId="3D454743" w14:textId="37306BB0" w:rsidR="00474F0F" w:rsidRPr="000176C9" w:rsidRDefault="53E38BD0" w:rsidP="00A51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176C9">
              <w:rPr>
                <w:rFonts w:ascii="Calibri" w:hAnsi="Calibri" w:cs="Calibri"/>
                <w:color w:val="000000" w:themeColor="text1"/>
              </w:rPr>
              <w:t xml:space="preserve"> </w:t>
            </w:r>
            <w:r w:rsidR="007E5D2D" w:rsidRPr="00CF3A53">
              <w:rPr>
                <w:rFonts w:ascii="Calibri" w:hAnsi="Calibri" w:cs="Calibri"/>
                <w:color w:val="000000" w:themeColor="text1"/>
              </w:rPr>
              <w:t>7</w:t>
            </w:r>
            <w:r w:rsidRPr="000176C9">
              <w:rPr>
                <w:rFonts w:ascii="Calibri" w:hAnsi="Calibri" w:cs="Calibri"/>
                <w:color w:val="000000" w:themeColor="text1"/>
              </w:rPr>
              <w:t>.</w:t>
            </w:r>
            <w:r w:rsidR="004F2E7C" w:rsidRPr="00CF3A53">
              <w:rPr>
                <w:rFonts w:ascii="Calibri" w:hAnsi="Calibri" w:cs="Calibri"/>
                <w:color w:val="000000" w:themeColor="text1"/>
              </w:rPr>
              <w:t>3</w:t>
            </w:r>
            <w:r w:rsidRPr="000176C9">
              <w:rPr>
                <w:rFonts w:ascii="Calibri" w:hAnsi="Calibri" w:cs="Calibri"/>
                <w:color w:val="000000" w:themeColor="text1"/>
              </w:rPr>
              <w:t xml:space="preserve"> </w:t>
            </w:r>
          </w:p>
        </w:tc>
        <w:tc>
          <w:tcPr>
            <w:tcW w:w="993" w:type="dxa"/>
            <w:vAlign w:val="bottom"/>
          </w:tcPr>
          <w:p w14:paraId="25CBB34D" w14:textId="43E00563" w:rsidR="00474F0F" w:rsidRPr="000176C9" w:rsidRDefault="53E38BD0" w:rsidP="00A51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176C9">
              <w:rPr>
                <w:rFonts w:ascii="Calibri" w:hAnsi="Calibri" w:cs="Calibri"/>
                <w:color w:val="000000" w:themeColor="text1"/>
              </w:rPr>
              <w:t xml:space="preserve"> </w:t>
            </w:r>
            <w:r w:rsidR="004F2E7C" w:rsidRPr="00CF3A53">
              <w:rPr>
                <w:rFonts w:ascii="Calibri" w:hAnsi="Calibri" w:cs="Calibri"/>
                <w:color w:val="000000" w:themeColor="text1"/>
              </w:rPr>
              <w:t>8</w:t>
            </w:r>
            <w:r w:rsidRPr="000176C9">
              <w:rPr>
                <w:rFonts w:ascii="Calibri" w:hAnsi="Calibri" w:cs="Calibri"/>
                <w:color w:val="000000" w:themeColor="text1"/>
              </w:rPr>
              <w:t>.</w:t>
            </w:r>
            <w:r w:rsidR="004F2E7C">
              <w:rPr>
                <w:rFonts w:ascii="Calibri" w:hAnsi="Calibri" w:cs="Calibri"/>
                <w:color w:val="000000" w:themeColor="text1"/>
              </w:rPr>
              <w:t>8</w:t>
            </w:r>
            <w:r w:rsidRPr="000176C9">
              <w:rPr>
                <w:rFonts w:ascii="Calibri" w:hAnsi="Calibri" w:cs="Calibri"/>
                <w:color w:val="000000" w:themeColor="text1"/>
              </w:rPr>
              <w:t xml:space="preserve"> </w:t>
            </w:r>
          </w:p>
        </w:tc>
      </w:tr>
      <w:tr w:rsidR="00863172" w:rsidRPr="000176C9" w14:paraId="4C93219A" w14:textId="77777777" w:rsidTr="1CD79E84">
        <w:trPr>
          <w:trHeight w:val="433"/>
        </w:trPr>
        <w:tc>
          <w:tcPr>
            <w:cnfStyle w:val="001000000000" w:firstRow="0" w:lastRow="0" w:firstColumn="1" w:lastColumn="0" w:oddVBand="0" w:evenVBand="0" w:oddHBand="0" w:evenHBand="0" w:firstRowFirstColumn="0" w:firstRowLastColumn="0" w:lastRowFirstColumn="0" w:lastRowLastColumn="0"/>
            <w:tcW w:w="2972" w:type="dxa"/>
          </w:tcPr>
          <w:p w14:paraId="08EDE93A" w14:textId="7E0E2F01" w:rsidR="00863172" w:rsidRPr="000176C9" w:rsidRDefault="52CE544A" w:rsidP="00F44872">
            <w:pPr>
              <w:jc w:val="left"/>
              <w:rPr>
                <w:rFonts w:ascii="Calibri" w:hAnsi="Calibri" w:cs="Calibri"/>
                <w:b/>
                <w:bCs/>
                <w:color w:val="000000"/>
                <w:sz w:val="22"/>
                <w:szCs w:val="22"/>
              </w:rPr>
            </w:pPr>
            <w:r w:rsidRPr="000176C9">
              <w:rPr>
                <w:rFonts w:ascii="Calibri" w:hAnsi="Calibri" w:cs="Calibri"/>
                <w:b/>
                <w:bCs/>
                <w:color w:val="000000" w:themeColor="text1"/>
                <w:sz w:val="22"/>
                <w:szCs w:val="22"/>
              </w:rPr>
              <w:t xml:space="preserve">Forecast baseline controllable </w:t>
            </w:r>
            <w:r w:rsidR="008E2B70" w:rsidRPr="000176C9">
              <w:rPr>
                <w:rFonts w:ascii="Calibri" w:hAnsi="Calibri" w:cs="Calibri"/>
                <w:b/>
                <w:bCs/>
                <w:color w:val="000000" w:themeColor="text1"/>
                <w:sz w:val="22"/>
                <w:szCs w:val="22"/>
              </w:rPr>
              <w:t>operating expenditure</w:t>
            </w:r>
          </w:p>
        </w:tc>
        <w:tc>
          <w:tcPr>
            <w:tcW w:w="992" w:type="dxa"/>
            <w:vAlign w:val="bottom"/>
          </w:tcPr>
          <w:p w14:paraId="4FD000CA" w14:textId="09CE4315" w:rsidR="00863172"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CF3A53">
              <w:rPr>
                <w:rFonts w:ascii="Calibri" w:hAnsi="Calibri" w:cs="Calibri"/>
                <w:b/>
                <w:color w:val="000000" w:themeColor="text1"/>
              </w:rPr>
              <w:t>7</w:t>
            </w:r>
            <w:r w:rsidR="004F2E7C" w:rsidRPr="00CF3A53">
              <w:rPr>
                <w:rFonts w:ascii="Calibri" w:hAnsi="Calibri" w:cs="Calibri"/>
                <w:b/>
                <w:color w:val="000000" w:themeColor="text1"/>
              </w:rPr>
              <w:t>6.0</w:t>
            </w:r>
          </w:p>
        </w:tc>
        <w:tc>
          <w:tcPr>
            <w:tcW w:w="992" w:type="dxa"/>
            <w:vAlign w:val="bottom"/>
          </w:tcPr>
          <w:p w14:paraId="2A18FF35" w14:textId="0ECC455F" w:rsidR="00863172" w:rsidRPr="000176C9" w:rsidRDefault="007E5D2D" w:rsidP="1CD79E84">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rPr>
            </w:pPr>
            <w:r w:rsidRPr="00CF3A53">
              <w:rPr>
                <w:rFonts w:ascii="Calibri" w:hAnsi="Calibri" w:cs="Calibri"/>
                <w:b/>
                <w:color w:val="000000" w:themeColor="text1"/>
              </w:rPr>
              <w:t>7</w:t>
            </w:r>
            <w:r w:rsidR="00276F54" w:rsidRPr="00CF3A53">
              <w:rPr>
                <w:rFonts w:ascii="Calibri" w:hAnsi="Calibri" w:cs="Calibri"/>
                <w:b/>
                <w:color w:val="000000" w:themeColor="text1"/>
              </w:rPr>
              <w:t>6</w:t>
            </w:r>
            <w:r w:rsidR="53E38BD0" w:rsidRPr="000176C9">
              <w:rPr>
                <w:rFonts w:ascii="Calibri" w:hAnsi="Calibri" w:cs="Calibri"/>
                <w:b/>
                <w:bCs/>
                <w:color w:val="000000" w:themeColor="text1"/>
              </w:rPr>
              <w:t>.</w:t>
            </w:r>
            <w:r w:rsidR="00276F54" w:rsidRPr="00CF3A53">
              <w:rPr>
                <w:rFonts w:ascii="Calibri" w:hAnsi="Calibri" w:cs="Calibri"/>
                <w:b/>
                <w:color w:val="000000" w:themeColor="text1"/>
              </w:rPr>
              <w:t>3</w:t>
            </w:r>
          </w:p>
        </w:tc>
        <w:tc>
          <w:tcPr>
            <w:tcW w:w="992" w:type="dxa"/>
            <w:vAlign w:val="bottom"/>
          </w:tcPr>
          <w:p w14:paraId="1C036361" w14:textId="30A22552" w:rsidR="00863172" w:rsidRPr="000176C9" w:rsidRDefault="007E5D2D" w:rsidP="1CD79E84">
            <w:pPr>
              <w:jc w:val="right"/>
              <w:cnfStyle w:val="000000000000" w:firstRow="0" w:lastRow="0" w:firstColumn="0" w:lastColumn="0" w:oddVBand="0" w:evenVBand="0" w:oddHBand="0" w:evenHBand="0" w:firstRowFirstColumn="0" w:firstRowLastColumn="0" w:lastRowFirstColumn="0" w:lastRowLastColumn="0"/>
              <w:rPr>
                <w:rFonts w:cs="Arial"/>
                <w:b/>
                <w:bCs/>
              </w:rPr>
            </w:pPr>
            <w:r w:rsidRPr="00CF3A53">
              <w:rPr>
                <w:rFonts w:ascii="Calibri" w:hAnsi="Calibri" w:cs="Calibri"/>
                <w:b/>
                <w:color w:val="000000" w:themeColor="text1"/>
              </w:rPr>
              <w:t>7</w:t>
            </w:r>
            <w:r w:rsidR="00276F54" w:rsidRPr="00CF3A53">
              <w:rPr>
                <w:rFonts w:ascii="Calibri" w:hAnsi="Calibri" w:cs="Calibri"/>
                <w:b/>
                <w:color w:val="000000" w:themeColor="text1"/>
              </w:rPr>
              <w:t>6</w:t>
            </w:r>
            <w:r w:rsidR="53E38BD0" w:rsidRPr="000176C9">
              <w:rPr>
                <w:rFonts w:ascii="Calibri" w:hAnsi="Calibri" w:cs="Calibri"/>
                <w:b/>
                <w:bCs/>
                <w:color w:val="000000" w:themeColor="text1"/>
              </w:rPr>
              <w:t>.</w:t>
            </w:r>
            <w:r w:rsidR="00276F54" w:rsidRPr="00CF3A53">
              <w:rPr>
                <w:rFonts w:ascii="Calibri" w:hAnsi="Calibri" w:cs="Calibri"/>
                <w:b/>
                <w:color w:val="000000" w:themeColor="text1"/>
              </w:rPr>
              <w:t>7</w:t>
            </w:r>
          </w:p>
        </w:tc>
        <w:tc>
          <w:tcPr>
            <w:tcW w:w="993" w:type="dxa"/>
            <w:vAlign w:val="bottom"/>
          </w:tcPr>
          <w:p w14:paraId="490852E2" w14:textId="2E6BFE7A" w:rsidR="00863172" w:rsidRPr="000176C9" w:rsidRDefault="007E5D2D" w:rsidP="1CD79E8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rPr>
            </w:pPr>
            <w:r w:rsidRPr="00CF3A53">
              <w:rPr>
                <w:rFonts w:ascii="Calibri" w:hAnsi="Calibri" w:cs="Calibri"/>
                <w:b/>
                <w:color w:val="000000" w:themeColor="text1"/>
              </w:rPr>
              <w:t>7</w:t>
            </w:r>
            <w:r w:rsidR="00276F54" w:rsidRPr="00CF3A53">
              <w:rPr>
                <w:rFonts w:ascii="Calibri" w:hAnsi="Calibri" w:cs="Calibri"/>
                <w:b/>
                <w:color w:val="000000" w:themeColor="text1"/>
              </w:rPr>
              <w:t>7</w:t>
            </w:r>
            <w:r w:rsidR="53E38BD0" w:rsidRPr="000176C9">
              <w:rPr>
                <w:rFonts w:ascii="Calibri" w:hAnsi="Calibri" w:cs="Calibri"/>
                <w:b/>
                <w:bCs/>
                <w:color w:val="000000" w:themeColor="text1"/>
              </w:rPr>
              <w:t>.</w:t>
            </w:r>
            <w:r w:rsidR="00276F54">
              <w:rPr>
                <w:rFonts w:ascii="Calibri" w:hAnsi="Calibri" w:cs="Calibri"/>
                <w:b/>
                <w:bCs/>
                <w:color w:val="000000" w:themeColor="text1"/>
              </w:rPr>
              <w:t>0</w:t>
            </w:r>
          </w:p>
        </w:tc>
        <w:tc>
          <w:tcPr>
            <w:tcW w:w="992" w:type="dxa"/>
            <w:vAlign w:val="bottom"/>
          </w:tcPr>
          <w:p w14:paraId="5F608F5A" w14:textId="3C3F9061" w:rsidR="00863172" w:rsidRPr="000176C9" w:rsidRDefault="007E5D2D" w:rsidP="1CD79E8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rPr>
            </w:pPr>
            <w:r w:rsidRPr="00CF3A53">
              <w:rPr>
                <w:rFonts w:ascii="Calibri" w:hAnsi="Calibri" w:cs="Calibri"/>
                <w:b/>
                <w:color w:val="000000" w:themeColor="text1"/>
              </w:rPr>
              <w:t>7</w:t>
            </w:r>
            <w:r w:rsidR="00276F54" w:rsidRPr="00CF3A53">
              <w:rPr>
                <w:rFonts w:ascii="Calibri" w:hAnsi="Calibri" w:cs="Calibri"/>
                <w:b/>
                <w:color w:val="000000" w:themeColor="text1"/>
              </w:rPr>
              <w:t>7</w:t>
            </w:r>
            <w:r w:rsidR="53E38BD0" w:rsidRPr="000176C9">
              <w:rPr>
                <w:rFonts w:ascii="Calibri" w:hAnsi="Calibri" w:cs="Calibri"/>
                <w:b/>
                <w:bCs/>
                <w:color w:val="000000" w:themeColor="text1"/>
              </w:rPr>
              <w:t>.</w:t>
            </w:r>
            <w:r w:rsidR="00276F54">
              <w:rPr>
                <w:rFonts w:ascii="Calibri" w:hAnsi="Calibri" w:cs="Calibri"/>
                <w:b/>
                <w:bCs/>
                <w:color w:val="000000" w:themeColor="text1"/>
              </w:rPr>
              <w:t>4</w:t>
            </w:r>
          </w:p>
        </w:tc>
        <w:tc>
          <w:tcPr>
            <w:tcW w:w="992" w:type="dxa"/>
            <w:vAlign w:val="bottom"/>
          </w:tcPr>
          <w:p w14:paraId="16685513" w14:textId="35723521" w:rsidR="00863172" w:rsidRPr="000176C9" w:rsidRDefault="007E5D2D" w:rsidP="1CD79E8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rPr>
            </w:pPr>
            <w:r w:rsidRPr="00CF3A53">
              <w:rPr>
                <w:rFonts w:ascii="Calibri" w:hAnsi="Calibri" w:cs="Calibri"/>
                <w:b/>
                <w:color w:val="000000" w:themeColor="text1"/>
              </w:rPr>
              <w:t>77</w:t>
            </w:r>
            <w:r w:rsidR="53E38BD0" w:rsidRPr="000176C9">
              <w:rPr>
                <w:rFonts w:ascii="Calibri" w:hAnsi="Calibri" w:cs="Calibri"/>
                <w:b/>
                <w:bCs/>
                <w:color w:val="000000" w:themeColor="text1"/>
              </w:rPr>
              <w:t>.</w:t>
            </w:r>
            <w:r w:rsidR="00276F54">
              <w:rPr>
                <w:rFonts w:ascii="Calibri" w:hAnsi="Calibri" w:cs="Calibri"/>
                <w:b/>
                <w:bCs/>
                <w:color w:val="000000" w:themeColor="text1"/>
              </w:rPr>
              <w:t>8</w:t>
            </w:r>
          </w:p>
        </w:tc>
        <w:tc>
          <w:tcPr>
            <w:tcW w:w="993" w:type="dxa"/>
            <w:vAlign w:val="bottom"/>
          </w:tcPr>
          <w:p w14:paraId="3B948A87" w14:textId="6F6E0C12" w:rsidR="00863172" w:rsidRPr="000176C9" w:rsidRDefault="007E5D2D" w:rsidP="1CD79E8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rPr>
            </w:pPr>
            <w:r w:rsidRPr="00CF3A53">
              <w:rPr>
                <w:rFonts w:ascii="Calibri" w:hAnsi="Calibri" w:cs="Calibri"/>
                <w:b/>
                <w:color w:val="000000" w:themeColor="text1"/>
              </w:rPr>
              <w:t>78</w:t>
            </w:r>
            <w:r w:rsidR="1F79098A" w:rsidRPr="000176C9">
              <w:rPr>
                <w:rFonts w:ascii="Calibri" w:hAnsi="Calibri" w:cs="Calibri"/>
                <w:b/>
                <w:bCs/>
                <w:color w:val="000000" w:themeColor="text1"/>
              </w:rPr>
              <w:t>.</w:t>
            </w:r>
            <w:r w:rsidR="00276F54">
              <w:rPr>
                <w:rFonts w:ascii="Calibri" w:hAnsi="Calibri" w:cs="Calibri"/>
                <w:b/>
                <w:bCs/>
                <w:color w:val="000000" w:themeColor="text1"/>
              </w:rPr>
              <w:t>2</w:t>
            </w:r>
          </w:p>
        </w:tc>
      </w:tr>
    </w:tbl>
    <w:p w14:paraId="07286E06" w14:textId="77777777" w:rsidR="00375E2D" w:rsidRPr="000176C9" w:rsidRDefault="00375E2D" w:rsidP="00D403DF"/>
    <w:p w14:paraId="4C102C8E" w14:textId="270B7242" w:rsidR="003430EE" w:rsidRPr="000176C9" w:rsidRDefault="376FF64B" w:rsidP="00717E83">
      <w:pPr>
        <w:pStyle w:val="Heading3"/>
      </w:pPr>
      <w:r w:rsidRPr="000176C9">
        <w:t>Annual Efficiency rate</w:t>
      </w:r>
    </w:p>
    <w:p w14:paraId="53DB1852" w14:textId="1C519765" w:rsidR="001268F6" w:rsidRPr="000176C9" w:rsidRDefault="51D53EF3" w:rsidP="001268F6">
      <w:r w:rsidRPr="000176C9">
        <w:t xml:space="preserve">We are proposing to apply an annual efficiency rate of </w:t>
      </w:r>
      <w:r w:rsidR="007E5D2D" w:rsidRPr="00CF3A53">
        <w:t>1</w:t>
      </w:r>
      <w:r w:rsidRPr="000176C9">
        <w:t>.</w:t>
      </w:r>
      <w:r w:rsidR="007E5D2D" w:rsidRPr="00CF3A53">
        <w:t>4</w:t>
      </w:r>
      <w:r w:rsidRPr="000176C9">
        <w:t xml:space="preserve">% to </w:t>
      </w:r>
      <w:r w:rsidR="008E2B70" w:rsidRPr="000176C9">
        <w:t>operating expenditure</w:t>
      </w:r>
      <w:r w:rsidRPr="000176C9">
        <w:t xml:space="preserve">. This is consistent with a </w:t>
      </w:r>
      <w:r w:rsidRPr="000176C9">
        <w:rPr>
          <w:i/>
        </w:rPr>
        <w:t>Standard</w:t>
      </w:r>
      <w:r w:rsidRPr="000176C9">
        <w:t xml:space="preserve"> rating for the Management element of PREMO. </w:t>
      </w:r>
      <w:r w:rsidR="00F2575D">
        <w:t xml:space="preserve">We are targeting this level of efficiency despite the challenges posed by climate change, growth and ageing assets (see section </w:t>
      </w:r>
      <w:r w:rsidR="007E5D2D" w:rsidRPr="00CF3A53">
        <w:t>9</w:t>
      </w:r>
      <w:r w:rsidR="00F2575D">
        <w:t>.</w:t>
      </w:r>
      <w:r w:rsidR="007E5D2D" w:rsidRPr="00CF3A53">
        <w:t>3</w:t>
      </w:r>
      <w:r w:rsidR="00F2575D">
        <w:t>.</w:t>
      </w:r>
      <w:r w:rsidR="007E5D2D" w:rsidRPr="00CF3A53">
        <w:t>2</w:t>
      </w:r>
      <w:r w:rsidR="00F2575D">
        <w:t xml:space="preserve"> for the challenges of customer growth).</w:t>
      </w:r>
    </w:p>
    <w:p w14:paraId="1740E526" w14:textId="270B7242" w:rsidR="001268F6" w:rsidRPr="000176C9" w:rsidRDefault="51D53EF3" w:rsidP="001268F6">
      <w:r w:rsidRPr="000176C9">
        <w:t>Achievement of the proposed efficiency target will depend on achievement of as-yet-uncertain cost reductions in the following categories:</w:t>
      </w:r>
    </w:p>
    <w:p w14:paraId="2FA390BD" w14:textId="270B7242" w:rsidR="001268F6" w:rsidRPr="000176C9" w:rsidRDefault="51D53EF3" w:rsidP="00861AEA">
      <w:pPr>
        <w:pStyle w:val="ListParagraph"/>
        <w:numPr>
          <w:ilvl w:val="0"/>
          <w:numId w:val="22"/>
        </w:numPr>
      </w:pPr>
      <w:r w:rsidRPr="000176C9">
        <w:t>Energy savings from capital expenditure</w:t>
      </w:r>
    </w:p>
    <w:p w14:paraId="30F46366" w14:textId="270B7242" w:rsidR="001268F6" w:rsidRPr="000176C9" w:rsidRDefault="51D53EF3" w:rsidP="00861AEA">
      <w:pPr>
        <w:pStyle w:val="ListParagraph"/>
        <w:numPr>
          <w:ilvl w:val="0"/>
          <w:numId w:val="22"/>
        </w:numPr>
      </w:pPr>
      <w:r w:rsidRPr="000176C9">
        <w:t>Business transformation</w:t>
      </w:r>
    </w:p>
    <w:p w14:paraId="22E66248" w14:textId="270B7242" w:rsidR="001268F6" w:rsidRPr="000176C9" w:rsidRDefault="51D53EF3" w:rsidP="00861AEA">
      <w:pPr>
        <w:pStyle w:val="ListParagraph"/>
        <w:numPr>
          <w:ilvl w:val="0"/>
          <w:numId w:val="22"/>
        </w:numPr>
      </w:pPr>
      <w:r w:rsidRPr="000176C9">
        <w:t>Reduced costs from digital metering</w:t>
      </w:r>
    </w:p>
    <w:p w14:paraId="2A96177F" w14:textId="026C6906" w:rsidR="001268F6" w:rsidRDefault="05C38973" w:rsidP="00861AEA">
      <w:pPr>
        <w:pStyle w:val="ListParagraph"/>
        <w:numPr>
          <w:ilvl w:val="0"/>
          <w:numId w:val="22"/>
        </w:numPr>
      </w:pPr>
      <w:r w:rsidRPr="000176C9">
        <w:t>Refined procurement approaches</w:t>
      </w:r>
    </w:p>
    <w:p w14:paraId="1405C04F" w14:textId="4A9EBF7B" w:rsidR="00F2575D" w:rsidRPr="000176C9" w:rsidRDefault="00F2575D" w:rsidP="00861AEA">
      <w:pPr>
        <w:pStyle w:val="ListParagraph"/>
        <w:numPr>
          <w:ilvl w:val="0"/>
          <w:numId w:val="22"/>
        </w:numPr>
      </w:pPr>
      <w:r>
        <w:t>Platform renewals</w:t>
      </w:r>
    </w:p>
    <w:p w14:paraId="25C18F7C" w14:textId="77777777" w:rsidR="00003691" w:rsidRPr="000176C9" w:rsidRDefault="00003691" w:rsidP="18ADF316"/>
    <w:p w14:paraId="0BD2DEE1" w14:textId="37399366" w:rsidR="001268F6" w:rsidRPr="000176C9" w:rsidRDefault="51D53EF3" w:rsidP="18ADF316">
      <w:r w:rsidRPr="000176C9">
        <w:t>The sum of these efficiency savings is $</w:t>
      </w:r>
      <w:r w:rsidR="007E5D2D" w:rsidRPr="00CF3A53">
        <w:t>21</w:t>
      </w:r>
      <w:r w:rsidR="00D76D1A" w:rsidRPr="00CF3A53">
        <w:t>.8</w:t>
      </w:r>
      <w:r w:rsidRPr="000176C9">
        <w:t xml:space="preserve"> million over the regulatory period.</w:t>
      </w:r>
    </w:p>
    <w:p w14:paraId="3F7A16F7" w14:textId="33771E20" w:rsidR="00E24343" w:rsidRPr="000176C9" w:rsidRDefault="2F1F46CB" w:rsidP="00E24343">
      <w:pPr>
        <w:pStyle w:val="Heading3"/>
        <w:rPr>
          <w:szCs w:val="24"/>
        </w:rPr>
      </w:pPr>
      <w:bookmarkStart w:id="314" w:name="_Ref111031742"/>
      <w:r w:rsidRPr="000176C9">
        <w:lastRenderedPageBreak/>
        <w:t>Customer Growth</w:t>
      </w:r>
      <w:bookmarkEnd w:id="314"/>
    </w:p>
    <w:p w14:paraId="71FC2F91" w14:textId="0362E180" w:rsidR="00E24343" w:rsidRPr="000176C9" w:rsidRDefault="6EB173D9" w:rsidP="00A46EA4">
      <w:bookmarkStart w:id="315" w:name="_Hlk109793596"/>
      <w:r w:rsidRPr="000176C9">
        <w:t xml:space="preserve">In line with previous regulatory periods, we are proposing that the average rate of customer growth is incorporated into </w:t>
      </w:r>
      <w:r w:rsidRPr="000176C9" w:rsidDel="008E2B70">
        <w:t>operating expenditure</w:t>
      </w:r>
      <w:r w:rsidRPr="000176C9">
        <w:t xml:space="preserve"> forecasts.</w:t>
      </w:r>
      <w:r w:rsidR="3B9B2D03" w:rsidRPr="000176C9">
        <w:t xml:space="preserve"> Details on customer growth and demand are provide</w:t>
      </w:r>
      <w:r w:rsidR="006C448E" w:rsidRPr="000176C9">
        <w:t>d</w:t>
      </w:r>
      <w:r w:rsidR="3B9B2D03" w:rsidRPr="000176C9">
        <w:t xml:space="preserve"> in chapter </w:t>
      </w:r>
      <w:r w:rsidR="00F13E9B" w:rsidRPr="000517D8">
        <w:fldChar w:fldCharType="begin"/>
      </w:r>
      <w:r w:rsidR="00F13E9B" w:rsidRPr="000176C9">
        <w:instrText xml:space="preserve"> REF _Ref111032449 \r \h </w:instrText>
      </w:r>
      <w:r w:rsidR="000176C9">
        <w:instrText xml:space="preserve"> \* MERGEFORMAT </w:instrText>
      </w:r>
      <w:r w:rsidR="00F13E9B" w:rsidRPr="000517D8">
        <w:fldChar w:fldCharType="separate"/>
      </w:r>
      <w:r w:rsidR="001E2895">
        <w:t>10</w:t>
      </w:r>
      <w:r w:rsidR="00F13E9B" w:rsidRPr="000517D8">
        <w:fldChar w:fldCharType="end"/>
      </w:r>
      <w:r w:rsidR="17878849" w:rsidRPr="000176C9">
        <w:t>.</w:t>
      </w:r>
    </w:p>
    <w:p w14:paraId="7FFF9343" w14:textId="0E6153E6" w:rsidR="000458B5" w:rsidRPr="000176C9" w:rsidRDefault="48199D3A" w:rsidP="00A46EA4">
      <w:r w:rsidRPr="000176C9">
        <w:t xml:space="preserve">While annual growth rates have fluctuated between </w:t>
      </w:r>
      <w:r w:rsidR="007E5D2D" w:rsidRPr="00CF3A53">
        <w:t>1</w:t>
      </w:r>
      <w:r w:rsidRPr="000176C9">
        <w:t>.</w:t>
      </w:r>
      <w:r w:rsidR="007E5D2D" w:rsidRPr="00CF3A53">
        <w:t>4</w:t>
      </w:r>
      <w:r w:rsidRPr="000176C9">
        <w:t xml:space="preserve">% and </w:t>
      </w:r>
      <w:r w:rsidR="007E5D2D" w:rsidRPr="00CF3A53">
        <w:t>3</w:t>
      </w:r>
      <w:r w:rsidRPr="000176C9">
        <w:t xml:space="preserve">% in a prior year, the current rate of </w:t>
      </w:r>
      <w:r w:rsidR="007E5D2D" w:rsidRPr="00CF3A53">
        <w:t>2</w:t>
      </w:r>
      <w:r w:rsidR="00046C1F" w:rsidRPr="000176C9">
        <w:t>.</w:t>
      </w:r>
      <w:r w:rsidR="007E5D2D" w:rsidRPr="00CF3A53">
        <w:t>2</w:t>
      </w:r>
      <w:r w:rsidRPr="000176C9">
        <w:t xml:space="preserve">% has been adopted for Bendigo going forwards. </w:t>
      </w:r>
      <w:r w:rsidR="00046C1F" w:rsidRPr="000176C9">
        <w:t xml:space="preserve">When combined with lower growth towns, the average growth rate of </w:t>
      </w:r>
      <w:r w:rsidR="007E5D2D" w:rsidRPr="00CF3A53">
        <w:t>1</w:t>
      </w:r>
      <w:r w:rsidR="00046C1F" w:rsidRPr="000176C9">
        <w:t>.</w:t>
      </w:r>
      <w:r w:rsidR="007E5D2D" w:rsidRPr="00CF3A53">
        <w:t>9</w:t>
      </w:r>
      <w:r w:rsidR="00046C1F" w:rsidRPr="000176C9">
        <w:t xml:space="preserve">% is assumed for </w:t>
      </w:r>
      <w:r w:rsidR="00A74FEA" w:rsidRPr="000176C9">
        <w:t xml:space="preserve">residential </w:t>
      </w:r>
      <w:r w:rsidR="00046C1F" w:rsidRPr="000176C9">
        <w:t xml:space="preserve">water connections. </w:t>
      </w:r>
      <w:r w:rsidRPr="000176C9">
        <w:t xml:space="preserve">This growth rate has been utilised for capital expenditure planning as well as revenue and </w:t>
      </w:r>
      <w:r w:rsidRPr="000176C9" w:rsidDel="008E2B70">
        <w:t>operating expenditure</w:t>
      </w:r>
      <w:r w:rsidRPr="000176C9">
        <w:t xml:space="preserve"> modelling.</w:t>
      </w:r>
    </w:p>
    <w:p w14:paraId="1E389F49" w14:textId="463A4AE1" w:rsidR="00C073C5" w:rsidRPr="000176C9" w:rsidRDefault="009406F2" w:rsidP="00C073C5">
      <w:r w:rsidRPr="000176C9">
        <w:t xml:space="preserve">We have not seen reductions in </w:t>
      </w:r>
      <w:r w:rsidRPr="000176C9" w:rsidDel="008E2B70">
        <w:t>operating expenditure</w:t>
      </w:r>
      <w:r w:rsidRPr="000176C9">
        <w:t xml:space="preserve"> per customer driven by growth and believe it would be a false economy to assume this going forward. </w:t>
      </w:r>
      <w:r w:rsidR="48199D3A" w:rsidRPr="000176C9">
        <w:t xml:space="preserve">From an </w:t>
      </w:r>
      <w:r w:rsidR="48199D3A" w:rsidRPr="000176C9" w:rsidDel="008E2B70">
        <w:t>operating</w:t>
      </w:r>
      <w:r w:rsidR="008E2B70" w:rsidRPr="000176C9">
        <w:t xml:space="preserve"> expenditure</w:t>
      </w:r>
      <w:r w:rsidR="48199D3A" w:rsidRPr="000176C9">
        <w:t xml:space="preserve"> perspective, the majority of new growth in Bendigo is</w:t>
      </w:r>
      <w:r w:rsidR="6B7DCF58" w:rsidRPr="000176C9">
        <w:t xml:space="preserve"> </w:t>
      </w:r>
      <w:r w:rsidR="5A6F623D" w:rsidRPr="000176C9">
        <w:t xml:space="preserve">in hard-to-service locations. Once a city in a valley, the valley is now full. New development is occurring many kilometres to the west, east and north </w:t>
      </w:r>
      <w:r w:rsidR="3A68D743" w:rsidRPr="000176C9">
        <w:t>requiring</w:t>
      </w:r>
      <w:r w:rsidR="5A6F623D" w:rsidRPr="000176C9">
        <w:t xml:space="preserve"> significant pumping expenditure </w:t>
      </w:r>
      <w:r w:rsidR="54ED7C36" w:rsidRPr="000176C9">
        <w:t>and infrastructure requirements to serve</w:t>
      </w:r>
      <w:r w:rsidR="00DC038D" w:rsidRPr="000176C9">
        <w:t xml:space="preserve"> it</w:t>
      </w:r>
      <w:r w:rsidR="54ED7C36" w:rsidRPr="000176C9">
        <w:t xml:space="preserve">. </w:t>
      </w:r>
    </w:p>
    <w:p w14:paraId="52ADB31B" w14:textId="49D4C468" w:rsidR="00FB6D7B" w:rsidRPr="000176C9" w:rsidRDefault="2959B9C2" w:rsidP="00A46EA4">
      <w:r w:rsidRPr="000176C9">
        <w:t xml:space="preserve">No additional </w:t>
      </w:r>
      <w:r w:rsidRPr="000176C9" w:rsidDel="008E2B70">
        <w:t>o</w:t>
      </w:r>
      <w:r w:rsidR="5BED52E1" w:rsidRPr="000176C9" w:rsidDel="008E2B70">
        <w:t>perating</w:t>
      </w:r>
      <w:r w:rsidR="008E2B70" w:rsidRPr="000176C9">
        <w:t xml:space="preserve"> expenditure</w:t>
      </w:r>
      <w:r w:rsidR="5BED52E1" w:rsidRPr="000176C9">
        <w:t xml:space="preserve"> arising from capital expenditure projects </w:t>
      </w:r>
      <w:r w:rsidRPr="000176C9">
        <w:t>ha</w:t>
      </w:r>
      <w:r w:rsidR="66857E43" w:rsidRPr="000176C9">
        <w:t>s</w:t>
      </w:r>
      <w:r w:rsidRPr="000176C9">
        <w:t xml:space="preserve"> been </w:t>
      </w:r>
      <w:r w:rsidR="37C4227C" w:rsidRPr="000176C9">
        <w:t xml:space="preserve">included above the </w:t>
      </w:r>
      <w:r w:rsidR="66857E43" w:rsidRPr="000176C9">
        <w:t>baseline</w:t>
      </w:r>
      <w:r w:rsidR="0970A93B" w:rsidRPr="000176C9">
        <w:t xml:space="preserve">. </w:t>
      </w:r>
      <w:r w:rsidR="73C42E8D" w:rsidRPr="000176C9">
        <w:t xml:space="preserve">We </w:t>
      </w:r>
      <w:r w:rsidR="3DD2A019" w:rsidRPr="000176C9">
        <w:t xml:space="preserve">expect changes </w:t>
      </w:r>
      <w:r w:rsidR="73C42E8D" w:rsidRPr="000176C9">
        <w:t xml:space="preserve">as a result of our capital program can be </w:t>
      </w:r>
      <w:r w:rsidR="7E9CB892" w:rsidRPr="000176C9">
        <w:t xml:space="preserve">accommodated for and managed </w:t>
      </w:r>
      <w:r w:rsidR="3DD2A019" w:rsidRPr="000176C9">
        <w:t xml:space="preserve">within </w:t>
      </w:r>
      <w:r w:rsidR="7E9CB892" w:rsidRPr="000176C9">
        <w:t>our</w:t>
      </w:r>
      <w:r w:rsidR="3DD2A019" w:rsidRPr="000176C9">
        <w:t xml:space="preserve"> growth adjusted baseline</w:t>
      </w:r>
      <w:r w:rsidR="7E9CB892" w:rsidRPr="000176C9">
        <w:t xml:space="preserve">. </w:t>
      </w:r>
      <w:r w:rsidR="6FD5FAFF" w:rsidRPr="000176C9">
        <w:t>Furthermore</w:t>
      </w:r>
      <w:r w:rsidR="0BA5331B" w:rsidRPr="000176C9">
        <w:t xml:space="preserve">, energy efficiencies </w:t>
      </w:r>
      <w:r w:rsidR="00F2575D">
        <w:t xml:space="preserve">and consequential energy increases (due to pump stations, extra UV water treatment, etc) </w:t>
      </w:r>
      <w:r w:rsidR="04523859" w:rsidRPr="000176C9">
        <w:t xml:space="preserve">arising from </w:t>
      </w:r>
      <w:r w:rsidR="491F6E55" w:rsidRPr="000176C9">
        <w:t xml:space="preserve">capital expenditure </w:t>
      </w:r>
      <w:r w:rsidR="0E68C1D9" w:rsidRPr="000176C9">
        <w:t>projects</w:t>
      </w:r>
      <w:r w:rsidR="491F6E55" w:rsidRPr="000176C9">
        <w:t xml:space="preserve"> </w:t>
      </w:r>
      <w:r w:rsidR="0BA5331B" w:rsidRPr="000176C9">
        <w:t xml:space="preserve">have </w:t>
      </w:r>
      <w:r w:rsidR="6FD5FAFF" w:rsidRPr="000176C9">
        <w:t xml:space="preserve">also </w:t>
      </w:r>
      <w:r w:rsidR="491F6E55" w:rsidRPr="000176C9">
        <w:t xml:space="preserve">been </w:t>
      </w:r>
      <w:r w:rsidR="5D2C640B" w:rsidRPr="000176C9">
        <w:t>absorbed within the growth</w:t>
      </w:r>
      <w:r w:rsidR="491F6E55" w:rsidRPr="000176C9">
        <w:t xml:space="preserve"> and </w:t>
      </w:r>
      <w:r w:rsidR="6DC53519" w:rsidRPr="000176C9">
        <w:t>efficien</w:t>
      </w:r>
      <w:r w:rsidR="0F2A5363" w:rsidRPr="000176C9">
        <w:t>t</w:t>
      </w:r>
      <w:r w:rsidR="6DC53519" w:rsidRPr="000176C9">
        <w:t xml:space="preserve"> adjusted baseline</w:t>
      </w:r>
      <w:r w:rsidR="0F2A5363" w:rsidRPr="000176C9">
        <w:t>.</w:t>
      </w:r>
      <w:r w:rsidR="491F6E55" w:rsidRPr="000176C9">
        <w:t xml:space="preserve"> </w:t>
      </w:r>
    </w:p>
    <w:p w14:paraId="6480A03B" w14:textId="709275E5" w:rsidR="000458B5" w:rsidRPr="000176C9" w:rsidRDefault="00B5333F" w:rsidP="00A46EA4">
      <w:r w:rsidRPr="000176C9">
        <w:t>In our dry part of the world, we are also aware of the impact</w:t>
      </w:r>
      <w:r w:rsidR="00334072" w:rsidRPr="000176C9">
        <w:t xml:space="preserve"> that</w:t>
      </w:r>
      <w:r w:rsidRPr="000176C9">
        <w:t xml:space="preserve"> climate change has already had on our way of life. The Coliban River catchments have seen a decline of </w:t>
      </w:r>
      <w:r w:rsidR="007E5D2D" w:rsidRPr="00CF3A53">
        <w:t>53</w:t>
      </w:r>
      <w:r w:rsidRPr="000176C9">
        <w:t xml:space="preserve">% in inflows since </w:t>
      </w:r>
      <w:r w:rsidR="007E5D2D" w:rsidRPr="00CF3A53">
        <w:t>1975</w:t>
      </w:r>
      <w:r w:rsidR="00140321" w:rsidRPr="000176C9">
        <w:t>.</w:t>
      </w:r>
      <w:r w:rsidR="007D11D1" w:rsidRPr="000176C9">
        <w:t xml:space="preserve"> </w:t>
      </w:r>
      <w:r w:rsidR="00140321" w:rsidRPr="000176C9">
        <w:t>O</w:t>
      </w:r>
      <w:r w:rsidR="00D60031" w:rsidRPr="000176C9">
        <w:t xml:space="preserve">ur communities </w:t>
      </w:r>
      <w:r w:rsidR="00140321" w:rsidRPr="000176C9">
        <w:t>can no longer fully</w:t>
      </w:r>
      <w:r w:rsidR="00D60031" w:rsidRPr="000176C9">
        <w:t xml:space="preserve"> rely on these storages for their water resources. </w:t>
      </w:r>
      <w:r w:rsidR="00DD4095" w:rsidRPr="000176C9">
        <w:t>Each marginal kilolitre of water is pumped from Lake Eppalock or, in dry times, from Colbinabbin</w:t>
      </w:r>
      <w:r w:rsidR="00C8173F" w:rsidRPr="000176C9">
        <w:t xml:space="preserve"> (</w:t>
      </w:r>
      <w:r w:rsidR="00CF3A53">
        <w:t xml:space="preserve">Goulburn </w:t>
      </w:r>
      <w:r w:rsidR="00C8173F" w:rsidRPr="000176C9">
        <w:t>system)</w:t>
      </w:r>
      <w:r w:rsidR="00DD4095" w:rsidRPr="000176C9">
        <w:t>.</w:t>
      </w:r>
    </w:p>
    <w:p w14:paraId="45A4793C" w14:textId="3A95F580" w:rsidR="00B73179" w:rsidRPr="000176C9" w:rsidRDefault="40971AC3" w:rsidP="00B73179">
      <w:pPr>
        <w:pStyle w:val="Heading2"/>
      </w:pPr>
      <w:bookmarkStart w:id="316" w:name="_Toc111212871"/>
      <w:bookmarkEnd w:id="313"/>
      <w:bookmarkEnd w:id="315"/>
      <w:r w:rsidRPr="000176C9">
        <w:t xml:space="preserve">Prudent and Efficient </w:t>
      </w:r>
      <w:r w:rsidR="4C1951B4" w:rsidRPr="000176C9">
        <w:t>Adjustments to baseline</w:t>
      </w:r>
      <w:bookmarkEnd w:id="316"/>
      <w:r w:rsidR="4C1951B4" w:rsidRPr="000176C9">
        <w:t xml:space="preserve"> </w:t>
      </w:r>
    </w:p>
    <w:p w14:paraId="188D5A66" w14:textId="7CCF3E23" w:rsidR="00C234C9" w:rsidRPr="000176C9" w:rsidRDefault="00C234C9">
      <w:pPr>
        <w:pStyle w:val="Heading3"/>
      </w:pPr>
      <w:r w:rsidRPr="000176C9">
        <w:t xml:space="preserve">Linking </w:t>
      </w:r>
      <w:r w:rsidR="008E2B70" w:rsidRPr="000176C9">
        <w:t>operating expenditure</w:t>
      </w:r>
      <w:r w:rsidRPr="000176C9">
        <w:t xml:space="preserve"> variance themes to </w:t>
      </w:r>
      <w:r w:rsidR="006E7684">
        <w:t>Customer Outcomes</w:t>
      </w:r>
    </w:p>
    <w:p w14:paraId="71085984" w14:textId="5197EE91" w:rsidR="002B4DE4" w:rsidRPr="000176C9" w:rsidRDefault="00777058" w:rsidP="00CF203B">
      <w:r w:rsidRPr="000176C9">
        <w:t xml:space="preserve">We have </w:t>
      </w:r>
      <w:r w:rsidR="00480CE9" w:rsidRPr="000176C9">
        <w:t xml:space="preserve">identified several </w:t>
      </w:r>
      <w:r w:rsidR="00CF3A53">
        <w:t>themes</w:t>
      </w:r>
      <w:r w:rsidR="00CF3A53" w:rsidRPr="000176C9">
        <w:t xml:space="preserve"> </w:t>
      </w:r>
      <w:r w:rsidR="00E002F6" w:rsidRPr="000176C9">
        <w:t>which</w:t>
      </w:r>
      <w:r w:rsidR="00224CBE" w:rsidRPr="000176C9">
        <w:t>,</w:t>
      </w:r>
      <w:r w:rsidR="00E002F6" w:rsidRPr="000176C9">
        <w:t xml:space="preserve"> </w:t>
      </w:r>
      <w:r w:rsidR="00C136C2" w:rsidRPr="000176C9">
        <w:t>despite</w:t>
      </w:r>
      <w:r w:rsidR="00E002F6" w:rsidRPr="000176C9">
        <w:t xml:space="preserve"> best practice management, require an increas</w:t>
      </w:r>
      <w:r w:rsidR="00141876" w:rsidRPr="000176C9">
        <w:t>ed</w:t>
      </w:r>
      <w:r w:rsidR="007928F4" w:rsidRPr="000176C9">
        <w:t xml:space="preserve"> expenditure </w:t>
      </w:r>
      <w:r w:rsidR="00141876" w:rsidRPr="000176C9">
        <w:t xml:space="preserve">allowance over the regulatory period. These are directly related </w:t>
      </w:r>
      <w:r w:rsidR="007928F4" w:rsidRPr="000176C9">
        <w:t>to achieve</w:t>
      </w:r>
      <w:r w:rsidR="00141876" w:rsidRPr="000176C9">
        <w:t>ment of</w:t>
      </w:r>
      <w:r w:rsidR="007928F4" w:rsidRPr="000176C9">
        <w:t xml:space="preserve"> our </w:t>
      </w:r>
      <w:r w:rsidR="006E7684">
        <w:t>Customer Outcomes</w:t>
      </w:r>
      <w:r w:rsidR="007928F4" w:rsidRPr="000176C9">
        <w:t xml:space="preserve"> and compliance needs. This</w:t>
      </w:r>
      <w:r w:rsidR="00480CE9" w:rsidRPr="000176C9">
        <w:t xml:space="preserve"> </w:t>
      </w:r>
      <w:r w:rsidR="00141876" w:rsidRPr="000176C9">
        <w:t xml:space="preserve">capability </w:t>
      </w:r>
      <w:r w:rsidR="00480CE9" w:rsidRPr="000176C9">
        <w:t xml:space="preserve">uplift </w:t>
      </w:r>
      <w:r w:rsidR="007928F4" w:rsidRPr="000176C9">
        <w:t xml:space="preserve">will enable us </w:t>
      </w:r>
      <w:r w:rsidR="00480CE9" w:rsidRPr="000176C9">
        <w:t>to succeed in being a modern water utility</w:t>
      </w:r>
      <w:r w:rsidR="0008698A" w:rsidRPr="000176C9">
        <w:t xml:space="preserve"> fully compliant with regulations</w:t>
      </w:r>
      <w:r w:rsidR="00480CE9" w:rsidRPr="000176C9">
        <w:t xml:space="preserve">. </w:t>
      </w:r>
      <w:r w:rsidR="00C2350A" w:rsidRPr="000176C9">
        <w:t xml:space="preserve">Some identified </w:t>
      </w:r>
      <w:r w:rsidR="00CF3A53">
        <w:t>themes</w:t>
      </w:r>
      <w:r w:rsidR="00CF3A53" w:rsidRPr="000176C9">
        <w:t xml:space="preserve"> </w:t>
      </w:r>
      <w:r w:rsidR="00C2350A" w:rsidRPr="000176C9">
        <w:t xml:space="preserve">link to multiple </w:t>
      </w:r>
      <w:r w:rsidR="006E7684">
        <w:t>Customer Outcomes</w:t>
      </w:r>
      <w:r w:rsidR="00C2350A" w:rsidRPr="000176C9">
        <w:t xml:space="preserve"> as shown in </w:t>
      </w:r>
      <w:r w:rsidR="00C2350A" w:rsidRPr="000517D8">
        <w:fldChar w:fldCharType="begin"/>
      </w:r>
      <w:r w:rsidR="00C2350A" w:rsidRPr="000176C9">
        <w:instrText xml:space="preserve"> REF _Ref109822966 \h </w:instrText>
      </w:r>
      <w:r w:rsidR="000176C9">
        <w:instrText xml:space="preserve"> \* MERGEFORMAT </w:instrText>
      </w:r>
      <w:r w:rsidR="00C2350A" w:rsidRPr="000517D8">
        <w:fldChar w:fldCharType="separate"/>
      </w:r>
      <w:r w:rsidR="001E2895" w:rsidRPr="000176C9">
        <w:t xml:space="preserve">Figure </w:t>
      </w:r>
      <w:r w:rsidR="001E2895">
        <w:t>10</w:t>
      </w:r>
      <w:r w:rsidR="00C2350A" w:rsidRPr="000517D8">
        <w:fldChar w:fldCharType="end"/>
      </w:r>
      <w:r w:rsidR="00C2350A" w:rsidRPr="000176C9">
        <w:t xml:space="preserve"> below.</w:t>
      </w:r>
    </w:p>
    <w:p w14:paraId="7B28AF80" w14:textId="474A691D" w:rsidR="00AC224E" w:rsidRPr="000176C9" w:rsidRDefault="00543599" w:rsidP="00C2350A">
      <w:pPr>
        <w:jc w:val="center"/>
      </w:pPr>
      <w:r w:rsidRPr="000176C9">
        <w:object w:dxaOrig="8172" w:dyaOrig="7117" w14:anchorId="05AD9204">
          <v:shape id="_x0000_i1026" type="#_x0000_t75" style="width:351.8pt;height:307.1pt" o:ole="">
            <v:imagedata r:id="rId34" o:title=""/>
          </v:shape>
          <o:OLEObject Type="Embed" ProgID="Visio.Drawing.15" ShapeID="_x0000_i1026" DrawAspect="Content" ObjectID="_1726475293" r:id="rId35"/>
        </w:object>
      </w:r>
      <w:r w:rsidR="009B20BF" w:rsidRPr="000176C9">
        <w:rPr>
          <w:b/>
          <w:noProof/>
          <w:u w:val="single"/>
        </w:rPr>
        <w:t xml:space="preserve"> </w:t>
      </w:r>
    </w:p>
    <w:p w14:paraId="3613AD89" w14:textId="27A4820B" w:rsidR="00760C54" w:rsidRPr="000176C9" w:rsidRDefault="00334072" w:rsidP="00C2350A">
      <w:pPr>
        <w:pStyle w:val="Caption"/>
        <w:rPr>
          <w:b/>
          <w:u w:val="single"/>
        </w:rPr>
      </w:pPr>
      <w:bookmarkStart w:id="317" w:name="_Ref109822966"/>
      <w:r w:rsidRPr="000176C9">
        <w:t xml:space="preserve">Figure </w:t>
      </w:r>
      <w:r w:rsidRPr="000176C9">
        <w:fldChar w:fldCharType="begin"/>
      </w:r>
      <w:r w:rsidRPr="000176C9">
        <w:instrText>SEQ Figure \* ARABIC</w:instrText>
      </w:r>
      <w:r w:rsidRPr="000176C9">
        <w:fldChar w:fldCharType="separate"/>
      </w:r>
      <w:r w:rsidR="001E2895">
        <w:rPr>
          <w:noProof/>
        </w:rPr>
        <w:t>10</w:t>
      </w:r>
      <w:r w:rsidRPr="000176C9">
        <w:fldChar w:fldCharType="end"/>
      </w:r>
      <w:bookmarkEnd w:id="317"/>
      <w:r w:rsidRPr="000176C9">
        <w:t xml:space="preserve">: Linkages between major themes and </w:t>
      </w:r>
      <w:r w:rsidR="006E7684">
        <w:t>Customer Outcomes</w:t>
      </w:r>
      <w:r w:rsidRPr="000176C9">
        <w:t>.</w:t>
      </w:r>
    </w:p>
    <w:p w14:paraId="6894E8C2" w14:textId="79C2AF40" w:rsidR="00C234C9" w:rsidRPr="000176C9" w:rsidRDefault="127B4292" w:rsidP="00334072">
      <w:pPr>
        <w:pStyle w:val="Heading3"/>
      </w:pPr>
      <w:r w:rsidRPr="000176C9">
        <w:t xml:space="preserve">Explanation for </w:t>
      </w:r>
      <w:r w:rsidR="008E2B70" w:rsidRPr="000176C9">
        <w:t>operating expenditure</w:t>
      </w:r>
      <w:r w:rsidRPr="000176C9">
        <w:t xml:space="preserve"> </w:t>
      </w:r>
      <w:r w:rsidR="360FE566" w:rsidRPr="000176C9">
        <w:t>adjustments</w:t>
      </w:r>
    </w:p>
    <w:p w14:paraId="2F60B747" w14:textId="1FD01561" w:rsidR="00BE12FD" w:rsidRPr="000176C9" w:rsidRDefault="00DB1134" w:rsidP="00BE12FD">
      <w:r w:rsidRPr="000176C9">
        <w:t xml:space="preserve">Justified explanations for variances in </w:t>
      </w:r>
      <w:r w:rsidR="008E2B70" w:rsidRPr="000176C9">
        <w:t>operating expenditure</w:t>
      </w:r>
      <w:r w:rsidRPr="000176C9">
        <w:t xml:space="preserve"> are outlined below.</w:t>
      </w:r>
      <w:r w:rsidR="00081430">
        <w:t xml:space="preserve"> </w:t>
      </w:r>
      <w:r w:rsidR="002273D6">
        <w:t>Overall, we are confident that the level of justified and achievable</w:t>
      </w:r>
      <w:r w:rsidR="00081430">
        <w:t xml:space="preserve"> variations </w:t>
      </w:r>
      <w:r w:rsidR="002273D6">
        <w:t>in operating expenditure exceed the amounts specified in the financial template. V</w:t>
      </w:r>
      <w:r w:rsidR="00081430">
        <w:t xml:space="preserve">ariations over the </w:t>
      </w:r>
      <w:r w:rsidR="00CA5D05">
        <w:t>five-</w:t>
      </w:r>
      <w:r w:rsidR="00081430">
        <w:t xml:space="preserve">years are shown below, but annual adjustments </w:t>
      </w:r>
      <w:r w:rsidR="002273D6">
        <w:t>for</w:t>
      </w:r>
      <w:r w:rsidR="00081430">
        <w:t xml:space="preserve"> the four </w:t>
      </w:r>
      <w:r w:rsidR="002273D6">
        <w:t xml:space="preserve">key </w:t>
      </w:r>
      <w:r w:rsidR="00081430">
        <w:t>themes are detailed in the financial template.</w:t>
      </w:r>
    </w:p>
    <w:p w14:paraId="3B0AA6FA" w14:textId="5CAA6613" w:rsidR="001B6DB5" w:rsidRPr="000176C9" w:rsidRDefault="001B6DB5" w:rsidP="001B6DB5">
      <w:pPr>
        <w:pStyle w:val="Caption"/>
        <w:keepNext/>
      </w:pPr>
      <w:r w:rsidRPr="000176C9">
        <w:t xml:space="preserve">Table </w:t>
      </w:r>
      <w:r w:rsidRPr="000176C9">
        <w:fldChar w:fldCharType="begin"/>
      </w:r>
      <w:r w:rsidRPr="000176C9">
        <w:instrText>SEQ Table \* ARABIC</w:instrText>
      </w:r>
      <w:r w:rsidRPr="000176C9">
        <w:fldChar w:fldCharType="separate"/>
      </w:r>
      <w:r w:rsidR="001E2895">
        <w:rPr>
          <w:noProof/>
        </w:rPr>
        <w:t>36</w:t>
      </w:r>
      <w:r w:rsidRPr="000176C9">
        <w:fldChar w:fldCharType="end"/>
      </w:r>
      <w:r w:rsidRPr="000176C9">
        <w:t xml:space="preserve">: </w:t>
      </w:r>
      <w:r w:rsidR="00117E3A">
        <w:t>E</w:t>
      </w:r>
      <w:r w:rsidR="00117E3A" w:rsidRPr="000176C9">
        <w:t xml:space="preserve">xplanations </w:t>
      </w:r>
      <w:r w:rsidRPr="000176C9">
        <w:t xml:space="preserve">for variances in </w:t>
      </w:r>
      <w:r w:rsidR="008E2B70" w:rsidRPr="000176C9">
        <w:t>operating expenditure</w:t>
      </w:r>
      <w:r w:rsidRPr="000176C9">
        <w:t>.</w:t>
      </w:r>
    </w:p>
    <w:tbl>
      <w:tblPr>
        <w:tblStyle w:val="ps23"/>
        <w:tblW w:w="9067" w:type="dxa"/>
        <w:tblInd w:w="0" w:type="dxa"/>
        <w:tblLayout w:type="fixed"/>
        <w:tblCellMar>
          <w:top w:w="28" w:type="dxa"/>
          <w:left w:w="28" w:type="dxa"/>
          <w:bottom w:w="28" w:type="dxa"/>
          <w:right w:w="28" w:type="dxa"/>
        </w:tblCellMar>
        <w:tblLook w:val="06A0" w:firstRow="1" w:lastRow="0" w:firstColumn="1" w:lastColumn="0" w:noHBand="1" w:noVBand="1"/>
      </w:tblPr>
      <w:tblGrid>
        <w:gridCol w:w="694"/>
        <w:gridCol w:w="1418"/>
        <w:gridCol w:w="567"/>
        <w:gridCol w:w="6388"/>
      </w:tblGrid>
      <w:tr w:rsidR="0010340A" w:rsidRPr="000176C9" w14:paraId="35CAE23C" w14:textId="77777777" w:rsidTr="00EB48A6">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694" w:type="dxa"/>
          </w:tcPr>
          <w:p w14:paraId="103B4396" w14:textId="77777777" w:rsidR="0010340A" w:rsidRPr="000176C9" w:rsidRDefault="0010340A" w:rsidP="00A51FD4">
            <w:pPr>
              <w:jc w:val="center"/>
              <w:rPr>
                <w:rFonts w:cstheme="minorHAnsi"/>
              </w:rPr>
            </w:pPr>
            <w:r w:rsidRPr="000176C9">
              <w:rPr>
                <w:rFonts w:cstheme="minorHAnsi"/>
              </w:rPr>
              <w:t>Theme</w:t>
            </w:r>
          </w:p>
        </w:tc>
        <w:tc>
          <w:tcPr>
            <w:tcW w:w="1418" w:type="dxa"/>
          </w:tcPr>
          <w:p w14:paraId="4C9C8A10" w14:textId="79729BCF" w:rsidR="0010340A" w:rsidRPr="000176C9" w:rsidRDefault="0010340A" w:rsidP="00A51FD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176C9">
              <w:rPr>
                <w:rFonts w:cstheme="minorHAnsi"/>
              </w:rPr>
              <w:t>Initiative</w:t>
            </w:r>
            <w:r w:rsidR="001F282A" w:rsidRPr="000176C9">
              <w:rPr>
                <w:rFonts w:cstheme="minorHAnsi"/>
              </w:rPr>
              <w:t xml:space="preserve"> </w:t>
            </w:r>
            <w:r w:rsidRPr="000176C9">
              <w:rPr>
                <w:rFonts w:cstheme="minorHAnsi"/>
              </w:rPr>
              <w:t>/</w:t>
            </w:r>
            <w:r w:rsidR="001F282A" w:rsidRPr="000176C9">
              <w:rPr>
                <w:rFonts w:cstheme="minorHAnsi"/>
              </w:rPr>
              <w:t xml:space="preserve"> </w:t>
            </w:r>
            <w:r w:rsidRPr="000176C9">
              <w:rPr>
                <w:rFonts w:cstheme="minorHAnsi"/>
              </w:rPr>
              <w:t>Program</w:t>
            </w:r>
          </w:p>
        </w:tc>
        <w:tc>
          <w:tcPr>
            <w:tcW w:w="567" w:type="dxa"/>
          </w:tcPr>
          <w:p w14:paraId="2C6966F9" w14:textId="09D96183" w:rsidR="0010340A" w:rsidRPr="000176C9" w:rsidRDefault="008F30EE" w:rsidP="00A51FD4">
            <w:pPr>
              <w:jc w:val="center"/>
              <w:cnfStyle w:val="100000000000" w:firstRow="1" w:lastRow="0" w:firstColumn="0" w:lastColumn="0" w:oddVBand="0" w:evenVBand="0" w:oddHBand="0" w:evenHBand="0" w:firstRowFirstColumn="0" w:firstRowLastColumn="0" w:lastRowFirstColumn="0" w:lastRowLastColumn="0"/>
              <w:rPr>
                <w:rFonts w:cstheme="minorHAnsi"/>
                <w:i/>
              </w:rPr>
            </w:pPr>
            <w:r w:rsidRPr="000176C9">
              <w:rPr>
                <w:rFonts w:cstheme="minorHAnsi"/>
                <w:i/>
              </w:rPr>
              <w:t xml:space="preserve">$m </w:t>
            </w:r>
            <w:r w:rsidR="007E5D2D" w:rsidRPr="00CF3A53">
              <w:rPr>
                <w:rFonts w:cstheme="minorHAnsi"/>
                <w:i/>
              </w:rPr>
              <w:t>22</w:t>
            </w:r>
            <w:r w:rsidR="00EB7B18" w:rsidRPr="000176C9">
              <w:rPr>
                <w:rFonts w:cstheme="minorHAnsi"/>
                <w:i/>
              </w:rPr>
              <w:t>–</w:t>
            </w:r>
            <w:r w:rsidR="007E5D2D" w:rsidRPr="00CF3A53">
              <w:rPr>
                <w:rFonts w:cstheme="minorHAnsi"/>
                <w:i/>
              </w:rPr>
              <w:t>23</w:t>
            </w:r>
          </w:p>
        </w:tc>
        <w:tc>
          <w:tcPr>
            <w:tcW w:w="6388" w:type="dxa"/>
          </w:tcPr>
          <w:p w14:paraId="62A02C28" w14:textId="3E7CDCB9" w:rsidR="0010340A" w:rsidRPr="000176C9" w:rsidRDefault="0010340A" w:rsidP="005C5F12">
            <w:pPr>
              <w:jc w:val="left"/>
              <w:cnfStyle w:val="100000000000" w:firstRow="1" w:lastRow="0" w:firstColumn="0" w:lastColumn="0" w:oddVBand="0" w:evenVBand="0" w:oddHBand="0" w:evenHBand="0" w:firstRowFirstColumn="0" w:firstRowLastColumn="0" w:lastRowFirstColumn="0" w:lastRowLastColumn="0"/>
              <w:rPr>
                <w:rFonts w:cstheme="minorHAnsi"/>
              </w:rPr>
            </w:pPr>
            <w:r w:rsidRPr="000176C9">
              <w:rPr>
                <w:rFonts w:cstheme="minorHAnsi"/>
              </w:rPr>
              <w:t>Rationale</w:t>
            </w:r>
          </w:p>
        </w:tc>
      </w:tr>
      <w:tr w:rsidR="0010340A" w:rsidRPr="000176C9" w14:paraId="6790AEA5" w14:textId="77777777" w:rsidTr="00CF3A53">
        <w:trPr>
          <w:trHeight w:val="57"/>
        </w:trPr>
        <w:tc>
          <w:tcPr>
            <w:cnfStyle w:val="001000000000" w:firstRow="0" w:lastRow="0" w:firstColumn="1" w:lastColumn="0" w:oddVBand="0" w:evenVBand="0" w:oddHBand="0" w:evenHBand="0" w:firstRowFirstColumn="0" w:firstRowLastColumn="0" w:lastRowFirstColumn="0" w:lastRowLastColumn="0"/>
            <w:tcW w:w="694" w:type="dxa"/>
            <w:vMerge w:val="restart"/>
            <w:textDirection w:val="btLr"/>
          </w:tcPr>
          <w:p w14:paraId="4355DA42" w14:textId="5774A1D7" w:rsidR="0010340A" w:rsidRPr="000176C9" w:rsidRDefault="00AB2490">
            <w:pPr>
              <w:ind w:left="113" w:right="113"/>
              <w:jc w:val="center"/>
              <w:rPr>
                <w:rFonts w:cstheme="minorHAnsi"/>
              </w:rPr>
            </w:pPr>
            <w:r w:rsidRPr="00AF7179">
              <w:rPr>
                <w:rFonts w:cstheme="minorHAnsi"/>
              </w:rPr>
              <w:t xml:space="preserve">Digital </w:t>
            </w:r>
            <w:r w:rsidR="00115BD4">
              <w:rPr>
                <w:rFonts w:cstheme="minorHAnsi"/>
              </w:rPr>
              <w:t>T</w:t>
            </w:r>
            <w:r w:rsidR="002627B9">
              <w:rPr>
                <w:rFonts w:cstheme="minorHAnsi"/>
              </w:rPr>
              <w:t>r</w:t>
            </w:r>
            <w:r w:rsidR="0010340A" w:rsidRPr="000176C9">
              <w:rPr>
                <w:rFonts w:cstheme="minorHAnsi"/>
              </w:rPr>
              <w:t>ansformation</w:t>
            </w:r>
          </w:p>
        </w:tc>
        <w:tc>
          <w:tcPr>
            <w:tcW w:w="1418" w:type="dxa"/>
            <w:vAlign w:val="top"/>
          </w:tcPr>
          <w:p w14:paraId="4FA2F43C" w14:textId="77777777" w:rsidR="0010340A" w:rsidRPr="000176C9" w:rsidRDefault="0010340A">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Cyber security</w:t>
            </w:r>
          </w:p>
        </w:tc>
        <w:tc>
          <w:tcPr>
            <w:tcW w:w="567" w:type="dxa"/>
            <w:vAlign w:val="top"/>
          </w:tcPr>
          <w:p w14:paraId="39808EF8" w14:textId="740BB64C" w:rsidR="0010340A" w:rsidRPr="000176C9" w:rsidRDefault="00D76D1A">
            <w:pPr>
              <w:jc w:val="right"/>
              <w:cnfStyle w:val="000000000000" w:firstRow="0" w:lastRow="0" w:firstColumn="0" w:lastColumn="0" w:oddVBand="0" w:evenVBand="0" w:oddHBand="0" w:evenHBand="0" w:firstRowFirstColumn="0" w:firstRowLastColumn="0" w:lastRowFirstColumn="0" w:lastRowLastColumn="0"/>
            </w:pPr>
            <w:r w:rsidRPr="00CF3A53">
              <w:t>2</w:t>
            </w:r>
            <w:r w:rsidR="220A07C2" w:rsidRPr="000176C9">
              <w:t>.</w:t>
            </w:r>
            <w:r w:rsidR="007E5D2D" w:rsidRPr="00CF3A53">
              <w:t>1</w:t>
            </w:r>
          </w:p>
        </w:tc>
        <w:tc>
          <w:tcPr>
            <w:tcW w:w="6388" w:type="dxa"/>
            <w:vAlign w:val="top"/>
          </w:tcPr>
          <w:p w14:paraId="62DF20EB" w14:textId="025D67FF" w:rsidR="00EE22B1" w:rsidRDefault="45BFDCEE">
            <w:pPr>
              <w:jc w:val="left"/>
              <w:cnfStyle w:val="000000000000" w:firstRow="0" w:lastRow="0" w:firstColumn="0" w:lastColumn="0" w:oddVBand="0" w:evenVBand="0" w:oddHBand="0" w:evenHBand="0" w:firstRowFirstColumn="0" w:firstRowLastColumn="0" w:lastRowFirstColumn="0" w:lastRowLastColumn="0"/>
            </w:pPr>
            <w:r w:rsidRPr="000176C9">
              <w:t xml:space="preserve">Considering the elevated level </w:t>
            </w:r>
            <w:r w:rsidR="00EE22B1">
              <w:t xml:space="preserve">of </w:t>
            </w:r>
            <w:r w:rsidRPr="000176C9">
              <w:t xml:space="preserve">cyber threats to critical infrastructure, regulatory assertiveness through various federal and state level legislation, we developed a Cyber Security Strategy and an Information Security Management Framework. </w:t>
            </w:r>
            <w:r w:rsidR="610759D3" w:rsidRPr="000176C9">
              <w:t>Substantial</w:t>
            </w:r>
            <w:r w:rsidR="079DA19D" w:rsidRPr="000176C9">
              <w:t xml:space="preserve"> </w:t>
            </w:r>
            <w:r w:rsidR="00EE22B1">
              <w:t>new</w:t>
            </w:r>
            <w:r w:rsidR="079DA19D" w:rsidRPr="000176C9">
              <w:t xml:space="preserve"> work </w:t>
            </w:r>
            <w:r w:rsidR="00EE22B1">
              <w:t xml:space="preserve">must </w:t>
            </w:r>
            <w:r w:rsidR="079DA19D" w:rsidRPr="000176C9">
              <w:t xml:space="preserve">be done to achieve compliance with regulatory frameworks such as three Security of Critical Infrastructure Acts and </w:t>
            </w:r>
            <w:r w:rsidR="00EE22B1">
              <w:t xml:space="preserve">the </w:t>
            </w:r>
            <w:r w:rsidR="079DA19D" w:rsidRPr="000176C9">
              <w:t>Victorian Protective Data Security Framework.</w:t>
            </w:r>
            <w:r w:rsidR="0A89ABAF" w:rsidRPr="000176C9">
              <w:t xml:space="preserve"> </w:t>
            </w:r>
          </w:p>
          <w:p w14:paraId="5E36C45E" w14:textId="77777777" w:rsidR="00EE22B1" w:rsidRDefault="00EE22B1">
            <w:pPr>
              <w:jc w:val="left"/>
              <w:cnfStyle w:val="000000000000" w:firstRow="0" w:lastRow="0" w:firstColumn="0" w:lastColumn="0" w:oddVBand="0" w:evenVBand="0" w:oddHBand="0" w:evenHBand="0" w:firstRowFirstColumn="0" w:firstRowLastColumn="0" w:lastRowFirstColumn="0" w:lastRowLastColumn="0"/>
            </w:pPr>
          </w:p>
          <w:p w14:paraId="5CA106D4" w14:textId="3481ED26" w:rsidR="0010340A" w:rsidRPr="000176C9" w:rsidRDefault="0A89ABAF">
            <w:pPr>
              <w:jc w:val="left"/>
              <w:cnfStyle w:val="000000000000" w:firstRow="0" w:lastRow="0" w:firstColumn="0" w:lastColumn="0" w:oddVBand="0" w:evenVBand="0" w:oddHBand="0" w:evenHBand="0" w:firstRowFirstColumn="0" w:firstRowLastColumn="0" w:lastRowFirstColumn="0" w:lastRowLastColumn="0"/>
            </w:pPr>
            <w:r w:rsidRPr="000176C9">
              <w:t>Furthermore</w:t>
            </w:r>
            <w:r w:rsidR="1EC06487" w:rsidRPr="000176C9">
              <w:t xml:space="preserve">, we will be changing our </w:t>
            </w:r>
            <w:r w:rsidRPr="000176C9">
              <w:t xml:space="preserve">Security Operations Centre </w:t>
            </w:r>
            <w:r w:rsidR="7AAC57FD" w:rsidRPr="000176C9">
              <w:t>aligning</w:t>
            </w:r>
            <w:r w:rsidR="1EC06487" w:rsidRPr="000176C9">
              <w:t xml:space="preserve"> to</w:t>
            </w:r>
            <w:r w:rsidRPr="000176C9">
              <w:t xml:space="preserve"> the Water Sector C</w:t>
            </w:r>
            <w:r w:rsidR="0404DC75" w:rsidRPr="000176C9">
              <w:t>yber Security Operations Centre (C</w:t>
            </w:r>
            <w:r w:rsidRPr="000176C9">
              <w:t>SOC</w:t>
            </w:r>
            <w:r w:rsidR="0404DC75" w:rsidRPr="000176C9">
              <w:t>)</w:t>
            </w:r>
            <w:r w:rsidRPr="000176C9">
              <w:t xml:space="preserve">. The cost incurred </w:t>
            </w:r>
            <w:r w:rsidR="5451AF1C" w:rsidRPr="000176C9">
              <w:t xml:space="preserve">to </w:t>
            </w:r>
            <w:r w:rsidR="7AAC57FD" w:rsidRPr="000176C9">
              <w:t>align</w:t>
            </w:r>
            <w:r w:rsidRPr="000176C9">
              <w:t xml:space="preserve"> the Water Sector CSOC</w:t>
            </w:r>
            <w:r w:rsidR="5D317E90" w:rsidRPr="000176C9">
              <w:t xml:space="preserve"> </w:t>
            </w:r>
            <w:r w:rsidR="5BABAD7F" w:rsidRPr="000176C9">
              <w:t xml:space="preserve">increase our current base costs by </w:t>
            </w:r>
            <w:r w:rsidR="609AFB4B" w:rsidRPr="000176C9">
              <w:t>$</w:t>
            </w:r>
            <w:r w:rsidR="007E5D2D" w:rsidRPr="00CF3A53">
              <w:t>0</w:t>
            </w:r>
            <w:r w:rsidR="609AFB4B" w:rsidRPr="000176C9">
              <w:t>.</w:t>
            </w:r>
            <w:r w:rsidR="007E5D2D" w:rsidRPr="00CF3A53">
              <w:t>2</w:t>
            </w:r>
            <w:r w:rsidR="609AFB4B" w:rsidRPr="000176C9">
              <w:t>m</w:t>
            </w:r>
            <w:r w:rsidR="5BABAD7F" w:rsidRPr="000176C9">
              <w:t xml:space="preserve"> per year</w:t>
            </w:r>
            <w:r w:rsidR="016955B9" w:rsidRPr="000176C9">
              <w:t>.</w:t>
            </w:r>
          </w:p>
          <w:p w14:paraId="13F98C86" w14:textId="53E39391" w:rsidR="007A2269" w:rsidRPr="000176C9" w:rsidRDefault="007A2269">
            <w:pPr>
              <w:jc w:val="left"/>
              <w:cnfStyle w:val="000000000000" w:firstRow="0" w:lastRow="0" w:firstColumn="0" w:lastColumn="0" w:oddVBand="0" w:evenVBand="0" w:oddHBand="0" w:evenHBand="0" w:firstRowFirstColumn="0" w:firstRowLastColumn="0" w:lastRowFirstColumn="0" w:lastRowLastColumn="0"/>
            </w:pPr>
          </w:p>
        </w:tc>
      </w:tr>
      <w:tr w:rsidR="0010340A" w:rsidRPr="000176C9" w14:paraId="49EDE4F0" w14:textId="77777777" w:rsidTr="00CF3A53">
        <w:trPr>
          <w:trHeight w:val="57"/>
        </w:trPr>
        <w:tc>
          <w:tcPr>
            <w:cnfStyle w:val="001000000000" w:firstRow="0" w:lastRow="0" w:firstColumn="1" w:lastColumn="0" w:oddVBand="0" w:evenVBand="0" w:oddHBand="0" w:evenHBand="0" w:firstRowFirstColumn="0" w:firstRowLastColumn="0" w:lastRowFirstColumn="0" w:lastRowLastColumn="0"/>
            <w:tcW w:w="694" w:type="dxa"/>
            <w:vMerge/>
            <w:textDirection w:val="btLr"/>
          </w:tcPr>
          <w:p w14:paraId="3488D219" w14:textId="77777777" w:rsidR="0010340A" w:rsidRPr="000176C9" w:rsidRDefault="0010340A">
            <w:pPr>
              <w:ind w:left="113" w:right="113"/>
              <w:jc w:val="center"/>
              <w:rPr>
                <w:rFonts w:cstheme="minorHAnsi"/>
              </w:rPr>
            </w:pPr>
          </w:p>
        </w:tc>
        <w:tc>
          <w:tcPr>
            <w:tcW w:w="1418" w:type="dxa"/>
            <w:vAlign w:val="top"/>
          </w:tcPr>
          <w:p w14:paraId="7FF0E0F8" w14:textId="3EF6C701" w:rsidR="0010340A" w:rsidRPr="000176C9" w:rsidRDefault="0010340A">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Platform renewals</w:t>
            </w:r>
          </w:p>
        </w:tc>
        <w:tc>
          <w:tcPr>
            <w:tcW w:w="567" w:type="dxa"/>
            <w:vAlign w:val="top"/>
          </w:tcPr>
          <w:p w14:paraId="56F38CC5" w14:textId="0057D447" w:rsidR="0010340A" w:rsidRPr="000176C9" w:rsidRDefault="00624FF9">
            <w:pPr>
              <w:jc w:val="right"/>
              <w:cnfStyle w:val="000000000000" w:firstRow="0" w:lastRow="0" w:firstColumn="0" w:lastColumn="0" w:oddVBand="0" w:evenVBand="0" w:oddHBand="0" w:evenHBand="0" w:firstRowFirstColumn="0" w:firstRowLastColumn="0" w:lastRowFirstColumn="0" w:lastRowLastColumn="0"/>
            </w:pPr>
            <w:r w:rsidRPr="00CF3A53">
              <w:t>0</w:t>
            </w:r>
            <w:r w:rsidR="016955B9" w:rsidRPr="000176C9">
              <w:t>.</w:t>
            </w:r>
            <w:r w:rsidR="007E5D2D" w:rsidRPr="00CF3A53">
              <w:t>5</w:t>
            </w:r>
          </w:p>
        </w:tc>
        <w:tc>
          <w:tcPr>
            <w:tcW w:w="6388" w:type="dxa"/>
            <w:vAlign w:val="top"/>
          </w:tcPr>
          <w:p w14:paraId="04E803B9" w14:textId="0639449B" w:rsidR="0010340A" w:rsidRPr="000176C9" w:rsidRDefault="215F3C7C">
            <w:pPr>
              <w:jc w:val="left"/>
              <w:cnfStyle w:val="000000000000" w:firstRow="0" w:lastRow="0" w:firstColumn="0" w:lastColumn="0" w:oddVBand="0" w:evenVBand="0" w:oddHBand="0" w:evenHBand="0" w:firstRowFirstColumn="0" w:firstRowLastColumn="0" w:lastRowFirstColumn="0" w:lastRowLastColumn="0"/>
            </w:pPr>
            <w:r w:rsidRPr="000176C9">
              <w:t xml:space="preserve">Execution of our Digital Strategy </w:t>
            </w:r>
            <w:r w:rsidR="00EE22B1">
              <w:t xml:space="preserve">will </w:t>
            </w:r>
            <w:r w:rsidRPr="000176C9">
              <w:t xml:space="preserve">improve our organisational processes, interactions between </w:t>
            </w:r>
            <w:r w:rsidR="00EE22B1">
              <w:t>staff and with external stakeholders</w:t>
            </w:r>
            <w:r w:rsidRPr="000176C9">
              <w:t>.</w:t>
            </w:r>
            <w:r w:rsidR="079DA19D" w:rsidRPr="000176C9">
              <w:t xml:space="preserve"> Emergence of new digital technologies </w:t>
            </w:r>
            <w:r w:rsidR="00EE22B1">
              <w:t xml:space="preserve">will </w:t>
            </w:r>
            <w:r w:rsidR="079DA19D" w:rsidRPr="000176C9">
              <w:t>provide opportunities for water utilities to transform and optimise their networks, improve asset management and better meet the growing needs and expectations of customers and communities.</w:t>
            </w:r>
            <w:r w:rsidR="00081430">
              <w:t xml:space="preserve"> Extra </w:t>
            </w:r>
            <w:r w:rsidR="00081430">
              <w:lastRenderedPageBreak/>
              <w:t>investment in platform renewals is a key enabler for our overall operating efficiency target.</w:t>
            </w:r>
          </w:p>
          <w:p w14:paraId="586C3303" w14:textId="5B3E6CFD" w:rsidR="007A2269" w:rsidRPr="000176C9" w:rsidRDefault="007A2269">
            <w:pPr>
              <w:jc w:val="left"/>
              <w:cnfStyle w:val="000000000000" w:firstRow="0" w:lastRow="0" w:firstColumn="0" w:lastColumn="0" w:oddVBand="0" w:evenVBand="0" w:oddHBand="0" w:evenHBand="0" w:firstRowFirstColumn="0" w:firstRowLastColumn="0" w:lastRowFirstColumn="0" w:lastRowLastColumn="0"/>
            </w:pPr>
          </w:p>
        </w:tc>
      </w:tr>
      <w:tr w:rsidR="0010340A" w:rsidRPr="000176C9" w14:paraId="229D441B" w14:textId="77777777" w:rsidTr="00CF3A53">
        <w:trPr>
          <w:trHeight w:val="57"/>
        </w:trPr>
        <w:tc>
          <w:tcPr>
            <w:cnfStyle w:val="001000000000" w:firstRow="0" w:lastRow="0" w:firstColumn="1" w:lastColumn="0" w:oddVBand="0" w:evenVBand="0" w:oddHBand="0" w:evenHBand="0" w:firstRowFirstColumn="0" w:firstRowLastColumn="0" w:lastRowFirstColumn="0" w:lastRowLastColumn="0"/>
            <w:tcW w:w="694" w:type="dxa"/>
            <w:vMerge w:val="restart"/>
            <w:textDirection w:val="btLr"/>
          </w:tcPr>
          <w:p w14:paraId="4674A5C7" w14:textId="77777777" w:rsidR="0010340A" w:rsidRPr="00CF3A53" w:rsidRDefault="0010340A" w:rsidP="00A51FD4">
            <w:pPr>
              <w:ind w:left="113" w:right="113"/>
              <w:jc w:val="center"/>
              <w:rPr>
                <w:rFonts w:cstheme="minorHAnsi"/>
                <w:i/>
              </w:rPr>
            </w:pPr>
            <w:r w:rsidRPr="00CF3A53">
              <w:rPr>
                <w:rFonts w:cstheme="minorHAnsi"/>
                <w:i/>
              </w:rPr>
              <w:lastRenderedPageBreak/>
              <w:t>Big Water Build</w:t>
            </w:r>
          </w:p>
        </w:tc>
        <w:tc>
          <w:tcPr>
            <w:tcW w:w="1418" w:type="dxa"/>
            <w:vAlign w:val="top"/>
          </w:tcPr>
          <w:p w14:paraId="04088DED" w14:textId="5E09A348" w:rsidR="0010340A" w:rsidRPr="000176C9" w:rsidRDefault="00936A8C">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Reduce sewer blockages</w:t>
            </w:r>
          </w:p>
        </w:tc>
        <w:tc>
          <w:tcPr>
            <w:tcW w:w="567" w:type="dxa"/>
            <w:vAlign w:val="top"/>
          </w:tcPr>
          <w:p w14:paraId="57396D47" w14:textId="074D3E82" w:rsidR="0010340A" w:rsidRPr="000176C9" w:rsidRDefault="007E5D2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rPr>
              <w:t>1</w:t>
            </w:r>
            <w:r w:rsidR="0010340A" w:rsidRPr="000176C9">
              <w:rPr>
                <w:rFonts w:cstheme="minorHAnsi"/>
              </w:rPr>
              <w:t>.</w:t>
            </w:r>
            <w:r w:rsidRPr="00CF3A53">
              <w:rPr>
                <w:rFonts w:cstheme="minorHAnsi"/>
              </w:rPr>
              <w:t>8</w:t>
            </w:r>
          </w:p>
        </w:tc>
        <w:tc>
          <w:tcPr>
            <w:tcW w:w="6388" w:type="dxa"/>
            <w:vAlign w:val="top"/>
          </w:tcPr>
          <w:p w14:paraId="51220EC4" w14:textId="407A162D" w:rsidR="0010340A" w:rsidRPr="000176C9" w:rsidRDefault="005713B8">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w:t>
            </w:r>
            <w:r w:rsidR="0010340A" w:rsidRPr="000176C9">
              <w:rPr>
                <w:rFonts w:cstheme="minorHAnsi"/>
              </w:rPr>
              <w:t xml:space="preserve">o </w:t>
            </w:r>
            <w:r>
              <w:rPr>
                <w:rFonts w:cstheme="minorHAnsi"/>
              </w:rPr>
              <w:t xml:space="preserve">assure </w:t>
            </w:r>
            <w:r w:rsidR="000830C6" w:rsidRPr="000176C9">
              <w:rPr>
                <w:rFonts w:cstheme="minorHAnsi"/>
              </w:rPr>
              <w:t xml:space="preserve">compliance with EPA regulations, </w:t>
            </w:r>
            <w:r w:rsidR="0010340A" w:rsidRPr="000176C9">
              <w:rPr>
                <w:rFonts w:cstheme="minorHAnsi"/>
              </w:rPr>
              <w:t xml:space="preserve">we will be spending more on </w:t>
            </w:r>
            <w:r w:rsidR="000830C6" w:rsidRPr="000176C9">
              <w:rPr>
                <w:rFonts w:cstheme="minorHAnsi"/>
              </w:rPr>
              <w:t xml:space="preserve">proactive maintenance and monitoring of sewer mains. This </w:t>
            </w:r>
            <w:r w:rsidR="00EE3D1E">
              <w:rPr>
                <w:rFonts w:cstheme="minorHAnsi"/>
              </w:rPr>
              <w:t xml:space="preserve">expenditure </w:t>
            </w:r>
            <w:r w:rsidR="000830C6" w:rsidRPr="000176C9">
              <w:rPr>
                <w:rFonts w:cstheme="minorHAnsi"/>
              </w:rPr>
              <w:t xml:space="preserve">will result in further </w:t>
            </w:r>
            <w:r w:rsidR="0010340A" w:rsidRPr="000176C9">
              <w:rPr>
                <w:rFonts w:cstheme="minorHAnsi"/>
              </w:rPr>
              <w:t>reductions in our rate of sewer blockages.</w:t>
            </w:r>
          </w:p>
        </w:tc>
      </w:tr>
      <w:tr w:rsidR="0010340A" w:rsidRPr="000176C9" w14:paraId="4798E4C3" w14:textId="77777777" w:rsidTr="00CF3A53">
        <w:trPr>
          <w:trHeight w:val="57"/>
        </w:trPr>
        <w:tc>
          <w:tcPr>
            <w:cnfStyle w:val="001000000000" w:firstRow="0" w:lastRow="0" w:firstColumn="1" w:lastColumn="0" w:oddVBand="0" w:evenVBand="0" w:oddHBand="0" w:evenHBand="0" w:firstRowFirstColumn="0" w:firstRowLastColumn="0" w:lastRowFirstColumn="0" w:lastRowLastColumn="0"/>
            <w:tcW w:w="694" w:type="dxa"/>
            <w:vMerge/>
            <w:textDirection w:val="btLr"/>
          </w:tcPr>
          <w:p w14:paraId="5CD6ED8D" w14:textId="77777777" w:rsidR="0010340A" w:rsidRPr="000176C9" w:rsidRDefault="0010340A">
            <w:pPr>
              <w:ind w:left="113" w:right="113"/>
              <w:jc w:val="center"/>
              <w:rPr>
                <w:rFonts w:cstheme="minorHAnsi"/>
              </w:rPr>
            </w:pPr>
          </w:p>
        </w:tc>
        <w:tc>
          <w:tcPr>
            <w:tcW w:w="1418" w:type="dxa"/>
            <w:vAlign w:val="top"/>
          </w:tcPr>
          <w:p w14:paraId="3C640FF1" w14:textId="26B19238" w:rsidR="0010340A" w:rsidRPr="000176C9" w:rsidRDefault="0010340A">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 xml:space="preserve">Additional </w:t>
            </w:r>
            <w:r w:rsidR="00701837">
              <w:rPr>
                <w:rFonts w:cstheme="minorHAnsi"/>
              </w:rPr>
              <w:t>asset</w:t>
            </w:r>
            <w:r w:rsidRPr="000176C9">
              <w:rPr>
                <w:rFonts w:cstheme="minorHAnsi"/>
              </w:rPr>
              <w:t xml:space="preserve"> </w:t>
            </w:r>
            <w:r w:rsidR="006D4A33">
              <w:rPr>
                <w:rFonts w:cstheme="minorHAnsi"/>
              </w:rPr>
              <w:t xml:space="preserve">readiness and </w:t>
            </w:r>
            <w:r w:rsidRPr="000176C9">
              <w:rPr>
                <w:rFonts w:cstheme="minorHAnsi"/>
              </w:rPr>
              <w:t>maintenance</w:t>
            </w:r>
          </w:p>
        </w:tc>
        <w:tc>
          <w:tcPr>
            <w:tcW w:w="567" w:type="dxa"/>
            <w:vAlign w:val="top"/>
          </w:tcPr>
          <w:p w14:paraId="65C46298" w14:textId="2970A568" w:rsidR="0010340A" w:rsidRPr="000176C9" w:rsidRDefault="006D4A3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rPr>
              <w:t>1</w:t>
            </w:r>
            <w:r w:rsidR="0010340A" w:rsidRPr="000176C9">
              <w:rPr>
                <w:rFonts w:cstheme="minorHAnsi"/>
              </w:rPr>
              <w:t>.</w:t>
            </w:r>
            <w:r w:rsidRPr="00CF3A53">
              <w:rPr>
                <w:rFonts w:cstheme="minorHAnsi"/>
              </w:rPr>
              <w:t>2</w:t>
            </w:r>
          </w:p>
        </w:tc>
        <w:tc>
          <w:tcPr>
            <w:tcW w:w="6388" w:type="dxa"/>
            <w:vAlign w:val="top"/>
          </w:tcPr>
          <w:p w14:paraId="3A075D73" w14:textId="7ACC60C9" w:rsidR="0010340A" w:rsidRPr="000176C9" w:rsidRDefault="0010340A">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 xml:space="preserve">Increased condition assessments, environmental compliance monitoring and maintenance </w:t>
            </w:r>
            <w:r w:rsidR="00CB259E" w:rsidRPr="00CB259E">
              <w:rPr>
                <w:rFonts w:cstheme="minorHAnsi"/>
              </w:rPr>
              <w:t xml:space="preserve">is required to enable readiness for the </w:t>
            </w:r>
            <w:r w:rsidR="00CB259E" w:rsidRPr="00CB259E">
              <w:rPr>
                <w:rFonts w:cstheme="minorHAnsi"/>
                <w:i/>
              </w:rPr>
              <w:t xml:space="preserve">Big Water Build. </w:t>
            </w:r>
          </w:p>
        </w:tc>
      </w:tr>
      <w:tr w:rsidR="0010340A" w:rsidRPr="000176C9" w14:paraId="0783839C" w14:textId="77777777" w:rsidTr="00CF3A53">
        <w:trPr>
          <w:trHeight w:val="57"/>
        </w:trPr>
        <w:tc>
          <w:tcPr>
            <w:cnfStyle w:val="001000000000" w:firstRow="0" w:lastRow="0" w:firstColumn="1" w:lastColumn="0" w:oddVBand="0" w:evenVBand="0" w:oddHBand="0" w:evenHBand="0" w:firstRowFirstColumn="0" w:firstRowLastColumn="0" w:lastRowFirstColumn="0" w:lastRowLastColumn="0"/>
            <w:tcW w:w="694" w:type="dxa"/>
            <w:vMerge/>
            <w:textDirection w:val="btLr"/>
          </w:tcPr>
          <w:p w14:paraId="4F8CDA77" w14:textId="77777777" w:rsidR="0010340A" w:rsidRPr="000176C9" w:rsidRDefault="0010340A">
            <w:pPr>
              <w:ind w:left="113" w:right="113"/>
              <w:jc w:val="center"/>
              <w:rPr>
                <w:rFonts w:cstheme="minorHAnsi"/>
              </w:rPr>
            </w:pPr>
          </w:p>
        </w:tc>
        <w:tc>
          <w:tcPr>
            <w:tcW w:w="1418" w:type="dxa"/>
            <w:vAlign w:val="top"/>
          </w:tcPr>
          <w:p w14:paraId="69A5E7F6" w14:textId="77777777" w:rsidR="0010340A" w:rsidRPr="000176C9" w:rsidRDefault="0010340A">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Sanitary drains</w:t>
            </w:r>
          </w:p>
        </w:tc>
        <w:tc>
          <w:tcPr>
            <w:tcW w:w="567" w:type="dxa"/>
            <w:vAlign w:val="top"/>
          </w:tcPr>
          <w:p w14:paraId="1CC0B551" w14:textId="4BAE7687" w:rsidR="0010340A" w:rsidRPr="000176C9" w:rsidRDefault="007E5D2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rPr>
              <w:t>0</w:t>
            </w:r>
            <w:r w:rsidR="0010340A" w:rsidRPr="000176C9">
              <w:rPr>
                <w:rFonts w:cstheme="minorHAnsi"/>
              </w:rPr>
              <w:t>.</w:t>
            </w:r>
            <w:r w:rsidRPr="00CF3A53">
              <w:rPr>
                <w:rFonts w:cstheme="minorHAnsi"/>
              </w:rPr>
              <w:t>7</w:t>
            </w:r>
          </w:p>
        </w:tc>
        <w:tc>
          <w:tcPr>
            <w:tcW w:w="6388" w:type="dxa"/>
            <w:vAlign w:val="top"/>
          </w:tcPr>
          <w:p w14:paraId="31D6682D" w14:textId="7AAC18FB" w:rsidR="00E4144D" w:rsidRPr="000176C9" w:rsidRDefault="0ED6931F">
            <w:pPr>
              <w:jc w:val="left"/>
              <w:cnfStyle w:val="000000000000" w:firstRow="0" w:lastRow="0" w:firstColumn="0" w:lastColumn="0" w:oddVBand="0" w:evenVBand="0" w:oddHBand="0" w:evenHBand="0" w:firstRowFirstColumn="0" w:firstRowLastColumn="0" w:lastRowFirstColumn="0" w:lastRowLastColumn="0"/>
              <w:rPr>
                <w:rFonts w:cs="Arial"/>
              </w:rPr>
            </w:pPr>
            <w:r w:rsidRPr="000176C9">
              <w:rPr>
                <w:rFonts w:cs="Arial"/>
              </w:rPr>
              <w:t xml:space="preserve">The regulation on sanitary drains changed to </w:t>
            </w:r>
            <w:r w:rsidR="00081430">
              <w:rPr>
                <w:rFonts w:cs="Arial"/>
              </w:rPr>
              <w:t>w</w:t>
            </w:r>
            <w:r w:rsidRPr="000176C9">
              <w:rPr>
                <w:rFonts w:cs="Arial"/>
              </w:rPr>
              <w:t xml:space="preserve">ater authority responsibility </w:t>
            </w:r>
            <w:r w:rsidR="2159FC41" w:rsidRPr="000176C9">
              <w:rPr>
                <w:rFonts w:cs="Arial"/>
              </w:rPr>
              <w:t>in</w:t>
            </w:r>
            <w:r w:rsidRPr="000176C9">
              <w:rPr>
                <w:rFonts w:cs="Arial"/>
              </w:rPr>
              <w:t xml:space="preserve"> </w:t>
            </w:r>
            <w:r w:rsidR="007E5D2D" w:rsidRPr="00CF3A53">
              <w:rPr>
                <w:rFonts w:cs="Arial"/>
              </w:rPr>
              <w:t>2014</w:t>
            </w:r>
            <w:r w:rsidR="00AC08D7" w:rsidRPr="000176C9">
              <w:rPr>
                <w:rFonts w:cs="Arial"/>
              </w:rPr>
              <w:t>–</w:t>
            </w:r>
            <w:r w:rsidR="007E5D2D" w:rsidRPr="00CF3A53">
              <w:rPr>
                <w:rFonts w:cs="Arial"/>
              </w:rPr>
              <w:t>15</w:t>
            </w:r>
            <w:r w:rsidRPr="000176C9">
              <w:rPr>
                <w:rFonts w:cs="Arial"/>
              </w:rPr>
              <w:t xml:space="preserve">. Since </w:t>
            </w:r>
            <w:r w:rsidR="00CB259E">
              <w:rPr>
                <w:rFonts w:cs="Arial"/>
              </w:rPr>
              <w:t>then,</w:t>
            </w:r>
            <w:r w:rsidRPr="000176C9">
              <w:rPr>
                <w:rFonts w:cs="Arial"/>
              </w:rPr>
              <w:t xml:space="preserve"> we worked hard to understand the risk these assets represent to our customer</w:t>
            </w:r>
            <w:r w:rsidR="00CB259E">
              <w:rPr>
                <w:rFonts w:cs="Arial"/>
              </w:rPr>
              <w:t>s</w:t>
            </w:r>
            <w:r w:rsidRPr="000176C9">
              <w:rPr>
                <w:rFonts w:cs="Arial"/>
              </w:rPr>
              <w:t xml:space="preserve">. </w:t>
            </w:r>
            <w:r w:rsidR="00081430">
              <w:rPr>
                <w:rFonts w:cs="Arial"/>
              </w:rPr>
              <w:t>W</w:t>
            </w:r>
            <w:r w:rsidRPr="000176C9">
              <w:rPr>
                <w:rFonts w:cs="Arial"/>
              </w:rPr>
              <w:t xml:space="preserve">e maintain around </w:t>
            </w:r>
            <w:r w:rsidR="007E5D2D" w:rsidRPr="00CF3A53">
              <w:rPr>
                <w:rFonts w:cs="Arial"/>
              </w:rPr>
              <w:t>72</w:t>
            </w:r>
            <w:r w:rsidR="00081430">
              <w:rPr>
                <w:rFonts w:cs="Arial"/>
              </w:rPr>
              <w:t>,</w:t>
            </w:r>
            <w:r w:rsidR="007E5D2D" w:rsidRPr="00CF3A53">
              <w:rPr>
                <w:rFonts w:cs="Arial"/>
              </w:rPr>
              <w:t>000</w:t>
            </w:r>
            <w:r w:rsidRPr="000176C9">
              <w:rPr>
                <w:rFonts w:cs="Arial"/>
              </w:rPr>
              <w:t xml:space="preserve"> property connections, growing annually</w:t>
            </w:r>
            <w:r w:rsidR="00081430">
              <w:rPr>
                <w:rFonts w:cs="Arial"/>
              </w:rPr>
              <w:t>.</w:t>
            </w:r>
            <w:r w:rsidRPr="000176C9">
              <w:rPr>
                <w:rFonts w:cs="Arial"/>
              </w:rPr>
              <w:t xml:space="preserve"> </w:t>
            </w:r>
            <w:r w:rsidR="00081430">
              <w:rPr>
                <w:rFonts w:cs="Arial"/>
              </w:rPr>
              <w:t>M</w:t>
            </w:r>
            <w:r w:rsidRPr="000176C9">
              <w:rPr>
                <w:rFonts w:cs="Arial"/>
              </w:rPr>
              <w:t xml:space="preserve">any sanitary drain locations </w:t>
            </w:r>
            <w:r w:rsidR="00081430">
              <w:rPr>
                <w:rFonts w:cs="Arial"/>
              </w:rPr>
              <w:t xml:space="preserve">are </w:t>
            </w:r>
            <w:r w:rsidRPr="000176C9">
              <w:rPr>
                <w:rFonts w:cs="Arial"/>
              </w:rPr>
              <w:t xml:space="preserve">not </w:t>
            </w:r>
            <w:proofErr w:type="spellStart"/>
            <w:r w:rsidRPr="000176C9">
              <w:rPr>
                <w:rFonts w:cs="Arial"/>
              </w:rPr>
              <w:t>GPS’</w:t>
            </w:r>
            <w:r w:rsidR="00C8233A" w:rsidRPr="000176C9">
              <w:rPr>
                <w:rFonts w:cs="Arial"/>
              </w:rPr>
              <w:t>e</w:t>
            </w:r>
            <w:r w:rsidRPr="000176C9">
              <w:rPr>
                <w:rFonts w:cs="Arial"/>
              </w:rPr>
              <w:t>d</w:t>
            </w:r>
            <w:proofErr w:type="spellEnd"/>
            <w:r w:rsidRPr="000176C9">
              <w:rPr>
                <w:rFonts w:cs="Arial"/>
              </w:rPr>
              <w:t xml:space="preserve"> and their condition not known. This increase will address the risk to level of service we are exposed to and support the development and prioritisation of a new capital renewals program specifically targeting these assets.</w:t>
            </w:r>
          </w:p>
          <w:p w14:paraId="27F89BF3" w14:textId="33DB3C18" w:rsidR="0010340A" w:rsidRPr="000176C9" w:rsidRDefault="0ED6931F">
            <w:pPr>
              <w:jc w:val="left"/>
              <w:cnfStyle w:val="000000000000" w:firstRow="0" w:lastRow="0" w:firstColumn="0" w:lastColumn="0" w:oddVBand="0" w:evenVBand="0" w:oddHBand="0" w:evenHBand="0" w:firstRowFirstColumn="0" w:firstRowLastColumn="0" w:lastRowFirstColumn="0" w:lastRowLastColumn="0"/>
            </w:pPr>
            <w:r w:rsidRPr="000176C9">
              <w:rPr>
                <w:rFonts w:cs="Arial"/>
              </w:rPr>
              <w:t xml:space="preserve">This program also includes our plumber rebate initiative which since commencing in </w:t>
            </w:r>
            <w:r w:rsidR="007E5D2D" w:rsidRPr="007E5D2D">
              <w:rPr>
                <w:rFonts w:cs="Arial"/>
              </w:rPr>
              <w:t>2017</w:t>
            </w:r>
            <w:r w:rsidR="00AC08D7" w:rsidRPr="000176C9">
              <w:rPr>
                <w:rFonts w:cs="Arial"/>
              </w:rPr>
              <w:t>–</w:t>
            </w:r>
            <w:r w:rsidR="007E5D2D" w:rsidRPr="007E5D2D">
              <w:rPr>
                <w:rFonts w:cs="Arial"/>
              </w:rPr>
              <w:t>18</w:t>
            </w:r>
            <w:r w:rsidRPr="000176C9">
              <w:rPr>
                <w:rFonts w:cs="Arial"/>
              </w:rPr>
              <w:t xml:space="preserve"> has seen claims increase from </w:t>
            </w:r>
            <w:r w:rsidR="007E5D2D" w:rsidRPr="007E5D2D">
              <w:rPr>
                <w:rFonts w:cs="Arial"/>
              </w:rPr>
              <w:t>118</w:t>
            </w:r>
            <w:r w:rsidRPr="000176C9">
              <w:rPr>
                <w:rFonts w:cs="Arial"/>
              </w:rPr>
              <w:t xml:space="preserve"> </w:t>
            </w:r>
            <w:r w:rsidR="62834FA8" w:rsidRPr="000176C9">
              <w:rPr>
                <w:rFonts w:cs="Arial"/>
              </w:rPr>
              <w:t>($</w:t>
            </w:r>
            <w:r w:rsidR="00B564A9">
              <w:rPr>
                <w:rFonts w:cs="Arial"/>
              </w:rPr>
              <w:t>24k</w:t>
            </w:r>
            <w:r w:rsidR="62834FA8" w:rsidRPr="000176C9">
              <w:rPr>
                <w:rFonts w:cs="Arial"/>
              </w:rPr>
              <w:t xml:space="preserve">) </w:t>
            </w:r>
            <w:r w:rsidRPr="000176C9">
              <w:rPr>
                <w:rFonts w:cs="Arial"/>
              </w:rPr>
              <w:t xml:space="preserve">to </w:t>
            </w:r>
            <w:r w:rsidR="007E5D2D" w:rsidRPr="007E5D2D">
              <w:rPr>
                <w:rFonts w:cs="Arial"/>
              </w:rPr>
              <w:t>497</w:t>
            </w:r>
            <w:r w:rsidR="62834FA8" w:rsidRPr="000176C9">
              <w:rPr>
                <w:rFonts w:cs="Arial"/>
              </w:rPr>
              <w:t xml:space="preserve"> ($</w:t>
            </w:r>
            <w:r w:rsidR="000B0EAE">
              <w:rPr>
                <w:rFonts w:cs="Arial"/>
              </w:rPr>
              <w:t>100k</w:t>
            </w:r>
            <w:r w:rsidR="62834FA8" w:rsidRPr="000176C9">
              <w:rPr>
                <w:rFonts w:cs="Arial"/>
              </w:rPr>
              <w:t>)</w:t>
            </w:r>
            <w:r w:rsidRPr="000176C9">
              <w:rPr>
                <w:rFonts w:cs="Arial"/>
              </w:rPr>
              <w:t xml:space="preserve"> in </w:t>
            </w:r>
            <w:r w:rsidR="007E5D2D" w:rsidRPr="007E5D2D">
              <w:rPr>
                <w:rFonts w:cs="Arial"/>
              </w:rPr>
              <w:t>2021</w:t>
            </w:r>
            <w:r w:rsidR="00AC08D7" w:rsidRPr="000176C9">
              <w:rPr>
                <w:rFonts w:cs="Arial"/>
              </w:rPr>
              <w:t>–</w:t>
            </w:r>
            <w:r w:rsidR="007E5D2D" w:rsidRPr="007E5D2D">
              <w:rPr>
                <w:rFonts w:cs="Arial"/>
              </w:rPr>
              <w:t>22</w:t>
            </w:r>
            <w:r w:rsidRPr="000176C9">
              <w:rPr>
                <w:rFonts w:cs="Arial"/>
              </w:rPr>
              <w:t>. This program allows for registered plumber</w:t>
            </w:r>
            <w:r w:rsidR="00CB259E">
              <w:rPr>
                <w:rFonts w:cs="Arial"/>
              </w:rPr>
              <w:t>s</w:t>
            </w:r>
            <w:r w:rsidRPr="000176C9">
              <w:rPr>
                <w:rFonts w:cs="Arial"/>
              </w:rPr>
              <w:t xml:space="preserve"> to identify </w:t>
            </w:r>
            <w:r w:rsidR="00CB259E">
              <w:rPr>
                <w:rFonts w:cs="Arial"/>
              </w:rPr>
              <w:t xml:space="preserve">and/or clean </w:t>
            </w:r>
            <w:r w:rsidRPr="000176C9">
              <w:rPr>
                <w:rFonts w:cs="Arial"/>
              </w:rPr>
              <w:t>issue</w:t>
            </w:r>
            <w:r w:rsidR="00CB259E">
              <w:rPr>
                <w:rFonts w:cs="Arial"/>
              </w:rPr>
              <w:t>s</w:t>
            </w:r>
            <w:r w:rsidRPr="000176C9">
              <w:rPr>
                <w:rFonts w:cs="Arial"/>
              </w:rPr>
              <w:t xml:space="preserve"> </w:t>
            </w:r>
            <w:r w:rsidR="00BB4499">
              <w:rPr>
                <w:rFonts w:cs="Arial"/>
              </w:rPr>
              <w:t>with</w:t>
            </w:r>
            <w:r w:rsidR="00CB259E">
              <w:rPr>
                <w:rFonts w:cs="Arial"/>
              </w:rPr>
              <w:t xml:space="preserve"> our assets</w:t>
            </w:r>
            <w:r w:rsidR="009043B6">
              <w:rPr>
                <w:rFonts w:cs="Arial"/>
              </w:rPr>
              <w:t xml:space="preserve"> </w:t>
            </w:r>
            <w:r w:rsidR="00CB259E">
              <w:rPr>
                <w:rFonts w:cs="Arial"/>
              </w:rPr>
              <w:t xml:space="preserve">and enables </w:t>
            </w:r>
            <w:r w:rsidRPr="000176C9">
              <w:rPr>
                <w:rFonts w:cs="Arial"/>
              </w:rPr>
              <w:t>issue</w:t>
            </w:r>
            <w:r w:rsidR="00CB259E">
              <w:rPr>
                <w:rFonts w:cs="Arial"/>
              </w:rPr>
              <w:t>s</w:t>
            </w:r>
            <w:r w:rsidRPr="000176C9">
              <w:rPr>
                <w:rFonts w:cs="Arial"/>
              </w:rPr>
              <w:t xml:space="preserve"> to be resolved by a first point of contact</w:t>
            </w:r>
            <w:r w:rsidR="00CB259E">
              <w:rPr>
                <w:rFonts w:cs="Arial"/>
              </w:rPr>
              <w:t xml:space="preserve">. Alternatively, </w:t>
            </w:r>
            <w:r w:rsidRPr="000176C9">
              <w:rPr>
                <w:rFonts w:cs="Arial"/>
              </w:rPr>
              <w:t xml:space="preserve">our maintenance crew </w:t>
            </w:r>
            <w:r w:rsidR="00CB259E">
              <w:rPr>
                <w:rFonts w:cs="Arial"/>
              </w:rPr>
              <w:t xml:space="preserve">would be </w:t>
            </w:r>
            <w:r w:rsidRPr="000176C9">
              <w:rPr>
                <w:rFonts w:cs="Arial"/>
              </w:rPr>
              <w:t>deployed delaying the resolution for the customer.</w:t>
            </w:r>
            <w:r w:rsidR="00081430">
              <w:rPr>
                <w:rFonts w:cs="Arial"/>
              </w:rPr>
              <w:t xml:space="preserve"> This program is forecast to increase in the coming regulatory period.</w:t>
            </w:r>
          </w:p>
        </w:tc>
      </w:tr>
      <w:tr w:rsidR="0010340A" w:rsidRPr="000176C9" w14:paraId="03E91626" w14:textId="77777777" w:rsidTr="00CF3A53">
        <w:trPr>
          <w:trHeight w:val="57"/>
        </w:trPr>
        <w:tc>
          <w:tcPr>
            <w:cnfStyle w:val="001000000000" w:firstRow="0" w:lastRow="0" w:firstColumn="1" w:lastColumn="0" w:oddVBand="0" w:evenVBand="0" w:oddHBand="0" w:evenHBand="0" w:firstRowFirstColumn="0" w:firstRowLastColumn="0" w:lastRowFirstColumn="0" w:lastRowLastColumn="0"/>
            <w:tcW w:w="694" w:type="dxa"/>
            <w:vMerge/>
            <w:textDirection w:val="btLr"/>
          </w:tcPr>
          <w:p w14:paraId="5B5CB257" w14:textId="77777777" w:rsidR="0010340A" w:rsidRPr="000176C9" w:rsidRDefault="0010340A">
            <w:pPr>
              <w:ind w:left="113" w:right="113"/>
              <w:jc w:val="center"/>
              <w:rPr>
                <w:rFonts w:cstheme="minorHAnsi"/>
              </w:rPr>
            </w:pPr>
          </w:p>
        </w:tc>
        <w:tc>
          <w:tcPr>
            <w:tcW w:w="1418" w:type="dxa"/>
            <w:vAlign w:val="top"/>
          </w:tcPr>
          <w:p w14:paraId="0E329611" w14:textId="77777777" w:rsidR="0010340A" w:rsidRPr="000176C9" w:rsidRDefault="0010340A">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Insurance</w:t>
            </w:r>
          </w:p>
        </w:tc>
        <w:tc>
          <w:tcPr>
            <w:tcW w:w="567" w:type="dxa"/>
            <w:vAlign w:val="top"/>
          </w:tcPr>
          <w:p w14:paraId="45B3B137" w14:textId="138EECAD" w:rsidR="0010340A" w:rsidRPr="000176C9" w:rsidRDefault="007E5D2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rPr>
              <w:t>0</w:t>
            </w:r>
            <w:r w:rsidR="0010340A" w:rsidRPr="000176C9">
              <w:rPr>
                <w:rFonts w:cstheme="minorHAnsi"/>
              </w:rPr>
              <w:t>.</w:t>
            </w:r>
            <w:r w:rsidRPr="00CF3A53">
              <w:rPr>
                <w:rFonts w:cstheme="minorHAnsi"/>
              </w:rPr>
              <w:t>5</w:t>
            </w:r>
          </w:p>
        </w:tc>
        <w:tc>
          <w:tcPr>
            <w:tcW w:w="6388" w:type="dxa"/>
            <w:vAlign w:val="top"/>
          </w:tcPr>
          <w:p w14:paraId="19A256D0" w14:textId="6457CBCF" w:rsidR="0010340A" w:rsidRPr="000176C9" w:rsidRDefault="215F3C7C">
            <w:pPr>
              <w:jc w:val="left"/>
              <w:cnfStyle w:val="000000000000" w:firstRow="0" w:lastRow="0" w:firstColumn="0" w:lastColumn="0" w:oddVBand="0" w:evenVBand="0" w:oddHBand="0" w:evenHBand="0" w:firstRowFirstColumn="0" w:firstRowLastColumn="0" w:lastRowFirstColumn="0" w:lastRowLastColumn="0"/>
            </w:pPr>
            <w:r w:rsidRPr="000176C9">
              <w:t xml:space="preserve">Represents increased cover due to increased asset base. We are part of a joint procurement within the Victorian Water sector. This arrangement aims to provides better coverage for the sector at a lower cost. </w:t>
            </w:r>
            <w:r w:rsidRPr="00CB259E">
              <w:t xml:space="preserve">Construction </w:t>
            </w:r>
            <w:r w:rsidR="0B995FC0" w:rsidRPr="00CB259E">
              <w:t>cost</w:t>
            </w:r>
            <w:r w:rsidR="00CB259E" w:rsidRPr="00CB259E">
              <w:t>s, which have been increasing,</w:t>
            </w:r>
            <w:r w:rsidR="0B995FC0" w:rsidRPr="000176C9">
              <w:t xml:space="preserve"> are a </w:t>
            </w:r>
            <w:r w:rsidRPr="000176C9">
              <w:t xml:space="preserve">key </w:t>
            </w:r>
            <w:r w:rsidR="00DE4B17" w:rsidRPr="000176C9">
              <w:t>input</w:t>
            </w:r>
            <w:r w:rsidRPr="000176C9">
              <w:t xml:space="preserve"> into the </w:t>
            </w:r>
            <w:r w:rsidR="00CB259E" w:rsidRPr="00CB259E">
              <w:t>cost of premiums within this joint procurement.</w:t>
            </w:r>
          </w:p>
        </w:tc>
      </w:tr>
      <w:tr w:rsidR="0010340A" w:rsidRPr="000176C9" w14:paraId="6F8B23DE" w14:textId="77777777" w:rsidTr="00CF3A53">
        <w:trPr>
          <w:trHeight w:val="57"/>
        </w:trPr>
        <w:tc>
          <w:tcPr>
            <w:cnfStyle w:val="001000000000" w:firstRow="0" w:lastRow="0" w:firstColumn="1" w:lastColumn="0" w:oddVBand="0" w:evenVBand="0" w:oddHBand="0" w:evenHBand="0" w:firstRowFirstColumn="0" w:firstRowLastColumn="0" w:lastRowFirstColumn="0" w:lastRowLastColumn="0"/>
            <w:tcW w:w="694" w:type="dxa"/>
            <w:vMerge/>
            <w:textDirection w:val="btLr"/>
          </w:tcPr>
          <w:p w14:paraId="20036634" w14:textId="77777777" w:rsidR="0010340A" w:rsidRPr="000176C9" w:rsidRDefault="0010340A">
            <w:pPr>
              <w:ind w:left="113" w:right="113"/>
              <w:jc w:val="center"/>
              <w:rPr>
                <w:rFonts w:cstheme="minorHAnsi"/>
              </w:rPr>
            </w:pPr>
          </w:p>
        </w:tc>
        <w:tc>
          <w:tcPr>
            <w:tcW w:w="1418" w:type="dxa"/>
            <w:vAlign w:val="top"/>
          </w:tcPr>
          <w:p w14:paraId="3D74ADC9" w14:textId="0338684F" w:rsidR="0010340A" w:rsidRPr="000176C9" w:rsidRDefault="0010340A">
            <w:pPr>
              <w:jc w:val="left"/>
              <w:cnfStyle w:val="000000000000" w:firstRow="0" w:lastRow="0" w:firstColumn="0" w:lastColumn="0" w:oddVBand="0" w:evenVBand="0" w:oddHBand="0" w:evenHBand="0" w:firstRowFirstColumn="0" w:firstRowLastColumn="0" w:lastRowFirstColumn="0" w:lastRowLastColumn="0"/>
            </w:pPr>
            <w:r w:rsidRPr="02CC355A">
              <w:t>Water quality monitoring</w:t>
            </w:r>
          </w:p>
        </w:tc>
        <w:tc>
          <w:tcPr>
            <w:tcW w:w="567" w:type="dxa"/>
            <w:vAlign w:val="top"/>
          </w:tcPr>
          <w:p w14:paraId="403BCA24" w14:textId="404427F1" w:rsidR="0010340A" w:rsidRPr="000176C9" w:rsidRDefault="007E5D2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rPr>
              <w:t>0</w:t>
            </w:r>
            <w:r w:rsidR="0010340A" w:rsidRPr="000176C9">
              <w:rPr>
                <w:rFonts w:cstheme="minorHAnsi"/>
              </w:rPr>
              <w:t>.</w:t>
            </w:r>
            <w:r w:rsidRPr="00CF3A53">
              <w:rPr>
                <w:rFonts w:cstheme="minorHAnsi"/>
              </w:rPr>
              <w:t>8</w:t>
            </w:r>
          </w:p>
        </w:tc>
        <w:tc>
          <w:tcPr>
            <w:tcW w:w="6388" w:type="dxa"/>
            <w:vAlign w:val="top"/>
          </w:tcPr>
          <w:p w14:paraId="50C6A3EA" w14:textId="1995CCC9" w:rsidR="0010340A" w:rsidRPr="000176C9" w:rsidRDefault="53F294A2">
            <w:pPr>
              <w:jc w:val="left"/>
              <w:cnfStyle w:val="000000000000" w:firstRow="0" w:lastRow="0" w:firstColumn="0" w:lastColumn="0" w:oddVBand="0" w:evenVBand="0" w:oddHBand="0" w:evenHBand="0" w:firstRowFirstColumn="0" w:firstRowLastColumn="0" w:lastRowFirstColumn="0" w:lastRowLastColumn="0"/>
            </w:pPr>
            <w:r w:rsidRPr="000176C9">
              <w:t xml:space="preserve">Extensive reactive and proactive water and </w:t>
            </w:r>
            <w:r w:rsidR="002F040F" w:rsidRPr="000176C9">
              <w:t xml:space="preserve">reclaimed water </w:t>
            </w:r>
            <w:r w:rsidRPr="000176C9">
              <w:t xml:space="preserve">quality monitoring is routinely conducted annually across our region of operations. </w:t>
            </w:r>
            <w:r w:rsidR="00CB259E">
              <w:t>Due to climate change and the increased frequency of algal toxins, increased monitoring is needed so we can prioritise solutions</w:t>
            </w:r>
            <w:r w:rsidR="62834FA8" w:rsidRPr="000176C9">
              <w:t>, primarily in the northern region.</w:t>
            </w:r>
            <w:r w:rsidR="006E7684">
              <w:t xml:space="preserve"> </w:t>
            </w:r>
            <w:r w:rsidRPr="000176C9">
              <w:t xml:space="preserve">This includes sampling of the catchment, potable water, non-potable water, </w:t>
            </w:r>
            <w:r w:rsidR="002F040F" w:rsidRPr="000176C9">
              <w:t>reclaimed water</w:t>
            </w:r>
            <w:r w:rsidRPr="000176C9">
              <w:t xml:space="preserve">, recycled water, soil, groundwater, water bodies (where </w:t>
            </w:r>
            <w:r w:rsidR="002F040F" w:rsidRPr="000176C9">
              <w:t xml:space="preserve">reclaimed water </w:t>
            </w:r>
            <w:r w:rsidRPr="000176C9">
              <w:t>is discharged), biosolids and trade waste. Monitoring is conducted for compliance assessment, risk assessment, performance evaluation</w:t>
            </w:r>
            <w:r w:rsidR="005B5C3F">
              <w:t xml:space="preserve"> and </w:t>
            </w:r>
            <w:r w:rsidRPr="000176C9">
              <w:t>for long term evaluation.</w:t>
            </w:r>
          </w:p>
        </w:tc>
      </w:tr>
      <w:tr w:rsidR="0010340A" w:rsidRPr="000176C9" w14:paraId="0E990594" w14:textId="77777777" w:rsidTr="00CF3A53">
        <w:trPr>
          <w:trHeight w:val="57"/>
        </w:trPr>
        <w:tc>
          <w:tcPr>
            <w:cnfStyle w:val="001000000000" w:firstRow="0" w:lastRow="0" w:firstColumn="1" w:lastColumn="0" w:oddVBand="0" w:evenVBand="0" w:oddHBand="0" w:evenHBand="0" w:firstRowFirstColumn="0" w:firstRowLastColumn="0" w:lastRowFirstColumn="0" w:lastRowLastColumn="0"/>
            <w:tcW w:w="694" w:type="dxa"/>
            <w:vMerge w:val="restart"/>
            <w:textDirection w:val="btLr"/>
          </w:tcPr>
          <w:p w14:paraId="47EBF003" w14:textId="22DDF53E" w:rsidR="0010340A" w:rsidRPr="000176C9" w:rsidRDefault="0010340A" w:rsidP="00A51FD4">
            <w:pPr>
              <w:ind w:left="113" w:right="113"/>
              <w:jc w:val="center"/>
              <w:rPr>
                <w:rFonts w:cstheme="minorHAnsi"/>
              </w:rPr>
            </w:pPr>
            <w:r w:rsidRPr="000176C9">
              <w:rPr>
                <w:rFonts w:cstheme="minorHAnsi"/>
              </w:rPr>
              <w:t xml:space="preserve">Resilient </w:t>
            </w:r>
            <w:r w:rsidR="00111215">
              <w:rPr>
                <w:rFonts w:cstheme="minorHAnsi"/>
              </w:rPr>
              <w:t>and</w:t>
            </w:r>
            <w:r w:rsidRPr="000176C9">
              <w:rPr>
                <w:rFonts w:cstheme="minorHAnsi"/>
              </w:rPr>
              <w:t xml:space="preserve"> Composable Organisation</w:t>
            </w:r>
          </w:p>
        </w:tc>
        <w:tc>
          <w:tcPr>
            <w:tcW w:w="1418" w:type="dxa"/>
            <w:vAlign w:val="top"/>
          </w:tcPr>
          <w:p w14:paraId="41638060" w14:textId="77777777" w:rsidR="0010340A" w:rsidRPr="000176C9" w:rsidRDefault="0010340A">
            <w:pPr>
              <w:jc w:val="left"/>
              <w:cnfStyle w:val="000000000000" w:firstRow="0" w:lastRow="0" w:firstColumn="0" w:lastColumn="0" w:oddVBand="0" w:evenVBand="0" w:oddHBand="0" w:evenHBand="0" w:firstRowFirstColumn="0" w:firstRowLastColumn="0" w:lastRowFirstColumn="0" w:lastRowLastColumn="0"/>
              <w:rPr>
                <w:rFonts w:cstheme="minorHAnsi"/>
                <w:b/>
              </w:rPr>
            </w:pPr>
            <w:r w:rsidRPr="000176C9">
              <w:rPr>
                <w:rFonts w:cstheme="minorHAnsi"/>
              </w:rPr>
              <w:t>End of Term reviews</w:t>
            </w:r>
          </w:p>
        </w:tc>
        <w:tc>
          <w:tcPr>
            <w:tcW w:w="567" w:type="dxa"/>
            <w:vAlign w:val="top"/>
          </w:tcPr>
          <w:p w14:paraId="2140C230" w14:textId="3FAACBC0" w:rsidR="0010340A" w:rsidRPr="000176C9" w:rsidRDefault="007E5D2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rPr>
              <w:t>4</w:t>
            </w:r>
            <w:r w:rsidR="0010340A" w:rsidRPr="000176C9">
              <w:rPr>
                <w:rFonts w:cstheme="minorHAnsi"/>
              </w:rPr>
              <w:t>.</w:t>
            </w:r>
            <w:r w:rsidRPr="00CF3A53">
              <w:rPr>
                <w:rFonts w:cstheme="minorHAnsi"/>
              </w:rPr>
              <w:t>4</w:t>
            </w:r>
          </w:p>
        </w:tc>
        <w:tc>
          <w:tcPr>
            <w:tcW w:w="6388" w:type="dxa"/>
            <w:vAlign w:val="top"/>
          </w:tcPr>
          <w:p w14:paraId="4C6660B6" w14:textId="5C42C8BC" w:rsidR="0010340A" w:rsidRPr="000176C9" w:rsidRDefault="53F294A2">
            <w:pPr>
              <w:jc w:val="left"/>
              <w:cnfStyle w:val="000000000000" w:firstRow="0" w:lastRow="0" w:firstColumn="0" w:lastColumn="0" w:oddVBand="0" w:evenVBand="0" w:oddHBand="0" w:evenHBand="0" w:firstRowFirstColumn="0" w:firstRowLastColumn="0" w:lastRowFirstColumn="0" w:lastRowLastColumn="0"/>
            </w:pPr>
            <w:r w:rsidRPr="000176C9">
              <w:t xml:space="preserve">Our </w:t>
            </w:r>
            <w:r w:rsidRPr="001F707F">
              <w:t xml:space="preserve">AQUA </w:t>
            </w:r>
            <w:r w:rsidR="007E5D2D" w:rsidRPr="00CF3A53">
              <w:t>2000</w:t>
            </w:r>
            <w:r w:rsidRPr="001F707F">
              <w:t xml:space="preserve"> contact with Bendigo Water Services was executed in </w:t>
            </w:r>
            <w:r w:rsidR="007E5D2D" w:rsidRPr="00CF3A53">
              <w:t>1999</w:t>
            </w:r>
            <w:r w:rsidRPr="001F707F">
              <w:t xml:space="preserve"> and</w:t>
            </w:r>
            <w:r w:rsidRPr="000176C9">
              <w:t xml:space="preserve"> is due to reach its end of term towards the end </w:t>
            </w:r>
            <w:r w:rsidRPr="001F707F">
              <w:t xml:space="preserve">of </w:t>
            </w:r>
            <w:r w:rsidR="002273D6" w:rsidRPr="002273D6">
              <w:t>the regulatory period.</w:t>
            </w:r>
            <w:r w:rsidRPr="000176C9">
              <w:t xml:space="preserve"> This contract provides water treatment, storage and distribution services to the Bendigo, Castlemaine and Kyneton urban water supply systems servicing </w:t>
            </w:r>
            <w:r w:rsidRPr="001F707F">
              <w:t xml:space="preserve">approximately </w:t>
            </w:r>
            <w:r w:rsidR="007E5D2D" w:rsidRPr="00CF3A53">
              <w:t>78</w:t>
            </w:r>
            <w:r w:rsidRPr="001F707F">
              <w:t>%</w:t>
            </w:r>
            <w:r w:rsidRPr="000176C9">
              <w:t xml:space="preserve"> of Coliban Water’s urban customers. </w:t>
            </w:r>
            <w:r w:rsidR="00CB1023" w:rsidRPr="000176C9">
              <w:t xml:space="preserve">Additionally, our ETE </w:t>
            </w:r>
            <w:r w:rsidR="002273D6" w:rsidRPr="002273D6">
              <w:t>Sewer</w:t>
            </w:r>
            <w:r w:rsidR="00CB1023" w:rsidRPr="000176C9">
              <w:t xml:space="preserve"> BOOT and O&amp;M Service Agreement are also reaching end of </w:t>
            </w:r>
            <w:r w:rsidR="00CB1023" w:rsidRPr="001F707F">
              <w:t xml:space="preserve">term in </w:t>
            </w:r>
            <w:r w:rsidR="007E5D2D" w:rsidRPr="00CF3A53">
              <w:t>2027</w:t>
            </w:r>
            <w:r w:rsidR="00CB1023" w:rsidRPr="001F707F">
              <w:t>-</w:t>
            </w:r>
            <w:r w:rsidR="007E5D2D" w:rsidRPr="00CF3A53">
              <w:t>2028</w:t>
            </w:r>
            <w:r w:rsidR="00CB1023" w:rsidRPr="001F707F">
              <w:t xml:space="preserve">. </w:t>
            </w:r>
            <w:r w:rsidRPr="000176C9">
              <w:t xml:space="preserve">Appropriate resourcing to manage these end of term arrangements has been included and is essential to </w:t>
            </w:r>
            <w:r w:rsidR="002273D6" w:rsidRPr="002273D6">
              <w:t>ensure</w:t>
            </w:r>
            <w:r w:rsidRPr="000176C9">
              <w:t xml:space="preserve"> successful implementation of the preferred approach and achieve value for money.</w:t>
            </w:r>
            <w:r w:rsidR="00B15DF8">
              <w:t xml:space="preserve"> </w:t>
            </w:r>
            <w:r w:rsidR="00A37EF8">
              <w:t xml:space="preserve">The total operational cost of these outsourcing contracts is approximately </w:t>
            </w:r>
            <w:r w:rsidR="00B15DF8" w:rsidRPr="001F707F">
              <w:t>$</w:t>
            </w:r>
            <w:r w:rsidR="002273D6" w:rsidRPr="002273D6">
              <w:t>200</w:t>
            </w:r>
            <w:r w:rsidR="00B15DF8" w:rsidRPr="001F707F">
              <w:t xml:space="preserve">m per </w:t>
            </w:r>
            <w:r w:rsidR="002273D6" w:rsidRPr="002273D6">
              <w:t>regulatory period</w:t>
            </w:r>
            <w:r w:rsidR="00A37EF8">
              <w:t>.</w:t>
            </w:r>
          </w:p>
        </w:tc>
      </w:tr>
      <w:tr w:rsidR="0010340A" w:rsidRPr="000176C9" w14:paraId="688AD039" w14:textId="77777777" w:rsidTr="00CF3A53">
        <w:trPr>
          <w:trHeight w:val="57"/>
        </w:trPr>
        <w:tc>
          <w:tcPr>
            <w:cnfStyle w:val="001000000000" w:firstRow="0" w:lastRow="0" w:firstColumn="1" w:lastColumn="0" w:oddVBand="0" w:evenVBand="0" w:oddHBand="0" w:evenHBand="0" w:firstRowFirstColumn="0" w:firstRowLastColumn="0" w:lastRowFirstColumn="0" w:lastRowLastColumn="0"/>
            <w:tcW w:w="694" w:type="dxa"/>
            <w:vMerge/>
            <w:textDirection w:val="btLr"/>
          </w:tcPr>
          <w:p w14:paraId="2E1862D5" w14:textId="77777777" w:rsidR="0010340A" w:rsidRPr="000176C9" w:rsidRDefault="0010340A">
            <w:pPr>
              <w:ind w:left="113" w:right="113"/>
              <w:jc w:val="center"/>
              <w:rPr>
                <w:rFonts w:cstheme="minorHAnsi"/>
              </w:rPr>
            </w:pPr>
          </w:p>
        </w:tc>
        <w:tc>
          <w:tcPr>
            <w:tcW w:w="1418" w:type="dxa"/>
            <w:vAlign w:val="top"/>
          </w:tcPr>
          <w:p w14:paraId="7894509B" w14:textId="7E0B1516" w:rsidR="0010340A" w:rsidRPr="000176C9" w:rsidRDefault="004D41DF">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Transformation foundations</w:t>
            </w:r>
          </w:p>
        </w:tc>
        <w:tc>
          <w:tcPr>
            <w:tcW w:w="567" w:type="dxa"/>
            <w:vAlign w:val="top"/>
          </w:tcPr>
          <w:p w14:paraId="6CE5323B" w14:textId="0170EDE3" w:rsidR="0010340A" w:rsidRPr="000176C9" w:rsidRDefault="002273D6">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rPr>
              <w:t>1.6</w:t>
            </w:r>
          </w:p>
        </w:tc>
        <w:tc>
          <w:tcPr>
            <w:tcW w:w="6388" w:type="dxa"/>
            <w:vAlign w:val="top"/>
          </w:tcPr>
          <w:p w14:paraId="3380A01A" w14:textId="0E25550D" w:rsidR="0010340A" w:rsidRPr="000176C9" w:rsidRDefault="00081430">
            <w:pPr>
              <w:jc w:val="left"/>
              <w:cnfStyle w:val="000000000000" w:firstRow="0" w:lastRow="0" w:firstColumn="0" w:lastColumn="0" w:oddVBand="0" w:evenVBand="0" w:oddHBand="0" w:evenHBand="0" w:firstRowFirstColumn="0" w:firstRowLastColumn="0" w:lastRowFirstColumn="0" w:lastRowLastColumn="0"/>
            </w:pPr>
            <w:r>
              <w:t>Additional c</w:t>
            </w:r>
            <w:r w:rsidR="004D41DF" w:rsidRPr="000176C9">
              <w:t xml:space="preserve">orporate resourcing required to understand capability requirements through workforce planning, value stream analysis through business analytics and change management to assist in navigating through </w:t>
            </w:r>
            <w:r w:rsidR="004D41DF" w:rsidRPr="000176C9">
              <w:lastRenderedPageBreak/>
              <w:t xml:space="preserve">the </w:t>
            </w:r>
            <w:r w:rsidR="004D41DF" w:rsidRPr="001F707F">
              <w:t>transformation to</w:t>
            </w:r>
            <w:r w:rsidR="004D41DF" w:rsidRPr="000176C9" w:rsidDel="00DF6B34">
              <w:t xml:space="preserve"> </w:t>
            </w:r>
            <w:r w:rsidR="004D41DF" w:rsidRPr="000176C9">
              <w:rPr>
                <w:i/>
              </w:rPr>
              <w:t xml:space="preserve">Coliban of the </w:t>
            </w:r>
            <w:r w:rsidR="005B1396" w:rsidRPr="000176C9">
              <w:rPr>
                <w:i/>
              </w:rPr>
              <w:t>F</w:t>
            </w:r>
            <w:r w:rsidR="004D41DF" w:rsidRPr="000176C9">
              <w:rPr>
                <w:i/>
              </w:rPr>
              <w:t>uture</w:t>
            </w:r>
            <w:r w:rsidR="004D41DF" w:rsidRPr="000176C9">
              <w:t xml:space="preserve">, driving </w:t>
            </w:r>
            <w:r w:rsidR="002273D6">
              <w:t xml:space="preserve">future </w:t>
            </w:r>
            <w:r w:rsidR="004D41DF" w:rsidRPr="000176C9">
              <w:t xml:space="preserve">operational efficiencies. Much of the analytical work is being undertaken from </w:t>
            </w:r>
            <w:r w:rsidR="007E5D2D" w:rsidRPr="00CF3A53">
              <w:t>2022</w:t>
            </w:r>
            <w:r w:rsidR="004D41DF" w:rsidRPr="001F707F">
              <w:t>–</w:t>
            </w:r>
            <w:r w:rsidR="007E5D2D" w:rsidRPr="00CF3A53">
              <w:t>23</w:t>
            </w:r>
            <w:r w:rsidR="004D41DF" w:rsidRPr="000176C9">
              <w:t xml:space="preserve"> with delivery aligned </w:t>
            </w:r>
            <w:r w:rsidR="002273D6">
              <w:t>to enable</w:t>
            </w:r>
            <w:r w:rsidR="004D41DF" w:rsidRPr="000176C9">
              <w:t xml:space="preserve"> the </w:t>
            </w:r>
            <w:r w:rsidR="004D41DF" w:rsidRPr="000176C9">
              <w:rPr>
                <w:i/>
              </w:rPr>
              <w:t>Big Water Build</w:t>
            </w:r>
            <w:r w:rsidR="004D41DF" w:rsidRPr="000176C9">
              <w:t>.</w:t>
            </w:r>
          </w:p>
        </w:tc>
      </w:tr>
      <w:tr w:rsidR="0010340A" w:rsidRPr="000176C9" w14:paraId="0A92488C" w14:textId="77777777" w:rsidTr="00CF3A53">
        <w:trPr>
          <w:trHeight w:val="57"/>
        </w:trPr>
        <w:tc>
          <w:tcPr>
            <w:cnfStyle w:val="001000000000" w:firstRow="0" w:lastRow="0" w:firstColumn="1" w:lastColumn="0" w:oddVBand="0" w:evenVBand="0" w:oddHBand="0" w:evenHBand="0" w:firstRowFirstColumn="0" w:firstRowLastColumn="0" w:lastRowFirstColumn="0" w:lastRowLastColumn="0"/>
            <w:tcW w:w="694" w:type="dxa"/>
            <w:vMerge/>
            <w:textDirection w:val="btLr"/>
          </w:tcPr>
          <w:p w14:paraId="40704754" w14:textId="77777777" w:rsidR="0010340A" w:rsidRPr="000176C9" w:rsidRDefault="0010340A">
            <w:pPr>
              <w:ind w:left="113" w:right="113"/>
              <w:jc w:val="center"/>
              <w:rPr>
                <w:rFonts w:cstheme="minorHAnsi"/>
              </w:rPr>
            </w:pPr>
          </w:p>
        </w:tc>
        <w:tc>
          <w:tcPr>
            <w:tcW w:w="1418" w:type="dxa"/>
            <w:vAlign w:val="top"/>
          </w:tcPr>
          <w:p w14:paraId="2E6D3FDA" w14:textId="7C129F03" w:rsidR="0010340A" w:rsidRPr="000176C9" w:rsidRDefault="004D41DF">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Superannuation increase</w:t>
            </w:r>
          </w:p>
        </w:tc>
        <w:tc>
          <w:tcPr>
            <w:tcW w:w="567" w:type="dxa"/>
            <w:vAlign w:val="top"/>
          </w:tcPr>
          <w:p w14:paraId="30375BF9" w14:textId="3243BF64" w:rsidR="0010340A" w:rsidRPr="000176C9" w:rsidRDefault="007E5D2D">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rPr>
              <w:t>1</w:t>
            </w:r>
            <w:r w:rsidR="004D41DF" w:rsidRPr="000176C9">
              <w:rPr>
                <w:rFonts w:cstheme="minorHAnsi"/>
              </w:rPr>
              <w:t>.</w:t>
            </w:r>
            <w:r w:rsidRPr="00CF3A53">
              <w:rPr>
                <w:rFonts w:cstheme="minorHAnsi"/>
              </w:rPr>
              <w:t>8</w:t>
            </w:r>
          </w:p>
        </w:tc>
        <w:tc>
          <w:tcPr>
            <w:tcW w:w="6388" w:type="dxa"/>
            <w:vAlign w:val="top"/>
          </w:tcPr>
          <w:p w14:paraId="56D027C3" w14:textId="7D60B92C" w:rsidR="0010340A" w:rsidRPr="000176C9" w:rsidRDefault="004D41DF">
            <w:pPr>
              <w:jc w:val="left"/>
              <w:cnfStyle w:val="000000000000" w:firstRow="0" w:lastRow="0" w:firstColumn="0" w:lastColumn="0" w:oddVBand="0" w:evenVBand="0" w:oddHBand="0" w:evenHBand="0" w:firstRowFirstColumn="0" w:firstRowLastColumn="0" w:lastRowFirstColumn="0" w:lastRowLastColumn="0"/>
            </w:pPr>
            <w:r w:rsidRPr="000176C9">
              <w:t xml:space="preserve">The superannuation guarantee </w:t>
            </w:r>
            <w:r w:rsidR="007F47A0">
              <w:t xml:space="preserve">is </w:t>
            </w:r>
            <w:r w:rsidRPr="000176C9">
              <w:t xml:space="preserve">the minimum </w:t>
            </w:r>
            <w:r w:rsidR="007F47A0">
              <w:t xml:space="preserve">rate </w:t>
            </w:r>
            <w:r w:rsidRPr="000176C9">
              <w:t xml:space="preserve">employers need to pay into employee super funds. </w:t>
            </w:r>
            <w:r w:rsidR="002273D6">
              <w:t>Starting from 10% in 2021</w:t>
            </w:r>
            <w:r w:rsidR="007F47A0" w:rsidRPr="000176C9">
              <w:t>–</w:t>
            </w:r>
            <w:r w:rsidR="002273D6">
              <w:t xml:space="preserve">22, </w:t>
            </w:r>
            <w:r w:rsidR="007F47A0">
              <w:t>superannuation rates will increase to 12% by 2026.</w:t>
            </w:r>
            <w:r w:rsidRPr="000176C9">
              <w:t xml:space="preserve"> </w:t>
            </w:r>
          </w:p>
        </w:tc>
      </w:tr>
      <w:tr w:rsidR="0010340A" w:rsidRPr="000176C9" w14:paraId="283D9C66" w14:textId="77777777" w:rsidTr="00CF3A53">
        <w:trPr>
          <w:trHeight w:val="20"/>
        </w:trPr>
        <w:tc>
          <w:tcPr>
            <w:cnfStyle w:val="001000000000" w:firstRow="0" w:lastRow="0" w:firstColumn="1" w:lastColumn="0" w:oddVBand="0" w:evenVBand="0" w:oddHBand="0" w:evenHBand="0" w:firstRowFirstColumn="0" w:firstRowLastColumn="0" w:lastRowFirstColumn="0" w:lastRowLastColumn="0"/>
            <w:tcW w:w="694" w:type="dxa"/>
            <w:vMerge w:val="restart"/>
            <w:textDirection w:val="btLr"/>
          </w:tcPr>
          <w:p w14:paraId="28F5DB22" w14:textId="72D9C92D" w:rsidR="0010340A" w:rsidRPr="000176C9" w:rsidRDefault="002273D6">
            <w:pPr>
              <w:ind w:left="113" w:right="113"/>
              <w:jc w:val="center"/>
              <w:rPr>
                <w:rFonts w:cstheme="minorHAnsi"/>
              </w:rPr>
            </w:pPr>
            <w:r w:rsidRPr="000176C9">
              <w:rPr>
                <w:rFonts w:cstheme="minorHAnsi"/>
              </w:rPr>
              <w:t>Customer Experience</w:t>
            </w:r>
          </w:p>
        </w:tc>
        <w:tc>
          <w:tcPr>
            <w:tcW w:w="1418" w:type="dxa"/>
            <w:vAlign w:val="top"/>
          </w:tcPr>
          <w:p w14:paraId="7AE46AA2" w14:textId="61A4980E" w:rsidR="0010340A" w:rsidRPr="000176C9" w:rsidRDefault="002273D6">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 xml:space="preserve">Direct support </w:t>
            </w:r>
            <w:r w:rsidR="00CB6B52">
              <w:rPr>
                <w:rFonts w:cstheme="minorHAnsi"/>
              </w:rPr>
              <w:t>for</w:t>
            </w:r>
            <w:r w:rsidRPr="000176C9">
              <w:rPr>
                <w:rFonts w:cstheme="minorHAnsi"/>
              </w:rPr>
              <w:t xml:space="preserve"> customers experiencing vulnerability</w:t>
            </w:r>
          </w:p>
        </w:tc>
        <w:tc>
          <w:tcPr>
            <w:tcW w:w="567" w:type="dxa"/>
            <w:vAlign w:val="top"/>
          </w:tcPr>
          <w:p w14:paraId="27DBCD67" w14:textId="087FD081" w:rsidR="0010340A" w:rsidRPr="000176C9" w:rsidRDefault="002273D6">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rPr>
              <w:t>2.2</w:t>
            </w:r>
          </w:p>
        </w:tc>
        <w:tc>
          <w:tcPr>
            <w:tcW w:w="6388" w:type="dxa"/>
            <w:vAlign w:val="top"/>
          </w:tcPr>
          <w:p w14:paraId="3663A855" w14:textId="0A9C9BE4" w:rsidR="0010340A" w:rsidRPr="000176C9" w:rsidRDefault="002273D6">
            <w:pPr>
              <w:jc w:val="left"/>
              <w:cnfStyle w:val="000000000000" w:firstRow="0" w:lastRow="0" w:firstColumn="0" w:lastColumn="0" w:oddVBand="0" w:evenVBand="0" w:oddHBand="0" w:evenHBand="0" w:firstRowFirstColumn="0" w:firstRowLastColumn="0" w:lastRowFirstColumn="0" w:lastRowLastColumn="0"/>
            </w:pPr>
            <w:r w:rsidRPr="000176C9">
              <w:t>We will expand our assistance program with an additional $</w:t>
            </w:r>
            <w:r w:rsidRPr="00CB6B52">
              <w:t>2</w:t>
            </w:r>
            <w:r w:rsidR="007F47A0" w:rsidRPr="00CB6B52">
              <w:t>.2m</w:t>
            </w:r>
            <w:r w:rsidRPr="000176C9">
              <w:t xml:space="preserve"> on initiatives to support customers </w:t>
            </w:r>
            <w:r w:rsidR="00CB6B52" w:rsidRPr="00CB6B52">
              <w:t>experiencing vulnerability.</w:t>
            </w:r>
            <w:r w:rsidRPr="000176C9">
              <w:t xml:space="preserve"> As </w:t>
            </w:r>
            <w:r w:rsidR="00CB6B52" w:rsidRPr="00CB6B52">
              <w:t>recommended</w:t>
            </w:r>
            <w:r w:rsidRPr="000176C9">
              <w:t xml:space="preserve"> by the </w:t>
            </w:r>
            <w:r w:rsidRPr="005B6506">
              <w:t>Deliberative</w:t>
            </w:r>
            <w:r w:rsidRPr="005B6506" w:rsidDel="005B6506">
              <w:t xml:space="preserve"> </w:t>
            </w:r>
            <w:r w:rsidRPr="000176C9">
              <w:t xml:space="preserve">Panel and broader customer engagement program, this additional </w:t>
            </w:r>
            <w:r w:rsidR="00CB6B52" w:rsidRPr="00CB6B52">
              <w:t>support</w:t>
            </w:r>
            <w:r w:rsidRPr="000176C9">
              <w:t xml:space="preserve"> will directly help vulnerable customers manage their bills and be more water efficient.</w:t>
            </w:r>
            <w:r w:rsidR="00CB6B52">
              <w:t xml:space="preserve"> We will report annually on expenditure related to this item to our new Regional Advisory Groups.</w:t>
            </w:r>
          </w:p>
        </w:tc>
      </w:tr>
      <w:tr w:rsidR="00CC2DB0" w:rsidRPr="000176C9" w14:paraId="33A4EB40" w14:textId="77777777" w:rsidTr="00CF3A53">
        <w:trPr>
          <w:trHeight w:val="1684"/>
        </w:trPr>
        <w:tc>
          <w:tcPr>
            <w:cnfStyle w:val="001000000000" w:firstRow="0" w:lastRow="0" w:firstColumn="1" w:lastColumn="0" w:oddVBand="0" w:evenVBand="0" w:oddHBand="0" w:evenHBand="0" w:firstRowFirstColumn="0" w:firstRowLastColumn="0" w:lastRowFirstColumn="0" w:lastRowLastColumn="0"/>
            <w:tcW w:w="694" w:type="dxa"/>
            <w:vMerge/>
            <w:textDirection w:val="btLr"/>
          </w:tcPr>
          <w:p w14:paraId="5EA5AE86" w14:textId="1CA6C053" w:rsidR="00CC2DB0" w:rsidRPr="000176C9" w:rsidRDefault="00CC2DB0" w:rsidP="00A51FD4">
            <w:pPr>
              <w:ind w:left="113" w:right="113"/>
              <w:jc w:val="center"/>
              <w:rPr>
                <w:rFonts w:cstheme="minorHAnsi"/>
                <w:color w:val="auto"/>
              </w:rPr>
            </w:pPr>
          </w:p>
        </w:tc>
        <w:tc>
          <w:tcPr>
            <w:tcW w:w="1418" w:type="dxa"/>
            <w:vAlign w:val="top"/>
          </w:tcPr>
          <w:p w14:paraId="152530BC" w14:textId="066CB28D" w:rsidR="00CC2DB0" w:rsidRPr="000176C9" w:rsidRDefault="002273D6">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 xml:space="preserve">Community </w:t>
            </w:r>
            <w:r>
              <w:rPr>
                <w:rFonts w:cstheme="minorHAnsi"/>
              </w:rPr>
              <w:t xml:space="preserve">Liveability </w:t>
            </w:r>
            <w:r w:rsidRPr="000176C9">
              <w:rPr>
                <w:rFonts w:cstheme="minorHAnsi"/>
              </w:rPr>
              <w:t>Contribution</w:t>
            </w:r>
          </w:p>
        </w:tc>
        <w:tc>
          <w:tcPr>
            <w:tcW w:w="567" w:type="dxa"/>
            <w:vAlign w:val="top"/>
          </w:tcPr>
          <w:p w14:paraId="4ECB5EE8" w14:textId="0EA8B347" w:rsidR="00CC2DB0" w:rsidRPr="000176C9" w:rsidRDefault="002273D6">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rPr>
              <w:t>1</w:t>
            </w:r>
            <w:r w:rsidRPr="000176C9">
              <w:rPr>
                <w:rFonts w:cstheme="minorHAnsi"/>
              </w:rPr>
              <w:t>.</w:t>
            </w:r>
            <w:r w:rsidRPr="00CF3A53">
              <w:rPr>
                <w:rFonts w:cstheme="minorHAnsi"/>
              </w:rPr>
              <w:t>5</w:t>
            </w:r>
          </w:p>
        </w:tc>
        <w:tc>
          <w:tcPr>
            <w:tcW w:w="6388" w:type="dxa"/>
            <w:vAlign w:val="top"/>
          </w:tcPr>
          <w:p w14:paraId="14CD6FDB" w14:textId="512FAB82" w:rsidR="00CB6B52" w:rsidRPr="00CB6B52" w:rsidRDefault="002273D6">
            <w:pPr>
              <w:jc w:val="left"/>
              <w:cnfStyle w:val="000000000000" w:firstRow="0" w:lastRow="0" w:firstColumn="0" w:lastColumn="0" w:oddVBand="0" w:evenVBand="0" w:oddHBand="0" w:evenHBand="0" w:firstRowFirstColumn="0" w:firstRowLastColumn="0" w:lastRowFirstColumn="0" w:lastRowLastColumn="0"/>
            </w:pPr>
            <w:r w:rsidRPr="000176C9">
              <w:t xml:space="preserve">The Deliberative Panel </w:t>
            </w:r>
            <w:r w:rsidR="00CB6B52" w:rsidRPr="00CB6B52">
              <w:t>recommended</w:t>
            </w:r>
            <w:r w:rsidRPr="000176C9">
              <w:t xml:space="preserve"> Coliban Water to </w:t>
            </w:r>
            <w:r w:rsidRPr="00CB6B52">
              <w:t>take</w:t>
            </w:r>
            <w:r w:rsidR="00CB6B52" w:rsidRPr="00CB6B52">
              <w:t>s</w:t>
            </w:r>
            <w:r w:rsidRPr="000176C9">
              <w:t xml:space="preserve"> a larger role or a lead role in the community</w:t>
            </w:r>
            <w:r w:rsidR="00CB6B52" w:rsidRPr="00CB6B52">
              <w:t>, commensurate with additional expenditure of $0.3m per annum</w:t>
            </w:r>
            <w:r w:rsidRPr="00CB6B52">
              <w:t>.</w:t>
            </w:r>
            <w:r w:rsidRPr="000176C9">
              <w:t xml:space="preserve"> We </w:t>
            </w:r>
            <w:r w:rsidRPr="00CB6B52">
              <w:t>accept</w:t>
            </w:r>
            <w:r w:rsidRPr="000176C9">
              <w:t xml:space="preserve"> this recommendation.</w:t>
            </w:r>
          </w:p>
          <w:p w14:paraId="107481D6" w14:textId="41C7CE55" w:rsidR="00CB6B52" w:rsidRPr="00CB6B52" w:rsidRDefault="002273D6">
            <w:pPr>
              <w:jc w:val="left"/>
              <w:cnfStyle w:val="000000000000" w:firstRow="0" w:lastRow="0" w:firstColumn="0" w:lastColumn="0" w:oddVBand="0" w:evenVBand="0" w:oddHBand="0" w:evenHBand="0" w:firstRowFirstColumn="0" w:firstRowLastColumn="0" w:lastRowFirstColumn="0" w:lastRowLastColumn="0"/>
            </w:pPr>
            <w:r w:rsidRPr="000176C9">
              <w:t xml:space="preserve">We will be expanding our water </w:t>
            </w:r>
            <w:proofErr w:type="spellStart"/>
            <w:r w:rsidRPr="000176C9">
              <w:t>refil</w:t>
            </w:r>
            <w:r w:rsidRPr="000176C9" w:rsidDel="00F77D92">
              <w:t>ler</w:t>
            </w:r>
            <w:proofErr w:type="spellEnd"/>
            <w:r w:rsidRPr="000176C9">
              <w:t xml:space="preserve"> and water trailer fleet, making more water available for councils to efficiently keep community spaces green, expand our education program and better enable wildlife to utilise land surrounding our channels.</w:t>
            </w:r>
          </w:p>
          <w:p w14:paraId="6B04D67A" w14:textId="7B66B073" w:rsidR="00CC2DB0" w:rsidRPr="000176C9" w:rsidRDefault="00CB6B52">
            <w:pPr>
              <w:jc w:val="left"/>
              <w:cnfStyle w:val="000000000000" w:firstRow="0" w:lastRow="0" w:firstColumn="0" w:lastColumn="0" w:oddVBand="0" w:evenVBand="0" w:oddHBand="0" w:evenHBand="0" w:firstRowFirstColumn="0" w:firstRowLastColumn="0" w:lastRowFirstColumn="0" w:lastRowLastColumn="0"/>
            </w:pPr>
            <w:r w:rsidRPr="00CB6B52">
              <w:t>We will report annually on expenditure related to this item to our new Regional Advisory Groups.</w:t>
            </w:r>
          </w:p>
        </w:tc>
      </w:tr>
    </w:tbl>
    <w:p w14:paraId="17CF7D66" w14:textId="77777777" w:rsidR="00F51C2B" w:rsidRDefault="00F51C2B" w:rsidP="00F51C2B">
      <w:bookmarkStart w:id="318" w:name="_Toc111212872"/>
    </w:p>
    <w:p w14:paraId="42F46F40" w14:textId="5B564630" w:rsidR="00F51C2B" w:rsidRPr="000176C9" w:rsidRDefault="00F51C2B" w:rsidP="00F51C2B">
      <w:r w:rsidRPr="000176C9">
        <w:t>The following table outlines our expenditure by activity area:</w:t>
      </w:r>
    </w:p>
    <w:p w14:paraId="365CCA4F" w14:textId="0F94BA02" w:rsidR="00F51C2B" w:rsidRPr="000176C9" w:rsidRDefault="00F51C2B" w:rsidP="00F51C2B">
      <w:pPr>
        <w:pStyle w:val="Caption"/>
        <w:keepNext/>
      </w:pPr>
      <w:r w:rsidRPr="000176C9">
        <w:t xml:space="preserve">Table </w:t>
      </w:r>
      <w:r w:rsidRPr="00310C0F">
        <w:fldChar w:fldCharType="begin"/>
      </w:r>
      <w:r w:rsidRPr="000176C9">
        <w:instrText>SEQ Table \* ARABIC</w:instrText>
      </w:r>
      <w:r w:rsidRPr="00310C0F">
        <w:fldChar w:fldCharType="separate"/>
      </w:r>
      <w:r w:rsidR="001E2895">
        <w:rPr>
          <w:noProof/>
        </w:rPr>
        <w:t>37</w:t>
      </w:r>
      <w:r w:rsidRPr="00310C0F">
        <w:fldChar w:fldCharType="end"/>
      </w:r>
      <w:r w:rsidRPr="000176C9">
        <w:t>: Operating expenditure by activity area</w:t>
      </w:r>
      <w:r w:rsidRPr="000176C9">
        <w:rPr>
          <w:noProof/>
        </w:rPr>
        <w:t>.</w:t>
      </w:r>
    </w:p>
    <w:tbl>
      <w:tblPr>
        <w:tblStyle w:val="ps23"/>
        <w:tblW w:w="8217" w:type="dxa"/>
        <w:jc w:val="center"/>
        <w:tblInd w:w="0" w:type="dxa"/>
        <w:tblLayout w:type="fixed"/>
        <w:tblCellMar>
          <w:top w:w="57" w:type="dxa"/>
          <w:bottom w:w="57" w:type="dxa"/>
        </w:tblCellMar>
        <w:tblLook w:val="06A0" w:firstRow="1" w:lastRow="0" w:firstColumn="1" w:lastColumn="0" w:noHBand="1" w:noVBand="1"/>
      </w:tblPr>
      <w:tblGrid>
        <w:gridCol w:w="2595"/>
        <w:gridCol w:w="937"/>
        <w:gridCol w:w="937"/>
        <w:gridCol w:w="937"/>
        <w:gridCol w:w="937"/>
        <w:gridCol w:w="937"/>
        <w:gridCol w:w="937"/>
      </w:tblGrid>
      <w:tr w:rsidR="00F51C2B" w:rsidRPr="000176C9" w14:paraId="33772E82" w14:textId="77777777" w:rsidTr="00C843EA">
        <w:trPr>
          <w:cnfStyle w:val="100000000000" w:firstRow="1" w:lastRow="0" w:firstColumn="0" w:lastColumn="0" w:oddVBand="0" w:evenVBand="0" w:oddHBand="0"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2595" w:type="dxa"/>
          </w:tcPr>
          <w:p w14:paraId="20CA0D4C" w14:textId="77777777" w:rsidR="00F51C2B" w:rsidRPr="000176C9" w:rsidRDefault="00F51C2B" w:rsidP="00C843EA">
            <w:pPr>
              <w:jc w:val="left"/>
              <w:rPr>
                <w:rFonts w:cstheme="minorHAnsi"/>
                <w:i/>
              </w:rPr>
            </w:pPr>
            <w:r w:rsidRPr="000176C9">
              <w:rPr>
                <w:rFonts w:cstheme="minorHAnsi"/>
                <w:i/>
              </w:rPr>
              <w:t xml:space="preserve">$m </w:t>
            </w:r>
            <w:r w:rsidRPr="009E06A0">
              <w:rPr>
                <w:rFonts w:cstheme="minorHAnsi"/>
                <w:i/>
              </w:rPr>
              <w:t>22</w:t>
            </w:r>
            <w:r w:rsidRPr="000176C9">
              <w:rPr>
                <w:rFonts w:cstheme="minorHAnsi"/>
                <w:i/>
              </w:rPr>
              <w:t>–</w:t>
            </w:r>
            <w:r w:rsidRPr="009E06A0">
              <w:rPr>
                <w:rFonts w:cstheme="minorHAnsi"/>
                <w:i/>
              </w:rPr>
              <w:t>23</w:t>
            </w:r>
          </w:p>
        </w:tc>
        <w:tc>
          <w:tcPr>
            <w:tcW w:w="937" w:type="dxa"/>
          </w:tcPr>
          <w:p w14:paraId="026CD2DD" w14:textId="77777777" w:rsidR="00F51C2B" w:rsidRPr="000176C9" w:rsidRDefault="00F51C2B" w:rsidP="00C843E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E06A0">
              <w:rPr>
                <w:rFonts w:cstheme="minorHAnsi"/>
              </w:rPr>
              <w:t>2023</w:t>
            </w:r>
            <w:r w:rsidRPr="000176C9">
              <w:rPr>
                <w:rFonts w:cstheme="minorHAnsi"/>
              </w:rPr>
              <w:t>–</w:t>
            </w:r>
            <w:r w:rsidRPr="009E06A0">
              <w:rPr>
                <w:rFonts w:cstheme="minorHAnsi"/>
              </w:rPr>
              <w:t>24</w:t>
            </w:r>
          </w:p>
        </w:tc>
        <w:tc>
          <w:tcPr>
            <w:tcW w:w="937" w:type="dxa"/>
          </w:tcPr>
          <w:p w14:paraId="23E208E2" w14:textId="77777777" w:rsidR="00F51C2B" w:rsidRPr="000176C9" w:rsidRDefault="00F51C2B" w:rsidP="00C843E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E06A0">
              <w:rPr>
                <w:rFonts w:cstheme="minorHAnsi"/>
              </w:rPr>
              <w:t>2024</w:t>
            </w:r>
            <w:r w:rsidRPr="000176C9">
              <w:rPr>
                <w:rFonts w:cstheme="minorHAnsi"/>
              </w:rPr>
              <w:t>–</w:t>
            </w:r>
            <w:r w:rsidRPr="009E06A0">
              <w:rPr>
                <w:rFonts w:cstheme="minorHAnsi"/>
              </w:rPr>
              <w:t>25</w:t>
            </w:r>
          </w:p>
        </w:tc>
        <w:tc>
          <w:tcPr>
            <w:tcW w:w="937" w:type="dxa"/>
          </w:tcPr>
          <w:p w14:paraId="317B7A1B" w14:textId="77777777" w:rsidR="00F51C2B" w:rsidRPr="000176C9" w:rsidRDefault="00F51C2B" w:rsidP="00C843E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E06A0">
              <w:rPr>
                <w:rFonts w:cstheme="minorHAnsi"/>
              </w:rPr>
              <w:t>2025</w:t>
            </w:r>
            <w:r w:rsidRPr="000176C9">
              <w:rPr>
                <w:rFonts w:cstheme="minorHAnsi"/>
              </w:rPr>
              <w:t>–</w:t>
            </w:r>
            <w:r w:rsidRPr="009E06A0">
              <w:rPr>
                <w:rFonts w:cstheme="minorHAnsi"/>
              </w:rPr>
              <w:t>26</w:t>
            </w:r>
          </w:p>
        </w:tc>
        <w:tc>
          <w:tcPr>
            <w:tcW w:w="937" w:type="dxa"/>
          </w:tcPr>
          <w:p w14:paraId="69082A88" w14:textId="77777777" w:rsidR="00F51C2B" w:rsidRPr="000176C9" w:rsidRDefault="00F51C2B" w:rsidP="00C843E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E06A0">
              <w:rPr>
                <w:rFonts w:cstheme="minorHAnsi"/>
              </w:rPr>
              <w:t>2026</w:t>
            </w:r>
            <w:r w:rsidRPr="000176C9">
              <w:rPr>
                <w:rFonts w:cstheme="minorHAnsi"/>
              </w:rPr>
              <w:t>–</w:t>
            </w:r>
            <w:r w:rsidRPr="009E06A0">
              <w:rPr>
                <w:rFonts w:cstheme="minorHAnsi"/>
              </w:rPr>
              <w:t>27</w:t>
            </w:r>
          </w:p>
        </w:tc>
        <w:tc>
          <w:tcPr>
            <w:tcW w:w="937" w:type="dxa"/>
          </w:tcPr>
          <w:p w14:paraId="7954A39B" w14:textId="77777777" w:rsidR="00F51C2B" w:rsidRPr="000176C9" w:rsidRDefault="00F51C2B" w:rsidP="00C843E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E06A0">
              <w:rPr>
                <w:rFonts w:cstheme="minorHAnsi"/>
              </w:rPr>
              <w:t>2027</w:t>
            </w:r>
            <w:r w:rsidRPr="000176C9">
              <w:rPr>
                <w:rFonts w:cstheme="minorHAnsi"/>
              </w:rPr>
              <w:t>–</w:t>
            </w:r>
            <w:r w:rsidRPr="009E06A0">
              <w:rPr>
                <w:rFonts w:cstheme="minorHAnsi"/>
              </w:rPr>
              <w:t>28</w:t>
            </w:r>
          </w:p>
        </w:tc>
        <w:tc>
          <w:tcPr>
            <w:tcW w:w="937" w:type="dxa"/>
          </w:tcPr>
          <w:p w14:paraId="3F156958" w14:textId="77777777" w:rsidR="00F51C2B" w:rsidRPr="000176C9" w:rsidRDefault="00F51C2B" w:rsidP="00C843E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176C9">
              <w:rPr>
                <w:rFonts w:cstheme="minorHAnsi"/>
              </w:rPr>
              <w:t>Total PS</w:t>
            </w:r>
            <w:r w:rsidRPr="009E06A0">
              <w:rPr>
                <w:rFonts w:cstheme="minorHAnsi"/>
              </w:rPr>
              <w:t>23</w:t>
            </w:r>
          </w:p>
        </w:tc>
      </w:tr>
      <w:tr w:rsidR="00F51C2B" w:rsidRPr="000176C9" w14:paraId="20085FB2" w14:textId="77777777" w:rsidTr="00C843EA">
        <w:trPr>
          <w:trHeight w:val="320"/>
          <w:jc w:val="center"/>
        </w:trPr>
        <w:tc>
          <w:tcPr>
            <w:cnfStyle w:val="001000000000" w:firstRow="0" w:lastRow="0" w:firstColumn="1" w:lastColumn="0" w:oddVBand="0" w:evenVBand="0" w:oddHBand="0" w:evenHBand="0" w:firstRowFirstColumn="0" w:firstRowLastColumn="0" w:lastRowFirstColumn="0" w:lastRowLastColumn="0"/>
            <w:tcW w:w="2595" w:type="dxa"/>
          </w:tcPr>
          <w:p w14:paraId="7E400D63" w14:textId="77777777" w:rsidR="00F51C2B" w:rsidRPr="000176C9" w:rsidRDefault="00F51C2B" w:rsidP="00C843EA">
            <w:pPr>
              <w:jc w:val="left"/>
            </w:pPr>
            <w:r w:rsidRPr="000176C9">
              <w:rPr>
                <w:color w:val="000000" w:themeColor="text1"/>
              </w:rPr>
              <w:t xml:space="preserve">Operations </w:t>
            </w:r>
            <w:r>
              <w:rPr>
                <w:color w:val="000000" w:themeColor="text1"/>
              </w:rPr>
              <w:t>and</w:t>
            </w:r>
            <w:r w:rsidRPr="000176C9">
              <w:rPr>
                <w:color w:val="000000" w:themeColor="text1"/>
              </w:rPr>
              <w:t xml:space="preserve"> maintenance</w:t>
            </w:r>
          </w:p>
        </w:tc>
        <w:tc>
          <w:tcPr>
            <w:tcW w:w="937" w:type="dxa"/>
          </w:tcPr>
          <w:p w14:paraId="7A4E78D6" w14:textId="078D58AE"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 xml:space="preserve">23.5 </w:t>
            </w:r>
            <w:r w:rsidR="00F51C2B">
              <w:rPr>
                <w:rFonts w:cstheme="minorHAnsi"/>
                <w:color w:val="000000"/>
              </w:rPr>
              <w:t xml:space="preserve"> </w:t>
            </w:r>
            <w:r w:rsidR="00F51C2B" w:rsidRPr="000176C9">
              <w:rPr>
                <w:rFonts w:cstheme="minorHAnsi"/>
                <w:color w:val="000000"/>
              </w:rPr>
              <w:t xml:space="preserve"> </w:t>
            </w:r>
          </w:p>
        </w:tc>
        <w:tc>
          <w:tcPr>
            <w:tcW w:w="937" w:type="dxa"/>
          </w:tcPr>
          <w:p w14:paraId="2F7E9CE9" w14:textId="65127F99"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24.</w:t>
            </w:r>
            <w:r w:rsidR="00782B74" w:rsidRPr="00B16663">
              <w:rPr>
                <w:rFonts w:ascii="Calibri" w:hAnsi="Calibri" w:cs="Calibri"/>
                <w:sz w:val="18"/>
                <w:szCs w:val="18"/>
              </w:rPr>
              <w:t>6</w:t>
            </w:r>
            <w:r w:rsidR="00F51C2B" w:rsidRPr="000176C9">
              <w:rPr>
                <w:rFonts w:cstheme="minorHAnsi"/>
                <w:color w:val="000000"/>
              </w:rPr>
              <w:t xml:space="preserve"> </w:t>
            </w:r>
          </w:p>
        </w:tc>
        <w:tc>
          <w:tcPr>
            <w:tcW w:w="937" w:type="dxa"/>
          </w:tcPr>
          <w:p w14:paraId="2756512A" w14:textId="19E4EEFA"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25.5</w:t>
            </w:r>
            <w:r w:rsidR="00F51C2B" w:rsidRPr="000176C9">
              <w:rPr>
                <w:rFonts w:cstheme="minorHAnsi"/>
                <w:color w:val="000000"/>
              </w:rPr>
              <w:t xml:space="preserve"> </w:t>
            </w:r>
          </w:p>
        </w:tc>
        <w:tc>
          <w:tcPr>
            <w:tcW w:w="937" w:type="dxa"/>
          </w:tcPr>
          <w:p w14:paraId="35748CC7" w14:textId="6E543C03"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25.</w:t>
            </w:r>
            <w:r w:rsidR="00782B74" w:rsidRPr="00B16663">
              <w:rPr>
                <w:rFonts w:ascii="Calibri" w:hAnsi="Calibri" w:cs="Calibri"/>
                <w:sz w:val="18"/>
                <w:szCs w:val="18"/>
              </w:rPr>
              <w:t>5</w:t>
            </w:r>
            <w:r w:rsidR="00F51C2B" w:rsidRPr="000176C9">
              <w:rPr>
                <w:rFonts w:cstheme="minorHAnsi"/>
                <w:color w:val="000000"/>
              </w:rPr>
              <w:t xml:space="preserve"> </w:t>
            </w:r>
          </w:p>
        </w:tc>
        <w:tc>
          <w:tcPr>
            <w:tcW w:w="937" w:type="dxa"/>
          </w:tcPr>
          <w:p w14:paraId="534983EF" w14:textId="64B903A7"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2</w:t>
            </w:r>
            <w:r w:rsidR="00782B74" w:rsidRPr="00B16663">
              <w:rPr>
                <w:rFonts w:ascii="Calibri" w:hAnsi="Calibri" w:cs="Calibri"/>
                <w:sz w:val="18"/>
                <w:szCs w:val="18"/>
              </w:rPr>
              <w:t>6.0</w:t>
            </w:r>
            <w:r w:rsidR="00F51C2B" w:rsidRPr="000176C9">
              <w:rPr>
                <w:rFonts w:cstheme="minorHAnsi"/>
                <w:color w:val="000000"/>
              </w:rPr>
              <w:t xml:space="preserve"> </w:t>
            </w:r>
          </w:p>
        </w:tc>
        <w:tc>
          <w:tcPr>
            <w:tcW w:w="937" w:type="dxa"/>
          </w:tcPr>
          <w:p w14:paraId="46575944"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color w:val="000000"/>
              </w:rPr>
              <w:t xml:space="preserve"> </w:t>
            </w:r>
            <w:r w:rsidRPr="00CF3A53">
              <w:rPr>
                <w:rFonts w:cstheme="minorHAnsi"/>
                <w:color w:val="000000"/>
              </w:rPr>
              <w:t>125</w:t>
            </w:r>
            <w:r w:rsidRPr="000176C9">
              <w:rPr>
                <w:rFonts w:cstheme="minorHAnsi"/>
                <w:color w:val="000000"/>
              </w:rPr>
              <w:t>.</w:t>
            </w:r>
            <w:r>
              <w:rPr>
                <w:rFonts w:cstheme="minorHAnsi"/>
                <w:color w:val="000000"/>
              </w:rPr>
              <w:t>0</w:t>
            </w:r>
            <w:r w:rsidRPr="000176C9">
              <w:rPr>
                <w:rFonts w:cstheme="minorHAnsi"/>
                <w:color w:val="000000"/>
              </w:rPr>
              <w:t xml:space="preserve"> </w:t>
            </w:r>
          </w:p>
        </w:tc>
      </w:tr>
      <w:tr w:rsidR="00F51C2B" w:rsidRPr="000176C9" w14:paraId="17A59B3D" w14:textId="77777777" w:rsidTr="00C843EA">
        <w:trPr>
          <w:trHeight w:val="172"/>
          <w:jc w:val="center"/>
        </w:trPr>
        <w:tc>
          <w:tcPr>
            <w:cnfStyle w:val="001000000000" w:firstRow="0" w:lastRow="0" w:firstColumn="1" w:lastColumn="0" w:oddVBand="0" w:evenVBand="0" w:oddHBand="0" w:evenHBand="0" w:firstRowFirstColumn="0" w:firstRowLastColumn="0" w:lastRowFirstColumn="0" w:lastRowLastColumn="0"/>
            <w:tcW w:w="2595" w:type="dxa"/>
          </w:tcPr>
          <w:p w14:paraId="7C4BE8E8" w14:textId="77777777" w:rsidR="00F51C2B" w:rsidRPr="000176C9" w:rsidRDefault="00F51C2B" w:rsidP="00C843EA">
            <w:pPr>
              <w:jc w:val="left"/>
              <w:rPr>
                <w:rFonts w:cstheme="minorHAnsi"/>
              </w:rPr>
            </w:pPr>
            <w:r w:rsidRPr="000176C9">
              <w:rPr>
                <w:rFonts w:cstheme="minorHAnsi"/>
                <w:color w:val="3F3E40"/>
              </w:rPr>
              <w:t>Treatment</w:t>
            </w:r>
          </w:p>
        </w:tc>
        <w:tc>
          <w:tcPr>
            <w:tcW w:w="937" w:type="dxa"/>
          </w:tcPr>
          <w:p w14:paraId="073303CC" w14:textId="7104D60B"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 xml:space="preserve">34.4 </w:t>
            </w:r>
            <w:r w:rsidR="00F51C2B" w:rsidRPr="000176C9">
              <w:rPr>
                <w:rFonts w:cstheme="minorHAnsi"/>
                <w:color w:val="000000"/>
              </w:rPr>
              <w:t xml:space="preserve"> </w:t>
            </w:r>
          </w:p>
        </w:tc>
        <w:tc>
          <w:tcPr>
            <w:tcW w:w="937" w:type="dxa"/>
          </w:tcPr>
          <w:p w14:paraId="4B2551CC" w14:textId="4E4DFD0F"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33.2</w:t>
            </w:r>
            <w:r w:rsidR="00F51C2B" w:rsidRPr="000176C9">
              <w:rPr>
                <w:rFonts w:cstheme="minorHAnsi"/>
                <w:color w:val="000000"/>
              </w:rPr>
              <w:t xml:space="preserve"> </w:t>
            </w:r>
          </w:p>
        </w:tc>
        <w:tc>
          <w:tcPr>
            <w:tcW w:w="937" w:type="dxa"/>
          </w:tcPr>
          <w:p w14:paraId="71BFCAC9" w14:textId="782CA835"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33.4</w:t>
            </w:r>
            <w:r w:rsidR="00F51C2B" w:rsidRPr="000176C9">
              <w:rPr>
                <w:rFonts w:cstheme="minorHAnsi"/>
                <w:color w:val="000000"/>
              </w:rPr>
              <w:t xml:space="preserve"> </w:t>
            </w:r>
          </w:p>
        </w:tc>
        <w:tc>
          <w:tcPr>
            <w:tcW w:w="937" w:type="dxa"/>
          </w:tcPr>
          <w:p w14:paraId="65D36C64" w14:textId="1C9C169D"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33.</w:t>
            </w:r>
            <w:r w:rsidR="00782B74" w:rsidRPr="00B16663">
              <w:rPr>
                <w:rFonts w:ascii="Calibri" w:hAnsi="Calibri" w:cs="Calibri"/>
                <w:sz w:val="18"/>
                <w:szCs w:val="18"/>
              </w:rPr>
              <w:t>9</w:t>
            </w:r>
            <w:r w:rsidR="00F51C2B" w:rsidRPr="000176C9">
              <w:rPr>
                <w:rFonts w:cstheme="minorHAnsi"/>
                <w:color w:val="000000"/>
              </w:rPr>
              <w:t xml:space="preserve"> </w:t>
            </w:r>
          </w:p>
        </w:tc>
        <w:tc>
          <w:tcPr>
            <w:tcW w:w="937" w:type="dxa"/>
          </w:tcPr>
          <w:p w14:paraId="7AF21D67" w14:textId="232728B0"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3</w:t>
            </w:r>
            <w:r w:rsidR="00782B74" w:rsidRPr="00B16663">
              <w:rPr>
                <w:rFonts w:ascii="Calibri" w:hAnsi="Calibri" w:cs="Calibri"/>
                <w:sz w:val="18"/>
                <w:szCs w:val="18"/>
              </w:rPr>
              <w:t>3.0</w:t>
            </w:r>
            <w:r w:rsidR="00F51C2B" w:rsidRPr="000176C9">
              <w:rPr>
                <w:rFonts w:cstheme="minorHAnsi"/>
                <w:color w:val="000000"/>
              </w:rPr>
              <w:t xml:space="preserve"> </w:t>
            </w:r>
          </w:p>
        </w:tc>
        <w:tc>
          <w:tcPr>
            <w:tcW w:w="937" w:type="dxa"/>
          </w:tcPr>
          <w:p w14:paraId="355EF9E5"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color w:val="000000"/>
              </w:rPr>
              <w:t xml:space="preserve"> </w:t>
            </w:r>
            <w:r w:rsidRPr="00CF3A53">
              <w:rPr>
                <w:rFonts w:cstheme="minorHAnsi"/>
                <w:color w:val="000000"/>
              </w:rPr>
              <w:t>168</w:t>
            </w:r>
            <w:r w:rsidRPr="000176C9">
              <w:rPr>
                <w:rFonts w:cstheme="minorHAnsi"/>
                <w:color w:val="000000"/>
              </w:rPr>
              <w:t>.</w:t>
            </w:r>
            <w:r w:rsidRPr="00CF3A53">
              <w:rPr>
                <w:rFonts w:cstheme="minorHAnsi"/>
                <w:color w:val="000000"/>
              </w:rPr>
              <w:t>0</w:t>
            </w:r>
            <w:r w:rsidRPr="000176C9">
              <w:rPr>
                <w:rFonts w:cstheme="minorHAnsi"/>
                <w:color w:val="000000"/>
              </w:rPr>
              <w:t xml:space="preserve"> </w:t>
            </w:r>
          </w:p>
        </w:tc>
      </w:tr>
      <w:tr w:rsidR="00F51C2B" w:rsidRPr="000176C9" w14:paraId="0FC9B666" w14:textId="77777777" w:rsidTr="00C843EA">
        <w:trPr>
          <w:trHeight w:val="26"/>
          <w:jc w:val="center"/>
        </w:trPr>
        <w:tc>
          <w:tcPr>
            <w:cnfStyle w:val="001000000000" w:firstRow="0" w:lastRow="0" w:firstColumn="1" w:lastColumn="0" w:oddVBand="0" w:evenVBand="0" w:oddHBand="0" w:evenHBand="0" w:firstRowFirstColumn="0" w:firstRowLastColumn="0" w:lastRowFirstColumn="0" w:lastRowLastColumn="0"/>
            <w:tcW w:w="2595" w:type="dxa"/>
          </w:tcPr>
          <w:p w14:paraId="47412CDB" w14:textId="77777777" w:rsidR="00F51C2B" w:rsidRPr="000176C9" w:rsidRDefault="00F51C2B" w:rsidP="00C843EA">
            <w:pPr>
              <w:autoSpaceDE w:val="0"/>
              <w:autoSpaceDN w:val="0"/>
              <w:adjustRightInd w:val="0"/>
              <w:jc w:val="left"/>
              <w:rPr>
                <w:rFonts w:cstheme="minorHAnsi"/>
              </w:rPr>
            </w:pPr>
            <w:r w:rsidRPr="000176C9">
              <w:rPr>
                <w:rFonts w:cstheme="minorHAnsi"/>
                <w:color w:val="3F3E40"/>
              </w:rPr>
              <w:t>Customer service and billing</w:t>
            </w:r>
          </w:p>
        </w:tc>
        <w:tc>
          <w:tcPr>
            <w:tcW w:w="937" w:type="dxa"/>
          </w:tcPr>
          <w:p w14:paraId="2A62A227" w14:textId="12177DBB"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8.</w:t>
            </w:r>
            <w:r w:rsidR="00782B74" w:rsidRPr="00B16663">
              <w:rPr>
                <w:rFonts w:ascii="Calibri" w:hAnsi="Calibri" w:cs="Calibri"/>
                <w:sz w:val="18"/>
                <w:szCs w:val="18"/>
              </w:rPr>
              <w:t>9</w:t>
            </w:r>
            <w:r w:rsidRPr="00B16663">
              <w:rPr>
                <w:rFonts w:ascii="Calibri" w:hAnsi="Calibri" w:cs="Calibri"/>
                <w:sz w:val="18"/>
                <w:szCs w:val="18"/>
              </w:rPr>
              <w:t xml:space="preserve"> </w:t>
            </w:r>
            <w:r w:rsidR="00F51C2B">
              <w:rPr>
                <w:rFonts w:cstheme="minorHAnsi"/>
                <w:color w:val="000000"/>
              </w:rPr>
              <w:t xml:space="preserve">  </w:t>
            </w:r>
            <w:r w:rsidR="00F51C2B" w:rsidRPr="000176C9">
              <w:rPr>
                <w:rFonts w:cstheme="minorHAnsi"/>
                <w:color w:val="000000"/>
              </w:rPr>
              <w:t xml:space="preserve"> </w:t>
            </w:r>
          </w:p>
        </w:tc>
        <w:tc>
          <w:tcPr>
            <w:tcW w:w="937" w:type="dxa"/>
          </w:tcPr>
          <w:p w14:paraId="24F38EC8" w14:textId="33F02450"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8.5</w:t>
            </w:r>
            <w:r w:rsidR="00F51C2B">
              <w:rPr>
                <w:rFonts w:cstheme="minorHAnsi"/>
                <w:color w:val="000000"/>
              </w:rPr>
              <w:t xml:space="preserve">  </w:t>
            </w:r>
            <w:r w:rsidR="00F51C2B" w:rsidRPr="000176C9">
              <w:rPr>
                <w:rFonts w:cstheme="minorHAnsi"/>
                <w:color w:val="000000"/>
              </w:rPr>
              <w:t xml:space="preserve"> </w:t>
            </w:r>
          </w:p>
        </w:tc>
        <w:tc>
          <w:tcPr>
            <w:tcW w:w="937" w:type="dxa"/>
          </w:tcPr>
          <w:p w14:paraId="2EB9559D" w14:textId="30507830"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8.</w:t>
            </w:r>
            <w:r w:rsidR="00782B74" w:rsidRPr="00B16663">
              <w:rPr>
                <w:rFonts w:ascii="Calibri" w:hAnsi="Calibri" w:cs="Calibri"/>
                <w:sz w:val="18"/>
                <w:szCs w:val="18"/>
              </w:rPr>
              <w:t>9</w:t>
            </w:r>
            <w:r w:rsidR="00F51C2B">
              <w:rPr>
                <w:rFonts w:cstheme="minorHAnsi"/>
                <w:color w:val="000000"/>
              </w:rPr>
              <w:t xml:space="preserve">  </w:t>
            </w:r>
            <w:r w:rsidR="00F51C2B" w:rsidRPr="000176C9">
              <w:rPr>
                <w:rFonts w:cstheme="minorHAnsi"/>
                <w:color w:val="000000"/>
              </w:rPr>
              <w:t xml:space="preserve"> </w:t>
            </w:r>
          </w:p>
        </w:tc>
        <w:tc>
          <w:tcPr>
            <w:tcW w:w="937" w:type="dxa"/>
          </w:tcPr>
          <w:p w14:paraId="17164267" w14:textId="43D61A56"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8.</w:t>
            </w:r>
            <w:r w:rsidR="00782B74" w:rsidRPr="00B16663">
              <w:rPr>
                <w:rFonts w:ascii="Calibri" w:hAnsi="Calibri" w:cs="Calibri"/>
                <w:sz w:val="18"/>
                <w:szCs w:val="18"/>
              </w:rPr>
              <w:t>4</w:t>
            </w:r>
            <w:r w:rsidR="00F51C2B">
              <w:rPr>
                <w:rFonts w:cstheme="minorHAnsi"/>
                <w:color w:val="000000"/>
              </w:rPr>
              <w:t xml:space="preserve">  </w:t>
            </w:r>
            <w:r w:rsidR="00F51C2B" w:rsidRPr="000176C9">
              <w:rPr>
                <w:rFonts w:cstheme="minorHAnsi"/>
                <w:color w:val="000000"/>
              </w:rPr>
              <w:t xml:space="preserve"> </w:t>
            </w:r>
          </w:p>
        </w:tc>
        <w:tc>
          <w:tcPr>
            <w:tcW w:w="937" w:type="dxa"/>
          </w:tcPr>
          <w:p w14:paraId="4BFE1F24" w14:textId="2C3B5EEB"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8.</w:t>
            </w:r>
            <w:r w:rsidR="00782B74" w:rsidRPr="00B16663">
              <w:rPr>
                <w:rFonts w:ascii="Calibri" w:hAnsi="Calibri" w:cs="Calibri"/>
                <w:sz w:val="18"/>
                <w:szCs w:val="18"/>
              </w:rPr>
              <w:t>4</w:t>
            </w:r>
            <w:r w:rsidR="00F51C2B">
              <w:rPr>
                <w:rFonts w:cstheme="minorHAnsi"/>
                <w:color w:val="000000"/>
              </w:rPr>
              <w:t xml:space="preserve">  </w:t>
            </w:r>
            <w:r w:rsidR="00F51C2B" w:rsidRPr="000176C9">
              <w:rPr>
                <w:rFonts w:cstheme="minorHAnsi"/>
                <w:color w:val="000000"/>
              </w:rPr>
              <w:t xml:space="preserve"> </w:t>
            </w:r>
          </w:p>
        </w:tc>
        <w:tc>
          <w:tcPr>
            <w:tcW w:w="937" w:type="dxa"/>
          </w:tcPr>
          <w:p w14:paraId="6EFD8AFB"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color w:val="000000"/>
              </w:rPr>
              <w:t xml:space="preserve"> </w:t>
            </w:r>
            <w:r w:rsidRPr="00CF3A53">
              <w:rPr>
                <w:rFonts w:cstheme="minorHAnsi"/>
                <w:color w:val="000000"/>
              </w:rPr>
              <w:t>43</w:t>
            </w:r>
            <w:r w:rsidRPr="000176C9">
              <w:rPr>
                <w:rFonts w:cstheme="minorHAnsi"/>
                <w:color w:val="000000"/>
              </w:rPr>
              <w:t>.</w:t>
            </w:r>
            <w:r w:rsidRPr="00CF3A53">
              <w:rPr>
                <w:rFonts w:cstheme="minorHAnsi"/>
                <w:color w:val="000000"/>
              </w:rPr>
              <w:t>0</w:t>
            </w:r>
            <w:r w:rsidRPr="000176C9">
              <w:rPr>
                <w:rFonts w:cstheme="minorHAnsi"/>
                <w:color w:val="000000"/>
              </w:rPr>
              <w:t xml:space="preserve"> </w:t>
            </w:r>
          </w:p>
        </w:tc>
      </w:tr>
      <w:tr w:rsidR="00F51C2B" w:rsidRPr="000176C9" w14:paraId="699FE8A1" w14:textId="77777777" w:rsidTr="00C843EA">
        <w:trPr>
          <w:trHeight w:val="26"/>
          <w:jc w:val="center"/>
        </w:trPr>
        <w:tc>
          <w:tcPr>
            <w:cnfStyle w:val="001000000000" w:firstRow="0" w:lastRow="0" w:firstColumn="1" w:lastColumn="0" w:oddVBand="0" w:evenVBand="0" w:oddHBand="0" w:evenHBand="0" w:firstRowFirstColumn="0" w:firstRowLastColumn="0" w:lastRowFirstColumn="0" w:lastRowLastColumn="0"/>
            <w:tcW w:w="2595" w:type="dxa"/>
          </w:tcPr>
          <w:p w14:paraId="48671A3B" w14:textId="77777777" w:rsidR="00F51C2B" w:rsidRPr="000176C9" w:rsidRDefault="00F51C2B" w:rsidP="00C843EA">
            <w:pPr>
              <w:autoSpaceDE w:val="0"/>
              <w:autoSpaceDN w:val="0"/>
              <w:adjustRightInd w:val="0"/>
              <w:jc w:val="left"/>
              <w:rPr>
                <w:rFonts w:cstheme="minorHAnsi"/>
              </w:rPr>
            </w:pPr>
            <w:r w:rsidRPr="000176C9">
              <w:rPr>
                <w:rFonts w:cstheme="minorHAnsi"/>
                <w:color w:val="3F3E40"/>
              </w:rPr>
              <w:t>GSL payments</w:t>
            </w:r>
          </w:p>
        </w:tc>
        <w:tc>
          <w:tcPr>
            <w:tcW w:w="937" w:type="dxa"/>
          </w:tcPr>
          <w:p w14:paraId="36662599" w14:textId="317F4F53" w:rsidR="00F51C2B" w:rsidRPr="000176C9" w:rsidRDefault="00782B74"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0.0</w:t>
            </w:r>
            <w:r w:rsidR="00F51C2B">
              <w:rPr>
                <w:rFonts w:cstheme="minorHAnsi"/>
                <w:color w:val="000000"/>
              </w:rPr>
              <w:t xml:space="preserve">  </w:t>
            </w:r>
            <w:r w:rsidR="00F51C2B" w:rsidRPr="000176C9">
              <w:rPr>
                <w:rFonts w:cstheme="minorHAnsi"/>
                <w:color w:val="000000"/>
              </w:rPr>
              <w:t xml:space="preserve"> </w:t>
            </w:r>
          </w:p>
        </w:tc>
        <w:tc>
          <w:tcPr>
            <w:tcW w:w="937" w:type="dxa"/>
          </w:tcPr>
          <w:p w14:paraId="07BD2219" w14:textId="17168B63" w:rsidR="00F51C2B" w:rsidRPr="000176C9" w:rsidRDefault="00782B74"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0.0</w:t>
            </w:r>
            <w:r w:rsidR="00F51C2B">
              <w:rPr>
                <w:rFonts w:cstheme="minorHAnsi"/>
                <w:color w:val="000000"/>
              </w:rPr>
              <w:t xml:space="preserve">  </w:t>
            </w:r>
            <w:r w:rsidR="00F51C2B" w:rsidRPr="000176C9">
              <w:rPr>
                <w:rFonts w:cstheme="minorHAnsi"/>
                <w:color w:val="000000"/>
              </w:rPr>
              <w:t xml:space="preserve"> </w:t>
            </w:r>
          </w:p>
        </w:tc>
        <w:tc>
          <w:tcPr>
            <w:tcW w:w="937" w:type="dxa"/>
          </w:tcPr>
          <w:p w14:paraId="7DD1BF71" w14:textId="3646E05B" w:rsidR="00F51C2B" w:rsidRPr="000176C9" w:rsidRDefault="00782B74"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0.0</w:t>
            </w:r>
            <w:r w:rsidR="00F51C2B">
              <w:rPr>
                <w:rFonts w:cstheme="minorHAnsi"/>
                <w:color w:val="000000"/>
              </w:rPr>
              <w:t xml:space="preserve">  </w:t>
            </w:r>
            <w:r w:rsidR="00F51C2B" w:rsidRPr="000176C9">
              <w:rPr>
                <w:rFonts w:cstheme="minorHAnsi"/>
                <w:color w:val="000000"/>
              </w:rPr>
              <w:t xml:space="preserve"> </w:t>
            </w:r>
          </w:p>
        </w:tc>
        <w:tc>
          <w:tcPr>
            <w:tcW w:w="937" w:type="dxa"/>
          </w:tcPr>
          <w:p w14:paraId="72AA5240" w14:textId="73997B29" w:rsidR="00F51C2B" w:rsidRPr="000176C9" w:rsidRDefault="00782B74"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0.0</w:t>
            </w:r>
            <w:r w:rsidR="00F51C2B">
              <w:rPr>
                <w:rFonts w:cstheme="minorHAnsi"/>
                <w:color w:val="000000"/>
              </w:rPr>
              <w:t xml:space="preserve">  </w:t>
            </w:r>
            <w:r w:rsidR="00F51C2B" w:rsidRPr="000176C9">
              <w:rPr>
                <w:rFonts w:cstheme="minorHAnsi"/>
                <w:color w:val="000000"/>
              </w:rPr>
              <w:t xml:space="preserve"> </w:t>
            </w:r>
          </w:p>
        </w:tc>
        <w:tc>
          <w:tcPr>
            <w:tcW w:w="937" w:type="dxa"/>
          </w:tcPr>
          <w:p w14:paraId="0B22595D" w14:textId="42CD8E9F" w:rsidR="00F51C2B" w:rsidRPr="000176C9" w:rsidRDefault="00782B74"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0.0</w:t>
            </w:r>
            <w:r w:rsidR="00F51C2B">
              <w:rPr>
                <w:rFonts w:cstheme="minorHAnsi"/>
                <w:color w:val="000000"/>
              </w:rPr>
              <w:t xml:space="preserve">  </w:t>
            </w:r>
            <w:r w:rsidR="00F51C2B" w:rsidRPr="000176C9">
              <w:rPr>
                <w:rFonts w:cstheme="minorHAnsi"/>
                <w:color w:val="000000"/>
              </w:rPr>
              <w:t xml:space="preserve"> </w:t>
            </w:r>
          </w:p>
        </w:tc>
        <w:tc>
          <w:tcPr>
            <w:tcW w:w="937" w:type="dxa"/>
          </w:tcPr>
          <w:p w14:paraId="3FCAFEDB"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color w:val="000000"/>
              </w:rPr>
              <w:t xml:space="preserve">  </w:t>
            </w:r>
            <w:r w:rsidRPr="00CF3A53">
              <w:rPr>
                <w:rFonts w:cstheme="minorHAnsi"/>
                <w:color w:val="000000"/>
              </w:rPr>
              <w:t>0</w:t>
            </w:r>
            <w:r w:rsidRPr="000176C9">
              <w:rPr>
                <w:rFonts w:cstheme="minorHAnsi"/>
                <w:color w:val="000000"/>
              </w:rPr>
              <w:t>.</w:t>
            </w:r>
            <w:r w:rsidRPr="00CF3A53">
              <w:rPr>
                <w:rFonts w:cstheme="minorHAnsi"/>
                <w:color w:val="000000"/>
              </w:rPr>
              <w:t>0</w:t>
            </w:r>
            <w:r w:rsidRPr="000176C9">
              <w:rPr>
                <w:rFonts w:cstheme="minorHAnsi"/>
                <w:color w:val="000000"/>
              </w:rPr>
              <w:t xml:space="preserve"> </w:t>
            </w:r>
          </w:p>
        </w:tc>
      </w:tr>
      <w:tr w:rsidR="00F51C2B" w:rsidRPr="000176C9" w14:paraId="73509F39" w14:textId="77777777" w:rsidTr="00C843EA">
        <w:trPr>
          <w:trHeight w:val="26"/>
          <w:jc w:val="center"/>
        </w:trPr>
        <w:tc>
          <w:tcPr>
            <w:cnfStyle w:val="001000000000" w:firstRow="0" w:lastRow="0" w:firstColumn="1" w:lastColumn="0" w:oddVBand="0" w:evenVBand="0" w:oddHBand="0" w:evenHBand="0" w:firstRowFirstColumn="0" w:firstRowLastColumn="0" w:lastRowFirstColumn="0" w:lastRowLastColumn="0"/>
            <w:tcW w:w="2595" w:type="dxa"/>
          </w:tcPr>
          <w:p w14:paraId="36AC56DC" w14:textId="77777777" w:rsidR="00F51C2B" w:rsidRPr="000176C9" w:rsidRDefault="00F51C2B" w:rsidP="00C843EA">
            <w:pPr>
              <w:jc w:val="left"/>
              <w:rPr>
                <w:rFonts w:cstheme="minorHAnsi"/>
              </w:rPr>
            </w:pPr>
            <w:r w:rsidRPr="000176C9">
              <w:rPr>
                <w:rFonts w:cstheme="minorHAnsi"/>
                <w:color w:val="3F3E40"/>
              </w:rPr>
              <w:t>Corporate</w:t>
            </w:r>
          </w:p>
        </w:tc>
        <w:tc>
          <w:tcPr>
            <w:tcW w:w="937" w:type="dxa"/>
          </w:tcPr>
          <w:p w14:paraId="0C8CFEC1" w14:textId="65B2F802"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14.</w:t>
            </w:r>
            <w:r w:rsidR="0061539C" w:rsidRPr="00B16663">
              <w:rPr>
                <w:rFonts w:ascii="Calibri" w:hAnsi="Calibri" w:cs="Calibri"/>
                <w:sz w:val="18"/>
                <w:szCs w:val="18"/>
              </w:rPr>
              <w:t>7</w:t>
            </w:r>
            <w:r w:rsidRPr="00B16663">
              <w:rPr>
                <w:rFonts w:ascii="Calibri" w:hAnsi="Calibri" w:cs="Calibri"/>
                <w:sz w:val="18"/>
                <w:szCs w:val="18"/>
              </w:rPr>
              <w:t xml:space="preserve"> </w:t>
            </w:r>
            <w:r w:rsidR="00F51C2B">
              <w:rPr>
                <w:rFonts w:cstheme="minorHAnsi"/>
                <w:color w:val="000000"/>
              </w:rPr>
              <w:t xml:space="preserve"> </w:t>
            </w:r>
            <w:r w:rsidR="00F51C2B" w:rsidRPr="000176C9">
              <w:rPr>
                <w:rFonts w:cstheme="minorHAnsi"/>
                <w:color w:val="000000"/>
              </w:rPr>
              <w:t xml:space="preserve"> </w:t>
            </w:r>
          </w:p>
        </w:tc>
        <w:tc>
          <w:tcPr>
            <w:tcW w:w="937" w:type="dxa"/>
          </w:tcPr>
          <w:p w14:paraId="1815FADF" w14:textId="412C4BDC"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14.5</w:t>
            </w:r>
            <w:r w:rsidR="00F51C2B" w:rsidRPr="000176C9">
              <w:rPr>
                <w:rFonts w:cstheme="minorHAnsi"/>
                <w:color w:val="000000"/>
              </w:rPr>
              <w:t xml:space="preserve"> </w:t>
            </w:r>
          </w:p>
        </w:tc>
        <w:tc>
          <w:tcPr>
            <w:tcW w:w="937" w:type="dxa"/>
          </w:tcPr>
          <w:p w14:paraId="1E45FECD" w14:textId="43B6C162"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13.3</w:t>
            </w:r>
            <w:r w:rsidR="00F51C2B" w:rsidRPr="000176C9">
              <w:rPr>
                <w:rFonts w:cstheme="minorHAnsi"/>
                <w:color w:val="000000"/>
              </w:rPr>
              <w:t xml:space="preserve"> </w:t>
            </w:r>
          </w:p>
        </w:tc>
        <w:tc>
          <w:tcPr>
            <w:tcW w:w="937" w:type="dxa"/>
          </w:tcPr>
          <w:p w14:paraId="7E4CC461" w14:textId="75BD8D7B"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13.</w:t>
            </w:r>
            <w:r w:rsidR="0061539C" w:rsidRPr="00B16663">
              <w:rPr>
                <w:rFonts w:ascii="Calibri" w:hAnsi="Calibri" w:cs="Calibri"/>
                <w:sz w:val="18"/>
                <w:szCs w:val="18"/>
              </w:rPr>
              <w:t>5</w:t>
            </w:r>
            <w:r w:rsidR="00F51C2B" w:rsidRPr="000176C9">
              <w:rPr>
                <w:rFonts w:cstheme="minorHAnsi"/>
                <w:color w:val="000000"/>
              </w:rPr>
              <w:t xml:space="preserve"> </w:t>
            </w:r>
          </w:p>
        </w:tc>
        <w:tc>
          <w:tcPr>
            <w:tcW w:w="937" w:type="dxa"/>
          </w:tcPr>
          <w:p w14:paraId="6216A922" w14:textId="4CE3C34D"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13.</w:t>
            </w:r>
            <w:r w:rsidR="0061539C" w:rsidRPr="00B16663">
              <w:rPr>
                <w:rFonts w:ascii="Calibri" w:hAnsi="Calibri" w:cs="Calibri"/>
                <w:sz w:val="18"/>
                <w:szCs w:val="18"/>
              </w:rPr>
              <w:t>4</w:t>
            </w:r>
            <w:r w:rsidR="00F51C2B" w:rsidRPr="000176C9">
              <w:rPr>
                <w:rFonts w:cstheme="minorHAnsi"/>
                <w:color w:val="000000"/>
              </w:rPr>
              <w:t xml:space="preserve"> </w:t>
            </w:r>
          </w:p>
        </w:tc>
        <w:tc>
          <w:tcPr>
            <w:tcW w:w="937" w:type="dxa"/>
          </w:tcPr>
          <w:p w14:paraId="1A636CC6"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color w:val="000000"/>
              </w:rPr>
              <w:t xml:space="preserve"> </w:t>
            </w:r>
            <w:r w:rsidRPr="00CF3A53">
              <w:rPr>
                <w:rFonts w:cstheme="minorHAnsi"/>
                <w:color w:val="000000"/>
              </w:rPr>
              <w:t>69</w:t>
            </w:r>
            <w:r w:rsidRPr="000176C9">
              <w:rPr>
                <w:rFonts w:cstheme="minorHAnsi"/>
                <w:color w:val="000000"/>
              </w:rPr>
              <w:t>.</w:t>
            </w:r>
            <w:r>
              <w:rPr>
                <w:rFonts w:cstheme="minorHAnsi"/>
                <w:color w:val="000000"/>
              </w:rPr>
              <w:t>4</w:t>
            </w:r>
            <w:r w:rsidRPr="000176C9">
              <w:rPr>
                <w:rFonts w:cstheme="minorHAnsi"/>
                <w:color w:val="000000"/>
              </w:rPr>
              <w:t xml:space="preserve"> </w:t>
            </w:r>
          </w:p>
        </w:tc>
      </w:tr>
      <w:tr w:rsidR="00F51C2B" w:rsidRPr="000176C9" w14:paraId="34010B95" w14:textId="77777777" w:rsidTr="00C843EA">
        <w:trPr>
          <w:trHeight w:val="26"/>
          <w:jc w:val="center"/>
        </w:trPr>
        <w:tc>
          <w:tcPr>
            <w:cnfStyle w:val="001000000000" w:firstRow="0" w:lastRow="0" w:firstColumn="1" w:lastColumn="0" w:oddVBand="0" w:evenVBand="0" w:oddHBand="0" w:evenHBand="0" w:firstRowFirstColumn="0" w:firstRowLastColumn="0" w:lastRowFirstColumn="0" w:lastRowLastColumn="0"/>
            <w:tcW w:w="2595" w:type="dxa"/>
          </w:tcPr>
          <w:p w14:paraId="76F94FDB" w14:textId="77777777" w:rsidR="00F51C2B" w:rsidRPr="000176C9" w:rsidRDefault="00F51C2B" w:rsidP="00C843EA">
            <w:pPr>
              <w:autoSpaceDE w:val="0"/>
              <w:autoSpaceDN w:val="0"/>
              <w:adjustRightInd w:val="0"/>
              <w:jc w:val="left"/>
              <w:rPr>
                <w:rFonts w:cstheme="minorHAnsi"/>
                <w:color w:val="3F3E40"/>
              </w:rPr>
            </w:pPr>
            <w:r w:rsidRPr="000176C9">
              <w:rPr>
                <w:rFonts w:cstheme="minorHAnsi"/>
                <w:color w:val="3F3E40"/>
              </w:rPr>
              <w:t>Other operating expenditure</w:t>
            </w:r>
          </w:p>
        </w:tc>
        <w:tc>
          <w:tcPr>
            <w:tcW w:w="937" w:type="dxa"/>
          </w:tcPr>
          <w:p w14:paraId="55797207" w14:textId="72BC1F15"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0.1</w:t>
            </w:r>
            <w:r w:rsidR="00F51C2B">
              <w:rPr>
                <w:rFonts w:cstheme="minorHAnsi"/>
                <w:color w:val="000000"/>
              </w:rPr>
              <w:t xml:space="preserve">  </w:t>
            </w:r>
            <w:r w:rsidR="00F51C2B" w:rsidRPr="000176C9">
              <w:rPr>
                <w:rFonts w:cstheme="minorHAnsi"/>
                <w:color w:val="000000"/>
              </w:rPr>
              <w:t xml:space="preserve"> </w:t>
            </w:r>
          </w:p>
        </w:tc>
        <w:tc>
          <w:tcPr>
            <w:tcW w:w="937" w:type="dxa"/>
          </w:tcPr>
          <w:p w14:paraId="2F185EEB" w14:textId="78667861"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0.1</w:t>
            </w:r>
            <w:r w:rsidR="00F51C2B">
              <w:rPr>
                <w:rFonts w:cstheme="minorHAnsi"/>
                <w:color w:val="000000"/>
              </w:rPr>
              <w:t xml:space="preserve">  </w:t>
            </w:r>
            <w:r w:rsidR="00F51C2B" w:rsidRPr="000176C9">
              <w:rPr>
                <w:rFonts w:cstheme="minorHAnsi"/>
                <w:color w:val="000000"/>
              </w:rPr>
              <w:t xml:space="preserve"> </w:t>
            </w:r>
          </w:p>
        </w:tc>
        <w:tc>
          <w:tcPr>
            <w:tcW w:w="937" w:type="dxa"/>
          </w:tcPr>
          <w:p w14:paraId="54FE382F" w14:textId="3C943775"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0.1</w:t>
            </w:r>
            <w:r w:rsidR="00F51C2B">
              <w:rPr>
                <w:rFonts w:cstheme="minorHAnsi"/>
                <w:color w:val="000000"/>
              </w:rPr>
              <w:t xml:space="preserve">  </w:t>
            </w:r>
            <w:r w:rsidR="00F51C2B" w:rsidRPr="000176C9">
              <w:rPr>
                <w:rFonts w:cstheme="minorHAnsi"/>
                <w:color w:val="000000"/>
              </w:rPr>
              <w:t xml:space="preserve"> </w:t>
            </w:r>
          </w:p>
        </w:tc>
        <w:tc>
          <w:tcPr>
            <w:tcW w:w="937" w:type="dxa"/>
          </w:tcPr>
          <w:p w14:paraId="37BE429C" w14:textId="4676D5F0"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0.1</w:t>
            </w:r>
            <w:r w:rsidR="00F51C2B">
              <w:rPr>
                <w:rFonts w:cstheme="minorHAnsi"/>
                <w:color w:val="000000"/>
              </w:rPr>
              <w:t xml:space="preserve">  </w:t>
            </w:r>
            <w:r w:rsidR="00F51C2B" w:rsidRPr="000176C9">
              <w:rPr>
                <w:rFonts w:cstheme="minorHAnsi"/>
                <w:color w:val="000000"/>
              </w:rPr>
              <w:t xml:space="preserve"> </w:t>
            </w:r>
          </w:p>
        </w:tc>
        <w:tc>
          <w:tcPr>
            <w:tcW w:w="937" w:type="dxa"/>
          </w:tcPr>
          <w:p w14:paraId="190E24DB" w14:textId="53556F0F" w:rsidR="00F51C2B" w:rsidRPr="000176C9" w:rsidRDefault="007731FF"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16663">
              <w:rPr>
                <w:rFonts w:ascii="Calibri" w:hAnsi="Calibri" w:cs="Calibri"/>
                <w:sz w:val="18"/>
                <w:szCs w:val="18"/>
              </w:rPr>
              <w:t>0.1</w:t>
            </w:r>
            <w:r w:rsidR="00F51C2B">
              <w:rPr>
                <w:rFonts w:cstheme="minorHAnsi"/>
                <w:color w:val="000000"/>
              </w:rPr>
              <w:t xml:space="preserve">  </w:t>
            </w:r>
            <w:r w:rsidR="00F51C2B" w:rsidRPr="000176C9">
              <w:rPr>
                <w:rFonts w:cstheme="minorHAnsi"/>
                <w:color w:val="000000"/>
              </w:rPr>
              <w:t xml:space="preserve"> </w:t>
            </w:r>
          </w:p>
        </w:tc>
        <w:tc>
          <w:tcPr>
            <w:tcW w:w="937" w:type="dxa"/>
          </w:tcPr>
          <w:p w14:paraId="4EA8924A"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color w:val="000000"/>
              </w:rPr>
              <w:t xml:space="preserve">  </w:t>
            </w:r>
            <w:r w:rsidRPr="00CF3A53">
              <w:rPr>
                <w:rFonts w:cstheme="minorHAnsi"/>
                <w:color w:val="000000"/>
              </w:rPr>
              <w:t>0</w:t>
            </w:r>
            <w:r w:rsidRPr="000176C9">
              <w:rPr>
                <w:rFonts w:cstheme="minorHAnsi"/>
                <w:color w:val="000000"/>
              </w:rPr>
              <w:t>.</w:t>
            </w:r>
            <w:r w:rsidRPr="00CF3A53">
              <w:rPr>
                <w:rFonts w:cstheme="minorHAnsi"/>
                <w:color w:val="000000"/>
              </w:rPr>
              <w:t>7</w:t>
            </w:r>
            <w:r w:rsidRPr="000176C9">
              <w:rPr>
                <w:rFonts w:cstheme="minorHAnsi"/>
                <w:color w:val="000000"/>
              </w:rPr>
              <w:t xml:space="preserve"> </w:t>
            </w:r>
          </w:p>
        </w:tc>
      </w:tr>
      <w:tr w:rsidR="00F51C2B" w:rsidRPr="000176C9" w14:paraId="77CC5AA6" w14:textId="77777777" w:rsidTr="00C843EA">
        <w:trPr>
          <w:trHeight w:val="26"/>
          <w:jc w:val="center"/>
        </w:trPr>
        <w:tc>
          <w:tcPr>
            <w:cnfStyle w:val="001000000000" w:firstRow="0" w:lastRow="0" w:firstColumn="1" w:lastColumn="0" w:oddVBand="0" w:evenVBand="0" w:oddHBand="0" w:evenHBand="0" w:firstRowFirstColumn="0" w:firstRowLastColumn="0" w:lastRowFirstColumn="0" w:lastRowLastColumn="0"/>
            <w:tcW w:w="2595" w:type="dxa"/>
          </w:tcPr>
          <w:p w14:paraId="27261FC8" w14:textId="77777777" w:rsidR="00F51C2B" w:rsidRPr="000176C9" w:rsidRDefault="00F51C2B" w:rsidP="00C843EA">
            <w:pPr>
              <w:jc w:val="left"/>
              <w:rPr>
                <w:rFonts w:cstheme="minorHAnsi"/>
                <w:b/>
              </w:rPr>
            </w:pPr>
            <w:r w:rsidRPr="000176C9">
              <w:rPr>
                <w:rFonts w:cstheme="minorHAnsi"/>
                <w:b/>
              </w:rPr>
              <w:t xml:space="preserve">Total controllable </w:t>
            </w:r>
            <w:r w:rsidRPr="000176C9" w:rsidDel="008E2B70">
              <w:rPr>
                <w:rFonts w:cstheme="minorHAnsi"/>
                <w:b/>
              </w:rPr>
              <w:t>operating expenditure</w:t>
            </w:r>
          </w:p>
        </w:tc>
        <w:tc>
          <w:tcPr>
            <w:tcW w:w="937" w:type="dxa"/>
          </w:tcPr>
          <w:p w14:paraId="7C9E0E86"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color w:val="000000"/>
              </w:rPr>
              <w:t xml:space="preserve"> </w:t>
            </w:r>
            <w:r w:rsidRPr="00CF3A53">
              <w:rPr>
                <w:rFonts w:cstheme="minorHAnsi"/>
                <w:b/>
                <w:color w:val="000000"/>
              </w:rPr>
              <w:t>81</w:t>
            </w:r>
            <w:r w:rsidRPr="000176C9">
              <w:rPr>
                <w:rFonts w:cstheme="minorHAnsi"/>
                <w:b/>
                <w:color w:val="000000"/>
              </w:rPr>
              <w:t>.</w:t>
            </w:r>
            <w:r w:rsidRPr="00CF3A53">
              <w:rPr>
                <w:rFonts w:cstheme="minorHAnsi"/>
                <w:b/>
                <w:color w:val="000000"/>
              </w:rPr>
              <w:t>6</w:t>
            </w:r>
            <w:r w:rsidRPr="000176C9">
              <w:rPr>
                <w:rFonts w:cstheme="minorHAnsi"/>
                <w:b/>
                <w:color w:val="000000"/>
              </w:rPr>
              <w:t xml:space="preserve"> </w:t>
            </w:r>
          </w:p>
        </w:tc>
        <w:tc>
          <w:tcPr>
            <w:tcW w:w="937" w:type="dxa"/>
          </w:tcPr>
          <w:p w14:paraId="56A026D6"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color w:val="000000"/>
              </w:rPr>
              <w:t xml:space="preserve"> </w:t>
            </w:r>
            <w:r w:rsidRPr="00CF3A53">
              <w:rPr>
                <w:rFonts w:cstheme="minorHAnsi"/>
                <w:b/>
                <w:color w:val="000000"/>
              </w:rPr>
              <w:t>81</w:t>
            </w:r>
            <w:r w:rsidRPr="000176C9">
              <w:rPr>
                <w:rFonts w:cstheme="minorHAnsi"/>
                <w:b/>
                <w:color w:val="000000"/>
              </w:rPr>
              <w:t>.</w:t>
            </w:r>
            <w:r>
              <w:rPr>
                <w:rFonts w:cstheme="minorHAnsi"/>
                <w:b/>
                <w:color w:val="000000"/>
              </w:rPr>
              <w:t>0</w:t>
            </w:r>
            <w:r w:rsidRPr="000176C9">
              <w:rPr>
                <w:rFonts w:cstheme="minorHAnsi"/>
                <w:b/>
                <w:color w:val="000000"/>
              </w:rPr>
              <w:t xml:space="preserve"> </w:t>
            </w:r>
          </w:p>
        </w:tc>
        <w:tc>
          <w:tcPr>
            <w:tcW w:w="937" w:type="dxa"/>
          </w:tcPr>
          <w:p w14:paraId="58FEB8D5"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color w:val="000000"/>
              </w:rPr>
              <w:t xml:space="preserve"> </w:t>
            </w:r>
            <w:r w:rsidRPr="00CF3A53">
              <w:rPr>
                <w:rFonts w:cstheme="minorHAnsi"/>
                <w:b/>
                <w:color w:val="000000"/>
              </w:rPr>
              <w:t>81</w:t>
            </w:r>
            <w:r w:rsidRPr="000176C9">
              <w:rPr>
                <w:rFonts w:cstheme="minorHAnsi"/>
                <w:b/>
                <w:color w:val="000000"/>
              </w:rPr>
              <w:t>.</w:t>
            </w:r>
            <w:r w:rsidRPr="00CF3A53">
              <w:rPr>
                <w:rFonts w:cstheme="minorHAnsi"/>
                <w:b/>
                <w:color w:val="000000"/>
              </w:rPr>
              <w:t>3</w:t>
            </w:r>
            <w:r w:rsidRPr="000176C9">
              <w:rPr>
                <w:rFonts w:cstheme="minorHAnsi"/>
                <w:b/>
                <w:color w:val="000000"/>
              </w:rPr>
              <w:t xml:space="preserve"> </w:t>
            </w:r>
          </w:p>
        </w:tc>
        <w:tc>
          <w:tcPr>
            <w:tcW w:w="937" w:type="dxa"/>
          </w:tcPr>
          <w:p w14:paraId="3F059C18"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color w:val="000000"/>
              </w:rPr>
              <w:t xml:space="preserve"> </w:t>
            </w:r>
            <w:r w:rsidRPr="00CF3A53">
              <w:rPr>
                <w:rFonts w:cstheme="minorHAnsi"/>
                <w:b/>
                <w:color w:val="000000"/>
              </w:rPr>
              <w:t>81</w:t>
            </w:r>
            <w:r w:rsidRPr="000176C9">
              <w:rPr>
                <w:rFonts w:cstheme="minorHAnsi"/>
                <w:b/>
                <w:color w:val="000000"/>
              </w:rPr>
              <w:t>.</w:t>
            </w:r>
            <w:r w:rsidRPr="00CF3A53">
              <w:rPr>
                <w:rFonts w:cstheme="minorHAnsi"/>
                <w:b/>
                <w:color w:val="000000"/>
              </w:rPr>
              <w:t>4</w:t>
            </w:r>
            <w:r w:rsidRPr="000176C9">
              <w:rPr>
                <w:rFonts w:cstheme="minorHAnsi"/>
                <w:b/>
                <w:color w:val="000000"/>
              </w:rPr>
              <w:t xml:space="preserve"> </w:t>
            </w:r>
          </w:p>
        </w:tc>
        <w:tc>
          <w:tcPr>
            <w:tcW w:w="937" w:type="dxa"/>
          </w:tcPr>
          <w:p w14:paraId="554220F4"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b/>
                <w:color w:val="000000"/>
              </w:rPr>
              <w:t>80</w:t>
            </w:r>
            <w:r w:rsidRPr="000176C9">
              <w:rPr>
                <w:rFonts w:cstheme="minorHAnsi"/>
                <w:b/>
                <w:color w:val="000000"/>
              </w:rPr>
              <w:t>.</w:t>
            </w:r>
            <w:r w:rsidRPr="00CF3A53">
              <w:rPr>
                <w:rFonts w:cstheme="minorHAnsi"/>
                <w:b/>
                <w:color w:val="000000"/>
              </w:rPr>
              <w:t>9</w:t>
            </w:r>
            <w:r w:rsidRPr="000176C9">
              <w:rPr>
                <w:rFonts w:cstheme="minorHAnsi"/>
                <w:b/>
                <w:color w:val="000000"/>
              </w:rPr>
              <w:t xml:space="preserve"> </w:t>
            </w:r>
          </w:p>
        </w:tc>
        <w:tc>
          <w:tcPr>
            <w:tcW w:w="937" w:type="dxa"/>
          </w:tcPr>
          <w:p w14:paraId="64F7217B"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176C9">
              <w:rPr>
                <w:rFonts w:cstheme="minorHAnsi"/>
                <w:b/>
                <w:color w:val="000000"/>
              </w:rPr>
              <w:t xml:space="preserve"> </w:t>
            </w:r>
            <w:r w:rsidRPr="00CF3A53">
              <w:rPr>
                <w:rFonts w:cstheme="minorHAnsi"/>
                <w:b/>
                <w:color w:val="000000"/>
              </w:rPr>
              <w:t>406</w:t>
            </w:r>
            <w:r w:rsidRPr="000176C9">
              <w:rPr>
                <w:rFonts w:cstheme="minorHAnsi"/>
                <w:b/>
                <w:color w:val="000000"/>
              </w:rPr>
              <w:t>.</w:t>
            </w:r>
            <w:r w:rsidRPr="00CF3A53">
              <w:rPr>
                <w:rFonts w:cstheme="minorHAnsi"/>
                <w:b/>
                <w:color w:val="000000"/>
              </w:rPr>
              <w:t>1</w:t>
            </w:r>
            <w:r w:rsidRPr="000176C9">
              <w:rPr>
                <w:rFonts w:cstheme="minorHAnsi"/>
                <w:b/>
                <w:color w:val="000000"/>
              </w:rPr>
              <w:t xml:space="preserve"> </w:t>
            </w:r>
          </w:p>
        </w:tc>
      </w:tr>
    </w:tbl>
    <w:p w14:paraId="75BE92E1" w14:textId="77777777" w:rsidR="00F51C2B" w:rsidRPr="000176C9" w:rsidRDefault="00F51C2B" w:rsidP="00F51C2B"/>
    <w:p w14:paraId="2B15B641" w14:textId="53B478F2" w:rsidR="00F51C2B" w:rsidRPr="000176C9" w:rsidRDefault="00CF3A53" w:rsidP="00F51C2B">
      <w:r>
        <w:t>The following table</w:t>
      </w:r>
      <w:r w:rsidR="00F51C2B" w:rsidRPr="000176C9">
        <w:t xml:space="preserve"> outlines our expenditure by service category.</w:t>
      </w:r>
    </w:p>
    <w:p w14:paraId="7AFDA078" w14:textId="2A5C270B" w:rsidR="00F51C2B" w:rsidRPr="000176C9" w:rsidRDefault="00F51C2B" w:rsidP="00F51C2B">
      <w:pPr>
        <w:pStyle w:val="Caption"/>
        <w:keepNext/>
      </w:pPr>
      <w:r w:rsidRPr="000176C9">
        <w:t xml:space="preserve">Table </w:t>
      </w:r>
      <w:r w:rsidRPr="00032711">
        <w:fldChar w:fldCharType="begin"/>
      </w:r>
      <w:r w:rsidRPr="000176C9">
        <w:instrText>SEQ Table \* ARABIC</w:instrText>
      </w:r>
      <w:r w:rsidRPr="00032711">
        <w:fldChar w:fldCharType="separate"/>
      </w:r>
      <w:r w:rsidR="00481DB1">
        <w:rPr>
          <w:noProof/>
        </w:rPr>
        <w:t>38</w:t>
      </w:r>
      <w:r w:rsidRPr="00032711">
        <w:fldChar w:fldCharType="end"/>
      </w:r>
      <w:r w:rsidRPr="000176C9">
        <w:t>: Operating expenditure by service category.</w:t>
      </w:r>
    </w:p>
    <w:tbl>
      <w:tblPr>
        <w:tblStyle w:val="ps23"/>
        <w:tblW w:w="8784" w:type="dxa"/>
        <w:tblInd w:w="-10" w:type="dxa"/>
        <w:tblLayout w:type="fixed"/>
        <w:tblCellMar>
          <w:top w:w="57" w:type="dxa"/>
          <w:bottom w:w="57" w:type="dxa"/>
        </w:tblCellMar>
        <w:tblLook w:val="06A0" w:firstRow="1" w:lastRow="0" w:firstColumn="1" w:lastColumn="0" w:noHBand="1" w:noVBand="1"/>
      </w:tblPr>
      <w:tblGrid>
        <w:gridCol w:w="2595"/>
        <w:gridCol w:w="1031"/>
        <w:gridCol w:w="1032"/>
        <w:gridCol w:w="1031"/>
        <w:gridCol w:w="1032"/>
        <w:gridCol w:w="1031"/>
        <w:gridCol w:w="1032"/>
      </w:tblGrid>
      <w:tr w:rsidR="00F51C2B" w:rsidRPr="000176C9" w14:paraId="166EA6A7" w14:textId="77777777" w:rsidTr="00C843EA">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2595" w:type="dxa"/>
          </w:tcPr>
          <w:p w14:paraId="6F021905" w14:textId="77777777" w:rsidR="00F51C2B" w:rsidRPr="000176C9" w:rsidRDefault="00F51C2B" w:rsidP="00C843EA">
            <w:pPr>
              <w:jc w:val="left"/>
              <w:rPr>
                <w:rFonts w:cstheme="minorHAnsi"/>
                <w:i/>
              </w:rPr>
            </w:pPr>
            <w:r w:rsidRPr="000176C9">
              <w:rPr>
                <w:rFonts w:cstheme="minorHAnsi"/>
                <w:i/>
              </w:rPr>
              <w:t xml:space="preserve">$m </w:t>
            </w:r>
            <w:r w:rsidRPr="009E06A0">
              <w:rPr>
                <w:rFonts w:cstheme="minorHAnsi"/>
                <w:i/>
              </w:rPr>
              <w:t>22</w:t>
            </w:r>
            <w:r w:rsidRPr="000176C9">
              <w:rPr>
                <w:rFonts w:cstheme="minorHAnsi"/>
                <w:i/>
              </w:rPr>
              <w:t>–</w:t>
            </w:r>
            <w:r w:rsidRPr="009E06A0">
              <w:rPr>
                <w:rFonts w:cstheme="minorHAnsi"/>
                <w:i/>
              </w:rPr>
              <w:t>23</w:t>
            </w:r>
          </w:p>
        </w:tc>
        <w:tc>
          <w:tcPr>
            <w:tcW w:w="1031" w:type="dxa"/>
          </w:tcPr>
          <w:p w14:paraId="3E86D7B7" w14:textId="77777777" w:rsidR="00F51C2B" w:rsidRPr="000176C9" w:rsidRDefault="00F51C2B" w:rsidP="00C843E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E06A0">
              <w:rPr>
                <w:rFonts w:cstheme="minorHAnsi"/>
              </w:rPr>
              <w:t>2023</w:t>
            </w:r>
            <w:r w:rsidRPr="000176C9">
              <w:rPr>
                <w:rFonts w:cstheme="minorHAnsi"/>
              </w:rPr>
              <w:t>–</w:t>
            </w:r>
            <w:r w:rsidRPr="009E06A0">
              <w:rPr>
                <w:rFonts w:cstheme="minorHAnsi"/>
              </w:rPr>
              <w:t>24</w:t>
            </w:r>
          </w:p>
        </w:tc>
        <w:tc>
          <w:tcPr>
            <w:tcW w:w="1032" w:type="dxa"/>
          </w:tcPr>
          <w:p w14:paraId="560E6DE8" w14:textId="77777777" w:rsidR="00F51C2B" w:rsidRPr="000176C9" w:rsidRDefault="00F51C2B" w:rsidP="00C843E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E06A0">
              <w:rPr>
                <w:rFonts w:cstheme="minorHAnsi"/>
              </w:rPr>
              <w:t>2024</w:t>
            </w:r>
            <w:r w:rsidRPr="000176C9">
              <w:rPr>
                <w:rFonts w:cstheme="minorHAnsi"/>
              </w:rPr>
              <w:t>–</w:t>
            </w:r>
            <w:r w:rsidRPr="009E06A0">
              <w:rPr>
                <w:rFonts w:cstheme="minorHAnsi"/>
              </w:rPr>
              <w:t>25</w:t>
            </w:r>
          </w:p>
        </w:tc>
        <w:tc>
          <w:tcPr>
            <w:tcW w:w="1031" w:type="dxa"/>
          </w:tcPr>
          <w:p w14:paraId="029B42BD" w14:textId="77777777" w:rsidR="00F51C2B" w:rsidRPr="000176C9" w:rsidRDefault="00F51C2B" w:rsidP="00C843E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E06A0">
              <w:rPr>
                <w:rFonts w:cstheme="minorHAnsi"/>
              </w:rPr>
              <w:t>2025</w:t>
            </w:r>
            <w:r w:rsidRPr="000176C9">
              <w:rPr>
                <w:rFonts w:cstheme="minorHAnsi"/>
              </w:rPr>
              <w:t>–</w:t>
            </w:r>
            <w:r w:rsidRPr="009E06A0">
              <w:rPr>
                <w:rFonts w:cstheme="minorHAnsi"/>
              </w:rPr>
              <w:t>26</w:t>
            </w:r>
          </w:p>
        </w:tc>
        <w:tc>
          <w:tcPr>
            <w:tcW w:w="1032" w:type="dxa"/>
          </w:tcPr>
          <w:p w14:paraId="195BFDE4" w14:textId="77777777" w:rsidR="00F51C2B" w:rsidRPr="000176C9" w:rsidRDefault="00F51C2B" w:rsidP="00C843E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E06A0">
              <w:rPr>
                <w:rFonts w:cstheme="minorHAnsi"/>
              </w:rPr>
              <w:t>2026</w:t>
            </w:r>
            <w:r w:rsidRPr="000176C9">
              <w:rPr>
                <w:rFonts w:cstheme="minorHAnsi"/>
              </w:rPr>
              <w:t>–</w:t>
            </w:r>
            <w:r w:rsidRPr="009E06A0">
              <w:rPr>
                <w:rFonts w:cstheme="minorHAnsi"/>
              </w:rPr>
              <w:t>27</w:t>
            </w:r>
          </w:p>
        </w:tc>
        <w:tc>
          <w:tcPr>
            <w:tcW w:w="1031" w:type="dxa"/>
          </w:tcPr>
          <w:p w14:paraId="7927D444" w14:textId="77777777" w:rsidR="00F51C2B" w:rsidRPr="000176C9" w:rsidRDefault="00F51C2B" w:rsidP="00C843E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E06A0">
              <w:rPr>
                <w:rFonts w:cstheme="minorHAnsi"/>
              </w:rPr>
              <w:t>2027</w:t>
            </w:r>
            <w:r w:rsidRPr="000176C9">
              <w:rPr>
                <w:rFonts w:cstheme="minorHAnsi"/>
              </w:rPr>
              <w:t>–</w:t>
            </w:r>
            <w:r w:rsidRPr="009E06A0">
              <w:rPr>
                <w:rFonts w:cstheme="minorHAnsi"/>
              </w:rPr>
              <w:t>28</w:t>
            </w:r>
          </w:p>
        </w:tc>
        <w:tc>
          <w:tcPr>
            <w:tcW w:w="1032" w:type="dxa"/>
          </w:tcPr>
          <w:p w14:paraId="08072DA4" w14:textId="77777777" w:rsidR="00F51C2B" w:rsidRPr="000176C9" w:rsidRDefault="00F51C2B" w:rsidP="00C843E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176C9">
              <w:rPr>
                <w:rFonts w:cstheme="minorHAnsi"/>
              </w:rPr>
              <w:t>Total PS</w:t>
            </w:r>
            <w:r w:rsidRPr="009E06A0">
              <w:rPr>
                <w:rFonts w:cstheme="minorHAnsi"/>
              </w:rPr>
              <w:t>23</w:t>
            </w:r>
          </w:p>
        </w:tc>
      </w:tr>
      <w:tr w:rsidR="00F51C2B" w:rsidRPr="000176C9" w14:paraId="17763B71" w14:textId="77777777" w:rsidTr="00C843EA">
        <w:trPr>
          <w:trHeight w:val="320"/>
        </w:trPr>
        <w:tc>
          <w:tcPr>
            <w:cnfStyle w:val="001000000000" w:firstRow="0" w:lastRow="0" w:firstColumn="1" w:lastColumn="0" w:oddVBand="0" w:evenVBand="0" w:oddHBand="0" w:evenHBand="0" w:firstRowFirstColumn="0" w:firstRowLastColumn="0" w:lastRowFirstColumn="0" w:lastRowLastColumn="0"/>
            <w:tcW w:w="2595" w:type="dxa"/>
          </w:tcPr>
          <w:p w14:paraId="2DFBFF61" w14:textId="77777777" w:rsidR="00F51C2B" w:rsidRPr="000176C9" w:rsidRDefault="00F51C2B" w:rsidP="00C843EA">
            <w:pPr>
              <w:jc w:val="left"/>
              <w:rPr>
                <w:rFonts w:cstheme="minorHAnsi"/>
              </w:rPr>
            </w:pPr>
            <w:r w:rsidRPr="000176C9">
              <w:rPr>
                <w:rFonts w:cstheme="minorHAnsi"/>
                <w:color w:val="000000" w:themeColor="text1"/>
              </w:rPr>
              <w:t>Water</w:t>
            </w:r>
          </w:p>
        </w:tc>
        <w:tc>
          <w:tcPr>
            <w:tcW w:w="1031" w:type="dxa"/>
            <w:vAlign w:val="bottom"/>
          </w:tcPr>
          <w:p w14:paraId="3780F43F"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 xml:space="preserve">  </w:t>
            </w:r>
            <w:r w:rsidRPr="00CF3A53">
              <w:rPr>
                <w:rFonts w:ascii="Calibri" w:hAnsi="Calibri" w:cs="Calibri"/>
                <w:color w:val="000000"/>
              </w:rPr>
              <w:t>42</w:t>
            </w:r>
            <w:r w:rsidRPr="000176C9">
              <w:rPr>
                <w:rFonts w:ascii="Calibri" w:hAnsi="Calibri" w:cs="Calibri"/>
                <w:color w:val="000000"/>
              </w:rPr>
              <w:t>.</w:t>
            </w:r>
            <w:r w:rsidRPr="00CF3A53">
              <w:rPr>
                <w:rFonts w:ascii="Calibri" w:hAnsi="Calibri" w:cs="Calibri"/>
                <w:color w:val="000000"/>
              </w:rPr>
              <w:t>7</w:t>
            </w:r>
            <w:r w:rsidRPr="000176C9">
              <w:rPr>
                <w:rFonts w:ascii="Calibri" w:hAnsi="Calibri" w:cs="Calibri"/>
                <w:color w:val="000000"/>
              </w:rPr>
              <w:t xml:space="preserve"> </w:t>
            </w:r>
          </w:p>
        </w:tc>
        <w:tc>
          <w:tcPr>
            <w:tcW w:w="1032" w:type="dxa"/>
            <w:vAlign w:val="bottom"/>
          </w:tcPr>
          <w:p w14:paraId="6926DDB7"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 xml:space="preserve">  </w:t>
            </w:r>
            <w:r w:rsidRPr="00CF3A53">
              <w:rPr>
                <w:rFonts w:ascii="Calibri" w:hAnsi="Calibri" w:cs="Calibri"/>
                <w:color w:val="000000"/>
              </w:rPr>
              <w:t>42</w:t>
            </w:r>
            <w:r w:rsidRPr="000176C9">
              <w:rPr>
                <w:rFonts w:ascii="Calibri" w:hAnsi="Calibri" w:cs="Calibri"/>
                <w:color w:val="000000"/>
              </w:rPr>
              <w:t>.</w:t>
            </w:r>
            <w:r w:rsidRPr="00CF3A53">
              <w:rPr>
                <w:rFonts w:ascii="Calibri" w:hAnsi="Calibri" w:cs="Calibri"/>
                <w:color w:val="000000"/>
              </w:rPr>
              <w:t>9</w:t>
            </w:r>
            <w:r w:rsidRPr="000176C9">
              <w:rPr>
                <w:rFonts w:ascii="Calibri" w:hAnsi="Calibri" w:cs="Calibri"/>
                <w:color w:val="000000"/>
              </w:rPr>
              <w:t xml:space="preserve"> </w:t>
            </w:r>
          </w:p>
        </w:tc>
        <w:tc>
          <w:tcPr>
            <w:tcW w:w="1031" w:type="dxa"/>
            <w:vAlign w:val="bottom"/>
          </w:tcPr>
          <w:p w14:paraId="1314A49A"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 xml:space="preserve">  </w:t>
            </w:r>
            <w:r w:rsidRPr="00CF3A53">
              <w:rPr>
                <w:rFonts w:ascii="Calibri" w:hAnsi="Calibri" w:cs="Calibri"/>
                <w:color w:val="000000"/>
              </w:rPr>
              <w:t>43</w:t>
            </w:r>
            <w:r w:rsidRPr="000176C9">
              <w:rPr>
                <w:rFonts w:ascii="Calibri" w:hAnsi="Calibri" w:cs="Calibri"/>
                <w:color w:val="000000"/>
              </w:rPr>
              <w:t>.</w:t>
            </w:r>
            <w:r w:rsidRPr="00CF3A53">
              <w:rPr>
                <w:rFonts w:ascii="Calibri" w:hAnsi="Calibri" w:cs="Calibri"/>
                <w:color w:val="000000"/>
              </w:rPr>
              <w:t>7</w:t>
            </w:r>
            <w:r w:rsidRPr="000176C9">
              <w:rPr>
                <w:rFonts w:ascii="Calibri" w:hAnsi="Calibri" w:cs="Calibri"/>
                <w:color w:val="000000"/>
              </w:rPr>
              <w:t xml:space="preserve"> </w:t>
            </w:r>
          </w:p>
        </w:tc>
        <w:tc>
          <w:tcPr>
            <w:tcW w:w="1032" w:type="dxa"/>
            <w:vAlign w:val="bottom"/>
          </w:tcPr>
          <w:p w14:paraId="19FB69BC"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 xml:space="preserve">  </w:t>
            </w:r>
            <w:r w:rsidRPr="00CF3A53">
              <w:rPr>
                <w:rFonts w:ascii="Calibri" w:hAnsi="Calibri" w:cs="Calibri"/>
                <w:color w:val="000000"/>
              </w:rPr>
              <w:t>44</w:t>
            </w:r>
            <w:r w:rsidRPr="000176C9">
              <w:rPr>
                <w:rFonts w:ascii="Calibri" w:hAnsi="Calibri" w:cs="Calibri"/>
                <w:color w:val="000000"/>
              </w:rPr>
              <w:t>.</w:t>
            </w:r>
            <w:r w:rsidRPr="00CF3A53">
              <w:rPr>
                <w:rFonts w:ascii="Calibri" w:hAnsi="Calibri" w:cs="Calibri"/>
                <w:color w:val="000000"/>
              </w:rPr>
              <w:t>3</w:t>
            </w:r>
            <w:r w:rsidRPr="000176C9">
              <w:rPr>
                <w:rFonts w:ascii="Calibri" w:hAnsi="Calibri" w:cs="Calibri"/>
                <w:color w:val="000000"/>
              </w:rPr>
              <w:t xml:space="preserve"> </w:t>
            </w:r>
          </w:p>
        </w:tc>
        <w:tc>
          <w:tcPr>
            <w:tcW w:w="1031" w:type="dxa"/>
            <w:vAlign w:val="bottom"/>
          </w:tcPr>
          <w:p w14:paraId="5D141734" w14:textId="0F927D26"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 xml:space="preserve">  </w:t>
            </w:r>
            <w:r w:rsidRPr="00CF3A53">
              <w:rPr>
                <w:rFonts w:ascii="Calibri" w:hAnsi="Calibri" w:cs="Calibri"/>
                <w:color w:val="000000"/>
              </w:rPr>
              <w:t>44</w:t>
            </w:r>
            <w:r w:rsidRPr="000176C9">
              <w:rPr>
                <w:rFonts w:ascii="Calibri" w:hAnsi="Calibri" w:cs="Calibri"/>
                <w:color w:val="000000"/>
              </w:rPr>
              <w:t>.</w:t>
            </w:r>
            <w:r w:rsidR="00FB579C" w:rsidRPr="00CF3A53">
              <w:rPr>
                <w:rFonts w:ascii="Calibri" w:hAnsi="Calibri" w:cs="Calibri"/>
                <w:color w:val="000000"/>
              </w:rPr>
              <w:t>1</w:t>
            </w:r>
            <w:r w:rsidRPr="000176C9">
              <w:rPr>
                <w:rFonts w:ascii="Calibri" w:hAnsi="Calibri" w:cs="Calibri"/>
                <w:color w:val="000000"/>
              </w:rPr>
              <w:t xml:space="preserve"> </w:t>
            </w:r>
          </w:p>
        </w:tc>
        <w:tc>
          <w:tcPr>
            <w:tcW w:w="1032" w:type="dxa"/>
            <w:vAlign w:val="bottom"/>
          </w:tcPr>
          <w:p w14:paraId="66CB11C9" w14:textId="01D7E776"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ascii="Calibri" w:hAnsi="Calibri" w:cs="Calibri"/>
                <w:color w:val="000000"/>
              </w:rPr>
              <w:t xml:space="preserve">  </w:t>
            </w:r>
            <w:r w:rsidRPr="00CF3A53">
              <w:rPr>
                <w:rFonts w:ascii="Calibri" w:hAnsi="Calibri" w:cs="Calibri"/>
                <w:color w:val="000000"/>
              </w:rPr>
              <w:t>217</w:t>
            </w:r>
            <w:r w:rsidRPr="000176C9">
              <w:rPr>
                <w:rFonts w:ascii="Calibri" w:hAnsi="Calibri" w:cs="Calibri"/>
                <w:color w:val="000000"/>
              </w:rPr>
              <w:t>.</w:t>
            </w:r>
            <w:r w:rsidR="00FB579C" w:rsidRPr="00DA56FF">
              <w:rPr>
                <w:rFonts w:ascii="Calibri" w:hAnsi="Calibri" w:cs="Calibri"/>
                <w:color w:val="000000"/>
              </w:rPr>
              <w:t>7</w:t>
            </w:r>
            <w:r w:rsidRPr="000176C9">
              <w:rPr>
                <w:rFonts w:ascii="Calibri" w:hAnsi="Calibri" w:cs="Calibri"/>
                <w:color w:val="000000"/>
              </w:rPr>
              <w:t xml:space="preserve"> </w:t>
            </w:r>
          </w:p>
        </w:tc>
      </w:tr>
      <w:tr w:rsidR="00F51C2B" w:rsidRPr="000176C9" w14:paraId="1548B990" w14:textId="77777777" w:rsidTr="00C843EA">
        <w:trPr>
          <w:trHeight w:val="172"/>
        </w:trPr>
        <w:tc>
          <w:tcPr>
            <w:cnfStyle w:val="001000000000" w:firstRow="0" w:lastRow="0" w:firstColumn="1" w:lastColumn="0" w:oddVBand="0" w:evenVBand="0" w:oddHBand="0" w:evenHBand="0" w:firstRowFirstColumn="0" w:firstRowLastColumn="0" w:lastRowFirstColumn="0" w:lastRowLastColumn="0"/>
            <w:tcW w:w="2595" w:type="dxa"/>
          </w:tcPr>
          <w:p w14:paraId="2DD31559" w14:textId="77777777" w:rsidR="00F51C2B" w:rsidRPr="000176C9" w:rsidRDefault="00F51C2B" w:rsidP="00C843EA">
            <w:pPr>
              <w:jc w:val="left"/>
              <w:rPr>
                <w:rFonts w:cstheme="minorHAnsi"/>
              </w:rPr>
            </w:pPr>
            <w:r w:rsidRPr="000176C9">
              <w:rPr>
                <w:rFonts w:cstheme="minorHAnsi"/>
                <w:color w:val="3F3E40"/>
              </w:rPr>
              <w:lastRenderedPageBreak/>
              <w:t xml:space="preserve">Sewerage </w:t>
            </w:r>
            <w:r>
              <w:rPr>
                <w:rFonts w:cstheme="minorHAnsi"/>
                <w:color w:val="3F3E40"/>
              </w:rPr>
              <w:t>and</w:t>
            </w:r>
            <w:r w:rsidRPr="000176C9">
              <w:rPr>
                <w:rFonts w:cstheme="minorHAnsi"/>
                <w:color w:val="3F3E40"/>
              </w:rPr>
              <w:t xml:space="preserve"> trade waste</w:t>
            </w:r>
          </w:p>
        </w:tc>
        <w:tc>
          <w:tcPr>
            <w:tcW w:w="1031" w:type="dxa"/>
            <w:vAlign w:val="bottom"/>
          </w:tcPr>
          <w:p w14:paraId="15E6D31F"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 xml:space="preserve">  </w:t>
            </w:r>
            <w:r w:rsidRPr="00CF3A53">
              <w:rPr>
                <w:rFonts w:ascii="Calibri" w:hAnsi="Calibri" w:cs="Calibri"/>
                <w:color w:val="000000"/>
              </w:rPr>
              <w:t>32</w:t>
            </w:r>
            <w:r w:rsidRPr="000176C9">
              <w:rPr>
                <w:rFonts w:ascii="Calibri" w:hAnsi="Calibri" w:cs="Calibri"/>
                <w:color w:val="000000"/>
              </w:rPr>
              <w:t>.</w:t>
            </w:r>
            <w:r w:rsidRPr="00CF3A53">
              <w:rPr>
                <w:rFonts w:ascii="Calibri" w:hAnsi="Calibri" w:cs="Calibri"/>
                <w:color w:val="000000"/>
              </w:rPr>
              <w:t>7</w:t>
            </w:r>
            <w:r w:rsidRPr="000176C9">
              <w:rPr>
                <w:rFonts w:ascii="Calibri" w:hAnsi="Calibri" w:cs="Calibri"/>
                <w:color w:val="000000"/>
              </w:rPr>
              <w:t xml:space="preserve"> </w:t>
            </w:r>
          </w:p>
        </w:tc>
        <w:tc>
          <w:tcPr>
            <w:tcW w:w="1032" w:type="dxa"/>
            <w:vAlign w:val="bottom"/>
          </w:tcPr>
          <w:p w14:paraId="533E134B"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 xml:space="preserve">  </w:t>
            </w:r>
            <w:r w:rsidRPr="00CF3A53">
              <w:rPr>
                <w:rFonts w:ascii="Calibri" w:hAnsi="Calibri" w:cs="Calibri"/>
                <w:color w:val="000000"/>
              </w:rPr>
              <w:t>31</w:t>
            </w:r>
            <w:r w:rsidRPr="000176C9">
              <w:rPr>
                <w:rFonts w:ascii="Calibri" w:hAnsi="Calibri" w:cs="Calibri"/>
                <w:color w:val="000000"/>
              </w:rPr>
              <w:t>.</w:t>
            </w:r>
            <w:r w:rsidRPr="00CF3A53">
              <w:rPr>
                <w:rFonts w:ascii="Calibri" w:hAnsi="Calibri" w:cs="Calibri"/>
                <w:color w:val="000000"/>
              </w:rPr>
              <w:t>8</w:t>
            </w:r>
            <w:r w:rsidRPr="000176C9">
              <w:rPr>
                <w:rFonts w:ascii="Calibri" w:hAnsi="Calibri" w:cs="Calibri"/>
                <w:color w:val="000000"/>
              </w:rPr>
              <w:t xml:space="preserve"> </w:t>
            </w:r>
          </w:p>
        </w:tc>
        <w:tc>
          <w:tcPr>
            <w:tcW w:w="1031" w:type="dxa"/>
            <w:vAlign w:val="bottom"/>
          </w:tcPr>
          <w:p w14:paraId="0F770595"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 xml:space="preserve">  </w:t>
            </w:r>
            <w:r w:rsidRPr="00CF3A53">
              <w:rPr>
                <w:rFonts w:ascii="Calibri" w:hAnsi="Calibri" w:cs="Calibri"/>
                <w:color w:val="000000"/>
              </w:rPr>
              <w:t>31</w:t>
            </w:r>
            <w:r w:rsidRPr="000176C9">
              <w:rPr>
                <w:rFonts w:ascii="Calibri" w:hAnsi="Calibri" w:cs="Calibri"/>
                <w:color w:val="000000"/>
              </w:rPr>
              <w:t>.</w:t>
            </w:r>
            <w:r w:rsidRPr="00CF3A53">
              <w:rPr>
                <w:rFonts w:ascii="Calibri" w:hAnsi="Calibri" w:cs="Calibri"/>
                <w:color w:val="000000"/>
              </w:rPr>
              <w:t>2</w:t>
            </w:r>
            <w:r w:rsidRPr="000176C9">
              <w:rPr>
                <w:rFonts w:ascii="Calibri" w:hAnsi="Calibri" w:cs="Calibri"/>
                <w:color w:val="000000"/>
              </w:rPr>
              <w:t xml:space="preserve"> </w:t>
            </w:r>
          </w:p>
        </w:tc>
        <w:tc>
          <w:tcPr>
            <w:tcW w:w="1032" w:type="dxa"/>
            <w:vAlign w:val="bottom"/>
          </w:tcPr>
          <w:p w14:paraId="641DD6BB"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 xml:space="preserve">  </w:t>
            </w:r>
            <w:r w:rsidRPr="00CF3A53">
              <w:rPr>
                <w:rFonts w:ascii="Calibri" w:hAnsi="Calibri" w:cs="Calibri"/>
                <w:color w:val="000000"/>
              </w:rPr>
              <w:t>30</w:t>
            </w:r>
            <w:r w:rsidRPr="000176C9">
              <w:rPr>
                <w:rFonts w:ascii="Calibri" w:hAnsi="Calibri" w:cs="Calibri"/>
                <w:color w:val="000000"/>
              </w:rPr>
              <w:t>.</w:t>
            </w:r>
            <w:r>
              <w:rPr>
                <w:rFonts w:ascii="Calibri" w:hAnsi="Calibri" w:cs="Calibri"/>
                <w:color w:val="000000"/>
              </w:rPr>
              <w:t>9</w:t>
            </w:r>
            <w:r w:rsidRPr="000176C9">
              <w:rPr>
                <w:rFonts w:ascii="Calibri" w:hAnsi="Calibri" w:cs="Calibri"/>
                <w:color w:val="000000"/>
              </w:rPr>
              <w:t xml:space="preserve"> </w:t>
            </w:r>
          </w:p>
        </w:tc>
        <w:tc>
          <w:tcPr>
            <w:tcW w:w="1031" w:type="dxa"/>
            <w:vAlign w:val="bottom"/>
          </w:tcPr>
          <w:p w14:paraId="67C3A736"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 xml:space="preserve">  </w:t>
            </w:r>
            <w:r w:rsidRPr="00CF3A53">
              <w:rPr>
                <w:rFonts w:ascii="Calibri" w:hAnsi="Calibri" w:cs="Calibri"/>
                <w:color w:val="000000"/>
              </w:rPr>
              <w:t>30</w:t>
            </w:r>
            <w:r w:rsidRPr="000176C9">
              <w:rPr>
                <w:rFonts w:ascii="Calibri" w:hAnsi="Calibri" w:cs="Calibri"/>
                <w:color w:val="000000"/>
              </w:rPr>
              <w:t>.</w:t>
            </w:r>
            <w:r w:rsidRPr="00CF3A53">
              <w:rPr>
                <w:rFonts w:ascii="Calibri" w:hAnsi="Calibri" w:cs="Calibri"/>
                <w:color w:val="000000"/>
              </w:rPr>
              <w:t>8</w:t>
            </w:r>
            <w:r w:rsidRPr="000176C9">
              <w:rPr>
                <w:rFonts w:ascii="Calibri" w:hAnsi="Calibri" w:cs="Calibri"/>
                <w:color w:val="000000"/>
              </w:rPr>
              <w:t xml:space="preserve"> </w:t>
            </w:r>
          </w:p>
        </w:tc>
        <w:tc>
          <w:tcPr>
            <w:tcW w:w="1032" w:type="dxa"/>
            <w:vAlign w:val="bottom"/>
          </w:tcPr>
          <w:p w14:paraId="57F2B64E"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ascii="Calibri" w:hAnsi="Calibri" w:cs="Calibri"/>
                <w:color w:val="000000"/>
              </w:rPr>
              <w:t xml:space="preserve">  </w:t>
            </w:r>
            <w:r w:rsidRPr="00CF3A53">
              <w:rPr>
                <w:rFonts w:ascii="Calibri" w:hAnsi="Calibri" w:cs="Calibri"/>
                <w:color w:val="000000"/>
              </w:rPr>
              <w:t>157</w:t>
            </w:r>
            <w:r w:rsidRPr="000176C9">
              <w:rPr>
                <w:rFonts w:ascii="Calibri" w:hAnsi="Calibri" w:cs="Calibri"/>
                <w:color w:val="000000"/>
              </w:rPr>
              <w:t>.</w:t>
            </w:r>
            <w:r>
              <w:rPr>
                <w:rFonts w:ascii="Calibri" w:hAnsi="Calibri" w:cs="Calibri"/>
                <w:color w:val="000000"/>
              </w:rPr>
              <w:t>3</w:t>
            </w:r>
            <w:r w:rsidRPr="000176C9">
              <w:rPr>
                <w:rFonts w:ascii="Calibri" w:hAnsi="Calibri" w:cs="Calibri"/>
                <w:color w:val="000000"/>
              </w:rPr>
              <w:t xml:space="preserve"> </w:t>
            </w:r>
          </w:p>
        </w:tc>
      </w:tr>
      <w:tr w:rsidR="00F51C2B" w:rsidRPr="000176C9" w14:paraId="1D77C1D3" w14:textId="77777777" w:rsidTr="00C843EA">
        <w:trPr>
          <w:trHeight w:val="26"/>
        </w:trPr>
        <w:tc>
          <w:tcPr>
            <w:cnfStyle w:val="001000000000" w:firstRow="0" w:lastRow="0" w:firstColumn="1" w:lastColumn="0" w:oddVBand="0" w:evenVBand="0" w:oddHBand="0" w:evenHBand="0" w:firstRowFirstColumn="0" w:firstRowLastColumn="0" w:lastRowFirstColumn="0" w:lastRowLastColumn="0"/>
            <w:tcW w:w="2595" w:type="dxa"/>
          </w:tcPr>
          <w:p w14:paraId="22037A05" w14:textId="77777777" w:rsidR="00F51C2B" w:rsidRPr="000176C9" w:rsidRDefault="00F51C2B" w:rsidP="00C843EA">
            <w:pPr>
              <w:autoSpaceDE w:val="0"/>
              <w:autoSpaceDN w:val="0"/>
              <w:adjustRightInd w:val="0"/>
              <w:jc w:val="left"/>
              <w:rPr>
                <w:rFonts w:cstheme="minorHAnsi"/>
              </w:rPr>
            </w:pPr>
            <w:r w:rsidRPr="000176C9">
              <w:rPr>
                <w:rFonts w:cstheme="minorHAnsi"/>
                <w:color w:val="3F3E40"/>
              </w:rPr>
              <w:t>Recycled water</w:t>
            </w:r>
          </w:p>
        </w:tc>
        <w:tc>
          <w:tcPr>
            <w:tcW w:w="1031" w:type="dxa"/>
            <w:vAlign w:val="bottom"/>
          </w:tcPr>
          <w:p w14:paraId="7A6CC7D6"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 xml:space="preserve">   </w:t>
            </w:r>
            <w:r w:rsidRPr="00CF3A53">
              <w:rPr>
                <w:rFonts w:ascii="Calibri" w:hAnsi="Calibri" w:cs="Calibri"/>
                <w:color w:val="000000"/>
              </w:rPr>
              <w:t>2</w:t>
            </w:r>
            <w:r w:rsidRPr="000176C9">
              <w:rPr>
                <w:rFonts w:ascii="Calibri" w:hAnsi="Calibri" w:cs="Calibri"/>
                <w:color w:val="000000"/>
              </w:rPr>
              <w:t>.</w:t>
            </w:r>
            <w:r w:rsidRPr="00CF3A53">
              <w:rPr>
                <w:rFonts w:ascii="Calibri" w:hAnsi="Calibri" w:cs="Calibri"/>
                <w:color w:val="000000"/>
              </w:rPr>
              <w:t>4</w:t>
            </w:r>
            <w:r w:rsidRPr="000176C9">
              <w:rPr>
                <w:rFonts w:ascii="Calibri" w:hAnsi="Calibri" w:cs="Calibri"/>
                <w:color w:val="000000"/>
              </w:rPr>
              <w:t xml:space="preserve"> </w:t>
            </w:r>
          </w:p>
        </w:tc>
        <w:tc>
          <w:tcPr>
            <w:tcW w:w="1032" w:type="dxa"/>
            <w:vAlign w:val="bottom"/>
          </w:tcPr>
          <w:p w14:paraId="3A3B5B86"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 xml:space="preserve">   </w:t>
            </w:r>
            <w:r w:rsidRPr="00CF3A53">
              <w:rPr>
                <w:rFonts w:ascii="Calibri" w:hAnsi="Calibri" w:cs="Calibri"/>
                <w:color w:val="000000"/>
              </w:rPr>
              <w:t>2</w:t>
            </w:r>
            <w:r w:rsidRPr="000176C9">
              <w:rPr>
                <w:rFonts w:ascii="Calibri" w:hAnsi="Calibri" w:cs="Calibri"/>
                <w:color w:val="000000"/>
              </w:rPr>
              <w:t>.</w:t>
            </w:r>
            <w:r w:rsidRPr="00CF3A53">
              <w:rPr>
                <w:rFonts w:ascii="Calibri" w:hAnsi="Calibri" w:cs="Calibri"/>
                <w:color w:val="000000"/>
              </w:rPr>
              <w:t>4</w:t>
            </w:r>
            <w:r w:rsidRPr="000176C9">
              <w:rPr>
                <w:rFonts w:ascii="Calibri" w:hAnsi="Calibri" w:cs="Calibri"/>
                <w:color w:val="000000"/>
              </w:rPr>
              <w:t xml:space="preserve"> </w:t>
            </w:r>
          </w:p>
        </w:tc>
        <w:tc>
          <w:tcPr>
            <w:tcW w:w="1031" w:type="dxa"/>
            <w:vAlign w:val="bottom"/>
          </w:tcPr>
          <w:p w14:paraId="1232E40C"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 xml:space="preserve">   </w:t>
            </w:r>
            <w:r w:rsidRPr="00CF3A53">
              <w:rPr>
                <w:rFonts w:ascii="Calibri" w:hAnsi="Calibri" w:cs="Calibri"/>
                <w:color w:val="000000"/>
              </w:rPr>
              <w:t>2</w:t>
            </w:r>
            <w:r w:rsidRPr="000176C9">
              <w:rPr>
                <w:rFonts w:ascii="Calibri" w:hAnsi="Calibri" w:cs="Calibri"/>
                <w:color w:val="000000"/>
              </w:rPr>
              <w:t>.</w:t>
            </w:r>
            <w:r w:rsidRPr="00CF3A53">
              <w:rPr>
                <w:rFonts w:ascii="Calibri" w:hAnsi="Calibri" w:cs="Calibri"/>
                <w:color w:val="000000"/>
              </w:rPr>
              <w:t>4</w:t>
            </w:r>
            <w:r w:rsidRPr="000176C9">
              <w:rPr>
                <w:rFonts w:ascii="Calibri" w:hAnsi="Calibri" w:cs="Calibri"/>
                <w:color w:val="000000"/>
              </w:rPr>
              <w:t xml:space="preserve"> </w:t>
            </w:r>
          </w:p>
        </w:tc>
        <w:tc>
          <w:tcPr>
            <w:tcW w:w="1032" w:type="dxa"/>
            <w:vAlign w:val="bottom"/>
          </w:tcPr>
          <w:p w14:paraId="456354F6"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 xml:space="preserve">   </w:t>
            </w:r>
            <w:r w:rsidRPr="00CF3A53">
              <w:rPr>
                <w:rFonts w:ascii="Calibri" w:hAnsi="Calibri" w:cs="Calibri"/>
                <w:color w:val="000000"/>
              </w:rPr>
              <w:t>2</w:t>
            </w:r>
            <w:r w:rsidRPr="000176C9">
              <w:rPr>
                <w:rFonts w:ascii="Calibri" w:hAnsi="Calibri" w:cs="Calibri"/>
                <w:color w:val="000000"/>
              </w:rPr>
              <w:t>.</w:t>
            </w:r>
            <w:r w:rsidRPr="00CF3A53">
              <w:rPr>
                <w:rFonts w:ascii="Calibri" w:hAnsi="Calibri" w:cs="Calibri"/>
                <w:color w:val="000000"/>
              </w:rPr>
              <w:t>4</w:t>
            </w:r>
            <w:r w:rsidRPr="000176C9">
              <w:rPr>
                <w:rFonts w:ascii="Calibri" w:hAnsi="Calibri" w:cs="Calibri"/>
                <w:color w:val="000000"/>
              </w:rPr>
              <w:t xml:space="preserve"> </w:t>
            </w:r>
          </w:p>
        </w:tc>
        <w:tc>
          <w:tcPr>
            <w:tcW w:w="1031" w:type="dxa"/>
            <w:vAlign w:val="bottom"/>
          </w:tcPr>
          <w:p w14:paraId="0EBF287A"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 xml:space="preserve">   </w:t>
            </w:r>
            <w:r w:rsidRPr="00CF3A53">
              <w:rPr>
                <w:rFonts w:ascii="Calibri" w:hAnsi="Calibri" w:cs="Calibri"/>
                <w:color w:val="000000"/>
              </w:rPr>
              <w:t>2</w:t>
            </w:r>
            <w:r w:rsidRPr="000176C9">
              <w:rPr>
                <w:rFonts w:ascii="Calibri" w:hAnsi="Calibri" w:cs="Calibri"/>
                <w:color w:val="000000"/>
              </w:rPr>
              <w:t>.</w:t>
            </w:r>
            <w:r w:rsidRPr="00CF3A53">
              <w:rPr>
                <w:rFonts w:ascii="Calibri" w:hAnsi="Calibri" w:cs="Calibri"/>
                <w:color w:val="000000"/>
              </w:rPr>
              <w:t>3</w:t>
            </w:r>
            <w:r w:rsidRPr="000176C9">
              <w:rPr>
                <w:rFonts w:ascii="Calibri" w:hAnsi="Calibri" w:cs="Calibri"/>
                <w:color w:val="000000"/>
              </w:rPr>
              <w:t xml:space="preserve"> </w:t>
            </w:r>
          </w:p>
        </w:tc>
        <w:tc>
          <w:tcPr>
            <w:tcW w:w="1032" w:type="dxa"/>
            <w:vAlign w:val="bottom"/>
          </w:tcPr>
          <w:p w14:paraId="56809242"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ascii="Calibri" w:hAnsi="Calibri" w:cs="Calibri"/>
                <w:color w:val="000000"/>
              </w:rPr>
              <w:t xml:space="preserve">  </w:t>
            </w:r>
            <w:r w:rsidRPr="00CF3A53">
              <w:rPr>
                <w:rFonts w:ascii="Calibri" w:hAnsi="Calibri" w:cs="Calibri"/>
                <w:color w:val="000000"/>
              </w:rPr>
              <w:t>11</w:t>
            </w:r>
            <w:r w:rsidRPr="000176C9">
              <w:rPr>
                <w:rFonts w:ascii="Calibri" w:hAnsi="Calibri" w:cs="Calibri"/>
                <w:color w:val="000000"/>
              </w:rPr>
              <w:t>.</w:t>
            </w:r>
            <w:r w:rsidRPr="00CF3A53">
              <w:rPr>
                <w:rFonts w:ascii="Calibri" w:hAnsi="Calibri" w:cs="Calibri"/>
                <w:color w:val="000000"/>
              </w:rPr>
              <w:t>9</w:t>
            </w:r>
            <w:r w:rsidRPr="000176C9">
              <w:rPr>
                <w:rFonts w:ascii="Calibri" w:hAnsi="Calibri" w:cs="Calibri"/>
                <w:color w:val="000000"/>
              </w:rPr>
              <w:t xml:space="preserve"> </w:t>
            </w:r>
          </w:p>
        </w:tc>
      </w:tr>
      <w:tr w:rsidR="00F51C2B" w:rsidRPr="000176C9" w14:paraId="33E5473E" w14:textId="77777777" w:rsidTr="00C843EA">
        <w:trPr>
          <w:trHeight w:val="26"/>
        </w:trPr>
        <w:tc>
          <w:tcPr>
            <w:cnfStyle w:val="001000000000" w:firstRow="0" w:lastRow="0" w:firstColumn="1" w:lastColumn="0" w:oddVBand="0" w:evenVBand="0" w:oddHBand="0" w:evenHBand="0" w:firstRowFirstColumn="0" w:firstRowLastColumn="0" w:lastRowFirstColumn="0" w:lastRowLastColumn="0"/>
            <w:tcW w:w="2595" w:type="dxa"/>
          </w:tcPr>
          <w:p w14:paraId="165378F2" w14:textId="77777777" w:rsidR="00F51C2B" w:rsidRPr="000176C9" w:rsidRDefault="00F51C2B" w:rsidP="00C843EA">
            <w:pPr>
              <w:autoSpaceDE w:val="0"/>
              <w:autoSpaceDN w:val="0"/>
              <w:adjustRightInd w:val="0"/>
              <w:jc w:val="left"/>
              <w:rPr>
                <w:rFonts w:cstheme="minorHAnsi"/>
              </w:rPr>
            </w:pPr>
            <w:r w:rsidRPr="000176C9">
              <w:rPr>
                <w:rFonts w:cstheme="minorHAnsi"/>
                <w:color w:val="3F3E40"/>
              </w:rPr>
              <w:t>Rural services</w:t>
            </w:r>
          </w:p>
        </w:tc>
        <w:tc>
          <w:tcPr>
            <w:tcW w:w="1031" w:type="dxa"/>
            <w:vAlign w:val="bottom"/>
          </w:tcPr>
          <w:p w14:paraId="1B53A5B9" w14:textId="52D74660"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 xml:space="preserve">   </w:t>
            </w:r>
            <w:r w:rsidRPr="00CF3A53">
              <w:rPr>
                <w:rFonts w:ascii="Calibri" w:hAnsi="Calibri" w:cs="Calibri"/>
                <w:color w:val="000000"/>
              </w:rPr>
              <w:t>3</w:t>
            </w:r>
            <w:r w:rsidRPr="000176C9">
              <w:rPr>
                <w:rFonts w:ascii="Calibri" w:hAnsi="Calibri" w:cs="Calibri"/>
                <w:color w:val="000000"/>
              </w:rPr>
              <w:t>.</w:t>
            </w:r>
            <w:r w:rsidR="00DA56FF" w:rsidRPr="00CF3A53">
              <w:rPr>
                <w:rFonts w:ascii="Calibri" w:hAnsi="Calibri" w:cs="Calibri"/>
                <w:color w:val="000000"/>
              </w:rPr>
              <w:t>9</w:t>
            </w:r>
            <w:r w:rsidRPr="000176C9">
              <w:rPr>
                <w:rFonts w:ascii="Calibri" w:hAnsi="Calibri" w:cs="Calibri"/>
                <w:color w:val="000000"/>
              </w:rPr>
              <w:t xml:space="preserve"> </w:t>
            </w:r>
          </w:p>
        </w:tc>
        <w:tc>
          <w:tcPr>
            <w:tcW w:w="1032" w:type="dxa"/>
            <w:vAlign w:val="bottom"/>
          </w:tcPr>
          <w:p w14:paraId="73095A75"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 xml:space="preserve">   </w:t>
            </w:r>
            <w:r w:rsidRPr="00CF3A53">
              <w:rPr>
                <w:rFonts w:ascii="Calibri" w:hAnsi="Calibri" w:cs="Calibri"/>
                <w:color w:val="000000"/>
              </w:rPr>
              <w:t>3</w:t>
            </w:r>
            <w:r w:rsidRPr="000176C9">
              <w:rPr>
                <w:rFonts w:ascii="Calibri" w:hAnsi="Calibri" w:cs="Calibri"/>
                <w:color w:val="000000"/>
              </w:rPr>
              <w:t>.</w:t>
            </w:r>
            <w:r w:rsidRPr="00CF3A53">
              <w:rPr>
                <w:rFonts w:ascii="Calibri" w:hAnsi="Calibri" w:cs="Calibri"/>
                <w:color w:val="000000"/>
              </w:rPr>
              <w:t>9</w:t>
            </w:r>
            <w:r w:rsidRPr="000176C9">
              <w:rPr>
                <w:rFonts w:ascii="Calibri" w:hAnsi="Calibri" w:cs="Calibri"/>
                <w:color w:val="000000"/>
              </w:rPr>
              <w:t xml:space="preserve"> </w:t>
            </w:r>
          </w:p>
        </w:tc>
        <w:tc>
          <w:tcPr>
            <w:tcW w:w="1031" w:type="dxa"/>
            <w:vAlign w:val="bottom"/>
          </w:tcPr>
          <w:p w14:paraId="48E039CF"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 xml:space="preserve">   </w:t>
            </w:r>
            <w:r w:rsidRPr="00CF3A53">
              <w:rPr>
                <w:rFonts w:ascii="Calibri" w:hAnsi="Calibri" w:cs="Calibri"/>
                <w:color w:val="000000"/>
              </w:rPr>
              <w:t>4</w:t>
            </w:r>
            <w:r w:rsidRPr="000176C9">
              <w:rPr>
                <w:rFonts w:ascii="Calibri" w:hAnsi="Calibri" w:cs="Calibri"/>
                <w:color w:val="000000"/>
              </w:rPr>
              <w:t>.</w:t>
            </w:r>
            <w:r w:rsidRPr="00CF3A53">
              <w:rPr>
                <w:rFonts w:ascii="Calibri" w:hAnsi="Calibri" w:cs="Calibri"/>
                <w:color w:val="000000"/>
              </w:rPr>
              <w:t>0</w:t>
            </w:r>
            <w:r w:rsidRPr="000176C9">
              <w:rPr>
                <w:rFonts w:ascii="Calibri" w:hAnsi="Calibri" w:cs="Calibri"/>
                <w:color w:val="000000"/>
              </w:rPr>
              <w:t xml:space="preserve"> </w:t>
            </w:r>
          </w:p>
        </w:tc>
        <w:tc>
          <w:tcPr>
            <w:tcW w:w="1032" w:type="dxa"/>
            <w:vAlign w:val="bottom"/>
          </w:tcPr>
          <w:p w14:paraId="5D16850D"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 xml:space="preserve">   </w:t>
            </w:r>
            <w:r w:rsidRPr="00CF3A53">
              <w:rPr>
                <w:rFonts w:ascii="Calibri" w:hAnsi="Calibri" w:cs="Calibri"/>
                <w:color w:val="000000"/>
              </w:rPr>
              <w:t>3</w:t>
            </w:r>
            <w:r w:rsidRPr="000176C9">
              <w:rPr>
                <w:rFonts w:ascii="Calibri" w:hAnsi="Calibri" w:cs="Calibri"/>
                <w:color w:val="000000"/>
              </w:rPr>
              <w:t>.</w:t>
            </w:r>
            <w:r w:rsidRPr="00CF3A53">
              <w:rPr>
                <w:rFonts w:ascii="Calibri" w:hAnsi="Calibri" w:cs="Calibri"/>
                <w:color w:val="000000"/>
              </w:rPr>
              <w:t>8</w:t>
            </w:r>
            <w:r w:rsidRPr="000176C9">
              <w:rPr>
                <w:rFonts w:ascii="Calibri" w:hAnsi="Calibri" w:cs="Calibri"/>
                <w:color w:val="000000"/>
              </w:rPr>
              <w:t xml:space="preserve"> </w:t>
            </w:r>
          </w:p>
        </w:tc>
        <w:tc>
          <w:tcPr>
            <w:tcW w:w="1031" w:type="dxa"/>
            <w:vAlign w:val="bottom"/>
          </w:tcPr>
          <w:p w14:paraId="43FB2F2B"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 xml:space="preserve">   </w:t>
            </w:r>
            <w:r w:rsidRPr="00CF3A53">
              <w:rPr>
                <w:rFonts w:ascii="Calibri" w:hAnsi="Calibri" w:cs="Calibri"/>
                <w:color w:val="000000"/>
              </w:rPr>
              <w:t>3</w:t>
            </w:r>
            <w:r w:rsidRPr="000176C9">
              <w:rPr>
                <w:rFonts w:ascii="Calibri" w:hAnsi="Calibri" w:cs="Calibri"/>
                <w:color w:val="000000"/>
              </w:rPr>
              <w:t>.</w:t>
            </w:r>
            <w:r w:rsidRPr="00CF3A53">
              <w:rPr>
                <w:rFonts w:ascii="Calibri" w:hAnsi="Calibri" w:cs="Calibri"/>
                <w:color w:val="000000"/>
              </w:rPr>
              <w:t>8</w:t>
            </w:r>
            <w:r w:rsidRPr="000176C9">
              <w:rPr>
                <w:rFonts w:ascii="Calibri" w:hAnsi="Calibri" w:cs="Calibri"/>
                <w:color w:val="000000"/>
              </w:rPr>
              <w:t xml:space="preserve"> </w:t>
            </w:r>
          </w:p>
        </w:tc>
        <w:tc>
          <w:tcPr>
            <w:tcW w:w="1032" w:type="dxa"/>
            <w:vAlign w:val="bottom"/>
          </w:tcPr>
          <w:p w14:paraId="164D7098"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ascii="Calibri" w:hAnsi="Calibri" w:cs="Calibri"/>
                <w:color w:val="000000"/>
              </w:rPr>
              <w:t xml:space="preserve">  </w:t>
            </w:r>
            <w:r w:rsidRPr="00CF3A53">
              <w:rPr>
                <w:rFonts w:ascii="Calibri" w:hAnsi="Calibri" w:cs="Calibri"/>
                <w:color w:val="000000"/>
              </w:rPr>
              <w:t>19</w:t>
            </w:r>
            <w:r w:rsidRPr="000176C9">
              <w:rPr>
                <w:rFonts w:ascii="Calibri" w:hAnsi="Calibri" w:cs="Calibri"/>
                <w:color w:val="000000"/>
              </w:rPr>
              <w:t>.</w:t>
            </w:r>
            <w:r w:rsidRPr="00CF3A53">
              <w:rPr>
                <w:rFonts w:ascii="Calibri" w:hAnsi="Calibri" w:cs="Calibri"/>
                <w:color w:val="000000"/>
              </w:rPr>
              <w:t>3</w:t>
            </w:r>
            <w:r w:rsidRPr="000176C9">
              <w:rPr>
                <w:rFonts w:ascii="Calibri" w:hAnsi="Calibri" w:cs="Calibri"/>
                <w:color w:val="000000"/>
              </w:rPr>
              <w:t xml:space="preserve"> </w:t>
            </w:r>
          </w:p>
        </w:tc>
      </w:tr>
      <w:tr w:rsidR="00F51C2B" w:rsidRPr="000176C9" w14:paraId="1467BF0D" w14:textId="77777777" w:rsidTr="00C843EA">
        <w:trPr>
          <w:trHeight w:val="26"/>
        </w:trPr>
        <w:tc>
          <w:tcPr>
            <w:cnfStyle w:val="001000000000" w:firstRow="0" w:lastRow="0" w:firstColumn="1" w:lastColumn="0" w:oddVBand="0" w:evenVBand="0" w:oddHBand="0" w:evenHBand="0" w:firstRowFirstColumn="0" w:firstRowLastColumn="0" w:lastRowFirstColumn="0" w:lastRowLastColumn="0"/>
            <w:tcW w:w="2595" w:type="dxa"/>
          </w:tcPr>
          <w:p w14:paraId="7DEAEF0F" w14:textId="77777777" w:rsidR="00F51C2B" w:rsidRPr="000176C9" w:rsidRDefault="00F51C2B" w:rsidP="00C843EA">
            <w:pPr>
              <w:jc w:val="left"/>
              <w:rPr>
                <w:rFonts w:cstheme="minorHAnsi"/>
                <w:b/>
              </w:rPr>
            </w:pPr>
            <w:r w:rsidRPr="000176C9">
              <w:rPr>
                <w:rFonts w:cstheme="minorHAnsi"/>
                <w:b/>
              </w:rPr>
              <w:t>Total controllable operating expenditure</w:t>
            </w:r>
          </w:p>
        </w:tc>
        <w:tc>
          <w:tcPr>
            <w:tcW w:w="1031" w:type="dxa"/>
            <w:vAlign w:val="bottom"/>
          </w:tcPr>
          <w:p w14:paraId="38E214FA"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b/>
                <w:color w:val="000000"/>
              </w:rPr>
              <w:t xml:space="preserve">  </w:t>
            </w:r>
            <w:r w:rsidRPr="00CF3A53">
              <w:rPr>
                <w:rFonts w:ascii="Calibri" w:hAnsi="Calibri" w:cs="Calibri"/>
                <w:b/>
                <w:color w:val="000000"/>
              </w:rPr>
              <w:t>81</w:t>
            </w:r>
            <w:r w:rsidRPr="000176C9">
              <w:rPr>
                <w:rFonts w:ascii="Calibri" w:hAnsi="Calibri" w:cs="Calibri"/>
                <w:b/>
                <w:color w:val="000000"/>
              </w:rPr>
              <w:t>.</w:t>
            </w:r>
            <w:r>
              <w:rPr>
                <w:rFonts w:ascii="Calibri" w:hAnsi="Calibri" w:cs="Calibri"/>
                <w:b/>
                <w:color w:val="000000"/>
              </w:rPr>
              <w:t>6</w:t>
            </w:r>
            <w:r w:rsidRPr="000176C9">
              <w:rPr>
                <w:rFonts w:ascii="Calibri" w:hAnsi="Calibri" w:cs="Calibri"/>
                <w:b/>
                <w:color w:val="000000"/>
              </w:rPr>
              <w:t xml:space="preserve"> </w:t>
            </w:r>
          </w:p>
        </w:tc>
        <w:tc>
          <w:tcPr>
            <w:tcW w:w="1032" w:type="dxa"/>
            <w:vAlign w:val="bottom"/>
          </w:tcPr>
          <w:p w14:paraId="544B7E7B"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b/>
                <w:color w:val="000000"/>
              </w:rPr>
              <w:t xml:space="preserve">  </w:t>
            </w:r>
            <w:r w:rsidRPr="00CF3A53">
              <w:rPr>
                <w:rFonts w:ascii="Calibri" w:hAnsi="Calibri" w:cs="Calibri"/>
                <w:b/>
                <w:color w:val="000000"/>
              </w:rPr>
              <w:t>81</w:t>
            </w:r>
            <w:r w:rsidRPr="000176C9">
              <w:rPr>
                <w:rFonts w:ascii="Calibri" w:hAnsi="Calibri" w:cs="Calibri"/>
                <w:b/>
                <w:color w:val="000000"/>
              </w:rPr>
              <w:t>.</w:t>
            </w:r>
            <w:r w:rsidRPr="00CF3A53">
              <w:rPr>
                <w:rFonts w:ascii="Calibri" w:hAnsi="Calibri" w:cs="Calibri"/>
                <w:b/>
                <w:color w:val="000000"/>
              </w:rPr>
              <w:t>0</w:t>
            </w:r>
            <w:r w:rsidRPr="000176C9">
              <w:rPr>
                <w:rFonts w:ascii="Calibri" w:hAnsi="Calibri" w:cs="Calibri"/>
                <w:b/>
                <w:color w:val="000000"/>
              </w:rPr>
              <w:t xml:space="preserve"> </w:t>
            </w:r>
          </w:p>
        </w:tc>
        <w:tc>
          <w:tcPr>
            <w:tcW w:w="1031" w:type="dxa"/>
            <w:vAlign w:val="bottom"/>
          </w:tcPr>
          <w:p w14:paraId="6F400F58"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b/>
                <w:color w:val="000000"/>
              </w:rPr>
              <w:t xml:space="preserve">  </w:t>
            </w:r>
            <w:r w:rsidRPr="00CF3A53">
              <w:rPr>
                <w:rFonts w:ascii="Calibri" w:hAnsi="Calibri" w:cs="Calibri"/>
                <w:b/>
                <w:color w:val="000000"/>
              </w:rPr>
              <w:t>81</w:t>
            </w:r>
            <w:r w:rsidRPr="000176C9">
              <w:rPr>
                <w:rFonts w:ascii="Calibri" w:hAnsi="Calibri" w:cs="Calibri"/>
                <w:b/>
                <w:color w:val="000000"/>
              </w:rPr>
              <w:t>.</w:t>
            </w:r>
            <w:r w:rsidRPr="00CF3A53">
              <w:rPr>
                <w:rFonts w:ascii="Calibri" w:hAnsi="Calibri" w:cs="Calibri"/>
                <w:b/>
                <w:color w:val="000000"/>
              </w:rPr>
              <w:t>3</w:t>
            </w:r>
            <w:r w:rsidRPr="000176C9">
              <w:rPr>
                <w:rFonts w:ascii="Calibri" w:hAnsi="Calibri" w:cs="Calibri"/>
                <w:b/>
                <w:color w:val="000000"/>
              </w:rPr>
              <w:t xml:space="preserve"> </w:t>
            </w:r>
          </w:p>
        </w:tc>
        <w:tc>
          <w:tcPr>
            <w:tcW w:w="1032" w:type="dxa"/>
            <w:vAlign w:val="bottom"/>
          </w:tcPr>
          <w:p w14:paraId="07999AEF"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b/>
                <w:color w:val="000000"/>
              </w:rPr>
              <w:t xml:space="preserve">  </w:t>
            </w:r>
            <w:r w:rsidRPr="00CF3A53">
              <w:rPr>
                <w:rFonts w:ascii="Calibri" w:hAnsi="Calibri" w:cs="Calibri"/>
                <w:b/>
                <w:color w:val="000000"/>
              </w:rPr>
              <w:t>81</w:t>
            </w:r>
            <w:r w:rsidRPr="000176C9">
              <w:rPr>
                <w:rFonts w:ascii="Calibri" w:hAnsi="Calibri" w:cs="Calibri"/>
                <w:b/>
                <w:color w:val="000000"/>
              </w:rPr>
              <w:t>.</w:t>
            </w:r>
            <w:r w:rsidRPr="00CF3A53">
              <w:rPr>
                <w:rFonts w:ascii="Calibri" w:hAnsi="Calibri" w:cs="Calibri"/>
                <w:b/>
                <w:color w:val="000000"/>
              </w:rPr>
              <w:t>4</w:t>
            </w:r>
            <w:r w:rsidRPr="000176C9">
              <w:rPr>
                <w:rFonts w:ascii="Calibri" w:hAnsi="Calibri" w:cs="Calibri"/>
                <w:b/>
                <w:color w:val="000000"/>
              </w:rPr>
              <w:t xml:space="preserve"> </w:t>
            </w:r>
          </w:p>
        </w:tc>
        <w:tc>
          <w:tcPr>
            <w:tcW w:w="1031" w:type="dxa"/>
            <w:vAlign w:val="bottom"/>
          </w:tcPr>
          <w:p w14:paraId="2AD96EF5"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b/>
                <w:color w:val="000000"/>
              </w:rPr>
              <w:t xml:space="preserve">  </w:t>
            </w:r>
            <w:r w:rsidRPr="00CF3A53">
              <w:rPr>
                <w:rFonts w:ascii="Calibri" w:hAnsi="Calibri" w:cs="Calibri"/>
                <w:b/>
                <w:color w:val="000000"/>
              </w:rPr>
              <w:t>80</w:t>
            </w:r>
            <w:r w:rsidRPr="000176C9">
              <w:rPr>
                <w:rFonts w:ascii="Calibri" w:hAnsi="Calibri" w:cs="Calibri"/>
                <w:b/>
                <w:color w:val="000000"/>
              </w:rPr>
              <w:t>.</w:t>
            </w:r>
            <w:r w:rsidRPr="00CF3A53">
              <w:rPr>
                <w:rFonts w:ascii="Calibri" w:hAnsi="Calibri" w:cs="Calibri"/>
                <w:b/>
                <w:color w:val="000000"/>
              </w:rPr>
              <w:t>9</w:t>
            </w:r>
            <w:r w:rsidRPr="000176C9">
              <w:rPr>
                <w:rFonts w:ascii="Calibri" w:hAnsi="Calibri" w:cs="Calibri"/>
                <w:b/>
                <w:color w:val="000000"/>
              </w:rPr>
              <w:t xml:space="preserve"> </w:t>
            </w:r>
          </w:p>
        </w:tc>
        <w:tc>
          <w:tcPr>
            <w:tcW w:w="1032" w:type="dxa"/>
            <w:vAlign w:val="bottom"/>
          </w:tcPr>
          <w:p w14:paraId="72828651" w14:textId="77777777" w:rsidR="00F51C2B" w:rsidRPr="000176C9" w:rsidRDefault="00F51C2B" w:rsidP="00C843EA">
            <w:pPr>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ascii="Calibri" w:hAnsi="Calibri" w:cs="Calibri"/>
                <w:b/>
                <w:color w:val="000000"/>
              </w:rPr>
              <w:t xml:space="preserve">  </w:t>
            </w:r>
            <w:r w:rsidRPr="00CF3A53">
              <w:rPr>
                <w:rFonts w:ascii="Calibri" w:hAnsi="Calibri" w:cs="Calibri"/>
                <w:b/>
                <w:color w:val="000000"/>
              </w:rPr>
              <w:t>406</w:t>
            </w:r>
            <w:r w:rsidRPr="000176C9">
              <w:rPr>
                <w:rFonts w:ascii="Calibri" w:hAnsi="Calibri" w:cs="Calibri"/>
                <w:b/>
                <w:color w:val="000000"/>
              </w:rPr>
              <w:t>.</w:t>
            </w:r>
            <w:r w:rsidRPr="00CF3A53">
              <w:rPr>
                <w:rFonts w:ascii="Calibri" w:hAnsi="Calibri" w:cs="Calibri"/>
                <w:b/>
                <w:color w:val="000000"/>
              </w:rPr>
              <w:t>1</w:t>
            </w:r>
            <w:r w:rsidRPr="000176C9">
              <w:rPr>
                <w:rFonts w:ascii="Calibri" w:hAnsi="Calibri" w:cs="Calibri"/>
                <w:b/>
                <w:color w:val="000000"/>
              </w:rPr>
              <w:t xml:space="preserve"> </w:t>
            </w:r>
          </w:p>
        </w:tc>
      </w:tr>
    </w:tbl>
    <w:p w14:paraId="390A5725" w14:textId="3D977D66" w:rsidR="00B73179" w:rsidRPr="000176C9" w:rsidRDefault="5A9C0B31" w:rsidP="00B73179">
      <w:pPr>
        <w:pStyle w:val="Heading2"/>
      </w:pPr>
      <w:r w:rsidRPr="000176C9">
        <w:t xml:space="preserve">Non-controllable </w:t>
      </w:r>
      <w:r w:rsidRPr="000176C9" w:rsidDel="008E2B70">
        <w:t xml:space="preserve">operating </w:t>
      </w:r>
      <w:r w:rsidR="0CF3775F" w:rsidRPr="000176C9" w:rsidDel="008E2B70">
        <w:t>expenditure</w:t>
      </w:r>
      <w:bookmarkEnd w:id="318"/>
    </w:p>
    <w:p w14:paraId="6FA638F2" w14:textId="6E9FF034" w:rsidR="00614F35" w:rsidRPr="000176C9" w:rsidRDefault="00614F35" w:rsidP="00B73179">
      <w:r w:rsidRPr="000176C9">
        <w:t xml:space="preserve">Our non-controllable expenditure is displayed in </w:t>
      </w:r>
      <w:r w:rsidR="001F6BC2" w:rsidRPr="00310C0F">
        <w:fldChar w:fldCharType="begin"/>
      </w:r>
      <w:r w:rsidR="001F6BC2" w:rsidRPr="000176C9">
        <w:instrText xml:space="preserve"> REF _Ref109823233 \h </w:instrText>
      </w:r>
      <w:r w:rsidR="000176C9">
        <w:instrText xml:space="preserve"> \* MERGEFORMAT </w:instrText>
      </w:r>
      <w:r w:rsidR="001F6BC2" w:rsidRPr="00310C0F">
        <w:fldChar w:fldCharType="separate"/>
      </w:r>
      <w:r w:rsidR="001E2895" w:rsidRPr="000176C9">
        <w:t xml:space="preserve">Table </w:t>
      </w:r>
      <w:r w:rsidR="001E2895">
        <w:rPr>
          <w:noProof/>
        </w:rPr>
        <w:t>39</w:t>
      </w:r>
      <w:r w:rsidR="001F6BC2" w:rsidRPr="00310C0F">
        <w:fldChar w:fldCharType="end"/>
      </w:r>
      <w:r w:rsidRPr="000176C9">
        <w:t xml:space="preserve"> below</w:t>
      </w:r>
      <w:r w:rsidR="007C3EAC" w:rsidRPr="000176C9">
        <w:t>.</w:t>
      </w:r>
    </w:p>
    <w:p w14:paraId="4425EDB4" w14:textId="7F37274A" w:rsidR="001F6BC2" w:rsidRPr="000176C9" w:rsidRDefault="001F6BC2" w:rsidP="001F6BC2">
      <w:pPr>
        <w:pStyle w:val="Caption"/>
        <w:keepNext/>
      </w:pPr>
      <w:bookmarkStart w:id="319" w:name="_Ref109823233"/>
      <w:r w:rsidRPr="000176C9">
        <w:t xml:space="preserve">Table </w:t>
      </w:r>
      <w:r w:rsidRPr="00310C0F">
        <w:fldChar w:fldCharType="begin"/>
      </w:r>
      <w:r w:rsidRPr="000176C9">
        <w:instrText>SEQ Table \* ARABIC</w:instrText>
      </w:r>
      <w:r w:rsidRPr="00310C0F">
        <w:fldChar w:fldCharType="separate"/>
      </w:r>
      <w:r w:rsidR="001E2895">
        <w:rPr>
          <w:noProof/>
        </w:rPr>
        <w:t>39</w:t>
      </w:r>
      <w:r w:rsidRPr="00310C0F">
        <w:fldChar w:fldCharType="end"/>
      </w:r>
      <w:bookmarkEnd w:id="319"/>
      <w:r w:rsidRPr="000176C9">
        <w:t xml:space="preserve">: Non-controllable </w:t>
      </w:r>
      <w:r w:rsidR="007C3EAC" w:rsidRPr="000176C9">
        <w:t>operating e</w:t>
      </w:r>
      <w:r w:rsidRPr="000176C9">
        <w:t>xpenditure.</w:t>
      </w:r>
    </w:p>
    <w:tbl>
      <w:tblPr>
        <w:tblStyle w:val="ps23"/>
        <w:tblW w:w="9295" w:type="dxa"/>
        <w:tblInd w:w="-10" w:type="dxa"/>
        <w:tblLayout w:type="fixed"/>
        <w:tblCellMar>
          <w:top w:w="57" w:type="dxa"/>
          <w:bottom w:w="57" w:type="dxa"/>
        </w:tblCellMar>
        <w:tblLook w:val="06A0" w:firstRow="1" w:lastRow="0" w:firstColumn="1" w:lastColumn="0" w:noHBand="1" w:noVBand="1"/>
      </w:tblPr>
      <w:tblGrid>
        <w:gridCol w:w="3175"/>
        <w:gridCol w:w="1020"/>
        <w:gridCol w:w="1020"/>
        <w:gridCol w:w="1020"/>
        <w:gridCol w:w="1020"/>
        <w:gridCol w:w="1020"/>
        <w:gridCol w:w="1020"/>
      </w:tblGrid>
      <w:tr w:rsidR="00614F35" w:rsidRPr="000176C9" w14:paraId="6A71064D" w14:textId="77777777" w:rsidTr="00056EE4">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175" w:type="dxa"/>
          </w:tcPr>
          <w:p w14:paraId="41566477" w14:textId="19C97484" w:rsidR="00614F35" w:rsidRPr="000176C9" w:rsidRDefault="008F30EE" w:rsidP="00F44872">
            <w:pPr>
              <w:jc w:val="left"/>
              <w:rPr>
                <w:rFonts w:cs="Arial"/>
                <w:i/>
              </w:rPr>
            </w:pPr>
            <w:r w:rsidRPr="000176C9">
              <w:rPr>
                <w:rFonts w:cs="Arial"/>
                <w:i/>
              </w:rPr>
              <w:t xml:space="preserve">$m </w:t>
            </w:r>
            <w:r w:rsidR="007E5D2D" w:rsidRPr="00CF3A53">
              <w:rPr>
                <w:rFonts w:cs="Arial"/>
                <w:i/>
              </w:rPr>
              <w:t>22</w:t>
            </w:r>
            <w:r w:rsidRPr="000176C9">
              <w:rPr>
                <w:rFonts w:cs="Arial"/>
                <w:i/>
              </w:rPr>
              <w:t>–</w:t>
            </w:r>
            <w:r w:rsidR="007E5D2D" w:rsidRPr="00CF3A53">
              <w:rPr>
                <w:rFonts w:cs="Arial"/>
                <w:i/>
              </w:rPr>
              <w:t>23</w:t>
            </w:r>
            <w:r w:rsidR="00614F35" w:rsidRPr="000176C9">
              <w:rPr>
                <w:rFonts w:cs="Arial"/>
                <w:i/>
              </w:rPr>
              <w:t xml:space="preserve"> </w:t>
            </w:r>
          </w:p>
        </w:tc>
        <w:tc>
          <w:tcPr>
            <w:tcW w:w="1020" w:type="dxa"/>
          </w:tcPr>
          <w:p w14:paraId="2A590B77" w14:textId="7F5DF1F8" w:rsidR="00614F35" w:rsidRPr="000176C9" w:rsidRDefault="007E5D2D" w:rsidP="009803D8">
            <w:pPr>
              <w:jc w:val="center"/>
              <w:cnfStyle w:val="100000000000" w:firstRow="1" w:lastRow="0" w:firstColumn="0" w:lastColumn="0" w:oddVBand="0" w:evenVBand="0" w:oddHBand="0" w:evenHBand="0" w:firstRowFirstColumn="0" w:firstRowLastColumn="0" w:lastRowFirstColumn="0" w:lastRowLastColumn="0"/>
              <w:rPr>
                <w:rFonts w:cs="Arial"/>
              </w:rPr>
            </w:pPr>
            <w:r w:rsidRPr="00CF3A53">
              <w:rPr>
                <w:rFonts w:cs="Arial"/>
              </w:rPr>
              <w:t>2023</w:t>
            </w:r>
            <w:r w:rsidR="001F6BC2" w:rsidRPr="000176C9">
              <w:rPr>
                <w:rFonts w:cs="Arial"/>
              </w:rPr>
              <w:t>–</w:t>
            </w:r>
            <w:r w:rsidRPr="00CF3A53">
              <w:rPr>
                <w:rFonts w:cs="Arial"/>
              </w:rPr>
              <w:t>24</w:t>
            </w:r>
          </w:p>
        </w:tc>
        <w:tc>
          <w:tcPr>
            <w:tcW w:w="1020" w:type="dxa"/>
          </w:tcPr>
          <w:p w14:paraId="35198CBA" w14:textId="105F7C79" w:rsidR="00614F35" w:rsidRPr="000176C9" w:rsidRDefault="007E5D2D" w:rsidP="009803D8">
            <w:pPr>
              <w:jc w:val="center"/>
              <w:cnfStyle w:val="100000000000" w:firstRow="1" w:lastRow="0" w:firstColumn="0" w:lastColumn="0" w:oddVBand="0" w:evenVBand="0" w:oddHBand="0" w:evenHBand="0" w:firstRowFirstColumn="0" w:firstRowLastColumn="0" w:lastRowFirstColumn="0" w:lastRowLastColumn="0"/>
              <w:rPr>
                <w:rFonts w:cs="Arial"/>
              </w:rPr>
            </w:pPr>
            <w:r w:rsidRPr="00CF3A53">
              <w:rPr>
                <w:rFonts w:cs="Arial"/>
              </w:rPr>
              <w:t>2024</w:t>
            </w:r>
            <w:r w:rsidR="001F6BC2" w:rsidRPr="000176C9">
              <w:rPr>
                <w:rFonts w:cs="Arial"/>
              </w:rPr>
              <w:t>–</w:t>
            </w:r>
            <w:r w:rsidRPr="00CF3A53">
              <w:rPr>
                <w:rFonts w:cs="Arial"/>
              </w:rPr>
              <w:t>25</w:t>
            </w:r>
          </w:p>
        </w:tc>
        <w:tc>
          <w:tcPr>
            <w:tcW w:w="1020" w:type="dxa"/>
          </w:tcPr>
          <w:p w14:paraId="303893C3" w14:textId="3353F268" w:rsidR="00614F35" w:rsidRPr="000176C9" w:rsidRDefault="007E5D2D" w:rsidP="009803D8">
            <w:pPr>
              <w:jc w:val="center"/>
              <w:cnfStyle w:val="100000000000" w:firstRow="1" w:lastRow="0" w:firstColumn="0" w:lastColumn="0" w:oddVBand="0" w:evenVBand="0" w:oddHBand="0" w:evenHBand="0" w:firstRowFirstColumn="0" w:firstRowLastColumn="0" w:lastRowFirstColumn="0" w:lastRowLastColumn="0"/>
              <w:rPr>
                <w:rFonts w:cs="Arial"/>
              </w:rPr>
            </w:pPr>
            <w:r w:rsidRPr="00CF3A53">
              <w:rPr>
                <w:rFonts w:cs="Arial"/>
              </w:rPr>
              <w:t>2025</w:t>
            </w:r>
            <w:r w:rsidR="001F6BC2" w:rsidRPr="000176C9">
              <w:rPr>
                <w:rFonts w:cs="Arial"/>
              </w:rPr>
              <w:t>–</w:t>
            </w:r>
            <w:r w:rsidRPr="00CF3A53">
              <w:rPr>
                <w:rFonts w:cs="Arial"/>
              </w:rPr>
              <w:t>26</w:t>
            </w:r>
          </w:p>
        </w:tc>
        <w:tc>
          <w:tcPr>
            <w:tcW w:w="1020" w:type="dxa"/>
          </w:tcPr>
          <w:p w14:paraId="058971AA" w14:textId="205CB8DC" w:rsidR="00614F35" w:rsidRPr="000176C9" w:rsidRDefault="007E5D2D" w:rsidP="009803D8">
            <w:pPr>
              <w:jc w:val="center"/>
              <w:cnfStyle w:val="100000000000" w:firstRow="1" w:lastRow="0" w:firstColumn="0" w:lastColumn="0" w:oddVBand="0" w:evenVBand="0" w:oddHBand="0" w:evenHBand="0" w:firstRowFirstColumn="0" w:firstRowLastColumn="0" w:lastRowFirstColumn="0" w:lastRowLastColumn="0"/>
              <w:rPr>
                <w:rFonts w:cs="Arial"/>
              </w:rPr>
            </w:pPr>
            <w:r w:rsidRPr="00CF3A53">
              <w:rPr>
                <w:rFonts w:cs="Arial"/>
              </w:rPr>
              <w:t>2026</w:t>
            </w:r>
            <w:r w:rsidR="001F6BC2" w:rsidRPr="000176C9">
              <w:rPr>
                <w:rFonts w:cs="Arial"/>
              </w:rPr>
              <w:t>–</w:t>
            </w:r>
            <w:r w:rsidRPr="00CF3A53">
              <w:rPr>
                <w:rFonts w:cs="Arial"/>
              </w:rPr>
              <w:t>27</w:t>
            </w:r>
          </w:p>
        </w:tc>
        <w:tc>
          <w:tcPr>
            <w:tcW w:w="1020" w:type="dxa"/>
          </w:tcPr>
          <w:p w14:paraId="04DA47B9" w14:textId="4CD90857" w:rsidR="00614F35" w:rsidRPr="000176C9" w:rsidRDefault="007E5D2D" w:rsidP="009803D8">
            <w:pPr>
              <w:jc w:val="center"/>
              <w:cnfStyle w:val="100000000000" w:firstRow="1" w:lastRow="0" w:firstColumn="0" w:lastColumn="0" w:oddVBand="0" w:evenVBand="0" w:oddHBand="0" w:evenHBand="0" w:firstRowFirstColumn="0" w:firstRowLastColumn="0" w:lastRowFirstColumn="0" w:lastRowLastColumn="0"/>
              <w:rPr>
                <w:rFonts w:cs="Arial"/>
              </w:rPr>
            </w:pPr>
            <w:r w:rsidRPr="00CF3A53">
              <w:rPr>
                <w:rFonts w:cs="Arial"/>
              </w:rPr>
              <w:t>2027</w:t>
            </w:r>
            <w:r w:rsidR="001F6BC2" w:rsidRPr="000176C9">
              <w:rPr>
                <w:rFonts w:cs="Arial"/>
              </w:rPr>
              <w:t>–</w:t>
            </w:r>
            <w:r w:rsidRPr="00CF3A53">
              <w:rPr>
                <w:rFonts w:cs="Arial"/>
              </w:rPr>
              <w:t>28</w:t>
            </w:r>
          </w:p>
        </w:tc>
        <w:tc>
          <w:tcPr>
            <w:tcW w:w="1020" w:type="dxa"/>
          </w:tcPr>
          <w:p w14:paraId="44FE4A31" w14:textId="54A0934F" w:rsidR="00614F35" w:rsidRPr="000176C9" w:rsidRDefault="00614F35" w:rsidP="009803D8">
            <w:pPr>
              <w:jc w:val="center"/>
              <w:cnfStyle w:val="100000000000" w:firstRow="1" w:lastRow="0" w:firstColumn="0" w:lastColumn="0" w:oddVBand="0" w:evenVBand="0" w:oddHBand="0" w:evenHBand="0" w:firstRowFirstColumn="0" w:firstRowLastColumn="0" w:lastRowFirstColumn="0" w:lastRowLastColumn="0"/>
              <w:rPr>
                <w:rFonts w:cs="Arial"/>
              </w:rPr>
            </w:pPr>
            <w:r w:rsidRPr="000176C9">
              <w:rPr>
                <w:rFonts w:cs="Arial"/>
              </w:rPr>
              <w:t>Total PS</w:t>
            </w:r>
            <w:r w:rsidR="007E5D2D" w:rsidRPr="00CF3A53">
              <w:rPr>
                <w:rFonts w:cs="Arial"/>
              </w:rPr>
              <w:t>23</w:t>
            </w:r>
          </w:p>
        </w:tc>
      </w:tr>
      <w:tr w:rsidR="00E94E4D" w:rsidRPr="000176C9" w14:paraId="56594CF1" w14:textId="77777777" w:rsidTr="00056EE4">
        <w:trPr>
          <w:trHeight w:val="286"/>
        </w:trPr>
        <w:tc>
          <w:tcPr>
            <w:cnfStyle w:val="001000000000" w:firstRow="0" w:lastRow="0" w:firstColumn="1" w:lastColumn="0" w:oddVBand="0" w:evenVBand="0" w:oddHBand="0" w:evenHBand="0" w:firstRowFirstColumn="0" w:firstRowLastColumn="0" w:lastRowFirstColumn="0" w:lastRowLastColumn="0"/>
            <w:tcW w:w="3175" w:type="dxa"/>
          </w:tcPr>
          <w:p w14:paraId="1087326C" w14:textId="7871E5E2" w:rsidR="00E94E4D" w:rsidRPr="000176C9" w:rsidRDefault="00E94E4D" w:rsidP="00F44872">
            <w:pPr>
              <w:jc w:val="left"/>
              <w:rPr>
                <w:rFonts w:cs="Arial"/>
              </w:rPr>
            </w:pPr>
            <w:r w:rsidRPr="000176C9">
              <w:rPr>
                <w:rFonts w:cs="Arial"/>
              </w:rPr>
              <w:t>Environmental contribution</w:t>
            </w:r>
          </w:p>
        </w:tc>
        <w:tc>
          <w:tcPr>
            <w:tcW w:w="1020" w:type="dxa"/>
          </w:tcPr>
          <w:p w14:paraId="2DA61F98" w14:textId="483B81A9" w:rsidR="00E94E4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F3A53">
              <w:rPr>
                <w:rFonts w:ascii="Calibri" w:hAnsi="Calibri" w:cs="Calibri"/>
                <w:color w:val="000000"/>
              </w:rPr>
              <w:t>5</w:t>
            </w:r>
            <w:r w:rsidR="00E94E4D" w:rsidRPr="000176C9">
              <w:rPr>
                <w:rFonts w:ascii="Calibri" w:hAnsi="Calibri" w:cs="Calibri"/>
                <w:color w:val="000000"/>
              </w:rPr>
              <w:t>.</w:t>
            </w:r>
            <w:r w:rsidRPr="00CF3A53">
              <w:rPr>
                <w:rFonts w:ascii="Calibri" w:hAnsi="Calibri" w:cs="Calibri"/>
                <w:color w:val="000000"/>
              </w:rPr>
              <w:t>6</w:t>
            </w:r>
          </w:p>
        </w:tc>
        <w:tc>
          <w:tcPr>
            <w:tcW w:w="1020" w:type="dxa"/>
          </w:tcPr>
          <w:p w14:paraId="5916D333" w14:textId="441375CE" w:rsidR="00E94E4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F3A53">
              <w:rPr>
                <w:rFonts w:ascii="Calibri" w:hAnsi="Calibri" w:cs="Calibri"/>
                <w:color w:val="000000"/>
              </w:rPr>
              <w:t>5</w:t>
            </w:r>
            <w:r w:rsidR="00E94E4D" w:rsidRPr="000176C9">
              <w:rPr>
                <w:rFonts w:ascii="Calibri" w:hAnsi="Calibri" w:cs="Calibri"/>
                <w:color w:val="000000"/>
              </w:rPr>
              <w:t>.</w:t>
            </w:r>
            <w:r w:rsidR="008B2579" w:rsidRPr="00CF3A53">
              <w:rPr>
                <w:rFonts w:ascii="Calibri" w:hAnsi="Calibri" w:cs="Calibri"/>
                <w:color w:val="000000"/>
              </w:rPr>
              <w:t>4</w:t>
            </w:r>
          </w:p>
        </w:tc>
        <w:tc>
          <w:tcPr>
            <w:tcW w:w="1020" w:type="dxa"/>
          </w:tcPr>
          <w:p w14:paraId="5BB12238" w14:textId="139BAC8A" w:rsidR="00E94E4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F3A53">
              <w:rPr>
                <w:rFonts w:ascii="Calibri" w:hAnsi="Calibri" w:cs="Calibri"/>
                <w:color w:val="000000"/>
              </w:rPr>
              <w:t>5</w:t>
            </w:r>
            <w:r w:rsidR="00E94E4D" w:rsidRPr="000176C9">
              <w:rPr>
                <w:rFonts w:ascii="Calibri" w:hAnsi="Calibri" w:cs="Calibri"/>
                <w:color w:val="000000"/>
              </w:rPr>
              <w:t>.</w:t>
            </w:r>
            <w:r w:rsidRPr="00CF3A53">
              <w:rPr>
                <w:rFonts w:ascii="Calibri" w:hAnsi="Calibri" w:cs="Calibri"/>
                <w:color w:val="000000"/>
              </w:rPr>
              <w:t>3</w:t>
            </w:r>
          </w:p>
        </w:tc>
        <w:tc>
          <w:tcPr>
            <w:tcW w:w="1020" w:type="dxa"/>
          </w:tcPr>
          <w:p w14:paraId="357A9E41" w14:textId="46506DDD" w:rsidR="00E94E4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F3A53">
              <w:rPr>
                <w:rFonts w:ascii="Calibri" w:hAnsi="Calibri" w:cs="Calibri"/>
                <w:color w:val="000000"/>
              </w:rPr>
              <w:t>5</w:t>
            </w:r>
            <w:r w:rsidR="00E94E4D" w:rsidRPr="000176C9">
              <w:rPr>
                <w:rFonts w:ascii="Calibri" w:hAnsi="Calibri" w:cs="Calibri"/>
                <w:color w:val="000000"/>
              </w:rPr>
              <w:t>.</w:t>
            </w:r>
            <w:r w:rsidR="008B2579">
              <w:rPr>
                <w:rFonts w:ascii="Calibri" w:hAnsi="Calibri" w:cs="Calibri"/>
                <w:color w:val="000000"/>
              </w:rPr>
              <w:t>1</w:t>
            </w:r>
          </w:p>
        </w:tc>
        <w:tc>
          <w:tcPr>
            <w:tcW w:w="1020" w:type="dxa"/>
          </w:tcPr>
          <w:p w14:paraId="3C15EA45" w14:textId="45117B4F" w:rsidR="00E94E4D" w:rsidRPr="000176C9" w:rsidRDefault="006D0BCA" w:rsidP="00A51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F3A53">
              <w:rPr>
                <w:rFonts w:ascii="Calibri" w:hAnsi="Calibri" w:cs="Calibri"/>
                <w:color w:val="000000"/>
              </w:rPr>
              <w:t>5</w:t>
            </w:r>
            <w:r w:rsidR="00E94E4D" w:rsidRPr="000176C9">
              <w:rPr>
                <w:rFonts w:ascii="Calibri" w:hAnsi="Calibri" w:cs="Calibri"/>
                <w:color w:val="000000"/>
              </w:rPr>
              <w:t>.</w:t>
            </w:r>
            <w:r w:rsidRPr="00CF3A53">
              <w:rPr>
                <w:rFonts w:ascii="Calibri" w:hAnsi="Calibri" w:cs="Calibri"/>
                <w:color w:val="000000"/>
              </w:rPr>
              <w:t>0</w:t>
            </w:r>
          </w:p>
        </w:tc>
        <w:tc>
          <w:tcPr>
            <w:tcW w:w="1020" w:type="dxa"/>
          </w:tcPr>
          <w:p w14:paraId="2FC93DEC" w14:textId="1960A46A" w:rsidR="00E94E4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F3A53">
              <w:rPr>
                <w:rFonts w:ascii="Calibri" w:hAnsi="Calibri" w:cs="Calibri"/>
                <w:color w:val="000000" w:themeColor="text1"/>
              </w:rPr>
              <w:t>26</w:t>
            </w:r>
            <w:r w:rsidR="00E94E4D" w:rsidRPr="000176C9">
              <w:rPr>
                <w:rFonts w:ascii="Calibri" w:hAnsi="Calibri" w:cs="Calibri"/>
                <w:color w:val="000000" w:themeColor="text1"/>
              </w:rPr>
              <w:t>.</w:t>
            </w:r>
            <w:r w:rsidR="006D0BCA" w:rsidRPr="00CF3A53">
              <w:rPr>
                <w:rFonts w:ascii="Calibri" w:hAnsi="Calibri" w:cs="Calibri"/>
                <w:color w:val="000000" w:themeColor="text1"/>
              </w:rPr>
              <w:t>3</w:t>
            </w:r>
            <w:r w:rsidR="00E94E4D" w:rsidRPr="000176C9">
              <w:rPr>
                <w:rFonts w:ascii="Calibri" w:hAnsi="Calibri" w:cs="Calibri"/>
                <w:color w:val="000000" w:themeColor="text1"/>
              </w:rPr>
              <w:t xml:space="preserve"> </w:t>
            </w:r>
          </w:p>
        </w:tc>
      </w:tr>
      <w:tr w:rsidR="00614F35" w:rsidRPr="000176C9" w14:paraId="0726B68E" w14:textId="77777777" w:rsidTr="00056EE4">
        <w:trPr>
          <w:trHeight w:val="286"/>
        </w:trPr>
        <w:tc>
          <w:tcPr>
            <w:cnfStyle w:val="001000000000" w:firstRow="0" w:lastRow="0" w:firstColumn="1" w:lastColumn="0" w:oddVBand="0" w:evenVBand="0" w:oddHBand="0" w:evenHBand="0" w:firstRowFirstColumn="0" w:firstRowLastColumn="0" w:lastRowFirstColumn="0" w:lastRowLastColumn="0"/>
            <w:tcW w:w="3175" w:type="dxa"/>
          </w:tcPr>
          <w:p w14:paraId="0D0BA346" w14:textId="77777777" w:rsidR="00614F35" w:rsidRPr="000176C9" w:rsidRDefault="00614F35" w:rsidP="00F44872">
            <w:pPr>
              <w:jc w:val="left"/>
              <w:rPr>
                <w:rFonts w:cs="Arial"/>
              </w:rPr>
            </w:pPr>
            <w:r w:rsidRPr="000176C9">
              <w:rPr>
                <w:rFonts w:cs="Arial"/>
              </w:rPr>
              <w:t>External bulk water charges</w:t>
            </w:r>
          </w:p>
        </w:tc>
        <w:tc>
          <w:tcPr>
            <w:tcW w:w="1020" w:type="dxa"/>
          </w:tcPr>
          <w:p w14:paraId="12836C1B" w14:textId="1A692CD1" w:rsidR="00614F35" w:rsidRPr="000176C9" w:rsidRDefault="73E62262" w:rsidP="00A51FD4">
            <w:pPr>
              <w:jc w:val="right"/>
              <w:cnfStyle w:val="000000000000" w:firstRow="0" w:lastRow="0" w:firstColumn="0" w:lastColumn="0" w:oddVBand="0" w:evenVBand="0" w:oddHBand="0" w:evenHBand="0" w:firstRowFirstColumn="0" w:firstRowLastColumn="0" w:lastRowFirstColumn="0" w:lastRowLastColumn="0"/>
              <w:rPr>
                <w:rFonts w:cs="Arial"/>
              </w:rPr>
            </w:pPr>
            <w:r w:rsidRPr="000176C9">
              <w:rPr>
                <w:rFonts w:ascii="Calibri" w:hAnsi="Calibri" w:cs="Calibri"/>
                <w:color w:val="000000" w:themeColor="text1"/>
              </w:rPr>
              <w:t xml:space="preserve"> </w:t>
            </w:r>
            <w:r w:rsidR="007E5D2D" w:rsidRPr="00CF3A53">
              <w:rPr>
                <w:rFonts w:ascii="Calibri" w:hAnsi="Calibri" w:cs="Calibri"/>
                <w:color w:val="000000" w:themeColor="text1"/>
              </w:rPr>
              <w:t>2</w:t>
            </w:r>
            <w:r w:rsidRPr="000176C9">
              <w:rPr>
                <w:rFonts w:ascii="Calibri" w:hAnsi="Calibri" w:cs="Calibri"/>
                <w:color w:val="000000" w:themeColor="text1"/>
              </w:rPr>
              <w:t>.</w:t>
            </w:r>
            <w:r w:rsidR="00455CD5" w:rsidRPr="00CF3A53">
              <w:rPr>
                <w:rFonts w:ascii="Calibri" w:hAnsi="Calibri" w:cs="Calibri"/>
                <w:color w:val="000000" w:themeColor="text1"/>
              </w:rPr>
              <w:t>4</w:t>
            </w:r>
          </w:p>
        </w:tc>
        <w:tc>
          <w:tcPr>
            <w:tcW w:w="1020" w:type="dxa"/>
          </w:tcPr>
          <w:p w14:paraId="56D6F9B6" w14:textId="4FE9A617" w:rsidR="00614F35"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Arial"/>
              </w:rPr>
            </w:pPr>
            <w:r w:rsidRPr="00CF3A53">
              <w:rPr>
                <w:rFonts w:ascii="Calibri" w:hAnsi="Calibri" w:cs="Calibri"/>
                <w:color w:val="000000" w:themeColor="text1"/>
              </w:rPr>
              <w:t>2</w:t>
            </w:r>
            <w:r w:rsidR="73E62262" w:rsidRPr="000176C9">
              <w:rPr>
                <w:rFonts w:ascii="Calibri" w:hAnsi="Calibri" w:cs="Calibri"/>
                <w:color w:val="000000" w:themeColor="text1"/>
              </w:rPr>
              <w:t>.</w:t>
            </w:r>
            <w:r w:rsidR="00455CD5">
              <w:rPr>
                <w:rFonts w:ascii="Calibri" w:hAnsi="Calibri" w:cs="Calibri"/>
                <w:color w:val="000000" w:themeColor="text1"/>
              </w:rPr>
              <w:t>5</w:t>
            </w:r>
          </w:p>
        </w:tc>
        <w:tc>
          <w:tcPr>
            <w:tcW w:w="1020" w:type="dxa"/>
          </w:tcPr>
          <w:p w14:paraId="103693E9" w14:textId="5C1230CF" w:rsidR="00614F35" w:rsidRPr="000176C9" w:rsidRDefault="73E62262" w:rsidP="00A51FD4">
            <w:pPr>
              <w:jc w:val="right"/>
              <w:cnfStyle w:val="000000000000" w:firstRow="0" w:lastRow="0" w:firstColumn="0" w:lastColumn="0" w:oddVBand="0" w:evenVBand="0" w:oddHBand="0" w:evenHBand="0" w:firstRowFirstColumn="0" w:firstRowLastColumn="0" w:lastRowFirstColumn="0" w:lastRowLastColumn="0"/>
              <w:rPr>
                <w:rFonts w:cs="Arial"/>
              </w:rPr>
            </w:pPr>
            <w:r w:rsidRPr="000176C9">
              <w:rPr>
                <w:rFonts w:ascii="Calibri" w:hAnsi="Calibri" w:cs="Calibri"/>
                <w:color w:val="000000" w:themeColor="text1"/>
              </w:rPr>
              <w:t xml:space="preserve"> </w:t>
            </w:r>
            <w:r w:rsidR="007E5D2D" w:rsidRPr="00CF3A53">
              <w:rPr>
                <w:rFonts w:ascii="Calibri" w:hAnsi="Calibri" w:cs="Calibri"/>
                <w:color w:val="000000" w:themeColor="text1"/>
              </w:rPr>
              <w:t>2</w:t>
            </w:r>
            <w:r w:rsidRPr="000176C9">
              <w:rPr>
                <w:rFonts w:ascii="Calibri" w:hAnsi="Calibri" w:cs="Calibri"/>
                <w:color w:val="000000" w:themeColor="text1"/>
              </w:rPr>
              <w:t>.</w:t>
            </w:r>
            <w:r w:rsidR="00455CD5">
              <w:rPr>
                <w:rFonts w:ascii="Calibri" w:hAnsi="Calibri" w:cs="Calibri"/>
                <w:color w:val="000000" w:themeColor="text1"/>
              </w:rPr>
              <w:t>5</w:t>
            </w:r>
          </w:p>
        </w:tc>
        <w:tc>
          <w:tcPr>
            <w:tcW w:w="1020" w:type="dxa"/>
          </w:tcPr>
          <w:p w14:paraId="18D50E7D" w14:textId="67F9640C" w:rsidR="00614F35"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Arial"/>
              </w:rPr>
            </w:pPr>
            <w:r w:rsidRPr="00CF3A53">
              <w:rPr>
                <w:rFonts w:ascii="Calibri" w:hAnsi="Calibri" w:cs="Calibri"/>
                <w:color w:val="000000" w:themeColor="text1"/>
              </w:rPr>
              <w:t>2</w:t>
            </w:r>
            <w:r w:rsidR="73E62262" w:rsidRPr="000176C9">
              <w:rPr>
                <w:rFonts w:ascii="Calibri" w:hAnsi="Calibri" w:cs="Calibri"/>
                <w:color w:val="000000" w:themeColor="text1"/>
              </w:rPr>
              <w:t>.</w:t>
            </w:r>
            <w:r w:rsidR="00455CD5">
              <w:rPr>
                <w:rFonts w:ascii="Calibri" w:hAnsi="Calibri" w:cs="Calibri"/>
                <w:color w:val="000000" w:themeColor="text1"/>
              </w:rPr>
              <w:t>6</w:t>
            </w:r>
          </w:p>
        </w:tc>
        <w:tc>
          <w:tcPr>
            <w:tcW w:w="1020" w:type="dxa"/>
          </w:tcPr>
          <w:p w14:paraId="409997C5" w14:textId="0FCB0FF3" w:rsidR="00614F35"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Arial"/>
              </w:rPr>
            </w:pPr>
            <w:r w:rsidRPr="00CF3A53">
              <w:rPr>
                <w:rFonts w:ascii="Calibri" w:hAnsi="Calibri" w:cs="Calibri"/>
                <w:color w:val="000000" w:themeColor="text1"/>
              </w:rPr>
              <w:t>2</w:t>
            </w:r>
            <w:r w:rsidR="00455CD5" w:rsidRPr="00CF3A53">
              <w:rPr>
                <w:rFonts w:ascii="Calibri" w:hAnsi="Calibri" w:cs="Calibri"/>
                <w:color w:val="000000" w:themeColor="text1"/>
              </w:rPr>
              <w:t>.6</w:t>
            </w:r>
            <w:r w:rsidR="73E62262" w:rsidRPr="000176C9">
              <w:rPr>
                <w:rFonts w:ascii="Calibri" w:hAnsi="Calibri" w:cs="Calibri"/>
                <w:color w:val="000000" w:themeColor="text1"/>
              </w:rPr>
              <w:t xml:space="preserve"> </w:t>
            </w:r>
          </w:p>
        </w:tc>
        <w:tc>
          <w:tcPr>
            <w:tcW w:w="1020" w:type="dxa"/>
          </w:tcPr>
          <w:p w14:paraId="5F60298C" w14:textId="41702338" w:rsidR="00614F35"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Arial"/>
              </w:rPr>
            </w:pPr>
            <w:r w:rsidRPr="00CF3A53">
              <w:rPr>
                <w:rFonts w:ascii="Calibri" w:hAnsi="Calibri" w:cs="Calibri"/>
                <w:color w:val="000000" w:themeColor="text1"/>
              </w:rPr>
              <w:t>1</w:t>
            </w:r>
            <w:r w:rsidR="00455CD5" w:rsidRPr="00CF3A53">
              <w:rPr>
                <w:rFonts w:ascii="Calibri" w:hAnsi="Calibri" w:cs="Calibri"/>
                <w:color w:val="000000" w:themeColor="text1"/>
              </w:rPr>
              <w:t>2</w:t>
            </w:r>
            <w:r w:rsidR="47C519BC" w:rsidRPr="000176C9">
              <w:rPr>
                <w:rFonts w:ascii="Calibri" w:hAnsi="Calibri" w:cs="Calibri"/>
                <w:color w:val="000000" w:themeColor="text1"/>
              </w:rPr>
              <w:t>.</w:t>
            </w:r>
            <w:r w:rsidR="00455CD5">
              <w:rPr>
                <w:rFonts w:ascii="Calibri" w:hAnsi="Calibri" w:cs="Calibri"/>
                <w:color w:val="000000" w:themeColor="text1"/>
              </w:rPr>
              <w:t>5</w:t>
            </w:r>
            <w:r w:rsidR="47C519BC" w:rsidRPr="000176C9">
              <w:rPr>
                <w:rFonts w:ascii="Calibri" w:hAnsi="Calibri" w:cs="Calibri"/>
                <w:color w:val="000000" w:themeColor="text1"/>
              </w:rPr>
              <w:t xml:space="preserve"> </w:t>
            </w:r>
          </w:p>
        </w:tc>
      </w:tr>
      <w:tr w:rsidR="00614F35" w:rsidRPr="000176C9" w14:paraId="2618FCC4" w14:textId="77777777" w:rsidTr="00056EE4">
        <w:trPr>
          <w:trHeight w:val="170"/>
        </w:trPr>
        <w:tc>
          <w:tcPr>
            <w:cnfStyle w:val="001000000000" w:firstRow="0" w:lastRow="0" w:firstColumn="1" w:lastColumn="0" w:oddVBand="0" w:evenVBand="0" w:oddHBand="0" w:evenHBand="0" w:firstRowFirstColumn="0" w:firstRowLastColumn="0" w:lastRowFirstColumn="0" w:lastRowLastColumn="0"/>
            <w:tcW w:w="3175" w:type="dxa"/>
          </w:tcPr>
          <w:p w14:paraId="73361F21" w14:textId="096FC3AC" w:rsidR="00614F35" w:rsidRPr="000176C9" w:rsidRDefault="00614F35" w:rsidP="00F44872">
            <w:pPr>
              <w:jc w:val="left"/>
              <w:rPr>
                <w:rFonts w:cs="Arial"/>
              </w:rPr>
            </w:pPr>
            <w:r w:rsidRPr="000176C9">
              <w:rPr>
                <w:rFonts w:cs="Arial"/>
              </w:rPr>
              <w:t>Licen</w:t>
            </w:r>
            <w:r w:rsidR="00D045D2" w:rsidRPr="000176C9">
              <w:rPr>
                <w:rFonts w:cs="Arial"/>
              </w:rPr>
              <w:t>c</w:t>
            </w:r>
            <w:r w:rsidRPr="000176C9">
              <w:rPr>
                <w:rFonts w:cs="Arial"/>
              </w:rPr>
              <w:t>e fees</w:t>
            </w:r>
          </w:p>
        </w:tc>
        <w:tc>
          <w:tcPr>
            <w:tcW w:w="1020" w:type="dxa"/>
          </w:tcPr>
          <w:p w14:paraId="7E552201" w14:textId="6010072F" w:rsidR="00614F35"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Arial"/>
              </w:rPr>
            </w:pPr>
            <w:r w:rsidRPr="00CF3A53">
              <w:rPr>
                <w:rFonts w:ascii="Calibri" w:hAnsi="Calibri" w:cs="Calibri"/>
                <w:color w:val="000000"/>
              </w:rPr>
              <w:t>0</w:t>
            </w:r>
            <w:r w:rsidR="00614F35" w:rsidRPr="000176C9">
              <w:rPr>
                <w:rFonts w:ascii="Calibri" w:hAnsi="Calibri" w:cs="Calibri"/>
                <w:color w:val="000000"/>
              </w:rPr>
              <w:t>.</w:t>
            </w:r>
            <w:r w:rsidRPr="00CF3A53">
              <w:rPr>
                <w:rFonts w:ascii="Calibri" w:hAnsi="Calibri" w:cs="Calibri"/>
                <w:color w:val="000000"/>
              </w:rPr>
              <w:t>3</w:t>
            </w:r>
            <w:r w:rsidR="00614F35" w:rsidRPr="000176C9">
              <w:rPr>
                <w:rFonts w:ascii="Calibri" w:hAnsi="Calibri" w:cs="Calibri"/>
                <w:color w:val="000000"/>
              </w:rPr>
              <w:t xml:space="preserve"> </w:t>
            </w:r>
          </w:p>
        </w:tc>
        <w:tc>
          <w:tcPr>
            <w:tcW w:w="1020" w:type="dxa"/>
          </w:tcPr>
          <w:p w14:paraId="23068BA8" w14:textId="64C7DEB7" w:rsidR="00614F35"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Arial"/>
              </w:rPr>
            </w:pPr>
            <w:r w:rsidRPr="00CF3A53">
              <w:rPr>
                <w:rFonts w:ascii="Calibri" w:hAnsi="Calibri" w:cs="Calibri"/>
                <w:color w:val="000000"/>
              </w:rPr>
              <w:t>0</w:t>
            </w:r>
            <w:r w:rsidR="00614F35" w:rsidRPr="000176C9">
              <w:rPr>
                <w:rFonts w:ascii="Calibri" w:hAnsi="Calibri" w:cs="Calibri"/>
                <w:color w:val="000000"/>
              </w:rPr>
              <w:t>.</w:t>
            </w:r>
            <w:r w:rsidRPr="00CF3A53">
              <w:rPr>
                <w:rFonts w:ascii="Calibri" w:hAnsi="Calibri" w:cs="Calibri"/>
                <w:color w:val="000000"/>
              </w:rPr>
              <w:t>3</w:t>
            </w:r>
            <w:r w:rsidR="00614F35" w:rsidRPr="000176C9">
              <w:rPr>
                <w:rFonts w:ascii="Calibri" w:hAnsi="Calibri" w:cs="Calibri"/>
                <w:color w:val="000000"/>
              </w:rPr>
              <w:t xml:space="preserve"> </w:t>
            </w:r>
          </w:p>
        </w:tc>
        <w:tc>
          <w:tcPr>
            <w:tcW w:w="1020" w:type="dxa"/>
          </w:tcPr>
          <w:p w14:paraId="4D287948" w14:textId="46DD6159" w:rsidR="00614F35"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Arial"/>
              </w:rPr>
            </w:pPr>
            <w:r w:rsidRPr="00CF3A53">
              <w:rPr>
                <w:rFonts w:ascii="Calibri" w:hAnsi="Calibri" w:cs="Calibri"/>
                <w:color w:val="000000"/>
              </w:rPr>
              <w:t>0</w:t>
            </w:r>
            <w:r w:rsidR="00614F35" w:rsidRPr="000176C9">
              <w:rPr>
                <w:rFonts w:ascii="Calibri" w:hAnsi="Calibri" w:cs="Calibri"/>
                <w:color w:val="000000"/>
              </w:rPr>
              <w:t>.</w:t>
            </w:r>
            <w:r w:rsidRPr="00CF3A53">
              <w:rPr>
                <w:rFonts w:ascii="Calibri" w:hAnsi="Calibri" w:cs="Calibri"/>
                <w:color w:val="000000"/>
              </w:rPr>
              <w:t>3</w:t>
            </w:r>
            <w:r w:rsidR="00614F35" w:rsidRPr="000176C9">
              <w:rPr>
                <w:rFonts w:ascii="Calibri" w:hAnsi="Calibri" w:cs="Calibri"/>
                <w:color w:val="000000"/>
              </w:rPr>
              <w:t xml:space="preserve"> </w:t>
            </w:r>
          </w:p>
        </w:tc>
        <w:tc>
          <w:tcPr>
            <w:tcW w:w="1020" w:type="dxa"/>
          </w:tcPr>
          <w:p w14:paraId="24C1A36A" w14:textId="47F47BE0" w:rsidR="00614F35" w:rsidRPr="000176C9" w:rsidRDefault="00700B41" w:rsidP="00A51FD4">
            <w:pPr>
              <w:jc w:val="right"/>
              <w:cnfStyle w:val="000000000000" w:firstRow="0" w:lastRow="0" w:firstColumn="0" w:lastColumn="0" w:oddVBand="0" w:evenVBand="0" w:oddHBand="0" w:evenHBand="0" w:firstRowFirstColumn="0" w:firstRowLastColumn="0" w:lastRowFirstColumn="0" w:lastRowLastColumn="0"/>
              <w:rPr>
                <w:rFonts w:cs="Arial"/>
              </w:rPr>
            </w:pPr>
            <w:r w:rsidRPr="000176C9">
              <w:rPr>
                <w:rFonts w:ascii="Calibri" w:hAnsi="Calibri" w:cs="Calibri"/>
                <w:color w:val="000000"/>
              </w:rPr>
              <w:t xml:space="preserve"> </w:t>
            </w:r>
            <w:r w:rsidR="007E5D2D" w:rsidRPr="00CF3A53">
              <w:rPr>
                <w:rFonts w:ascii="Calibri" w:hAnsi="Calibri" w:cs="Calibri"/>
                <w:color w:val="000000"/>
              </w:rPr>
              <w:t>0</w:t>
            </w:r>
            <w:r w:rsidR="00614F35" w:rsidRPr="000176C9">
              <w:rPr>
                <w:rFonts w:ascii="Calibri" w:hAnsi="Calibri" w:cs="Calibri"/>
                <w:color w:val="000000"/>
              </w:rPr>
              <w:t>.</w:t>
            </w:r>
            <w:r w:rsidR="007E5D2D" w:rsidRPr="00CF3A53">
              <w:rPr>
                <w:rFonts w:ascii="Calibri" w:hAnsi="Calibri" w:cs="Calibri"/>
                <w:color w:val="000000"/>
              </w:rPr>
              <w:t>3</w:t>
            </w:r>
            <w:r w:rsidR="00614F35" w:rsidRPr="000176C9">
              <w:rPr>
                <w:rFonts w:ascii="Calibri" w:hAnsi="Calibri" w:cs="Calibri"/>
                <w:color w:val="000000"/>
              </w:rPr>
              <w:t xml:space="preserve"> </w:t>
            </w:r>
          </w:p>
        </w:tc>
        <w:tc>
          <w:tcPr>
            <w:tcW w:w="1020" w:type="dxa"/>
          </w:tcPr>
          <w:p w14:paraId="33A6CE55" w14:textId="2138A5EC" w:rsidR="00614F35"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Arial"/>
              </w:rPr>
            </w:pPr>
            <w:r w:rsidRPr="00CF3A53">
              <w:rPr>
                <w:rFonts w:ascii="Calibri" w:hAnsi="Calibri" w:cs="Calibri"/>
                <w:color w:val="000000"/>
              </w:rPr>
              <w:t>0</w:t>
            </w:r>
            <w:r w:rsidR="00614F35" w:rsidRPr="000176C9">
              <w:rPr>
                <w:rFonts w:ascii="Calibri" w:hAnsi="Calibri" w:cs="Calibri"/>
                <w:color w:val="000000"/>
              </w:rPr>
              <w:t>.</w:t>
            </w:r>
            <w:r w:rsidRPr="00CF3A53">
              <w:rPr>
                <w:rFonts w:ascii="Calibri" w:hAnsi="Calibri" w:cs="Calibri"/>
                <w:color w:val="000000"/>
              </w:rPr>
              <w:t>3</w:t>
            </w:r>
            <w:r w:rsidR="00614F35" w:rsidRPr="000176C9">
              <w:rPr>
                <w:rFonts w:ascii="Calibri" w:hAnsi="Calibri" w:cs="Calibri"/>
                <w:color w:val="000000"/>
              </w:rPr>
              <w:t xml:space="preserve"> </w:t>
            </w:r>
          </w:p>
        </w:tc>
        <w:tc>
          <w:tcPr>
            <w:tcW w:w="1020" w:type="dxa"/>
          </w:tcPr>
          <w:p w14:paraId="21466EE5" w14:textId="236C5FFC" w:rsidR="00614F35"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Arial"/>
              </w:rPr>
            </w:pPr>
            <w:r w:rsidRPr="00CF3A53">
              <w:rPr>
                <w:rFonts w:ascii="Calibri" w:hAnsi="Calibri" w:cs="Calibri"/>
                <w:color w:val="000000"/>
              </w:rPr>
              <w:t>1</w:t>
            </w:r>
            <w:r w:rsidR="00614F35" w:rsidRPr="000176C9">
              <w:rPr>
                <w:rFonts w:ascii="Calibri" w:hAnsi="Calibri" w:cs="Calibri"/>
                <w:color w:val="000000"/>
              </w:rPr>
              <w:t>.</w:t>
            </w:r>
            <w:r w:rsidRPr="00CF3A53">
              <w:rPr>
                <w:rFonts w:ascii="Calibri" w:hAnsi="Calibri" w:cs="Calibri"/>
                <w:color w:val="000000"/>
              </w:rPr>
              <w:t>7</w:t>
            </w:r>
            <w:r w:rsidR="00614F35" w:rsidRPr="000176C9">
              <w:rPr>
                <w:rFonts w:ascii="Calibri" w:hAnsi="Calibri" w:cs="Calibri"/>
                <w:color w:val="000000"/>
              </w:rPr>
              <w:t xml:space="preserve"> </w:t>
            </w:r>
          </w:p>
        </w:tc>
      </w:tr>
      <w:tr w:rsidR="00614F35" w:rsidRPr="000176C9" w14:paraId="0F2743A5" w14:textId="77777777" w:rsidTr="00056EE4">
        <w:trPr>
          <w:trHeight w:val="433"/>
        </w:trPr>
        <w:tc>
          <w:tcPr>
            <w:cnfStyle w:val="001000000000" w:firstRow="0" w:lastRow="0" w:firstColumn="1" w:lastColumn="0" w:oddVBand="0" w:evenVBand="0" w:oddHBand="0" w:evenHBand="0" w:firstRowFirstColumn="0" w:firstRowLastColumn="0" w:lastRowFirstColumn="0" w:lastRowLastColumn="0"/>
            <w:tcW w:w="3175" w:type="dxa"/>
          </w:tcPr>
          <w:p w14:paraId="61C99F7B" w14:textId="6F315923" w:rsidR="00614F35" w:rsidRPr="000176C9" w:rsidRDefault="00614F35" w:rsidP="00F44872">
            <w:pPr>
              <w:jc w:val="left"/>
              <w:rPr>
                <w:rFonts w:cs="Arial"/>
                <w:b/>
              </w:rPr>
            </w:pPr>
            <w:r w:rsidRPr="000176C9">
              <w:rPr>
                <w:rFonts w:cs="Arial"/>
                <w:b/>
              </w:rPr>
              <w:t xml:space="preserve">Total non-controllable </w:t>
            </w:r>
            <w:r w:rsidR="008E2B70" w:rsidRPr="000176C9">
              <w:rPr>
                <w:rFonts w:cs="Arial"/>
                <w:b/>
              </w:rPr>
              <w:t>operating expenditure</w:t>
            </w:r>
          </w:p>
        </w:tc>
        <w:tc>
          <w:tcPr>
            <w:tcW w:w="1020" w:type="dxa"/>
          </w:tcPr>
          <w:p w14:paraId="0EF8284C" w14:textId="3114FE03" w:rsidR="00614F35"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r w:rsidRPr="00CF3A53">
              <w:rPr>
                <w:rFonts w:ascii="Calibri" w:hAnsi="Calibri" w:cs="Calibri"/>
                <w:b/>
                <w:color w:val="000000" w:themeColor="text1"/>
              </w:rPr>
              <w:t>8</w:t>
            </w:r>
            <w:r w:rsidR="47C519BC" w:rsidRPr="000176C9">
              <w:rPr>
                <w:rFonts w:ascii="Calibri" w:hAnsi="Calibri" w:cs="Calibri"/>
                <w:b/>
                <w:color w:val="000000" w:themeColor="text1"/>
              </w:rPr>
              <w:t>.</w:t>
            </w:r>
            <w:r w:rsidRPr="00CF3A53">
              <w:rPr>
                <w:rFonts w:ascii="Calibri" w:hAnsi="Calibri" w:cs="Calibri"/>
                <w:b/>
                <w:color w:val="000000" w:themeColor="text1"/>
              </w:rPr>
              <w:t>3</w:t>
            </w:r>
          </w:p>
        </w:tc>
        <w:tc>
          <w:tcPr>
            <w:tcW w:w="1020" w:type="dxa"/>
          </w:tcPr>
          <w:p w14:paraId="612EB3B0" w14:textId="504009AF" w:rsidR="00614F35"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r w:rsidRPr="00CF3A53">
              <w:rPr>
                <w:rFonts w:ascii="Calibri" w:hAnsi="Calibri" w:cs="Calibri"/>
                <w:b/>
                <w:color w:val="000000" w:themeColor="text1"/>
              </w:rPr>
              <w:t>8</w:t>
            </w:r>
            <w:r w:rsidR="47C519BC" w:rsidRPr="000176C9">
              <w:rPr>
                <w:rFonts w:ascii="Calibri" w:hAnsi="Calibri" w:cs="Calibri"/>
                <w:b/>
                <w:color w:val="000000" w:themeColor="text1"/>
              </w:rPr>
              <w:t>.</w:t>
            </w:r>
            <w:r w:rsidR="007556D4" w:rsidRPr="00CF3A53">
              <w:rPr>
                <w:rFonts w:ascii="Calibri" w:hAnsi="Calibri" w:cs="Calibri"/>
                <w:b/>
                <w:color w:val="000000" w:themeColor="text1"/>
              </w:rPr>
              <w:t>2</w:t>
            </w:r>
          </w:p>
        </w:tc>
        <w:tc>
          <w:tcPr>
            <w:tcW w:w="1020" w:type="dxa"/>
          </w:tcPr>
          <w:p w14:paraId="57B05D19" w14:textId="216D5A9D" w:rsidR="00614F35"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Arial"/>
                <w:b/>
              </w:rPr>
            </w:pPr>
            <w:r w:rsidRPr="00CF3A53">
              <w:rPr>
                <w:rFonts w:ascii="Calibri" w:hAnsi="Calibri" w:cs="Calibri"/>
                <w:b/>
                <w:color w:val="000000" w:themeColor="text1"/>
              </w:rPr>
              <w:t>8</w:t>
            </w:r>
            <w:r w:rsidR="47C519BC" w:rsidRPr="000176C9">
              <w:rPr>
                <w:rFonts w:ascii="Calibri" w:hAnsi="Calibri" w:cs="Calibri"/>
                <w:b/>
                <w:color w:val="000000" w:themeColor="text1"/>
              </w:rPr>
              <w:t>.</w:t>
            </w:r>
            <w:r w:rsidR="007556D4">
              <w:rPr>
                <w:rFonts w:ascii="Calibri" w:hAnsi="Calibri" w:cs="Calibri"/>
                <w:b/>
                <w:color w:val="000000" w:themeColor="text1"/>
              </w:rPr>
              <w:t>1</w:t>
            </w:r>
          </w:p>
        </w:tc>
        <w:tc>
          <w:tcPr>
            <w:tcW w:w="1020" w:type="dxa"/>
          </w:tcPr>
          <w:p w14:paraId="23F07315" w14:textId="6FDED706" w:rsidR="00614F35" w:rsidRPr="000176C9" w:rsidRDefault="007556D4" w:rsidP="00A51FD4">
            <w:pPr>
              <w:jc w:val="right"/>
              <w:cnfStyle w:val="000000000000" w:firstRow="0" w:lastRow="0" w:firstColumn="0" w:lastColumn="0" w:oddVBand="0" w:evenVBand="0" w:oddHBand="0" w:evenHBand="0" w:firstRowFirstColumn="0" w:firstRowLastColumn="0" w:lastRowFirstColumn="0" w:lastRowLastColumn="0"/>
              <w:rPr>
                <w:rFonts w:cs="Arial"/>
                <w:b/>
              </w:rPr>
            </w:pPr>
            <w:r w:rsidRPr="00CF3A53">
              <w:rPr>
                <w:rFonts w:ascii="Calibri" w:hAnsi="Calibri" w:cs="Calibri"/>
                <w:b/>
                <w:color w:val="000000" w:themeColor="text1"/>
              </w:rPr>
              <w:t>8</w:t>
            </w:r>
            <w:r w:rsidR="47C519BC" w:rsidRPr="000176C9">
              <w:rPr>
                <w:rFonts w:ascii="Calibri" w:hAnsi="Calibri" w:cs="Calibri"/>
                <w:b/>
                <w:color w:val="000000" w:themeColor="text1"/>
              </w:rPr>
              <w:t>.</w:t>
            </w:r>
            <w:r w:rsidRPr="00CF3A53">
              <w:rPr>
                <w:rFonts w:ascii="Calibri" w:hAnsi="Calibri" w:cs="Calibri"/>
                <w:b/>
                <w:color w:val="000000" w:themeColor="text1"/>
              </w:rPr>
              <w:t>0</w:t>
            </w:r>
          </w:p>
        </w:tc>
        <w:tc>
          <w:tcPr>
            <w:tcW w:w="1020" w:type="dxa"/>
          </w:tcPr>
          <w:p w14:paraId="5A7BAECA" w14:textId="0ECF60AB" w:rsidR="00614F35"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Arial"/>
                <w:b/>
              </w:rPr>
            </w:pPr>
            <w:r w:rsidRPr="00CF3A53">
              <w:rPr>
                <w:rFonts w:ascii="Calibri" w:hAnsi="Calibri" w:cs="Calibri"/>
                <w:b/>
                <w:color w:val="000000" w:themeColor="text1"/>
              </w:rPr>
              <w:t>7</w:t>
            </w:r>
            <w:r w:rsidR="47C519BC" w:rsidRPr="000176C9">
              <w:rPr>
                <w:rFonts w:ascii="Calibri" w:hAnsi="Calibri" w:cs="Calibri"/>
                <w:b/>
                <w:color w:val="000000" w:themeColor="text1"/>
              </w:rPr>
              <w:t>.</w:t>
            </w:r>
            <w:r w:rsidR="007556D4" w:rsidRPr="00CF3A53">
              <w:rPr>
                <w:rFonts w:ascii="Calibri" w:hAnsi="Calibri" w:cs="Calibri"/>
                <w:b/>
                <w:color w:val="000000" w:themeColor="text1"/>
              </w:rPr>
              <w:t>9</w:t>
            </w:r>
          </w:p>
        </w:tc>
        <w:tc>
          <w:tcPr>
            <w:tcW w:w="1020" w:type="dxa"/>
          </w:tcPr>
          <w:p w14:paraId="55ED6422" w14:textId="5E03E0FB" w:rsidR="00614F35" w:rsidRPr="000176C9" w:rsidRDefault="007556D4" w:rsidP="00A51FD4">
            <w:pPr>
              <w:jc w:val="right"/>
              <w:cnfStyle w:val="000000000000" w:firstRow="0" w:lastRow="0" w:firstColumn="0" w:lastColumn="0" w:oddVBand="0" w:evenVBand="0" w:oddHBand="0" w:evenHBand="0" w:firstRowFirstColumn="0" w:firstRowLastColumn="0" w:lastRowFirstColumn="0" w:lastRowLastColumn="0"/>
              <w:rPr>
                <w:rFonts w:cs="Arial"/>
                <w:b/>
              </w:rPr>
            </w:pPr>
            <w:r w:rsidRPr="00CF3A53">
              <w:rPr>
                <w:rFonts w:ascii="Calibri" w:hAnsi="Calibri" w:cs="Calibri"/>
                <w:b/>
                <w:color w:val="000000" w:themeColor="text1"/>
              </w:rPr>
              <w:t>40</w:t>
            </w:r>
            <w:r w:rsidR="056BCCC6" w:rsidRPr="000176C9">
              <w:rPr>
                <w:rFonts w:ascii="Calibri" w:hAnsi="Calibri" w:cs="Calibri"/>
                <w:b/>
                <w:color w:val="000000" w:themeColor="text1"/>
              </w:rPr>
              <w:t>.</w:t>
            </w:r>
            <w:r w:rsidRPr="00CF3A53">
              <w:rPr>
                <w:rFonts w:ascii="Calibri" w:hAnsi="Calibri" w:cs="Calibri"/>
                <w:b/>
                <w:color w:val="000000" w:themeColor="text1"/>
              </w:rPr>
              <w:t>5</w:t>
            </w:r>
          </w:p>
        </w:tc>
      </w:tr>
    </w:tbl>
    <w:p w14:paraId="51CA8E36" w14:textId="77777777" w:rsidR="009D0181" w:rsidRPr="000176C9" w:rsidRDefault="00CB6B52" w:rsidP="009D0181">
      <w:r>
        <w:rPr>
          <w:b/>
          <w:bCs/>
        </w:rPr>
        <w:br/>
      </w:r>
      <w:r w:rsidR="00D045D2" w:rsidRPr="000176C9">
        <w:rPr>
          <w:b/>
          <w:bCs/>
        </w:rPr>
        <w:t xml:space="preserve">External bulk water charges </w:t>
      </w:r>
      <w:r w:rsidR="007A5622" w:rsidRPr="000176C9">
        <w:t>include purchases from both Goulburn</w:t>
      </w:r>
      <w:r w:rsidR="00CB3754">
        <w:t xml:space="preserve"> </w:t>
      </w:r>
      <w:r w:rsidR="007A5622" w:rsidRPr="000176C9">
        <w:t xml:space="preserve">Murray Water </w:t>
      </w:r>
      <w:r w:rsidR="003B76C3" w:rsidRPr="000176C9">
        <w:t xml:space="preserve">(GMW) </w:t>
      </w:r>
      <w:r w:rsidR="007A5622" w:rsidRPr="000176C9">
        <w:t>and G</w:t>
      </w:r>
      <w:r w:rsidR="00A808AC" w:rsidRPr="000176C9">
        <w:t>rampian</w:t>
      </w:r>
      <w:r w:rsidR="00973E5B" w:rsidRPr="000176C9">
        <w:t>s</w:t>
      </w:r>
      <w:r w:rsidR="00A808AC" w:rsidRPr="000176C9">
        <w:t xml:space="preserve"> </w:t>
      </w:r>
      <w:r w:rsidR="00D73246" w:rsidRPr="000176C9">
        <w:t>Wimmera</w:t>
      </w:r>
      <w:r w:rsidR="00A808AC" w:rsidRPr="000176C9">
        <w:t xml:space="preserve"> </w:t>
      </w:r>
      <w:r w:rsidR="007A5622" w:rsidRPr="000176C9">
        <w:t>M</w:t>
      </w:r>
      <w:r w:rsidR="00973E5B" w:rsidRPr="000176C9">
        <w:t>allee</w:t>
      </w:r>
      <w:r w:rsidR="00A808AC" w:rsidRPr="000176C9">
        <w:t xml:space="preserve"> </w:t>
      </w:r>
      <w:r w:rsidR="007A5622" w:rsidRPr="000176C9">
        <w:t>Water</w:t>
      </w:r>
      <w:r w:rsidR="00A808AC" w:rsidRPr="000176C9">
        <w:t xml:space="preserve"> (GWMW</w:t>
      </w:r>
      <w:r w:rsidR="00973E5B" w:rsidRPr="000176C9">
        <w:t>ater</w:t>
      </w:r>
      <w:r w:rsidR="00A808AC" w:rsidRPr="000176C9">
        <w:t>)</w:t>
      </w:r>
      <w:r w:rsidR="003B76C3" w:rsidRPr="000176C9">
        <w:t xml:space="preserve">. We have assumed </w:t>
      </w:r>
      <w:r w:rsidR="00D12075">
        <w:t>these</w:t>
      </w:r>
      <w:r w:rsidR="00206DA2" w:rsidRPr="000176C9">
        <w:t xml:space="preserve"> charges </w:t>
      </w:r>
      <w:r w:rsidR="00056EE4" w:rsidRPr="000176C9">
        <w:t xml:space="preserve">will </w:t>
      </w:r>
      <w:r w:rsidR="00206DA2" w:rsidRPr="000176C9">
        <w:t>escalate in line with inflation</w:t>
      </w:r>
      <w:r w:rsidR="00CB3754">
        <w:t>, with the quantities of the services we consume increasing in line with our urban growth rate. Following the Draft Decision, we will provide more up-to-date forecasts in place of these current assumptions.</w:t>
      </w:r>
    </w:p>
    <w:p w14:paraId="2687C1C4" w14:textId="56066EF2" w:rsidR="003B28C9" w:rsidRPr="000176C9" w:rsidRDefault="003B28C9" w:rsidP="00B73179">
      <w:r w:rsidRPr="000176C9">
        <w:rPr>
          <w:b/>
        </w:rPr>
        <w:t xml:space="preserve">Licence fees </w:t>
      </w:r>
      <w:r w:rsidRPr="000176C9">
        <w:t xml:space="preserve">for EPA, </w:t>
      </w:r>
      <w:r w:rsidR="009F4149" w:rsidRPr="000176C9">
        <w:t xml:space="preserve">the Commission </w:t>
      </w:r>
      <w:r w:rsidRPr="000176C9">
        <w:t>and DHHS are all forecast to increase in line with inflation.</w:t>
      </w:r>
    </w:p>
    <w:p w14:paraId="356D9F54" w14:textId="04647D6C" w:rsidR="003B28C9" w:rsidRPr="000176C9" w:rsidRDefault="1F727F71" w:rsidP="00B73179">
      <w:r w:rsidRPr="000176C9">
        <w:rPr>
          <w:b/>
          <w:bCs/>
        </w:rPr>
        <w:t xml:space="preserve">Environmental contribution </w:t>
      </w:r>
      <w:r w:rsidRPr="000176C9">
        <w:t xml:space="preserve">is fixed in nominal terms. Please see </w:t>
      </w:r>
      <w:r w:rsidR="00431477">
        <w:t>section</w:t>
      </w:r>
      <w:r w:rsidR="00431477" w:rsidRPr="000176C9">
        <w:t xml:space="preserve"> </w:t>
      </w:r>
      <w:r w:rsidR="00CE156F" w:rsidRPr="00310C0F">
        <w:fldChar w:fldCharType="begin"/>
      </w:r>
      <w:r w:rsidR="00CE156F" w:rsidRPr="000176C9">
        <w:instrText xml:space="preserve"> REF _Ref111194905 \r \h </w:instrText>
      </w:r>
      <w:r w:rsidR="000176C9">
        <w:instrText xml:space="preserve"> \* MERGEFORMAT </w:instrText>
      </w:r>
      <w:r w:rsidR="00CE156F" w:rsidRPr="00310C0F">
        <w:fldChar w:fldCharType="separate"/>
      </w:r>
      <w:r w:rsidR="001E2895">
        <w:t>14.3.1</w:t>
      </w:r>
      <w:r w:rsidR="00CE156F" w:rsidRPr="00310C0F">
        <w:fldChar w:fldCharType="end"/>
      </w:r>
      <w:r w:rsidRPr="000176C9">
        <w:t xml:space="preserve"> where we </w:t>
      </w:r>
      <w:r w:rsidR="00F51C2B">
        <w:t>propose</w:t>
      </w:r>
      <w:r w:rsidR="00F51C2B" w:rsidRPr="000176C9">
        <w:t xml:space="preserve"> </w:t>
      </w:r>
      <w:r w:rsidRPr="000176C9">
        <w:t>that any change to the Environmental Contribution will be dealt with via the uncertain and unforeseen events mechanism.</w:t>
      </w:r>
    </w:p>
    <w:p w14:paraId="33958765" w14:textId="39F8B771" w:rsidR="00B73179" w:rsidRPr="000176C9" w:rsidRDefault="45262B57" w:rsidP="00B73179">
      <w:pPr>
        <w:pStyle w:val="Heading2"/>
      </w:pPr>
      <w:bookmarkStart w:id="320" w:name="_Toc111212873"/>
      <w:r w:rsidRPr="000176C9">
        <w:t xml:space="preserve">Exclusions </w:t>
      </w:r>
      <w:r w:rsidR="72908E2F" w:rsidRPr="000176C9">
        <w:t xml:space="preserve">of </w:t>
      </w:r>
      <w:r w:rsidR="00056EE4" w:rsidRPr="000176C9">
        <w:t>o</w:t>
      </w:r>
      <w:r w:rsidR="008E2B70" w:rsidRPr="000176C9">
        <w:t>perating expenditure</w:t>
      </w:r>
      <w:r w:rsidRPr="000176C9">
        <w:t xml:space="preserve"> </w:t>
      </w:r>
      <w:r w:rsidR="72908E2F" w:rsidRPr="000176C9">
        <w:t>with uncertain outcomes</w:t>
      </w:r>
      <w:bookmarkEnd w:id="320"/>
    </w:p>
    <w:p w14:paraId="0A77EBD0" w14:textId="24923498" w:rsidR="00B73179" w:rsidRPr="000176C9" w:rsidRDefault="00CB6B8F" w:rsidP="00B73179">
      <w:r w:rsidRPr="000176C9">
        <w:t xml:space="preserve">In building a forecast of </w:t>
      </w:r>
      <w:r w:rsidR="008E2B70" w:rsidRPr="000176C9">
        <w:t>operating expenditure</w:t>
      </w:r>
      <w:r w:rsidRPr="000176C9">
        <w:t>, we have been careful to exclude uncertain items.</w:t>
      </w:r>
      <w:r w:rsidR="00380E13" w:rsidRPr="000176C9">
        <w:t xml:space="preserve"> This includes several items that we have instead included in</w:t>
      </w:r>
      <w:r w:rsidR="00431477">
        <w:t xml:space="preserve"> section</w:t>
      </w:r>
      <w:r w:rsidR="00CB1023" w:rsidRPr="000176C9">
        <w:t xml:space="preserve"> </w:t>
      </w:r>
      <w:r w:rsidR="00042623" w:rsidRPr="00310C0F">
        <w:fldChar w:fldCharType="begin"/>
      </w:r>
      <w:r w:rsidR="00042623" w:rsidRPr="000176C9">
        <w:instrText xml:space="preserve"> REF _Ref111194905 \r \h </w:instrText>
      </w:r>
      <w:r w:rsidR="000176C9">
        <w:instrText xml:space="preserve"> \* MERGEFORMAT </w:instrText>
      </w:r>
      <w:r w:rsidR="00042623" w:rsidRPr="00310C0F">
        <w:fldChar w:fldCharType="separate"/>
      </w:r>
      <w:r w:rsidR="001E2895">
        <w:t>14.3.1</w:t>
      </w:r>
      <w:r w:rsidR="00042623" w:rsidRPr="00310C0F">
        <w:fldChar w:fldCharType="end"/>
      </w:r>
      <w:r w:rsidR="00E724E4" w:rsidRPr="000176C9">
        <w:t xml:space="preserve">, </w:t>
      </w:r>
      <w:r w:rsidR="00380E13" w:rsidRPr="000176C9">
        <w:t>Uncertain and Unforeseen events.</w:t>
      </w:r>
    </w:p>
    <w:p w14:paraId="46AE4489" w14:textId="187536B8" w:rsidR="00F51C2B" w:rsidRPr="000176C9" w:rsidRDefault="00F51C2B" w:rsidP="00F51C2B">
      <w:pPr>
        <w:pStyle w:val="Heading2"/>
      </w:pPr>
      <w:bookmarkStart w:id="321" w:name="_Toc111212875"/>
      <w:r>
        <w:t>Total</w:t>
      </w:r>
      <w:r w:rsidRPr="000176C9">
        <w:t xml:space="preserve"> </w:t>
      </w:r>
      <w:r w:rsidRPr="000176C9" w:rsidDel="008E2B70">
        <w:t>operating expenditure</w:t>
      </w:r>
    </w:p>
    <w:p w14:paraId="268814DC" w14:textId="5463730D" w:rsidR="00F51C2B" w:rsidRDefault="00F51C2B" w:rsidP="00F51C2B">
      <w:r w:rsidRPr="000176C9">
        <w:t xml:space="preserve">Our </w:t>
      </w:r>
      <w:r>
        <w:t xml:space="preserve">total operating </w:t>
      </w:r>
      <w:r w:rsidRPr="000176C9">
        <w:t>expenditure is displayed below.</w:t>
      </w:r>
    </w:p>
    <w:p w14:paraId="14D97E7B" w14:textId="4E7625E8" w:rsidR="00F51C2B" w:rsidRDefault="00F51C2B" w:rsidP="00F51C2B">
      <w:pPr>
        <w:pStyle w:val="Caption"/>
      </w:pPr>
      <w:r>
        <w:t xml:space="preserve">Table </w:t>
      </w:r>
      <w:r>
        <w:fldChar w:fldCharType="begin"/>
      </w:r>
      <w:r>
        <w:instrText>SEQ Table \* ARABIC</w:instrText>
      </w:r>
      <w:r>
        <w:fldChar w:fldCharType="separate"/>
      </w:r>
      <w:r w:rsidR="001E2895">
        <w:rPr>
          <w:noProof/>
        </w:rPr>
        <w:t>40</w:t>
      </w:r>
      <w:r>
        <w:fldChar w:fldCharType="end"/>
      </w:r>
      <w:r>
        <w:t>: Total operating expenditure</w:t>
      </w:r>
      <w:r w:rsidR="00E434B4">
        <w:t>.</w:t>
      </w:r>
    </w:p>
    <w:tbl>
      <w:tblPr>
        <w:tblStyle w:val="ps23"/>
        <w:tblW w:w="9295" w:type="dxa"/>
        <w:tblInd w:w="-10" w:type="dxa"/>
        <w:tblLayout w:type="fixed"/>
        <w:tblCellMar>
          <w:top w:w="57" w:type="dxa"/>
          <w:bottom w:w="57" w:type="dxa"/>
        </w:tblCellMar>
        <w:tblLook w:val="06A0" w:firstRow="1" w:lastRow="0" w:firstColumn="1" w:lastColumn="0" w:noHBand="1" w:noVBand="1"/>
      </w:tblPr>
      <w:tblGrid>
        <w:gridCol w:w="3175"/>
        <w:gridCol w:w="1020"/>
        <w:gridCol w:w="1020"/>
        <w:gridCol w:w="1020"/>
        <w:gridCol w:w="1020"/>
        <w:gridCol w:w="1020"/>
        <w:gridCol w:w="1020"/>
      </w:tblGrid>
      <w:tr w:rsidR="00F51C2B" w:rsidRPr="000176C9" w14:paraId="74030685" w14:textId="77777777" w:rsidTr="00C843EA">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175" w:type="dxa"/>
          </w:tcPr>
          <w:p w14:paraId="4360532C" w14:textId="77777777" w:rsidR="00F51C2B" w:rsidRPr="000176C9" w:rsidRDefault="00F51C2B" w:rsidP="00C843EA">
            <w:pPr>
              <w:jc w:val="left"/>
              <w:rPr>
                <w:rFonts w:cs="Arial"/>
                <w:i/>
              </w:rPr>
            </w:pPr>
            <w:r w:rsidRPr="000176C9">
              <w:rPr>
                <w:rFonts w:cs="Arial"/>
                <w:i/>
              </w:rPr>
              <w:t xml:space="preserve">$m </w:t>
            </w:r>
            <w:r w:rsidRPr="00E560A8">
              <w:rPr>
                <w:rFonts w:cs="Arial"/>
                <w:i/>
              </w:rPr>
              <w:t>22</w:t>
            </w:r>
            <w:r w:rsidRPr="000176C9">
              <w:rPr>
                <w:rFonts w:cs="Arial"/>
                <w:i/>
              </w:rPr>
              <w:t>–</w:t>
            </w:r>
            <w:r w:rsidRPr="00E560A8">
              <w:rPr>
                <w:rFonts w:cs="Arial"/>
                <w:i/>
              </w:rPr>
              <w:t>23</w:t>
            </w:r>
            <w:r w:rsidRPr="000176C9">
              <w:rPr>
                <w:rFonts w:cs="Arial"/>
                <w:i/>
              </w:rPr>
              <w:t xml:space="preserve"> </w:t>
            </w:r>
          </w:p>
        </w:tc>
        <w:tc>
          <w:tcPr>
            <w:tcW w:w="1020" w:type="dxa"/>
          </w:tcPr>
          <w:p w14:paraId="6163A928" w14:textId="77777777" w:rsidR="00F51C2B" w:rsidRPr="000176C9" w:rsidRDefault="00F51C2B" w:rsidP="00C843EA">
            <w:pPr>
              <w:jc w:val="center"/>
              <w:cnfStyle w:val="100000000000" w:firstRow="1" w:lastRow="0" w:firstColumn="0" w:lastColumn="0" w:oddVBand="0" w:evenVBand="0" w:oddHBand="0" w:evenHBand="0" w:firstRowFirstColumn="0" w:firstRowLastColumn="0" w:lastRowFirstColumn="0" w:lastRowLastColumn="0"/>
              <w:rPr>
                <w:rFonts w:cs="Arial"/>
              </w:rPr>
            </w:pPr>
            <w:r w:rsidRPr="00E560A8">
              <w:rPr>
                <w:rFonts w:cs="Arial"/>
              </w:rPr>
              <w:t>2023</w:t>
            </w:r>
            <w:r w:rsidRPr="000176C9">
              <w:rPr>
                <w:rFonts w:cs="Arial"/>
              </w:rPr>
              <w:t>–</w:t>
            </w:r>
            <w:r w:rsidRPr="00E560A8">
              <w:rPr>
                <w:rFonts w:cs="Arial"/>
              </w:rPr>
              <w:t>24</w:t>
            </w:r>
          </w:p>
        </w:tc>
        <w:tc>
          <w:tcPr>
            <w:tcW w:w="1020" w:type="dxa"/>
          </w:tcPr>
          <w:p w14:paraId="475D4C22" w14:textId="77777777" w:rsidR="00F51C2B" w:rsidRPr="000176C9" w:rsidRDefault="00F51C2B" w:rsidP="00C843EA">
            <w:pPr>
              <w:jc w:val="center"/>
              <w:cnfStyle w:val="100000000000" w:firstRow="1" w:lastRow="0" w:firstColumn="0" w:lastColumn="0" w:oddVBand="0" w:evenVBand="0" w:oddHBand="0" w:evenHBand="0" w:firstRowFirstColumn="0" w:firstRowLastColumn="0" w:lastRowFirstColumn="0" w:lastRowLastColumn="0"/>
              <w:rPr>
                <w:rFonts w:cs="Arial"/>
              </w:rPr>
            </w:pPr>
            <w:r w:rsidRPr="00E560A8">
              <w:rPr>
                <w:rFonts w:cs="Arial"/>
              </w:rPr>
              <w:t>2024</w:t>
            </w:r>
            <w:r w:rsidRPr="000176C9">
              <w:rPr>
                <w:rFonts w:cs="Arial"/>
              </w:rPr>
              <w:t>–</w:t>
            </w:r>
            <w:r w:rsidRPr="00E560A8">
              <w:rPr>
                <w:rFonts w:cs="Arial"/>
              </w:rPr>
              <w:t>25</w:t>
            </w:r>
          </w:p>
        </w:tc>
        <w:tc>
          <w:tcPr>
            <w:tcW w:w="1020" w:type="dxa"/>
          </w:tcPr>
          <w:p w14:paraId="613E7DB4" w14:textId="77777777" w:rsidR="00F51C2B" w:rsidRPr="000176C9" w:rsidRDefault="00F51C2B" w:rsidP="00C843EA">
            <w:pPr>
              <w:jc w:val="center"/>
              <w:cnfStyle w:val="100000000000" w:firstRow="1" w:lastRow="0" w:firstColumn="0" w:lastColumn="0" w:oddVBand="0" w:evenVBand="0" w:oddHBand="0" w:evenHBand="0" w:firstRowFirstColumn="0" w:firstRowLastColumn="0" w:lastRowFirstColumn="0" w:lastRowLastColumn="0"/>
              <w:rPr>
                <w:rFonts w:cs="Arial"/>
              </w:rPr>
            </w:pPr>
            <w:r w:rsidRPr="00E560A8">
              <w:rPr>
                <w:rFonts w:cs="Arial"/>
              </w:rPr>
              <w:t>2025</w:t>
            </w:r>
            <w:r w:rsidRPr="000176C9">
              <w:rPr>
                <w:rFonts w:cs="Arial"/>
              </w:rPr>
              <w:t>–</w:t>
            </w:r>
            <w:r w:rsidRPr="00E560A8">
              <w:rPr>
                <w:rFonts w:cs="Arial"/>
              </w:rPr>
              <w:t>26</w:t>
            </w:r>
          </w:p>
        </w:tc>
        <w:tc>
          <w:tcPr>
            <w:tcW w:w="1020" w:type="dxa"/>
          </w:tcPr>
          <w:p w14:paraId="35695BED" w14:textId="77777777" w:rsidR="00F51C2B" w:rsidRPr="000176C9" w:rsidRDefault="00F51C2B" w:rsidP="00C843EA">
            <w:pPr>
              <w:jc w:val="center"/>
              <w:cnfStyle w:val="100000000000" w:firstRow="1" w:lastRow="0" w:firstColumn="0" w:lastColumn="0" w:oddVBand="0" w:evenVBand="0" w:oddHBand="0" w:evenHBand="0" w:firstRowFirstColumn="0" w:firstRowLastColumn="0" w:lastRowFirstColumn="0" w:lastRowLastColumn="0"/>
              <w:rPr>
                <w:rFonts w:cs="Arial"/>
              </w:rPr>
            </w:pPr>
            <w:r w:rsidRPr="00E560A8">
              <w:rPr>
                <w:rFonts w:cs="Arial"/>
              </w:rPr>
              <w:t>2026</w:t>
            </w:r>
            <w:r w:rsidRPr="000176C9">
              <w:rPr>
                <w:rFonts w:cs="Arial"/>
              </w:rPr>
              <w:t>–</w:t>
            </w:r>
            <w:r w:rsidRPr="00E560A8">
              <w:rPr>
                <w:rFonts w:cs="Arial"/>
              </w:rPr>
              <w:t>27</w:t>
            </w:r>
          </w:p>
        </w:tc>
        <w:tc>
          <w:tcPr>
            <w:tcW w:w="1020" w:type="dxa"/>
          </w:tcPr>
          <w:p w14:paraId="25F85E67" w14:textId="77777777" w:rsidR="00F51C2B" w:rsidRPr="000176C9" w:rsidRDefault="00F51C2B" w:rsidP="00C843EA">
            <w:pPr>
              <w:jc w:val="center"/>
              <w:cnfStyle w:val="100000000000" w:firstRow="1" w:lastRow="0" w:firstColumn="0" w:lastColumn="0" w:oddVBand="0" w:evenVBand="0" w:oddHBand="0" w:evenHBand="0" w:firstRowFirstColumn="0" w:firstRowLastColumn="0" w:lastRowFirstColumn="0" w:lastRowLastColumn="0"/>
              <w:rPr>
                <w:rFonts w:cs="Arial"/>
              </w:rPr>
            </w:pPr>
            <w:r w:rsidRPr="00E560A8">
              <w:rPr>
                <w:rFonts w:cs="Arial"/>
              </w:rPr>
              <w:t>2027</w:t>
            </w:r>
            <w:r w:rsidRPr="000176C9">
              <w:rPr>
                <w:rFonts w:cs="Arial"/>
              </w:rPr>
              <w:t>–</w:t>
            </w:r>
            <w:r w:rsidRPr="00E560A8">
              <w:rPr>
                <w:rFonts w:cs="Arial"/>
              </w:rPr>
              <w:t>28</w:t>
            </w:r>
          </w:p>
        </w:tc>
        <w:tc>
          <w:tcPr>
            <w:tcW w:w="1020" w:type="dxa"/>
          </w:tcPr>
          <w:p w14:paraId="444A5DF3" w14:textId="77777777" w:rsidR="00F51C2B" w:rsidRPr="000176C9" w:rsidRDefault="00F51C2B" w:rsidP="00C843EA">
            <w:pPr>
              <w:jc w:val="center"/>
              <w:cnfStyle w:val="100000000000" w:firstRow="1" w:lastRow="0" w:firstColumn="0" w:lastColumn="0" w:oddVBand="0" w:evenVBand="0" w:oddHBand="0" w:evenHBand="0" w:firstRowFirstColumn="0" w:firstRowLastColumn="0" w:lastRowFirstColumn="0" w:lastRowLastColumn="0"/>
              <w:rPr>
                <w:rFonts w:cs="Arial"/>
              </w:rPr>
            </w:pPr>
            <w:r w:rsidRPr="000176C9">
              <w:rPr>
                <w:rFonts w:cs="Arial"/>
              </w:rPr>
              <w:t>Total PS</w:t>
            </w:r>
            <w:r w:rsidRPr="00E560A8">
              <w:rPr>
                <w:rFonts w:cs="Arial"/>
              </w:rPr>
              <w:t>23</w:t>
            </w:r>
          </w:p>
        </w:tc>
      </w:tr>
      <w:tr w:rsidR="00F51C2B" w:rsidRPr="000176C9" w14:paraId="3EAFD68B" w14:textId="77777777" w:rsidTr="00C843EA">
        <w:trPr>
          <w:trHeight w:val="286"/>
        </w:trPr>
        <w:tc>
          <w:tcPr>
            <w:cnfStyle w:val="001000000000" w:firstRow="0" w:lastRow="0" w:firstColumn="1" w:lastColumn="0" w:oddVBand="0" w:evenVBand="0" w:oddHBand="0" w:evenHBand="0" w:firstRowFirstColumn="0" w:firstRowLastColumn="0" w:lastRowFirstColumn="0" w:lastRowLastColumn="0"/>
            <w:tcW w:w="3175" w:type="dxa"/>
          </w:tcPr>
          <w:p w14:paraId="331E14F4" w14:textId="036C4065" w:rsidR="00F51C2B" w:rsidRPr="000176C9" w:rsidRDefault="00F51C2B" w:rsidP="00C843EA">
            <w:pPr>
              <w:jc w:val="left"/>
              <w:rPr>
                <w:rFonts w:cs="Arial"/>
              </w:rPr>
            </w:pPr>
            <w:r>
              <w:rPr>
                <w:rFonts w:cs="Arial"/>
              </w:rPr>
              <w:lastRenderedPageBreak/>
              <w:t>Controllable operating expenditure</w:t>
            </w:r>
          </w:p>
        </w:tc>
        <w:tc>
          <w:tcPr>
            <w:tcW w:w="1020" w:type="dxa"/>
          </w:tcPr>
          <w:p w14:paraId="24169934" w14:textId="6D059707" w:rsidR="00F51C2B" w:rsidRPr="00CF3A53" w:rsidRDefault="00252678" w:rsidP="00C843E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F3A53">
              <w:rPr>
                <w:rFonts w:ascii="Calibri" w:hAnsi="Calibri" w:cs="Calibri"/>
                <w:bCs/>
              </w:rPr>
              <w:t>81.</w:t>
            </w:r>
            <w:r w:rsidR="00AF556B" w:rsidRPr="00CF3A53">
              <w:rPr>
                <w:rFonts w:ascii="Calibri" w:hAnsi="Calibri" w:cs="Calibri"/>
                <w:bCs/>
              </w:rPr>
              <w:t>6</w:t>
            </w:r>
            <w:r w:rsidRPr="00CF3A53">
              <w:rPr>
                <w:rFonts w:ascii="Calibri" w:hAnsi="Calibri" w:cs="Calibri"/>
                <w:bCs/>
              </w:rPr>
              <w:t xml:space="preserve"> </w:t>
            </w:r>
          </w:p>
        </w:tc>
        <w:tc>
          <w:tcPr>
            <w:tcW w:w="1020" w:type="dxa"/>
          </w:tcPr>
          <w:p w14:paraId="12001B16" w14:textId="6F51B1AB" w:rsidR="00F51C2B" w:rsidRPr="00CF3A53" w:rsidRDefault="00252678" w:rsidP="00C843E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F3A53">
              <w:rPr>
                <w:rFonts w:ascii="Calibri" w:hAnsi="Calibri" w:cs="Calibri"/>
                <w:bCs/>
              </w:rPr>
              <w:t>81.0</w:t>
            </w:r>
          </w:p>
        </w:tc>
        <w:tc>
          <w:tcPr>
            <w:tcW w:w="1020" w:type="dxa"/>
          </w:tcPr>
          <w:p w14:paraId="291BE180" w14:textId="1185F987" w:rsidR="00F51C2B" w:rsidRPr="00CF3A53" w:rsidRDefault="00252678" w:rsidP="00C843E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F3A53">
              <w:rPr>
                <w:rFonts w:ascii="Calibri" w:hAnsi="Calibri" w:cs="Calibri"/>
                <w:bCs/>
              </w:rPr>
              <w:t xml:space="preserve">81.3 </w:t>
            </w:r>
          </w:p>
        </w:tc>
        <w:tc>
          <w:tcPr>
            <w:tcW w:w="1020" w:type="dxa"/>
          </w:tcPr>
          <w:p w14:paraId="2DA6C26B" w14:textId="59D9EF18" w:rsidR="00F51C2B" w:rsidRPr="00CF3A53" w:rsidRDefault="00252678" w:rsidP="00C843E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F3A53">
              <w:rPr>
                <w:rFonts w:ascii="Calibri" w:hAnsi="Calibri" w:cs="Calibri"/>
                <w:bCs/>
              </w:rPr>
              <w:t>81.</w:t>
            </w:r>
            <w:r w:rsidR="00AF556B" w:rsidRPr="00CF3A53">
              <w:rPr>
                <w:rFonts w:ascii="Calibri" w:hAnsi="Calibri" w:cs="Calibri"/>
                <w:bCs/>
              </w:rPr>
              <w:t>4</w:t>
            </w:r>
          </w:p>
        </w:tc>
        <w:tc>
          <w:tcPr>
            <w:tcW w:w="1020" w:type="dxa"/>
          </w:tcPr>
          <w:p w14:paraId="717D5151" w14:textId="776BC1B2" w:rsidR="00F51C2B" w:rsidRPr="00CF3A53" w:rsidRDefault="00252678" w:rsidP="00C843E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F3A53">
              <w:rPr>
                <w:rFonts w:ascii="Calibri" w:hAnsi="Calibri" w:cs="Calibri"/>
                <w:bCs/>
              </w:rPr>
              <w:t>80.</w:t>
            </w:r>
            <w:r w:rsidR="00AF556B" w:rsidRPr="00CF3A53">
              <w:rPr>
                <w:rFonts w:ascii="Calibri" w:hAnsi="Calibri" w:cs="Calibri"/>
                <w:bCs/>
              </w:rPr>
              <w:t>9</w:t>
            </w:r>
            <w:r w:rsidRPr="00CF3A53">
              <w:rPr>
                <w:rFonts w:ascii="Calibri" w:hAnsi="Calibri" w:cs="Calibri"/>
                <w:bCs/>
              </w:rPr>
              <w:t xml:space="preserve"> </w:t>
            </w:r>
          </w:p>
        </w:tc>
        <w:tc>
          <w:tcPr>
            <w:tcW w:w="1020" w:type="dxa"/>
          </w:tcPr>
          <w:p w14:paraId="6FA59772" w14:textId="0C7098A6" w:rsidR="00F51C2B" w:rsidRPr="000176C9" w:rsidRDefault="006372F6" w:rsidP="00C843E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F3A53">
              <w:rPr>
                <w:rFonts w:ascii="Calibri" w:hAnsi="Calibri" w:cs="Calibri"/>
                <w:color w:val="000000" w:themeColor="text1"/>
              </w:rPr>
              <w:t>406.1</w:t>
            </w:r>
            <w:r w:rsidR="00F51C2B" w:rsidRPr="000176C9">
              <w:rPr>
                <w:rFonts w:ascii="Calibri" w:hAnsi="Calibri" w:cs="Calibri"/>
                <w:color w:val="000000" w:themeColor="text1"/>
              </w:rPr>
              <w:t xml:space="preserve"> </w:t>
            </w:r>
          </w:p>
        </w:tc>
      </w:tr>
      <w:tr w:rsidR="00F51C2B" w:rsidRPr="000176C9" w14:paraId="6E5172F7" w14:textId="77777777" w:rsidTr="00C843EA">
        <w:trPr>
          <w:trHeight w:val="170"/>
        </w:trPr>
        <w:tc>
          <w:tcPr>
            <w:cnfStyle w:val="001000000000" w:firstRow="0" w:lastRow="0" w:firstColumn="1" w:lastColumn="0" w:oddVBand="0" w:evenVBand="0" w:oddHBand="0" w:evenHBand="0" w:firstRowFirstColumn="0" w:firstRowLastColumn="0" w:lastRowFirstColumn="0" w:lastRowLastColumn="0"/>
            <w:tcW w:w="3175" w:type="dxa"/>
          </w:tcPr>
          <w:p w14:paraId="0BEB127E" w14:textId="5081B368" w:rsidR="00F51C2B" w:rsidRPr="000176C9" w:rsidRDefault="00F51C2B" w:rsidP="00C843EA">
            <w:pPr>
              <w:jc w:val="left"/>
              <w:rPr>
                <w:rFonts w:cs="Arial"/>
              </w:rPr>
            </w:pPr>
            <w:r>
              <w:rPr>
                <w:rFonts w:cs="Arial"/>
              </w:rPr>
              <w:t>Non-controllable operating expenditure</w:t>
            </w:r>
          </w:p>
        </w:tc>
        <w:tc>
          <w:tcPr>
            <w:tcW w:w="1020" w:type="dxa"/>
          </w:tcPr>
          <w:p w14:paraId="54311DD3" w14:textId="703E9062" w:rsidR="00F51C2B" w:rsidRPr="00CF3A53" w:rsidRDefault="00252678" w:rsidP="00C843EA">
            <w:pPr>
              <w:jc w:val="right"/>
              <w:cnfStyle w:val="000000000000" w:firstRow="0" w:lastRow="0" w:firstColumn="0" w:lastColumn="0" w:oddVBand="0" w:evenVBand="0" w:oddHBand="0" w:evenHBand="0" w:firstRowFirstColumn="0" w:firstRowLastColumn="0" w:lastRowFirstColumn="0" w:lastRowLastColumn="0"/>
              <w:rPr>
                <w:rFonts w:cs="Arial"/>
              </w:rPr>
            </w:pPr>
            <w:r w:rsidRPr="00CF3A53">
              <w:rPr>
                <w:rFonts w:ascii="Calibri" w:hAnsi="Calibri" w:cs="Calibri"/>
                <w:bCs/>
              </w:rPr>
              <w:t xml:space="preserve">8.3 </w:t>
            </w:r>
            <w:r w:rsidR="00F51C2B" w:rsidRPr="00CF3A53">
              <w:rPr>
                <w:rFonts w:ascii="Calibri" w:hAnsi="Calibri" w:cs="Calibri"/>
                <w:color w:val="000000"/>
              </w:rPr>
              <w:t xml:space="preserve"> </w:t>
            </w:r>
          </w:p>
        </w:tc>
        <w:tc>
          <w:tcPr>
            <w:tcW w:w="1020" w:type="dxa"/>
          </w:tcPr>
          <w:p w14:paraId="7B520E60" w14:textId="1273092A" w:rsidR="00F51C2B" w:rsidRPr="00CF3A53" w:rsidRDefault="00252678" w:rsidP="00C843EA">
            <w:pPr>
              <w:jc w:val="right"/>
              <w:cnfStyle w:val="000000000000" w:firstRow="0" w:lastRow="0" w:firstColumn="0" w:lastColumn="0" w:oddVBand="0" w:evenVBand="0" w:oddHBand="0" w:evenHBand="0" w:firstRowFirstColumn="0" w:firstRowLastColumn="0" w:lastRowFirstColumn="0" w:lastRowLastColumn="0"/>
              <w:rPr>
                <w:rFonts w:cs="Arial"/>
              </w:rPr>
            </w:pPr>
            <w:r w:rsidRPr="00CF3A53">
              <w:rPr>
                <w:rFonts w:ascii="Calibri" w:hAnsi="Calibri" w:cs="Calibri"/>
                <w:bCs/>
              </w:rPr>
              <w:t xml:space="preserve">8.2 </w:t>
            </w:r>
            <w:r w:rsidR="00F51C2B" w:rsidRPr="00CF3A53">
              <w:rPr>
                <w:rFonts w:ascii="Calibri" w:hAnsi="Calibri" w:cs="Calibri"/>
                <w:color w:val="000000"/>
              </w:rPr>
              <w:t xml:space="preserve"> </w:t>
            </w:r>
          </w:p>
        </w:tc>
        <w:tc>
          <w:tcPr>
            <w:tcW w:w="1020" w:type="dxa"/>
          </w:tcPr>
          <w:p w14:paraId="15FE7A34" w14:textId="03F5A7C5" w:rsidR="00F51C2B" w:rsidRPr="00CF3A53" w:rsidRDefault="00252678" w:rsidP="00C843EA">
            <w:pPr>
              <w:jc w:val="right"/>
              <w:cnfStyle w:val="000000000000" w:firstRow="0" w:lastRow="0" w:firstColumn="0" w:lastColumn="0" w:oddVBand="0" w:evenVBand="0" w:oddHBand="0" w:evenHBand="0" w:firstRowFirstColumn="0" w:firstRowLastColumn="0" w:lastRowFirstColumn="0" w:lastRowLastColumn="0"/>
              <w:rPr>
                <w:rFonts w:cs="Arial"/>
              </w:rPr>
            </w:pPr>
            <w:r w:rsidRPr="00CF3A53">
              <w:rPr>
                <w:rFonts w:ascii="Calibri" w:hAnsi="Calibri" w:cs="Calibri"/>
                <w:bCs/>
              </w:rPr>
              <w:t>8.</w:t>
            </w:r>
            <w:r w:rsidR="00AF556B" w:rsidRPr="00CF3A53">
              <w:rPr>
                <w:rFonts w:ascii="Calibri" w:hAnsi="Calibri" w:cs="Calibri"/>
                <w:bCs/>
              </w:rPr>
              <w:t>1</w:t>
            </w:r>
            <w:r w:rsidRPr="00CF3A53">
              <w:rPr>
                <w:rFonts w:ascii="Calibri" w:hAnsi="Calibri" w:cs="Calibri"/>
                <w:bCs/>
              </w:rPr>
              <w:t xml:space="preserve"> </w:t>
            </w:r>
            <w:r w:rsidR="00F51C2B" w:rsidRPr="00CF3A53">
              <w:rPr>
                <w:rFonts w:ascii="Calibri" w:hAnsi="Calibri" w:cs="Calibri"/>
                <w:color w:val="000000"/>
              </w:rPr>
              <w:t xml:space="preserve"> </w:t>
            </w:r>
          </w:p>
        </w:tc>
        <w:tc>
          <w:tcPr>
            <w:tcW w:w="1020" w:type="dxa"/>
          </w:tcPr>
          <w:p w14:paraId="5EA2E425" w14:textId="283FDC5E" w:rsidR="00F51C2B" w:rsidRPr="00CF3A53" w:rsidRDefault="00AF556B" w:rsidP="00C843EA">
            <w:pPr>
              <w:jc w:val="right"/>
              <w:cnfStyle w:val="000000000000" w:firstRow="0" w:lastRow="0" w:firstColumn="0" w:lastColumn="0" w:oddVBand="0" w:evenVBand="0" w:oddHBand="0" w:evenHBand="0" w:firstRowFirstColumn="0" w:firstRowLastColumn="0" w:lastRowFirstColumn="0" w:lastRowLastColumn="0"/>
              <w:rPr>
                <w:rFonts w:cs="Arial"/>
              </w:rPr>
            </w:pPr>
            <w:r w:rsidRPr="00CF3A53">
              <w:rPr>
                <w:rFonts w:ascii="Calibri" w:hAnsi="Calibri" w:cs="Calibri"/>
                <w:bCs/>
              </w:rPr>
              <w:t>8.0</w:t>
            </w:r>
            <w:r w:rsidR="00252678" w:rsidRPr="00CF3A53">
              <w:rPr>
                <w:rFonts w:ascii="Calibri" w:hAnsi="Calibri" w:cs="Calibri"/>
                <w:bCs/>
              </w:rPr>
              <w:t xml:space="preserve"> </w:t>
            </w:r>
            <w:r w:rsidR="00F51C2B" w:rsidRPr="00CF3A53">
              <w:rPr>
                <w:rFonts w:ascii="Calibri" w:hAnsi="Calibri" w:cs="Calibri"/>
                <w:color w:val="000000"/>
              </w:rPr>
              <w:t xml:space="preserve">  </w:t>
            </w:r>
          </w:p>
        </w:tc>
        <w:tc>
          <w:tcPr>
            <w:tcW w:w="1020" w:type="dxa"/>
          </w:tcPr>
          <w:p w14:paraId="2A1755AE" w14:textId="7A371596" w:rsidR="00F51C2B" w:rsidRPr="00CF3A53" w:rsidRDefault="00252678" w:rsidP="00C843EA">
            <w:pPr>
              <w:jc w:val="right"/>
              <w:cnfStyle w:val="000000000000" w:firstRow="0" w:lastRow="0" w:firstColumn="0" w:lastColumn="0" w:oddVBand="0" w:evenVBand="0" w:oddHBand="0" w:evenHBand="0" w:firstRowFirstColumn="0" w:firstRowLastColumn="0" w:lastRowFirstColumn="0" w:lastRowLastColumn="0"/>
              <w:rPr>
                <w:rFonts w:cs="Arial"/>
              </w:rPr>
            </w:pPr>
            <w:r w:rsidRPr="00CF3A53">
              <w:rPr>
                <w:rFonts w:ascii="Calibri" w:hAnsi="Calibri" w:cs="Calibri"/>
                <w:bCs/>
              </w:rPr>
              <w:t>7.</w:t>
            </w:r>
            <w:r w:rsidR="00AF556B" w:rsidRPr="00CF3A53">
              <w:rPr>
                <w:rFonts w:ascii="Calibri" w:hAnsi="Calibri" w:cs="Calibri"/>
                <w:bCs/>
              </w:rPr>
              <w:t>9</w:t>
            </w:r>
            <w:r w:rsidR="00F51C2B" w:rsidRPr="00CF3A53">
              <w:rPr>
                <w:rFonts w:ascii="Calibri" w:hAnsi="Calibri" w:cs="Calibri"/>
                <w:color w:val="000000"/>
              </w:rPr>
              <w:t xml:space="preserve"> </w:t>
            </w:r>
          </w:p>
        </w:tc>
        <w:tc>
          <w:tcPr>
            <w:tcW w:w="1020" w:type="dxa"/>
          </w:tcPr>
          <w:p w14:paraId="5C3EBFD0" w14:textId="7AEE3FE4" w:rsidR="00F51C2B" w:rsidRPr="000176C9" w:rsidRDefault="006372F6" w:rsidP="00C843EA">
            <w:pPr>
              <w:jc w:val="right"/>
              <w:cnfStyle w:val="000000000000" w:firstRow="0" w:lastRow="0" w:firstColumn="0" w:lastColumn="0" w:oddVBand="0" w:evenVBand="0" w:oddHBand="0" w:evenHBand="0" w:firstRowFirstColumn="0" w:firstRowLastColumn="0" w:lastRowFirstColumn="0" w:lastRowLastColumn="0"/>
              <w:rPr>
                <w:rFonts w:cs="Arial"/>
              </w:rPr>
            </w:pPr>
            <w:r w:rsidRPr="00CF3A53">
              <w:rPr>
                <w:rFonts w:ascii="Calibri" w:hAnsi="Calibri" w:cs="Calibri"/>
                <w:color w:val="000000"/>
              </w:rPr>
              <w:t>40.5</w:t>
            </w:r>
            <w:r w:rsidR="00F51C2B" w:rsidRPr="000176C9">
              <w:rPr>
                <w:rFonts w:ascii="Calibri" w:hAnsi="Calibri" w:cs="Calibri"/>
                <w:color w:val="000000"/>
              </w:rPr>
              <w:t xml:space="preserve"> </w:t>
            </w:r>
          </w:p>
        </w:tc>
      </w:tr>
      <w:tr w:rsidR="00F51C2B" w:rsidRPr="000176C9" w14:paraId="2A62A6DA" w14:textId="77777777" w:rsidTr="00C843EA">
        <w:trPr>
          <w:trHeight w:val="433"/>
        </w:trPr>
        <w:tc>
          <w:tcPr>
            <w:cnfStyle w:val="001000000000" w:firstRow="0" w:lastRow="0" w:firstColumn="1" w:lastColumn="0" w:oddVBand="0" w:evenVBand="0" w:oddHBand="0" w:evenHBand="0" w:firstRowFirstColumn="0" w:firstRowLastColumn="0" w:lastRowFirstColumn="0" w:lastRowLastColumn="0"/>
            <w:tcW w:w="3175" w:type="dxa"/>
          </w:tcPr>
          <w:p w14:paraId="45B456DB" w14:textId="1ACC7580" w:rsidR="00F51C2B" w:rsidRPr="000176C9" w:rsidRDefault="00F51C2B" w:rsidP="00C843EA">
            <w:pPr>
              <w:jc w:val="left"/>
              <w:rPr>
                <w:rFonts w:cs="Arial"/>
                <w:b/>
              </w:rPr>
            </w:pPr>
            <w:r w:rsidRPr="000176C9">
              <w:rPr>
                <w:rFonts w:cs="Arial"/>
                <w:b/>
              </w:rPr>
              <w:t>Total operating expenditure</w:t>
            </w:r>
          </w:p>
        </w:tc>
        <w:tc>
          <w:tcPr>
            <w:tcW w:w="1020" w:type="dxa"/>
          </w:tcPr>
          <w:p w14:paraId="3274E368" w14:textId="5BB14B07" w:rsidR="00F51C2B" w:rsidRPr="00CF3A53" w:rsidRDefault="00042583" w:rsidP="00C843E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r w:rsidRPr="00CF3A53">
              <w:rPr>
                <w:rFonts w:ascii="Calibri" w:hAnsi="Calibri" w:cs="Calibri"/>
                <w:b/>
                <w:bCs/>
              </w:rPr>
              <w:t xml:space="preserve">89.9 </w:t>
            </w:r>
          </w:p>
        </w:tc>
        <w:tc>
          <w:tcPr>
            <w:tcW w:w="1020" w:type="dxa"/>
          </w:tcPr>
          <w:p w14:paraId="4944CA13" w14:textId="7C471DCD" w:rsidR="00F51C2B" w:rsidRPr="00CF3A53" w:rsidRDefault="00042583" w:rsidP="00C843E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r w:rsidRPr="00CF3A53">
              <w:rPr>
                <w:rFonts w:ascii="Calibri" w:hAnsi="Calibri" w:cs="Calibri"/>
                <w:b/>
                <w:bCs/>
              </w:rPr>
              <w:t xml:space="preserve">89.2 </w:t>
            </w:r>
          </w:p>
        </w:tc>
        <w:tc>
          <w:tcPr>
            <w:tcW w:w="1020" w:type="dxa"/>
          </w:tcPr>
          <w:p w14:paraId="6F0904B4" w14:textId="2B10AA3E" w:rsidR="00F51C2B" w:rsidRPr="00CF3A53" w:rsidRDefault="00042583" w:rsidP="00C843EA">
            <w:pPr>
              <w:jc w:val="right"/>
              <w:cnfStyle w:val="000000000000" w:firstRow="0" w:lastRow="0" w:firstColumn="0" w:lastColumn="0" w:oddVBand="0" w:evenVBand="0" w:oddHBand="0" w:evenHBand="0" w:firstRowFirstColumn="0" w:firstRowLastColumn="0" w:lastRowFirstColumn="0" w:lastRowLastColumn="0"/>
              <w:rPr>
                <w:rFonts w:cs="Arial"/>
                <w:b/>
              </w:rPr>
            </w:pPr>
            <w:r w:rsidRPr="00CF3A53">
              <w:rPr>
                <w:rFonts w:ascii="Calibri" w:hAnsi="Calibri" w:cs="Calibri"/>
                <w:b/>
                <w:bCs/>
              </w:rPr>
              <w:t xml:space="preserve">89.4 </w:t>
            </w:r>
          </w:p>
        </w:tc>
        <w:tc>
          <w:tcPr>
            <w:tcW w:w="1020" w:type="dxa"/>
          </w:tcPr>
          <w:p w14:paraId="48066A5F" w14:textId="1EA2A2DD" w:rsidR="00F51C2B" w:rsidRPr="00CF3A53" w:rsidRDefault="00042583" w:rsidP="00C843EA">
            <w:pPr>
              <w:jc w:val="right"/>
              <w:cnfStyle w:val="000000000000" w:firstRow="0" w:lastRow="0" w:firstColumn="0" w:lastColumn="0" w:oddVBand="0" w:evenVBand="0" w:oddHBand="0" w:evenHBand="0" w:firstRowFirstColumn="0" w:firstRowLastColumn="0" w:lastRowFirstColumn="0" w:lastRowLastColumn="0"/>
              <w:rPr>
                <w:rFonts w:cs="Arial"/>
                <w:b/>
              </w:rPr>
            </w:pPr>
            <w:r w:rsidRPr="00CF3A53">
              <w:rPr>
                <w:rFonts w:ascii="Calibri" w:hAnsi="Calibri" w:cs="Calibri"/>
                <w:b/>
                <w:bCs/>
              </w:rPr>
              <w:t xml:space="preserve">89.3 </w:t>
            </w:r>
          </w:p>
        </w:tc>
        <w:tc>
          <w:tcPr>
            <w:tcW w:w="1020" w:type="dxa"/>
          </w:tcPr>
          <w:p w14:paraId="392B9774" w14:textId="0155D0CA" w:rsidR="00F51C2B" w:rsidRPr="00CF3A53" w:rsidRDefault="00042583" w:rsidP="00C843EA">
            <w:pPr>
              <w:jc w:val="right"/>
              <w:cnfStyle w:val="000000000000" w:firstRow="0" w:lastRow="0" w:firstColumn="0" w:lastColumn="0" w:oddVBand="0" w:evenVBand="0" w:oddHBand="0" w:evenHBand="0" w:firstRowFirstColumn="0" w:firstRowLastColumn="0" w:lastRowFirstColumn="0" w:lastRowLastColumn="0"/>
              <w:rPr>
                <w:rFonts w:cs="Arial"/>
                <w:b/>
              </w:rPr>
            </w:pPr>
            <w:r w:rsidRPr="00CF3A53">
              <w:rPr>
                <w:rFonts w:ascii="Calibri" w:hAnsi="Calibri" w:cs="Calibri"/>
                <w:b/>
                <w:bCs/>
              </w:rPr>
              <w:t>88.8</w:t>
            </w:r>
          </w:p>
        </w:tc>
        <w:tc>
          <w:tcPr>
            <w:tcW w:w="1020" w:type="dxa"/>
          </w:tcPr>
          <w:p w14:paraId="585E07EB" w14:textId="10860005" w:rsidR="00F51C2B" w:rsidRPr="000176C9" w:rsidRDefault="00AF556B" w:rsidP="00C843EA">
            <w:pPr>
              <w:jc w:val="right"/>
              <w:cnfStyle w:val="000000000000" w:firstRow="0" w:lastRow="0" w:firstColumn="0" w:lastColumn="0" w:oddVBand="0" w:evenVBand="0" w:oddHBand="0" w:evenHBand="0" w:firstRowFirstColumn="0" w:firstRowLastColumn="0" w:lastRowFirstColumn="0" w:lastRowLastColumn="0"/>
              <w:rPr>
                <w:rFonts w:cs="Arial"/>
                <w:b/>
              </w:rPr>
            </w:pPr>
            <w:r w:rsidRPr="00CF3A53">
              <w:rPr>
                <w:rFonts w:ascii="Calibri" w:hAnsi="Calibri" w:cs="Calibri"/>
                <w:b/>
                <w:color w:val="000000" w:themeColor="text1"/>
              </w:rPr>
              <w:t>446.6</w:t>
            </w:r>
          </w:p>
        </w:tc>
      </w:tr>
    </w:tbl>
    <w:p w14:paraId="4243EA81" w14:textId="77777777" w:rsidR="00F51C2B" w:rsidRPr="000176C9" w:rsidRDefault="00F51C2B" w:rsidP="00F51C2B"/>
    <w:p w14:paraId="3CDEBC55" w14:textId="75CDF907" w:rsidR="00AA26F7" w:rsidRPr="000176C9" w:rsidRDefault="008E2B70" w:rsidP="00AA26F7">
      <w:pPr>
        <w:pStyle w:val="Heading2"/>
      </w:pPr>
      <w:r w:rsidRPr="000176C9">
        <w:t>Operating expenditure</w:t>
      </w:r>
      <w:r w:rsidR="2B90A3C9" w:rsidRPr="000176C9">
        <w:t xml:space="preserve"> focus items</w:t>
      </w:r>
      <w:bookmarkEnd w:id="321"/>
    </w:p>
    <w:p w14:paraId="533F6E4D" w14:textId="4DB90658" w:rsidR="002F0AA7" w:rsidRPr="000176C9" w:rsidRDefault="00D2703B" w:rsidP="00AA26F7">
      <w:r w:rsidRPr="00032711">
        <w:fldChar w:fldCharType="begin"/>
      </w:r>
      <w:r w:rsidRPr="000176C9">
        <w:instrText xml:space="preserve"> REF _Ref111105758 \h </w:instrText>
      </w:r>
      <w:r w:rsidR="000176C9">
        <w:instrText xml:space="preserve"> \* MERGEFORMAT </w:instrText>
      </w:r>
      <w:r w:rsidRPr="00032711">
        <w:fldChar w:fldCharType="separate"/>
      </w:r>
      <w:r w:rsidR="001E2895" w:rsidRPr="000176C9">
        <w:t xml:space="preserve">Table </w:t>
      </w:r>
      <w:r w:rsidR="001E2895">
        <w:rPr>
          <w:noProof/>
        </w:rPr>
        <w:t>41</w:t>
      </w:r>
      <w:r w:rsidRPr="00032711">
        <w:fldChar w:fldCharType="end"/>
      </w:r>
      <w:r w:rsidR="60A12188" w:rsidRPr="000176C9">
        <w:t xml:space="preserve"> outlines our expenditure in key focus items</w:t>
      </w:r>
      <w:r w:rsidR="00C20B52" w:rsidRPr="000176C9">
        <w:t>.</w:t>
      </w:r>
    </w:p>
    <w:p w14:paraId="7F25FC50" w14:textId="279DF0A0" w:rsidR="00D2703B" w:rsidRPr="000176C9" w:rsidRDefault="294BAF11" w:rsidP="00D2703B">
      <w:pPr>
        <w:pStyle w:val="Caption"/>
        <w:keepNext/>
      </w:pPr>
      <w:bookmarkStart w:id="322" w:name="_Ref111105758"/>
      <w:r w:rsidRPr="000176C9">
        <w:t xml:space="preserve">Table </w:t>
      </w:r>
      <w:r w:rsidR="00D2703B" w:rsidRPr="00032711">
        <w:fldChar w:fldCharType="begin"/>
      </w:r>
      <w:r w:rsidR="00D2703B" w:rsidRPr="000176C9">
        <w:instrText>SEQ Table \* ARABIC</w:instrText>
      </w:r>
      <w:r w:rsidR="00D2703B" w:rsidRPr="00032711">
        <w:fldChar w:fldCharType="separate"/>
      </w:r>
      <w:r w:rsidR="001E2895">
        <w:rPr>
          <w:noProof/>
        </w:rPr>
        <w:t>41</w:t>
      </w:r>
      <w:r w:rsidR="00D2703B" w:rsidRPr="00032711">
        <w:fldChar w:fldCharType="end"/>
      </w:r>
      <w:bookmarkEnd w:id="322"/>
      <w:r w:rsidRPr="000176C9">
        <w:t xml:space="preserve">: </w:t>
      </w:r>
      <w:r w:rsidR="45970356" w:rsidRPr="000176C9">
        <w:t>Operating e</w:t>
      </w:r>
      <w:r w:rsidRPr="000176C9">
        <w:t>xpenditure in key focus items.</w:t>
      </w:r>
    </w:p>
    <w:tbl>
      <w:tblPr>
        <w:tblStyle w:val="ps23"/>
        <w:tblW w:w="10060" w:type="dxa"/>
        <w:tblInd w:w="0" w:type="dxa"/>
        <w:tblLayout w:type="fixed"/>
        <w:tblCellMar>
          <w:top w:w="57" w:type="dxa"/>
          <w:bottom w:w="57" w:type="dxa"/>
        </w:tblCellMar>
        <w:tblLook w:val="06A0" w:firstRow="1" w:lastRow="0" w:firstColumn="1" w:lastColumn="0" w:noHBand="1" w:noVBand="1"/>
      </w:tblPr>
      <w:tblGrid>
        <w:gridCol w:w="1267"/>
        <w:gridCol w:w="993"/>
        <w:gridCol w:w="851"/>
        <w:gridCol w:w="851"/>
        <w:gridCol w:w="851"/>
        <w:gridCol w:w="851"/>
        <w:gridCol w:w="851"/>
        <w:gridCol w:w="851"/>
        <w:gridCol w:w="2694"/>
      </w:tblGrid>
      <w:tr w:rsidR="004B3E78" w:rsidRPr="000176C9" w14:paraId="55298979" w14:textId="77777777" w:rsidTr="00A51F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7" w:type="dxa"/>
          </w:tcPr>
          <w:p w14:paraId="1B06D751" w14:textId="68418405" w:rsidR="001B4E7D" w:rsidRPr="000176C9" w:rsidRDefault="00746AA0" w:rsidP="001A3087">
            <w:pPr>
              <w:rPr>
                <w:rFonts w:cstheme="minorHAnsi"/>
                <w:i/>
              </w:rPr>
            </w:pPr>
            <w:r w:rsidRPr="000176C9">
              <w:rPr>
                <w:rFonts w:cstheme="minorHAnsi"/>
                <w:i/>
              </w:rPr>
              <w:t xml:space="preserve">$m </w:t>
            </w:r>
            <w:r w:rsidR="007E5D2D" w:rsidRPr="00CF3A53">
              <w:rPr>
                <w:rFonts w:cstheme="minorHAnsi"/>
                <w:i/>
              </w:rPr>
              <w:t>22</w:t>
            </w:r>
            <w:r w:rsidRPr="000176C9">
              <w:rPr>
                <w:rFonts w:cstheme="minorHAnsi"/>
                <w:i/>
              </w:rPr>
              <w:t>–</w:t>
            </w:r>
            <w:r w:rsidR="007E5D2D" w:rsidRPr="00CF3A53">
              <w:rPr>
                <w:rFonts w:cstheme="minorHAnsi"/>
                <w:i/>
              </w:rPr>
              <w:t>23</w:t>
            </w:r>
          </w:p>
        </w:tc>
        <w:tc>
          <w:tcPr>
            <w:tcW w:w="993" w:type="dxa"/>
          </w:tcPr>
          <w:p w14:paraId="659309F7" w14:textId="2EA4DEAC" w:rsidR="001B4E7D" w:rsidRPr="000176C9" w:rsidRDefault="001B4E7D" w:rsidP="009F654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176C9">
              <w:rPr>
                <w:rFonts w:cstheme="minorHAnsi"/>
              </w:rPr>
              <w:t>PS</w:t>
            </w:r>
            <w:r w:rsidR="007E5D2D" w:rsidRPr="00CF3A53">
              <w:rPr>
                <w:rFonts w:cstheme="minorHAnsi"/>
              </w:rPr>
              <w:t>18</w:t>
            </w:r>
            <w:r w:rsidRPr="000176C9">
              <w:rPr>
                <w:rFonts w:cstheme="minorHAnsi"/>
              </w:rPr>
              <w:t xml:space="preserve"> </w:t>
            </w:r>
            <w:r w:rsidR="00F41D24" w:rsidRPr="000176C9">
              <w:rPr>
                <w:rFonts w:cstheme="minorHAnsi"/>
              </w:rPr>
              <w:t>a</w:t>
            </w:r>
            <w:r w:rsidR="004041BD" w:rsidRPr="000176C9">
              <w:rPr>
                <w:rFonts w:cstheme="minorHAnsi"/>
              </w:rPr>
              <w:t>ve</w:t>
            </w:r>
            <w:r w:rsidR="00746AA0" w:rsidRPr="000176C9">
              <w:rPr>
                <w:rFonts w:cstheme="minorHAnsi"/>
              </w:rPr>
              <w:t>rage</w:t>
            </w:r>
            <w:r w:rsidR="004041BD" w:rsidRPr="000176C9">
              <w:rPr>
                <w:rFonts w:cstheme="minorHAnsi"/>
              </w:rPr>
              <w:t xml:space="preserve"> / year</w:t>
            </w:r>
          </w:p>
        </w:tc>
        <w:tc>
          <w:tcPr>
            <w:tcW w:w="851" w:type="dxa"/>
          </w:tcPr>
          <w:p w14:paraId="54F22531" w14:textId="33C9BB47" w:rsidR="001B4E7D" w:rsidRPr="000176C9" w:rsidRDefault="007E5D2D" w:rsidP="009F654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F3A53">
              <w:rPr>
                <w:rFonts w:cstheme="minorHAnsi"/>
              </w:rPr>
              <w:t>23</w:t>
            </w:r>
            <w:r w:rsidR="00796717" w:rsidRPr="000176C9">
              <w:rPr>
                <w:rFonts w:cstheme="minorHAnsi"/>
              </w:rPr>
              <w:t>–</w:t>
            </w:r>
            <w:r w:rsidRPr="00CF3A53">
              <w:rPr>
                <w:rFonts w:cstheme="minorHAnsi"/>
              </w:rPr>
              <w:t>24</w:t>
            </w:r>
          </w:p>
        </w:tc>
        <w:tc>
          <w:tcPr>
            <w:tcW w:w="851" w:type="dxa"/>
          </w:tcPr>
          <w:p w14:paraId="6889A82F" w14:textId="50047D5D" w:rsidR="001B4E7D" w:rsidRPr="000176C9" w:rsidRDefault="007E5D2D" w:rsidP="009F654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F3A53">
              <w:rPr>
                <w:rFonts w:cstheme="minorHAnsi"/>
              </w:rPr>
              <w:t>24</w:t>
            </w:r>
            <w:r w:rsidR="00796717" w:rsidRPr="000176C9">
              <w:rPr>
                <w:rFonts w:cstheme="minorHAnsi"/>
              </w:rPr>
              <w:t>–</w:t>
            </w:r>
            <w:r w:rsidRPr="00CF3A53">
              <w:rPr>
                <w:rFonts w:cstheme="minorHAnsi"/>
              </w:rPr>
              <w:t>25</w:t>
            </w:r>
          </w:p>
        </w:tc>
        <w:tc>
          <w:tcPr>
            <w:tcW w:w="851" w:type="dxa"/>
          </w:tcPr>
          <w:p w14:paraId="0405F5AF" w14:textId="5C6822D8" w:rsidR="001B4E7D" w:rsidRPr="000176C9" w:rsidRDefault="007E5D2D" w:rsidP="009F654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F3A53">
              <w:rPr>
                <w:rFonts w:cstheme="minorHAnsi"/>
              </w:rPr>
              <w:t>25</w:t>
            </w:r>
            <w:r w:rsidR="00796717" w:rsidRPr="000176C9">
              <w:rPr>
                <w:rFonts w:cstheme="minorHAnsi"/>
              </w:rPr>
              <w:t>–</w:t>
            </w:r>
            <w:r w:rsidRPr="00CF3A53">
              <w:rPr>
                <w:rFonts w:cstheme="minorHAnsi"/>
              </w:rPr>
              <w:t>26</w:t>
            </w:r>
          </w:p>
        </w:tc>
        <w:tc>
          <w:tcPr>
            <w:tcW w:w="851" w:type="dxa"/>
          </w:tcPr>
          <w:p w14:paraId="73AEEF8C" w14:textId="57DF1DC2" w:rsidR="001B4E7D" w:rsidRPr="000176C9" w:rsidRDefault="007E5D2D" w:rsidP="009F654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F3A53">
              <w:rPr>
                <w:rFonts w:cstheme="minorHAnsi"/>
              </w:rPr>
              <w:t>26</w:t>
            </w:r>
            <w:r w:rsidR="00796717" w:rsidRPr="000176C9">
              <w:rPr>
                <w:rFonts w:cstheme="minorHAnsi"/>
              </w:rPr>
              <w:t>–</w:t>
            </w:r>
            <w:r w:rsidRPr="00CF3A53">
              <w:rPr>
                <w:rFonts w:cstheme="minorHAnsi"/>
              </w:rPr>
              <w:t>27</w:t>
            </w:r>
          </w:p>
        </w:tc>
        <w:tc>
          <w:tcPr>
            <w:tcW w:w="851" w:type="dxa"/>
          </w:tcPr>
          <w:p w14:paraId="1928B7D0" w14:textId="69F28E46" w:rsidR="001B4E7D" w:rsidRPr="000176C9" w:rsidRDefault="007E5D2D" w:rsidP="009F654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F3A53">
              <w:rPr>
                <w:rFonts w:cstheme="minorHAnsi"/>
              </w:rPr>
              <w:t>27</w:t>
            </w:r>
            <w:r w:rsidR="00796717" w:rsidRPr="000176C9">
              <w:rPr>
                <w:rFonts w:cstheme="minorHAnsi"/>
              </w:rPr>
              <w:t>–</w:t>
            </w:r>
            <w:r w:rsidRPr="00CF3A53">
              <w:rPr>
                <w:rFonts w:cstheme="minorHAnsi"/>
              </w:rPr>
              <w:t>28</w:t>
            </w:r>
          </w:p>
        </w:tc>
        <w:tc>
          <w:tcPr>
            <w:tcW w:w="851" w:type="dxa"/>
          </w:tcPr>
          <w:p w14:paraId="4A20540B" w14:textId="1FE8490A" w:rsidR="001B4E7D" w:rsidRPr="000176C9" w:rsidRDefault="001B4E7D" w:rsidP="009F654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176C9">
              <w:rPr>
                <w:rFonts w:cstheme="minorHAnsi"/>
              </w:rPr>
              <w:t>Total PS</w:t>
            </w:r>
            <w:r w:rsidR="007E5D2D" w:rsidRPr="00CF3A53">
              <w:rPr>
                <w:rFonts w:cstheme="minorHAnsi"/>
              </w:rPr>
              <w:t>23</w:t>
            </w:r>
          </w:p>
        </w:tc>
        <w:tc>
          <w:tcPr>
            <w:tcW w:w="2694" w:type="dxa"/>
          </w:tcPr>
          <w:p w14:paraId="55450DA6" w14:textId="77777777" w:rsidR="001B4E7D" w:rsidRPr="000176C9" w:rsidRDefault="001B4E7D" w:rsidP="009F6544">
            <w:pPr>
              <w:jc w:val="left"/>
              <w:cnfStyle w:val="100000000000" w:firstRow="1" w:lastRow="0" w:firstColumn="0" w:lastColumn="0" w:oddVBand="0" w:evenVBand="0" w:oddHBand="0" w:evenHBand="0" w:firstRowFirstColumn="0" w:firstRowLastColumn="0" w:lastRowFirstColumn="0" w:lastRowLastColumn="0"/>
              <w:rPr>
                <w:rFonts w:cstheme="minorHAnsi"/>
              </w:rPr>
            </w:pPr>
            <w:r w:rsidRPr="000176C9">
              <w:rPr>
                <w:rFonts w:cstheme="minorHAnsi"/>
              </w:rPr>
              <w:t>Rationale/Driver</w:t>
            </w:r>
          </w:p>
        </w:tc>
      </w:tr>
      <w:tr w:rsidR="00705396" w:rsidRPr="000176C9" w14:paraId="15AD4B4F" w14:textId="77777777" w:rsidTr="009F6544">
        <w:trPr>
          <w:trHeight w:val="907"/>
        </w:trPr>
        <w:tc>
          <w:tcPr>
            <w:cnfStyle w:val="001000000000" w:firstRow="0" w:lastRow="0" w:firstColumn="1" w:lastColumn="0" w:oddVBand="0" w:evenVBand="0" w:oddHBand="0" w:evenHBand="0" w:firstRowFirstColumn="0" w:firstRowLastColumn="0" w:lastRowFirstColumn="0" w:lastRowLastColumn="0"/>
            <w:tcW w:w="1267" w:type="dxa"/>
          </w:tcPr>
          <w:p w14:paraId="358BBD93" w14:textId="77777777" w:rsidR="001B4E7D" w:rsidRPr="000176C9" w:rsidRDefault="001B4E7D" w:rsidP="001A3087">
            <w:pPr>
              <w:rPr>
                <w:rFonts w:cstheme="minorHAnsi"/>
              </w:rPr>
            </w:pPr>
            <w:r w:rsidRPr="000176C9">
              <w:rPr>
                <w:rFonts w:cstheme="minorHAnsi"/>
              </w:rPr>
              <w:t>Labour</w:t>
            </w:r>
          </w:p>
        </w:tc>
        <w:tc>
          <w:tcPr>
            <w:tcW w:w="993" w:type="dxa"/>
          </w:tcPr>
          <w:p w14:paraId="4CF48957" w14:textId="1E55F362" w:rsidR="001B4E7D" w:rsidRPr="000176C9" w:rsidRDefault="000E129B"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A53">
              <w:rPr>
                <w:rFonts w:cstheme="minorHAnsi"/>
                <w:color w:val="000000"/>
              </w:rPr>
              <w:t>20</w:t>
            </w:r>
            <w:r w:rsidR="001B4E7D" w:rsidRPr="000176C9">
              <w:rPr>
                <w:rFonts w:cstheme="minorHAnsi"/>
                <w:color w:val="000000"/>
              </w:rPr>
              <w:t>.</w:t>
            </w:r>
            <w:r w:rsidR="00433153" w:rsidRPr="00CF3A53">
              <w:rPr>
                <w:rFonts w:cstheme="minorHAnsi"/>
                <w:color w:val="000000"/>
              </w:rPr>
              <w:t>9</w:t>
            </w:r>
          </w:p>
        </w:tc>
        <w:tc>
          <w:tcPr>
            <w:tcW w:w="851" w:type="dxa"/>
          </w:tcPr>
          <w:p w14:paraId="5C45BFBF" w14:textId="51FF042B" w:rsidR="001B4E7D" w:rsidRPr="000176C9" w:rsidRDefault="001B4E7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2</w:t>
            </w:r>
            <w:r w:rsidR="00433153" w:rsidRPr="00CF3A53">
              <w:rPr>
                <w:rFonts w:cstheme="minorHAnsi"/>
                <w:color w:val="000000"/>
              </w:rPr>
              <w:t>3</w:t>
            </w:r>
            <w:r w:rsidRPr="000176C9">
              <w:rPr>
                <w:rFonts w:cstheme="minorHAnsi"/>
                <w:color w:val="000000"/>
              </w:rPr>
              <w:t>.</w:t>
            </w:r>
            <w:r w:rsidR="00433153" w:rsidRPr="00CF3A53">
              <w:rPr>
                <w:rFonts w:cstheme="minorHAnsi"/>
                <w:color w:val="000000"/>
              </w:rPr>
              <w:t>3</w:t>
            </w:r>
          </w:p>
        </w:tc>
        <w:tc>
          <w:tcPr>
            <w:tcW w:w="851" w:type="dxa"/>
          </w:tcPr>
          <w:p w14:paraId="7AD9E6DD" w14:textId="345B0FDB"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23</w:t>
            </w:r>
            <w:r w:rsidR="001B4E7D" w:rsidRPr="000176C9">
              <w:rPr>
                <w:rFonts w:cstheme="minorHAnsi"/>
                <w:color w:val="000000"/>
              </w:rPr>
              <w:t>.</w:t>
            </w:r>
            <w:r w:rsidR="00433153" w:rsidRPr="00CF3A53">
              <w:rPr>
                <w:rFonts w:cstheme="minorHAnsi"/>
                <w:color w:val="000000"/>
              </w:rPr>
              <w:t>1</w:t>
            </w:r>
          </w:p>
        </w:tc>
        <w:tc>
          <w:tcPr>
            <w:tcW w:w="851" w:type="dxa"/>
          </w:tcPr>
          <w:p w14:paraId="147A9C62" w14:textId="3E285A3F"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23</w:t>
            </w:r>
            <w:r w:rsidR="001B4E7D" w:rsidRPr="000176C9">
              <w:rPr>
                <w:rFonts w:cstheme="minorHAnsi"/>
                <w:color w:val="000000"/>
              </w:rPr>
              <w:t>.</w:t>
            </w:r>
            <w:r w:rsidR="00EF785B" w:rsidRPr="00CF3A53">
              <w:rPr>
                <w:rFonts w:cstheme="minorHAnsi"/>
                <w:color w:val="000000"/>
              </w:rPr>
              <w:t>2</w:t>
            </w:r>
          </w:p>
        </w:tc>
        <w:tc>
          <w:tcPr>
            <w:tcW w:w="851" w:type="dxa"/>
          </w:tcPr>
          <w:p w14:paraId="3ECE04E3" w14:textId="267D7529"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2</w:t>
            </w:r>
            <w:r w:rsidR="00EF785B" w:rsidRPr="00CF3A53">
              <w:rPr>
                <w:rFonts w:cstheme="minorHAnsi"/>
                <w:color w:val="000000"/>
              </w:rPr>
              <w:t>2</w:t>
            </w:r>
            <w:r w:rsidR="001B4E7D" w:rsidRPr="000176C9">
              <w:rPr>
                <w:rFonts w:cstheme="minorHAnsi"/>
                <w:color w:val="000000"/>
              </w:rPr>
              <w:t>.</w:t>
            </w:r>
            <w:r w:rsidR="00EF785B" w:rsidRPr="00CF3A53">
              <w:rPr>
                <w:rFonts w:cstheme="minorHAnsi"/>
                <w:color w:val="000000"/>
              </w:rPr>
              <w:t>7</w:t>
            </w:r>
          </w:p>
        </w:tc>
        <w:tc>
          <w:tcPr>
            <w:tcW w:w="851" w:type="dxa"/>
          </w:tcPr>
          <w:p w14:paraId="009E5588" w14:textId="2767E942"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2</w:t>
            </w:r>
            <w:r w:rsidR="00EF785B" w:rsidRPr="00CF3A53">
              <w:rPr>
                <w:rFonts w:cstheme="minorHAnsi"/>
                <w:color w:val="000000"/>
              </w:rPr>
              <w:t>2</w:t>
            </w:r>
            <w:r w:rsidR="001B4E7D" w:rsidRPr="000176C9">
              <w:rPr>
                <w:rFonts w:cstheme="minorHAnsi"/>
                <w:color w:val="000000"/>
              </w:rPr>
              <w:t>.</w:t>
            </w:r>
            <w:r w:rsidR="00EF785B" w:rsidRPr="00CF3A53">
              <w:rPr>
                <w:rFonts w:cstheme="minorHAnsi"/>
                <w:color w:val="000000"/>
              </w:rPr>
              <w:t>2</w:t>
            </w:r>
          </w:p>
        </w:tc>
        <w:tc>
          <w:tcPr>
            <w:tcW w:w="851" w:type="dxa"/>
          </w:tcPr>
          <w:p w14:paraId="5543E672" w14:textId="5DEDDEF3"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CF3A53">
              <w:rPr>
                <w:rFonts w:cstheme="minorHAnsi"/>
                <w:b/>
                <w:color w:val="000000"/>
              </w:rPr>
              <w:t>11</w:t>
            </w:r>
            <w:r w:rsidR="005655A2" w:rsidRPr="00CF3A53">
              <w:rPr>
                <w:rFonts w:cstheme="minorHAnsi"/>
                <w:b/>
                <w:color w:val="000000"/>
              </w:rPr>
              <w:t>4</w:t>
            </w:r>
            <w:r w:rsidR="001B4E7D" w:rsidRPr="000176C9">
              <w:rPr>
                <w:rFonts w:cstheme="minorHAnsi"/>
                <w:b/>
                <w:color w:val="000000"/>
              </w:rPr>
              <w:t>.</w:t>
            </w:r>
            <w:r w:rsidR="005655A2" w:rsidRPr="00CF3A53">
              <w:rPr>
                <w:rFonts w:cstheme="minorHAnsi"/>
                <w:b/>
                <w:color w:val="000000"/>
              </w:rPr>
              <w:t>4</w:t>
            </w:r>
          </w:p>
        </w:tc>
        <w:tc>
          <w:tcPr>
            <w:tcW w:w="2694" w:type="dxa"/>
          </w:tcPr>
          <w:p w14:paraId="28EC8B6B" w14:textId="18706B39" w:rsidR="001B4E7D" w:rsidRPr="000176C9" w:rsidRDefault="0F3AFFB4" w:rsidP="009F6544">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 xml:space="preserve">The increase is aligned with the capability increases to support a technology uplift and the capacity requirement to support the </w:t>
            </w:r>
            <w:r w:rsidRPr="000176C9">
              <w:rPr>
                <w:rFonts w:cstheme="minorHAnsi"/>
                <w:i/>
              </w:rPr>
              <w:t>Big Water Build</w:t>
            </w:r>
            <w:r w:rsidRPr="000176C9">
              <w:rPr>
                <w:rFonts w:cstheme="minorHAnsi"/>
              </w:rPr>
              <w:t>.</w:t>
            </w:r>
            <w:r w:rsidR="00C368FE">
              <w:rPr>
                <w:rFonts w:cstheme="minorHAnsi"/>
              </w:rPr>
              <w:t xml:space="preserve"> In accordance with guidance within the financial template, we note that this line item represents non-capitalised labour.</w:t>
            </w:r>
          </w:p>
        </w:tc>
      </w:tr>
      <w:tr w:rsidR="00705396" w:rsidRPr="000176C9" w14:paraId="303AE2E4" w14:textId="77777777" w:rsidTr="009F6544">
        <w:trPr>
          <w:trHeight w:val="907"/>
        </w:trPr>
        <w:tc>
          <w:tcPr>
            <w:cnfStyle w:val="001000000000" w:firstRow="0" w:lastRow="0" w:firstColumn="1" w:lastColumn="0" w:oddVBand="0" w:evenVBand="0" w:oddHBand="0" w:evenHBand="0" w:firstRowFirstColumn="0" w:firstRowLastColumn="0" w:lastRowFirstColumn="0" w:lastRowLastColumn="0"/>
            <w:tcW w:w="1267" w:type="dxa"/>
          </w:tcPr>
          <w:p w14:paraId="342EDB75" w14:textId="76F955DE" w:rsidR="001B4E7D" w:rsidRPr="000176C9" w:rsidRDefault="001B4E7D" w:rsidP="001A3087">
            <w:r w:rsidRPr="42F30C3B">
              <w:t>Technology</w:t>
            </w:r>
          </w:p>
        </w:tc>
        <w:tc>
          <w:tcPr>
            <w:tcW w:w="993" w:type="dxa"/>
          </w:tcPr>
          <w:p w14:paraId="04A5F578" w14:textId="075644C1" w:rsidR="001B4E7D" w:rsidRPr="000176C9" w:rsidRDefault="001B4E7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6C9">
              <w:rPr>
                <w:rFonts w:cstheme="minorHAnsi"/>
                <w:color w:val="000000"/>
              </w:rPr>
              <w:t xml:space="preserve"> </w:t>
            </w:r>
            <w:r w:rsidR="0087284E" w:rsidRPr="00CF3A53">
              <w:rPr>
                <w:rFonts w:cstheme="minorHAnsi"/>
                <w:color w:val="000000"/>
              </w:rPr>
              <w:t>2</w:t>
            </w:r>
            <w:r w:rsidRPr="000176C9">
              <w:rPr>
                <w:rFonts w:cstheme="minorHAnsi"/>
                <w:color w:val="000000"/>
              </w:rPr>
              <w:t>.</w:t>
            </w:r>
            <w:r w:rsidR="0087284E" w:rsidRPr="00CF3A53">
              <w:rPr>
                <w:rFonts w:cstheme="minorHAnsi"/>
                <w:color w:val="000000"/>
              </w:rPr>
              <w:t>0</w:t>
            </w:r>
            <w:r w:rsidR="002D7E15" w:rsidRPr="00CF3A53">
              <w:rPr>
                <w:rFonts w:cstheme="minorHAnsi"/>
                <w:color w:val="000000"/>
              </w:rPr>
              <w:t>*</w:t>
            </w:r>
          </w:p>
        </w:tc>
        <w:tc>
          <w:tcPr>
            <w:tcW w:w="851" w:type="dxa"/>
          </w:tcPr>
          <w:p w14:paraId="6DC6A786" w14:textId="53FFAE38"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themeColor="text1"/>
              </w:rPr>
              <w:t>5</w:t>
            </w:r>
            <w:r w:rsidR="001B4E7D" w:rsidRPr="000176C9">
              <w:rPr>
                <w:rFonts w:cstheme="minorHAnsi"/>
                <w:color w:val="000000" w:themeColor="text1"/>
              </w:rPr>
              <w:t>.</w:t>
            </w:r>
            <w:r w:rsidRPr="00CF3A53">
              <w:rPr>
                <w:rFonts w:cstheme="minorHAnsi"/>
                <w:color w:val="000000" w:themeColor="text1"/>
              </w:rPr>
              <w:t>4</w:t>
            </w:r>
          </w:p>
        </w:tc>
        <w:tc>
          <w:tcPr>
            <w:tcW w:w="851" w:type="dxa"/>
          </w:tcPr>
          <w:p w14:paraId="7915C2F3" w14:textId="2337B51C"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5</w:t>
            </w:r>
            <w:r w:rsidR="001B4E7D" w:rsidRPr="000176C9">
              <w:rPr>
                <w:rFonts w:cstheme="minorHAnsi"/>
                <w:color w:val="000000"/>
              </w:rPr>
              <w:t>.</w:t>
            </w:r>
            <w:r w:rsidRPr="00CF3A53">
              <w:rPr>
                <w:rFonts w:cstheme="minorHAnsi"/>
                <w:color w:val="000000"/>
              </w:rPr>
              <w:t>6</w:t>
            </w:r>
          </w:p>
        </w:tc>
        <w:tc>
          <w:tcPr>
            <w:tcW w:w="851" w:type="dxa"/>
          </w:tcPr>
          <w:p w14:paraId="52E4ED78" w14:textId="467C6AC4"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4</w:t>
            </w:r>
            <w:r w:rsidR="001B4E7D" w:rsidRPr="000176C9">
              <w:rPr>
                <w:rFonts w:cstheme="minorHAnsi"/>
                <w:color w:val="000000"/>
              </w:rPr>
              <w:t>.</w:t>
            </w:r>
            <w:r w:rsidRPr="00CF3A53">
              <w:rPr>
                <w:rFonts w:cstheme="minorHAnsi"/>
                <w:color w:val="000000"/>
              </w:rPr>
              <w:t>7</w:t>
            </w:r>
          </w:p>
        </w:tc>
        <w:tc>
          <w:tcPr>
            <w:tcW w:w="851" w:type="dxa"/>
          </w:tcPr>
          <w:p w14:paraId="337704EA" w14:textId="07EE8E1A"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4</w:t>
            </w:r>
            <w:r w:rsidR="001B4E7D" w:rsidRPr="000176C9">
              <w:rPr>
                <w:rFonts w:cstheme="minorHAnsi"/>
                <w:color w:val="000000"/>
              </w:rPr>
              <w:t>.</w:t>
            </w:r>
            <w:r w:rsidRPr="00CF3A53">
              <w:rPr>
                <w:rFonts w:cstheme="minorHAnsi"/>
                <w:color w:val="000000"/>
              </w:rPr>
              <w:t>4</w:t>
            </w:r>
          </w:p>
        </w:tc>
        <w:tc>
          <w:tcPr>
            <w:tcW w:w="851" w:type="dxa"/>
          </w:tcPr>
          <w:p w14:paraId="78044332" w14:textId="2F7E0158"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themeColor="text1"/>
              </w:rPr>
              <w:t>4</w:t>
            </w:r>
            <w:r w:rsidR="001B4E7D" w:rsidRPr="000176C9">
              <w:rPr>
                <w:rFonts w:cstheme="minorHAnsi"/>
                <w:color w:val="000000" w:themeColor="text1"/>
              </w:rPr>
              <w:t>.</w:t>
            </w:r>
            <w:r w:rsidRPr="00CF3A53">
              <w:rPr>
                <w:rFonts w:cstheme="minorHAnsi"/>
                <w:color w:val="000000" w:themeColor="text1"/>
              </w:rPr>
              <w:t>3</w:t>
            </w:r>
          </w:p>
        </w:tc>
        <w:tc>
          <w:tcPr>
            <w:tcW w:w="851" w:type="dxa"/>
          </w:tcPr>
          <w:p w14:paraId="5692CC39" w14:textId="0E53D9AC"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CF3A53">
              <w:rPr>
                <w:rFonts w:cstheme="minorHAnsi"/>
                <w:b/>
                <w:color w:val="000000"/>
              </w:rPr>
              <w:t>24</w:t>
            </w:r>
            <w:r w:rsidR="001B4E7D" w:rsidRPr="000176C9">
              <w:rPr>
                <w:rFonts w:cstheme="minorHAnsi"/>
                <w:b/>
                <w:color w:val="000000"/>
              </w:rPr>
              <w:t>.</w:t>
            </w:r>
            <w:r w:rsidRPr="00CF3A53">
              <w:rPr>
                <w:rFonts w:cstheme="minorHAnsi"/>
                <w:b/>
                <w:color w:val="000000"/>
              </w:rPr>
              <w:t>3</w:t>
            </w:r>
          </w:p>
        </w:tc>
        <w:tc>
          <w:tcPr>
            <w:tcW w:w="2694" w:type="dxa"/>
          </w:tcPr>
          <w:p w14:paraId="69188ABC" w14:textId="41D241B3" w:rsidR="001B4E7D" w:rsidRDefault="0F3AFFB4" w:rsidP="009F6544">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 xml:space="preserve">Represents the technology capability surge we </w:t>
            </w:r>
            <w:r w:rsidR="0A3BDD62" w:rsidRPr="000176C9">
              <w:rPr>
                <w:rFonts w:cstheme="minorHAnsi"/>
              </w:rPr>
              <w:t xml:space="preserve">will have </w:t>
            </w:r>
            <w:r w:rsidRPr="000176C9">
              <w:rPr>
                <w:rFonts w:cstheme="minorHAnsi"/>
              </w:rPr>
              <w:t xml:space="preserve">over a </w:t>
            </w:r>
            <w:r w:rsidR="007E5D2D" w:rsidRPr="00CF3A53">
              <w:rPr>
                <w:rFonts w:cstheme="minorHAnsi"/>
              </w:rPr>
              <w:t>3</w:t>
            </w:r>
            <w:r w:rsidRPr="000176C9">
              <w:rPr>
                <w:rFonts w:cstheme="minorHAnsi"/>
              </w:rPr>
              <w:t xml:space="preserve">-year period in order to establish strong foundations to support the deliverability of the smart and safe </w:t>
            </w:r>
            <w:r w:rsidR="4BC53203" w:rsidRPr="000176C9">
              <w:rPr>
                <w:rFonts w:cstheme="minorHAnsi"/>
                <w:i/>
              </w:rPr>
              <w:t>B</w:t>
            </w:r>
            <w:r w:rsidRPr="000176C9">
              <w:rPr>
                <w:rFonts w:cstheme="minorHAnsi"/>
                <w:i/>
              </w:rPr>
              <w:t xml:space="preserve">ig </w:t>
            </w:r>
            <w:r w:rsidR="4BC53203" w:rsidRPr="000176C9">
              <w:rPr>
                <w:rFonts w:cstheme="minorHAnsi"/>
                <w:i/>
              </w:rPr>
              <w:t>W</w:t>
            </w:r>
            <w:r w:rsidRPr="000176C9">
              <w:rPr>
                <w:rFonts w:cstheme="minorHAnsi"/>
                <w:i/>
              </w:rPr>
              <w:t xml:space="preserve">ater </w:t>
            </w:r>
            <w:r w:rsidR="4BC53203" w:rsidRPr="000176C9">
              <w:rPr>
                <w:rFonts w:cstheme="minorHAnsi"/>
                <w:i/>
              </w:rPr>
              <w:t>B</w:t>
            </w:r>
            <w:r w:rsidRPr="000176C9">
              <w:rPr>
                <w:rFonts w:cstheme="minorHAnsi"/>
                <w:i/>
              </w:rPr>
              <w:t>uild</w:t>
            </w:r>
            <w:r w:rsidRPr="000176C9">
              <w:rPr>
                <w:rFonts w:cstheme="minorHAnsi"/>
              </w:rPr>
              <w:t>.</w:t>
            </w:r>
          </w:p>
          <w:p w14:paraId="58B198AC" w14:textId="411AF360" w:rsidR="001B4E7D" w:rsidRPr="000176C9" w:rsidRDefault="002D7E15" w:rsidP="009F6544">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*PS18 average is </w:t>
            </w:r>
            <w:r w:rsidR="001F5B55">
              <w:rPr>
                <w:rFonts w:cstheme="minorHAnsi"/>
              </w:rPr>
              <w:t>representing</w:t>
            </w:r>
            <w:r>
              <w:rPr>
                <w:rFonts w:cstheme="minorHAnsi"/>
              </w:rPr>
              <w:t xml:space="preserve"> </w:t>
            </w:r>
            <w:r w:rsidR="001F5B55">
              <w:rPr>
                <w:rFonts w:cstheme="minorHAnsi"/>
              </w:rPr>
              <w:t>expenditure</w:t>
            </w:r>
            <w:r w:rsidR="009F22E6">
              <w:rPr>
                <w:rFonts w:cstheme="minorHAnsi"/>
              </w:rPr>
              <w:t xml:space="preserve"> exclusive of </w:t>
            </w:r>
            <w:r w:rsidR="007D5F86">
              <w:rPr>
                <w:rFonts w:cstheme="minorHAnsi"/>
              </w:rPr>
              <w:t>c</w:t>
            </w:r>
            <w:r w:rsidR="009F22E6">
              <w:rPr>
                <w:rFonts w:cstheme="minorHAnsi"/>
              </w:rPr>
              <w:t>loud investment</w:t>
            </w:r>
            <w:r w:rsidR="007D5F86">
              <w:rPr>
                <w:rFonts w:cstheme="minorHAnsi"/>
              </w:rPr>
              <w:t>s</w:t>
            </w:r>
            <w:r w:rsidR="009F22E6">
              <w:rPr>
                <w:rFonts w:cstheme="minorHAnsi"/>
              </w:rPr>
              <w:t>. Throughout PS23</w:t>
            </w:r>
            <w:r w:rsidR="00456F80">
              <w:rPr>
                <w:rFonts w:cstheme="minorHAnsi"/>
              </w:rPr>
              <w:t>,</w:t>
            </w:r>
            <w:r w:rsidR="009F22E6">
              <w:rPr>
                <w:rFonts w:cstheme="minorHAnsi"/>
              </w:rPr>
              <w:t xml:space="preserve"> </w:t>
            </w:r>
            <w:r w:rsidR="007D5F86">
              <w:rPr>
                <w:rFonts w:cstheme="minorHAnsi"/>
              </w:rPr>
              <w:t xml:space="preserve">cloud investments will be represented </w:t>
            </w:r>
            <w:r w:rsidR="00C973FF">
              <w:rPr>
                <w:rFonts w:cstheme="minorHAnsi"/>
              </w:rPr>
              <w:t xml:space="preserve">as operational expenditure </w:t>
            </w:r>
            <w:r w:rsidR="00C368FE">
              <w:rPr>
                <w:rFonts w:cstheme="minorHAnsi"/>
              </w:rPr>
              <w:t xml:space="preserve">instead of </w:t>
            </w:r>
            <w:r w:rsidR="00C973FF">
              <w:rPr>
                <w:rFonts w:cstheme="minorHAnsi"/>
              </w:rPr>
              <w:t>capital.</w:t>
            </w:r>
            <w:r w:rsidR="00C368FE">
              <w:rPr>
                <w:rFonts w:cstheme="minorHAnsi"/>
              </w:rPr>
              <w:t xml:space="preserve"> This aligns with the correct accounting treatment of these costs</w:t>
            </w:r>
            <w:r w:rsidR="00C973FF">
              <w:rPr>
                <w:rFonts w:cstheme="minorHAnsi"/>
              </w:rPr>
              <w:t>.</w:t>
            </w:r>
          </w:p>
        </w:tc>
      </w:tr>
      <w:tr w:rsidR="00705396" w:rsidRPr="000176C9" w14:paraId="611F4C0A" w14:textId="77777777" w:rsidTr="009F6544">
        <w:trPr>
          <w:trHeight w:val="907"/>
        </w:trPr>
        <w:tc>
          <w:tcPr>
            <w:cnfStyle w:val="001000000000" w:firstRow="0" w:lastRow="0" w:firstColumn="1" w:lastColumn="0" w:oddVBand="0" w:evenVBand="0" w:oddHBand="0" w:evenHBand="0" w:firstRowFirstColumn="0" w:firstRowLastColumn="0" w:lastRowFirstColumn="0" w:lastRowLastColumn="0"/>
            <w:tcW w:w="1267" w:type="dxa"/>
          </w:tcPr>
          <w:p w14:paraId="5E1F0796" w14:textId="77777777" w:rsidR="001B4E7D" w:rsidRPr="000176C9" w:rsidRDefault="001B4E7D" w:rsidP="001A3087">
            <w:pPr>
              <w:rPr>
                <w:rFonts w:cstheme="minorHAnsi"/>
              </w:rPr>
            </w:pPr>
            <w:r w:rsidRPr="000176C9">
              <w:rPr>
                <w:rFonts w:cstheme="minorHAnsi"/>
              </w:rPr>
              <w:t>Chemicals</w:t>
            </w:r>
          </w:p>
        </w:tc>
        <w:tc>
          <w:tcPr>
            <w:tcW w:w="993" w:type="dxa"/>
          </w:tcPr>
          <w:p w14:paraId="6772FFA0" w14:textId="4F56D739"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A53">
              <w:rPr>
                <w:rFonts w:cstheme="minorHAnsi"/>
                <w:color w:val="000000"/>
              </w:rPr>
              <w:t>2</w:t>
            </w:r>
            <w:r w:rsidR="001B4E7D" w:rsidRPr="000176C9">
              <w:rPr>
                <w:rFonts w:cstheme="minorHAnsi"/>
                <w:color w:val="000000"/>
              </w:rPr>
              <w:t>.</w:t>
            </w:r>
            <w:r w:rsidRPr="00CF3A53">
              <w:rPr>
                <w:rFonts w:cstheme="minorHAnsi"/>
                <w:color w:val="000000"/>
              </w:rPr>
              <w:t>2</w:t>
            </w:r>
          </w:p>
        </w:tc>
        <w:tc>
          <w:tcPr>
            <w:tcW w:w="851" w:type="dxa"/>
          </w:tcPr>
          <w:p w14:paraId="41C579D0" w14:textId="6DF9C2ED"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2</w:t>
            </w:r>
            <w:r w:rsidR="001B4E7D" w:rsidRPr="000176C9">
              <w:rPr>
                <w:rFonts w:cstheme="minorHAnsi"/>
                <w:color w:val="000000"/>
              </w:rPr>
              <w:t>.</w:t>
            </w:r>
            <w:r w:rsidRPr="00CF3A53">
              <w:rPr>
                <w:rFonts w:cstheme="minorHAnsi"/>
                <w:color w:val="000000"/>
              </w:rPr>
              <w:t>5</w:t>
            </w:r>
          </w:p>
        </w:tc>
        <w:tc>
          <w:tcPr>
            <w:tcW w:w="851" w:type="dxa"/>
          </w:tcPr>
          <w:p w14:paraId="4FDEEE7D" w14:textId="2B391AFF"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2</w:t>
            </w:r>
            <w:r w:rsidR="001B4E7D" w:rsidRPr="000176C9">
              <w:rPr>
                <w:rFonts w:cstheme="minorHAnsi"/>
                <w:color w:val="000000"/>
              </w:rPr>
              <w:t>.</w:t>
            </w:r>
            <w:r w:rsidRPr="00CF3A53">
              <w:rPr>
                <w:rFonts w:cstheme="minorHAnsi"/>
                <w:color w:val="000000"/>
              </w:rPr>
              <w:t>6</w:t>
            </w:r>
          </w:p>
        </w:tc>
        <w:tc>
          <w:tcPr>
            <w:tcW w:w="851" w:type="dxa"/>
          </w:tcPr>
          <w:p w14:paraId="367007A7" w14:textId="0CAF0F8B"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2</w:t>
            </w:r>
            <w:r w:rsidR="001B4E7D" w:rsidRPr="000176C9">
              <w:rPr>
                <w:rFonts w:cstheme="minorHAnsi"/>
                <w:color w:val="000000"/>
              </w:rPr>
              <w:t>.</w:t>
            </w:r>
            <w:r w:rsidRPr="00CF3A53">
              <w:rPr>
                <w:rFonts w:cstheme="minorHAnsi"/>
                <w:color w:val="000000"/>
              </w:rPr>
              <w:t>7</w:t>
            </w:r>
          </w:p>
        </w:tc>
        <w:tc>
          <w:tcPr>
            <w:tcW w:w="851" w:type="dxa"/>
          </w:tcPr>
          <w:p w14:paraId="02E26E22" w14:textId="542F5CCB"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2</w:t>
            </w:r>
            <w:r w:rsidR="001B4E7D" w:rsidRPr="000176C9">
              <w:rPr>
                <w:rFonts w:cstheme="minorHAnsi"/>
                <w:color w:val="000000"/>
              </w:rPr>
              <w:t>.</w:t>
            </w:r>
            <w:r w:rsidRPr="00CF3A53">
              <w:rPr>
                <w:rFonts w:cstheme="minorHAnsi"/>
                <w:color w:val="000000"/>
              </w:rPr>
              <w:t>7</w:t>
            </w:r>
          </w:p>
        </w:tc>
        <w:tc>
          <w:tcPr>
            <w:tcW w:w="851" w:type="dxa"/>
          </w:tcPr>
          <w:p w14:paraId="43A7C75F" w14:textId="1B45ACE1"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2</w:t>
            </w:r>
            <w:r w:rsidR="001B4E7D" w:rsidRPr="000176C9">
              <w:rPr>
                <w:rFonts w:cstheme="minorHAnsi"/>
                <w:color w:val="000000"/>
              </w:rPr>
              <w:t>.</w:t>
            </w:r>
            <w:r w:rsidRPr="00CF3A53">
              <w:rPr>
                <w:rFonts w:cstheme="minorHAnsi"/>
                <w:color w:val="000000"/>
              </w:rPr>
              <w:t>8</w:t>
            </w:r>
          </w:p>
        </w:tc>
        <w:tc>
          <w:tcPr>
            <w:tcW w:w="851" w:type="dxa"/>
          </w:tcPr>
          <w:p w14:paraId="16986A1F" w14:textId="7A7F9036"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CF3A53">
              <w:rPr>
                <w:rFonts w:cstheme="minorHAnsi"/>
                <w:b/>
                <w:color w:val="000000"/>
              </w:rPr>
              <w:t>13</w:t>
            </w:r>
            <w:r w:rsidR="001B4E7D" w:rsidRPr="000176C9">
              <w:rPr>
                <w:rFonts w:cstheme="minorHAnsi"/>
                <w:b/>
                <w:color w:val="000000"/>
              </w:rPr>
              <w:t>.</w:t>
            </w:r>
            <w:r w:rsidRPr="00CF3A53">
              <w:rPr>
                <w:rFonts w:cstheme="minorHAnsi"/>
                <w:b/>
                <w:color w:val="000000"/>
              </w:rPr>
              <w:t>3</w:t>
            </w:r>
          </w:p>
        </w:tc>
        <w:tc>
          <w:tcPr>
            <w:tcW w:w="2694" w:type="dxa"/>
          </w:tcPr>
          <w:p w14:paraId="702BF33D" w14:textId="25204C5D" w:rsidR="001B4E7D" w:rsidRPr="000176C9" w:rsidRDefault="0F3AFFB4" w:rsidP="009F6544">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 xml:space="preserve">Due to the current cost of chemicals significantly increasing in recent years. Whilst consumption of chemicals is being </w:t>
            </w:r>
            <w:r w:rsidR="0062264C" w:rsidRPr="000176C9">
              <w:rPr>
                <w:rFonts w:cstheme="minorHAnsi"/>
              </w:rPr>
              <w:t>optimi</w:t>
            </w:r>
            <w:r w:rsidR="0062264C">
              <w:rPr>
                <w:rFonts w:cstheme="minorHAnsi"/>
              </w:rPr>
              <w:t>s</w:t>
            </w:r>
            <w:r w:rsidR="0062264C" w:rsidRPr="000176C9">
              <w:rPr>
                <w:rFonts w:cstheme="minorHAnsi"/>
              </w:rPr>
              <w:t xml:space="preserve">ed </w:t>
            </w:r>
            <w:r w:rsidRPr="000176C9">
              <w:rPr>
                <w:rFonts w:cstheme="minorHAnsi"/>
              </w:rPr>
              <w:t xml:space="preserve">where possible. The cost is exceeding these improvements. Chemical costs in the base year </w:t>
            </w:r>
            <w:r w:rsidR="0A3BDD62" w:rsidRPr="000176C9">
              <w:rPr>
                <w:rFonts w:cstheme="minorHAnsi"/>
              </w:rPr>
              <w:t>totalled</w:t>
            </w:r>
            <w:r w:rsidRPr="000176C9">
              <w:rPr>
                <w:rFonts w:cstheme="minorHAnsi"/>
              </w:rPr>
              <w:t xml:space="preserve"> $</w:t>
            </w:r>
            <w:r w:rsidR="007E5D2D" w:rsidRPr="00CF3A53">
              <w:rPr>
                <w:rFonts w:cstheme="minorHAnsi"/>
              </w:rPr>
              <w:t>2</w:t>
            </w:r>
            <w:r w:rsidRPr="000176C9">
              <w:rPr>
                <w:rFonts w:cstheme="minorHAnsi"/>
              </w:rPr>
              <w:t>.</w:t>
            </w:r>
            <w:r w:rsidR="007E5D2D" w:rsidRPr="00CF3A53">
              <w:rPr>
                <w:rFonts w:cstheme="minorHAnsi"/>
              </w:rPr>
              <w:t>6</w:t>
            </w:r>
            <w:r w:rsidRPr="000176C9">
              <w:rPr>
                <w:rFonts w:cstheme="minorHAnsi"/>
              </w:rPr>
              <w:t>M exceeding the average of PS</w:t>
            </w:r>
            <w:r w:rsidR="007E5D2D" w:rsidRPr="00CF3A53">
              <w:rPr>
                <w:rFonts w:cstheme="minorHAnsi"/>
              </w:rPr>
              <w:t>18</w:t>
            </w:r>
            <w:r w:rsidRPr="000176C9">
              <w:rPr>
                <w:rFonts w:cstheme="minorHAnsi"/>
              </w:rPr>
              <w:t>.</w:t>
            </w:r>
          </w:p>
        </w:tc>
      </w:tr>
      <w:tr w:rsidR="00705396" w:rsidRPr="000176C9" w14:paraId="61AC29E4" w14:textId="77777777" w:rsidTr="009F6544">
        <w:trPr>
          <w:trHeight w:val="907"/>
        </w:trPr>
        <w:tc>
          <w:tcPr>
            <w:cnfStyle w:val="001000000000" w:firstRow="0" w:lastRow="0" w:firstColumn="1" w:lastColumn="0" w:oddVBand="0" w:evenVBand="0" w:oddHBand="0" w:evenHBand="0" w:firstRowFirstColumn="0" w:firstRowLastColumn="0" w:lastRowFirstColumn="0" w:lastRowLastColumn="0"/>
            <w:tcW w:w="1267" w:type="dxa"/>
          </w:tcPr>
          <w:p w14:paraId="08B51698" w14:textId="77777777" w:rsidR="001B4E7D" w:rsidRPr="000176C9" w:rsidRDefault="001B4E7D" w:rsidP="001A3087">
            <w:pPr>
              <w:rPr>
                <w:rFonts w:cstheme="minorHAnsi"/>
              </w:rPr>
            </w:pPr>
            <w:r w:rsidRPr="000176C9">
              <w:rPr>
                <w:rFonts w:cstheme="minorHAnsi"/>
              </w:rPr>
              <w:t>Contracted Services</w:t>
            </w:r>
          </w:p>
        </w:tc>
        <w:tc>
          <w:tcPr>
            <w:tcW w:w="993" w:type="dxa"/>
          </w:tcPr>
          <w:p w14:paraId="26307B78" w14:textId="4BFFD137"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A53">
              <w:rPr>
                <w:rFonts w:cstheme="minorHAnsi"/>
                <w:color w:val="000000"/>
              </w:rPr>
              <w:t>18</w:t>
            </w:r>
            <w:r w:rsidR="001B4E7D" w:rsidRPr="000176C9">
              <w:rPr>
                <w:rFonts w:cstheme="minorHAnsi"/>
                <w:color w:val="000000"/>
              </w:rPr>
              <w:t>.</w:t>
            </w:r>
            <w:r w:rsidRPr="00CF3A53">
              <w:rPr>
                <w:rFonts w:cstheme="minorHAnsi"/>
                <w:color w:val="000000"/>
              </w:rPr>
              <w:t>0</w:t>
            </w:r>
          </w:p>
        </w:tc>
        <w:tc>
          <w:tcPr>
            <w:tcW w:w="851" w:type="dxa"/>
          </w:tcPr>
          <w:p w14:paraId="2CFD718D" w14:textId="60EFEB62"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17</w:t>
            </w:r>
            <w:r w:rsidR="001B4E7D" w:rsidRPr="000176C9">
              <w:rPr>
                <w:rFonts w:cstheme="minorHAnsi"/>
                <w:color w:val="000000"/>
              </w:rPr>
              <w:t>.</w:t>
            </w:r>
            <w:r w:rsidRPr="00CF3A53">
              <w:rPr>
                <w:rFonts w:cstheme="minorHAnsi"/>
                <w:color w:val="000000"/>
              </w:rPr>
              <w:t>3</w:t>
            </w:r>
          </w:p>
        </w:tc>
        <w:tc>
          <w:tcPr>
            <w:tcW w:w="851" w:type="dxa"/>
          </w:tcPr>
          <w:p w14:paraId="11FA0897" w14:textId="1AE317C1"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17</w:t>
            </w:r>
            <w:r w:rsidR="001B4E7D" w:rsidRPr="000176C9">
              <w:rPr>
                <w:rFonts w:cstheme="minorHAnsi"/>
                <w:color w:val="000000"/>
              </w:rPr>
              <w:t>.</w:t>
            </w:r>
            <w:r w:rsidRPr="00CF3A53">
              <w:rPr>
                <w:rFonts w:cstheme="minorHAnsi"/>
                <w:color w:val="000000"/>
              </w:rPr>
              <w:t>4</w:t>
            </w:r>
          </w:p>
        </w:tc>
        <w:tc>
          <w:tcPr>
            <w:tcW w:w="851" w:type="dxa"/>
          </w:tcPr>
          <w:p w14:paraId="40283E94" w14:textId="053B349D"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17</w:t>
            </w:r>
            <w:r w:rsidR="001B4E7D" w:rsidRPr="000176C9">
              <w:rPr>
                <w:rFonts w:cstheme="minorHAnsi"/>
                <w:color w:val="000000"/>
              </w:rPr>
              <w:t>.</w:t>
            </w:r>
            <w:r w:rsidRPr="00CF3A53">
              <w:rPr>
                <w:rFonts w:cstheme="minorHAnsi"/>
                <w:color w:val="000000"/>
              </w:rPr>
              <w:t>6</w:t>
            </w:r>
          </w:p>
        </w:tc>
        <w:tc>
          <w:tcPr>
            <w:tcW w:w="851" w:type="dxa"/>
          </w:tcPr>
          <w:p w14:paraId="62F596AB" w14:textId="12B3708D"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17</w:t>
            </w:r>
            <w:r w:rsidR="001B4E7D" w:rsidRPr="000176C9">
              <w:rPr>
                <w:rFonts w:cstheme="minorHAnsi"/>
                <w:color w:val="000000"/>
              </w:rPr>
              <w:t>.</w:t>
            </w:r>
            <w:r w:rsidRPr="00CF3A53">
              <w:rPr>
                <w:rFonts w:cstheme="minorHAnsi"/>
                <w:color w:val="000000"/>
              </w:rPr>
              <w:t>7</w:t>
            </w:r>
          </w:p>
        </w:tc>
        <w:tc>
          <w:tcPr>
            <w:tcW w:w="851" w:type="dxa"/>
          </w:tcPr>
          <w:p w14:paraId="02A21556" w14:textId="0B558054"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17</w:t>
            </w:r>
            <w:r w:rsidR="001B4E7D" w:rsidRPr="000176C9">
              <w:rPr>
                <w:rFonts w:cstheme="minorHAnsi"/>
                <w:color w:val="000000"/>
              </w:rPr>
              <w:t>.</w:t>
            </w:r>
            <w:r w:rsidRPr="00CF3A53">
              <w:rPr>
                <w:rFonts w:cstheme="minorHAnsi"/>
                <w:color w:val="000000"/>
              </w:rPr>
              <w:t>8</w:t>
            </w:r>
          </w:p>
        </w:tc>
        <w:tc>
          <w:tcPr>
            <w:tcW w:w="851" w:type="dxa"/>
          </w:tcPr>
          <w:p w14:paraId="1F193758" w14:textId="14A099CD"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CF3A53">
              <w:rPr>
                <w:rFonts w:cstheme="minorHAnsi"/>
                <w:b/>
                <w:color w:val="000000"/>
              </w:rPr>
              <w:t>87</w:t>
            </w:r>
            <w:r w:rsidR="001B4E7D" w:rsidRPr="000176C9">
              <w:rPr>
                <w:rFonts w:cstheme="minorHAnsi"/>
                <w:b/>
                <w:color w:val="000000"/>
              </w:rPr>
              <w:t>.</w:t>
            </w:r>
            <w:r w:rsidRPr="00CF3A53">
              <w:rPr>
                <w:rFonts w:cstheme="minorHAnsi"/>
                <w:b/>
                <w:color w:val="000000"/>
              </w:rPr>
              <w:t>8</w:t>
            </w:r>
          </w:p>
        </w:tc>
        <w:tc>
          <w:tcPr>
            <w:tcW w:w="2694" w:type="dxa"/>
          </w:tcPr>
          <w:p w14:paraId="256D002B" w14:textId="76744BF9" w:rsidR="001B4E7D" w:rsidRPr="000176C9" w:rsidRDefault="0F3AFFB4" w:rsidP="009F6544">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 xml:space="preserve">The decrease represents the efficiency and improvements being derived from </w:t>
            </w:r>
            <w:r w:rsidR="0A3BDD62" w:rsidRPr="000176C9">
              <w:rPr>
                <w:rFonts w:cstheme="minorHAnsi"/>
              </w:rPr>
              <w:t>increased</w:t>
            </w:r>
            <w:r w:rsidRPr="000176C9">
              <w:rPr>
                <w:rFonts w:cstheme="minorHAnsi"/>
              </w:rPr>
              <w:t xml:space="preserve"> capital expenditure and improvement in proactive maintenance to reduce reactive maintenance </w:t>
            </w:r>
          </w:p>
        </w:tc>
      </w:tr>
      <w:tr w:rsidR="00705396" w:rsidRPr="000176C9" w14:paraId="06237D7D" w14:textId="77777777" w:rsidTr="009F6544">
        <w:trPr>
          <w:trHeight w:val="907"/>
        </w:trPr>
        <w:tc>
          <w:tcPr>
            <w:cnfStyle w:val="001000000000" w:firstRow="0" w:lastRow="0" w:firstColumn="1" w:lastColumn="0" w:oddVBand="0" w:evenVBand="0" w:oddHBand="0" w:evenHBand="0" w:firstRowFirstColumn="0" w:firstRowLastColumn="0" w:lastRowFirstColumn="0" w:lastRowLastColumn="0"/>
            <w:tcW w:w="1267" w:type="dxa"/>
          </w:tcPr>
          <w:p w14:paraId="24CFF97B" w14:textId="77777777" w:rsidR="001B4E7D" w:rsidRPr="000176C9" w:rsidRDefault="001B4E7D" w:rsidP="001A3087">
            <w:pPr>
              <w:rPr>
                <w:rFonts w:cstheme="minorHAnsi"/>
              </w:rPr>
            </w:pPr>
            <w:r w:rsidRPr="000176C9">
              <w:rPr>
                <w:rFonts w:cstheme="minorHAnsi"/>
              </w:rPr>
              <w:t>Energy</w:t>
            </w:r>
          </w:p>
        </w:tc>
        <w:tc>
          <w:tcPr>
            <w:tcW w:w="993" w:type="dxa"/>
          </w:tcPr>
          <w:p w14:paraId="59A29B81" w14:textId="655642FF" w:rsidR="001B4E7D" w:rsidRPr="000176C9" w:rsidRDefault="008D6CFE"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A53">
              <w:rPr>
                <w:rFonts w:cstheme="minorHAnsi"/>
                <w:color w:val="000000"/>
              </w:rPr>
              <w:t>5</w:t>
            </w:r>
            <w:r w:rsidR="001B4E7D" w:rsidRPr="000176C9">
              <w:rPr>
                <w:rFonts w:cstheme="minorHAnsi"/>
                <w:color w:val="000000"/>
              </w:rPr>
              <w:t>.</w:t>
            </w:r>
            <w:r w:rsidRPr="00CF3A53">
              <w:rPr>
                <w:rFonts w:cstheme="minorHAnsi"/>
                <w:color w:val="000000"/>
              </w:rPr>
              <w:t>3</w:t>
            </w:r>
          </w:p>
        </w:tc>
        <w:tc>
          <w:tcPr>
            <w:tcW w:w="851" w:type="dxa"/>
          </w:tcPr>
          <w:p w14:paraId="4E348A11" w14:textId="213C2EA7"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4</w:t>
            </w:r>
            <w:r w:rsidR="001B4E7D" w:rsidRPr="000176C9">
              <w:rPr>
                <w:rFonts w:cstheme="minorHAnsi"/>
                <w:color w:val="000000"/>
              </w:rPr>
              <w:t>.</w:t>
            </w:r>
            <w:r w:rsidR="00927577">
              <w:rPr>
                <w:rFonts w:cstheme="minorHAnsi"/>
                <w:color w:val="000000"/>
              </w:rPr>
              <w:t>7</w:t>
            </w:r>
          </w:p>
        </w:tc>
        <w:tc>
          <w:tcPr>
            <w:tcW w:w="851" w:type="dxa"/>
          </w:tcPr>
          <w:p w14:paraId="50A17EB9" w14:textId="33095BBC"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4</w:t>
            </w:r>
            <w:r w:rsidR="001B4E7D" w:rsidRPr="000176C9">
              <w:rPr>
                <w:rFonts w:cstheme="minorHAnsi"/>
                <w:color w:val="000000"/>
              </w:rPr>
              <w:t>.</w:t>
            </w:r>
            <w:r w:rsidR="00927577" w:rsidRPr="00CF3A53">
              <w:rPr>
                <w:rFonts w:cstheme="minorHAnsi"/>
                <w:color w:val="000000"/>
              </w:rPr>
              <w:t>7</w:t>
            </w:r>
          </w:p>
        </w:tc>
        <w:tc>
          <w:tcPr>
            <w:tcW w:w="851" w:type="dxa"/>
          </w:tcPr>
          <w:p w14:paraId="5E876329" w14:textId="2B0ABB48"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4</w:t>
            </w:r>
            <w:r w:rsidR="001B4E7D" w:rsidRPr="000176C9">
              <w:rPr>
                <w:rFonts w:cstheme="minorHAnsi"/>
                <w:color w:val="000000"/>
              </w:rPr>
              <w:t>.</w:t>
            </w:r>
            <w:r w:rsidR="00927577" w:rsidRPr="00CF3A53">
              <w:rPr>
                <w:rFonts w:cstheme="minorHAnsi"/>
                <w:color w:val="000000"/>
              </w:rPr>
              <w:t>7</w:t>
            </w:r>
          </w:p>
        </w:tc>
        <w:tc>
          <w:tcPr>
            <w:tcW w:w="851" w:type="dxa"/>
          </w:tcPr>
          <w:p w14:paraId="0AF40193" w14:textId="4E8D999B"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4</w:t>
            </w:r>
            <w:r w:rsidR="001B4E7D" w:rsidRPr="000176C9">
              <w:rPr>
                <w:rFonts w:cstheme="minorHAnsi"/>
                <w:color w:val="000000"/>
              </w:rPr>
              <w:t>.</w:t>
            </w:r>
            <w:r w:rsidR="00927577">
              <w:rPr>
                <w:rFonts w:cstheme="minorHAnsi"/>
                <w:color w:val="000000"/>
              </w:rPr>
              <w:t>7</w:t>
            </w:r>
          </w:p>
        </w:tc>
        <w:tc>
          <w:tcPr>
            <w:tcW w:w="851" w:type="dxa"/>
          </w:tcPr>
          <w:p w14:paraId="4DED2A89" w14:textId="09004A52"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CF3A53">
              <w:rPr>
                <w:rFonts w:cstheme="minorHAnsi"/>
                <w:color w:val="000000"/>
              </w:rPr>
              <w:t>4</w:t>
            </w:r>
            <w:r w:rsidR="001B4E7D" w:rsidRPr="000176C9">
              <w:rPr>
                <w:rFonts w:cstheme="minorHAnsi"/>
                <w:color w:val="000000"/>
              </w:rPr>
              <w:t>.</w:t>
            </w:r>
            <w:r w:rsidR="00927577" w:rsidRPr="00CF3A53">
              <w:rPr>
                <w:rFonts w:cstheme="minorHAnsi"/>
                <w:color w:val="000000"/>
              </w:rPr>
              <w:t>7</w:t>
            </w:r>
          </w:p>
        </w:tc>
        <w:tc>
          <w:tcPr>
            <w:tcW w:w="851" w:type="dxa"/>
          </w:tcPr>
          <w:p w14:paraId="1E85A436" w14:textId="5BDF15C3"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CF3A53">
              <w:rPr>
                <w:rFonts w:cstheme="minorHAnsi"/>
                <w:b/>
                <w:color w:val="000000"/>
              </w:rPr>
              <w:t>2</w:t>
            </w:r>
            <w:r w:rsidR="00927577" w:rsidRPr="00CF3A53">
              <w:rPr>
                <w:rFonts w:cstheme="minorHAnsi"/>
                <w:b/>
                <w:color w:val="000000"/>
              </w:rPr>
              <w:t>3</w:t>
            </w:r>
            <w:r w:rsidR="001B4E7D" w:rsidRPr="000176C9">
              <w:rPr>
                <w:rFonts w:cstheme="minorHAnsi"/>
                <w:b/>
                <w:color w:val="000000"/>
              </w:rPr>
              <w:t>.</w:t>
            </w:r>
            <w:r w:rsidR="00927577" w:rsidRPr="00CF3A53">
              <w:rPr>
                <w:rFonts w:cstheme="minorHAnsi"/>
                <w:b/>
                <w:color w:val="000000"/>
              </w:rPr>
              <w:t>6</w:t>
            </w:r>
          </w:p>
        </w:tc>
        <w:tc>
          <w:tcPr>
            <w:tcW w:w="2694" w:type="dxa"/>
          </w:tcPr>
          <w:p w14:paraId="07F96850" w14:textId="07A39469" w:rsidR="001B4E7D" w:rsidRPr="000176C9" w:rsidRDefault="00947AC1" w:rsidP="009F6544">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Electricity costs have been assumed to increase in line with inflation, with no increase in prices.</w:t>
            </w:r>
            <w:r>
              <w:t xml:space="preserve"> </w:t>
            </w:r>
            <w:r w:rsidRPr="00947AC1">
              <w:rPr>
                <w:rFonts w:cstheme="minorHAnsi"/>
              </w:rPr>
              <w:t>A revised update will be provided in response to the Draft Decision once an industry electricity cost review is complete in early 2023.</w:t>
            </w:r>
          </w:p>
        </w:tc>
      </w:tr>
      <w:tr w:rsidR="00705396" w:rsidRPr="000176C9" w14:paraId="5FC7ABD8" w14:textId="77777777" w:rsidTr="009F6544">
        <w:trPr>
          <w:trHeight w:val="907"/>
        </w:trPr>
        <w:tc>
          <w:tcPr>
            <w:cnfStyle w:val="001000000000" w:firstRow="0" w:lastRow="0" w:firstColumn="1" w:lastColumn="0" w:oddVBand="0" w:evenVBand="0" w:oddHBand="0" w:evenHBand="0" w:firstRowFirstColumn="0" w:firstRowLastColumn="0" w:lastRowFirstColumn="0" w:lastRowLastColumn="0"/>
            <w:tcW w:w="1267" w:type="dxa"/>
          </w:tcPr>
          <w:p w14:paraId="1A91CF46" w14:textId="77777777" w:rsidR="001B4E7D" w:rsidRPr="000176C9" w:rsidRDefault="001B4E7D" w:rsidP="001A3087">
            <w:pPr>
              <w:rPr>
                <w:rFonts w:cstheme="minorHAnsi"/>
                <w:b/>
              </w:rPr>
            </w:pPr>
            <w:r w:rsidRPr="000176C9">
              <w:rPr>
                <w:rFonts w:cstheme="minorHAnsi"/>
                <w:b/>
              </w:rPr>
              <w:t>Total</w:t>
            </w:r>
          </w:p>
        </w:tc>
        <w:tc>
          <w:tcPr>
            <w:tcW w:w="993" w:type="dxa"/>
          </w:tcPr>
          <w:p w14:paraId="66C96002" w14:textId="646D91A4"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b/>
                <w:color w:val="0070C0"/>
              </w:rPr>
            </w:pPr>
            <w:r w:rsidRPr="00CF3A53">
              <w:rPr>
                <w:rFonts w:cstheme="minorHAnsi"/>
                <w:b/>
                <w:color w:val="0070C0"/>
              </w:rPr>
              <w:t>4</w:t>
            </w:r>
            <w:r w:rsidR="002E3EEE" w:rsidRPr="00CF3A53">
              <w:rPr>
                <w:rFonts w:cstheme="minorHAnsi"/>
                <w:b/>
                <w:color w:val="0070C0"/>
              </w:rPr>
              <w:t>8</w:t>
            </w:r>
            <w:r w:rsidR="62F2FBDC" w:rsidRPr="000176C9">
              <w:rPr>
                <w:rFonts w:cstheme="minorHAnsi"/>
                <w:b/>
                <w:color w:val="0070C0"/>
              </w:rPr>
              <w:t>.</w:t>
            </w:r>
            <w:r w:rsidR="002E3EEE" w:rsidRPr="00CF3A53">
              <w:rPr>
                <w:rFonts w:cstheme="minorHAnsi"/>
                <w:b/>
                <w:color w:val="0070C0"/>
              </w:rPr>
              <w:t>4</w:t>
            </w:r>
          </w:p>
        </w:tc>
        <w:tc>
          <w:tcPr>
            <w:tcW w:w="851" w:type="dxa"/>
          </w:tcPr>
          <w:p w14:paraId="567513AD" w14:textId="3136AD03"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70C0"/>
              </w:rPr>
            </w:pPr>
            <w:r w:rsidRPr="00CF3A53">
              <w:rPr>
                <w:rFonts w:cstheme="minorHAnsi"/>
                <w:b/>
                <w:color w:val="0070C0"/>
              </w:rPr>
              <w:t>5</w:t>
            </w:r>
            <w:r w:rsidR="00122234" w:rsidRPr="00CF3A53">
              <w:rPr>
                <w:rFonts w:cstheme="minorHAnsi"/>
                <w:b/>
                <w:color w:val="0070C0"/>
              </w:rPr>
              <w:t>3</w:t>
            </w:r>
            <w:r w:rsidR="001B4E7D" w:rsidRPr="000176C9">
              <w:rPr>
                <w:rFonts w:cstheme="minorHAnsi"/>
                <w:b/>
                <w:color w:val="0070C0"/>
              </w:rPr>
              <w:t>.</w:t>
            </w:r>
            <w:r w:rsidR="00122234">
              <w:rPr>
                <w:rFonts w:cstheme="minorHAnsi"/>
                <w:b/>
                <w:color w:val="0070C0"/>
              </w:rPr>
              <w:t>2</w:t>
            </w:r>
          </w:p>
        </w:tc>
        <w:tc>
          <w:tcPr>
            <w:tcW w:w="851" w:type="dxa"/>
          </w:tcPr>
          <w:p w14:paraId="6480C3B7" w14:textId="66405DF7"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70C0"/>
              </w:rPr>
            </w:pPr>
            <w:r w:rsidRPr="00CF3A53">
              <w:rPr>
                <w:rFonts w:cstheme="minorHAnsi"/>
                <w:b/>
                <w:color w:val="0070C0"/>
              </w:rPr>
              <w:t>53</w:t>
            </w:r>
            <w:r w:rsidR="001B4E7D" w:rsidRPr="000176C9">
              <w:rPr>
                <w:rFonts w:cstheme="minorHAnsi"/>
                <w:b/>
                <w:color w:val="0070C0"/>
              </w:rPr>
              <w:t>.</w:t>
            </w:r>
            <w:r w:rsidR="00904781" w:rsidRPr="00CF3A53">
              <w:rPr>
                <w:rFonts w:cstheme="minorHAnsi"/>
                <w:b/>
                <w:color w:val="0070C0"/>
              </w:rPr>
              <w:t>4</w:t>
            </w:r>
          </w:p>
        </w:tc>
        <w:tc>
          <w:tcPr>
            <w:tcW w:w="851" w:type="dxa"/>
          </w:tcPr>
          <w:p w14:paraId="3AE12497" w14:textId="5C8D6D55"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70C0"/>
              </w:rPr>
            </w:pPr>
            <w:r w:rsidRPr="00CF3A53">
              <w:rPr>
                <w:rFonts w:cstheme="minorHAnsi"/>
                <w:b/>
                <w:color w:val="0070C0"/>
              </w:rPr>
              <w:t>5</w:t>
            </w:r>
            <w:r w:rsidR="00904781" w:rsidRPr="00CF3A53">
              <w:rPr>
                <w:rFonts w:cstheme="minorHAnsi"/>
                <w:b/>
                <w:color w:val="0070C0"/>
              </w:rPr>
              <w:t>2</w:t>
            </w:r>
            <w:r w:rsidR="001B4E7D" w:rsidRPr="000176C9">
              <w:rPr>
                <w:rFonts w:cstheme="minorHAnsi"/>
                <w:b/>
                <w:color w:val="0070C0"/>
              </w:rPr>
              <w:t>.</w:t>
            </w:r>
            <w:r w:rsidR="00904781" w:rsidRPr="00CF3A53">
              <w:rPr>
                <w:rFonts w:cstheme="minorHAnsi"/>
                <w:b/>
                <w:color w:val="0070C0"/>
              </w:rPr>
              <w:t>9</w:t>
            </w:r>
          </w:p>
        </w:tc>
        <w:tc>
          <w:tcPr>
            <w:tcW w:w="851" w:type="dxa"/>
          </w:tcPr>
          <w:p w14:paraId="6A4577EA" w14:textId="0552EE72"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70C0"/>
              </w:rPr>
            </w:pPr>
            <w:r w:rsidRPr="00CF3A53">
              <w:rPr>
                <w:rFonts w:cstheme="minorHAnsi"/>
                <w:b/>
                <w:color w:val="0070C0"/>
              </w:rPr>
              <w:t>5</w:t>
            </w:r>
            <w:r w:rsidR="00904781" w:rsidRPr="00CF3A53">
              <w:rPr>
                <w:rFonts w:cstheme="minorHAnsi"/>
                <w:b/>
                <w:color w:val="0070C0"/>
              </w:rPr>
              <w:t>2</w:t>
            </w:r>
            <w:r w:rsidR="001B4E7D" w:rsidRPr="000176C9">
              <w:rPr>
                <w:rFonts w:cstheme="minorHAnsi"/>
                <w:b/>
                <w:color w:val="0070C0"/>
              </w:rPr>
              <w:t>.</w:t>
            </w:r>
            <w:r w:rsidR="00904781" w:rsidRPr="00CF3A53">
              <w:rPr>
                <w:rFonts w:cstheme="minorHAnsi"/>
                <w:b/>
                <w:color w:val="0070C0"/>
              </w:rPr>
              <w:t>2</w:t>
            </w:r>
          </w:p>
        </w:tc>
        <w:tc>
          <w:tcPr>
            <w:tcW w:w="851" w:type="dxa"/>
          </w:tcPr>
          <w:p w14:paraId="06163BA8" w14:textId="740BAF9D"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70C0"/>
              </w:rPr>
            </w:pPr>
            <w:r w:rsidRPr="00CF3A53">
              <w:rPr>
                <w:rFonts w:cstheme="minorHAnsi"/>
                <w:b/>
                <w:color w:val="0070C0"/>
              </w:rPr>
              <w:t>5</w:t>
            </w:r>
            <w:r w:rsidR="00904781" w:rsidRPr="00CF3A53">
              <w:rPr>
                <w:rFonts w:cstheme="minorHAnsi"/>
                <w:b/>
                <w:color w:val="0070C0"/>
              </w:rPr>
              <w:t>1</w:t>
            </w:r>
            <w:r w:rsidR="001B4E7D" w:rsidRPr="000176C9">
              <w:rPr>
                <w:rFonts w:cstheme="minorHAnsi"/>
                <w:b/>
                <w:color w:val="0070C0"/>
              </w:rPr>
              <w:t>.</w:t>
            </w:r>
            <w:r w:rsidR="00904781" w:rsidRPr="00CF3A53">
              <w:rPr>
                <w:rFonts w:cstheme="minorHAnsi"/>
                <w:b/>
                <w:color w:val="0070C0"/>
              </w:rPr>
              <w:t>8</w:t>
            </w:r>
          </w:p>
        </w:tc>
        <w:tc>
          <w:tcPr>
            <w:tcW w:w="851" w:type="dxa"/>
          </w:tcPr>
          <w:p w14:paraId="1DFB41DF" w14:textId="288E4A12" w:rsidR="001B4E7D"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color w:val="0070C0"/>
              </w:rPr>
            </w:pPr>
            <w:r w:rsidRPr="00CF3A53">
              <w:rPr>
                <w:rFonts w:cstheme="minorHAnsi"/>
                <w:b/>
                <w:color w:val="0070C0"/>
              </w:rPr>
              <w:t>26</w:t>
            </w:r>
            <w:r w:rsidR="00904781" w:rsidRPr="00CF3A53">
              <w:rPr>
                <w:rFonts w:cstheme="minorHAnsi"/>
                <w:b/>
                <w:color w:val="0070C0"/>
              </w:rPr>
              <w:t>3</w:t>
            </w:r>
            <w:r w:rsidR="001B4E7D" w:rsidRPr="000176C9">
              <w:rPr>
                <w:rFonts w:cstheme="minorHAnsi"/>
                <w:b/>
                <w:color w:val="0070C0"/>
              </w:rPr>
              <w:t>.</w:t>
            </w:r>
            <w:r w:rsidR="00904781" w:rsidRPr="00CF3A53">
              <w:rPr>
                <w:rFonts w:cstheme="minorHAnsi"/>
                <w:b/>
                <w:color w:val="0070C0"/>
              </w:rPr>
              <w:t>4</w:t>
            </w:r>
            <w:r w:rsidR="001B4E7D" w:rsidRPr="000176C9">
              <w:rPr>
                <w:rFonts w:cstheme="minorHAnsi"/>
                <w:b/>
                <w:color w:val="0070C0"/>
              </w:rPr>
              <w:t xml:space="preserve"> </w:t>
            </w:r>
          </w:p>
        </w:tc>
        <w:tc>
          <w:tcPr>
            <w:tcW w:w="2694" w:type="dxa"/>
          </w:tcPr>
          <w:p w14:paraId="4B1AD76F" w14:textId="77777777" w:rsidR="001B4E7D" w:rsidRPr="000176C9" w:rsidRDefault="001B4E7D" w:rsidP="009F6544">
            <w:pPr>
              <w:jc w:val="left"/>
              <w:cnfStyle w:val="000000000000" w:firstRow="0" w:lastRow="0" w:firstColumn="0" w:lastColumn="0" w:oddVBand="0" w:evenVBand="0" w:oddHBand="0" w:evenHBand="0" w:firstRowFirstColumn="0" w:firstRowLastColumn="0" w:lastRowFirstColumn="0" w:lastRowLastColumn="0"/>
              <w:rPr>
                <w:rFonts w:cstheme="minorHAnsi"/>
                <w:color w:val="0070C0"/>
              </w:rPr>
            </w:pPr>
          </w:p>
        </w:tc>
      </w:tr>
    </w:tbl>
    <w:p w14:paraId="3B9351A0" w14:textId="77777777" w:rsidR="001B4E7D" w:rsidRPr="000176C9" w:rsidRDefault="001B4E7D" w:rsidP="00894D9A"/>
    <w:p w14:paraId="51F8BD62" w14:textId="77777777" w:rsidR="008155C6" w:rsidRPr="000176C9" w:rsidRDefault="161FDF74" w:rsidP="00731D23">
      <w:pPr>
        <w:pStyle w:val="Heading2"/>
        <w:spacing w:before="0" w:after="100" w:afterAutospacing="1"/>
      </w:pPr>
      <w:bookmarkStart w:id="323" w:name="_Toc111212876"/>
      <w:r w:rsidRPr="000176C9">
        <w:t>References</w:t>
      </w:r>
      <w:bookmarkEnd w:id="323"/>
    </w:p>
    <w:p w14:paraId="4E862999" w14:textId="5F665C90" w:rsidR="008155C6" w:rsidRPr="00CF3A53" w:rsidRDefault="30126551" w:rsidP="00861AEA">
      <w:pPr>
        <w:pStyle w:val="ListParagraph"/>
        <w:numPr>
          <w:ilvl w:val="0"/>
          <w:numId w:val="18"/>
        </w:numPr>
        <w:spacing w:after="100" w:afterAutospacing="1"/>
        <w:rPr>
          <w:rFonts w:eastAsiaTheme="minorEastAsia" w:cstheme="minorBidi"/>
          <w:szCs w:val="24"/>
        </w:rPr>
      </w:pPr>
      <w:r w:rsidRPr="000176C9">
        <w:t>PS</w:t>
      </w:r>
      <w:r w:rsidR="007E5D2D" w:rsidRPr="00CF3A53">
        <w:t>23</w:t>
      </w:r>
      <w:r w:rsidRPr="000176C9">
        <w:t>_BG_</w:t>
      </w:r>
      <w:r w:rsidR="007E5D2D" w:rsidRPr="00CF3A53">
        <w:t>08</w:t>
      </w:r>
      <w:r w:rsidR="0097206F">
        <w:t>:</w:t>
      </w:r>
      <w:r w:rsidRPr="000176C9">
        <w:t xml:space="preserve"> </w:t>
      </w:r>
      <w:r w:rsidR="00983D59" w:rsidRPr="000176C9">
        <w:rPr>
          <w:i/>
        </w:rPr>
        <w:t>Forecast O</w:t>
      </w:r>
      <w:r w:rsidR="00D96A73" w:rsidRPr="000176C9">
        <w:rPr>
          <w:i/>
        </w:rPr>
        <w:t>perational Expenditure</w:t>
      </w:r>
      <w:r w:rsidR="00983D59" w:rsidRPr="000176C9">
        <w:t>.</w:t>
      </w:r>
    </w:p>
    <w:p w14:paraId="1507DCEC" w14:textId="62FF4B15" w:rsidR="00D8408A" w:rsidRPr="00CF3A53" w:rsidRDefault="00D8408A" w:rsidP="00861AEA">
      <w:pPr>
        <w:pStyle w:val="ListParagraph"/>
        <w:numPr>
          <w:ilvl w:val="0"/>
          <w:numId w:val="18"/>
        </w:numPr>
        <w:spacing w:after="100" w:afterAutospacing="1"/>
        <w:rPr>
          <w:rFonts w:eastAsiaTheme="minorEastAsia" w:cstheme="minorBidi"/>
          <w:i/>
          <w:szCs w:val="24"/>
        </w:rPr>
      </w:pPr>
      <w:r w:rsidRPr="70AF59CF">
        <w:rPr>
          <w:rFonts w:eastAsiaTheme="minorEastAsia" w:cstheme="minorBidi"/>
        </w:rPr>
        <w:t>PS</w:t>
      </w:r>
      <w:r w:rsidR="007E5D2D" w:rsidRPr="00CF3A53">
        <w:rPr>
          <w:rFonts w:eastAsiaTheme="minorEastAsia" w:cstheme="minorBidi"/>
        </w:rPr>
        <w:t>23</w:t>
      </w:r>
      <w:r w:rsidRPr="70AF59CF">
        <w:rPr>
          <w:rFonts w:eastAsiaTheme="minorEastAsia" w:cstheme="minorBidi"/>
        </w:rPr>
        <w:t>_</w:t>
      </w:r>
      <w:r w:rsidR="007E5D2D" w:rsidRPr="00CF3A53">
        <w:rPr>
          <w:rFonts w:eastAsiaTheme="minorEastAsia" w:cstheme="minorBidi"/>
        </w:rPr>
        <w:t>08</w:t>
      </w:r>
      <w:r w:rsidRPr="70AF59CF">
        <w:rPr>
          <w:rFonts w:eastAsiaTheme="minorEastAsia" w:cstheme="minorBidi"/>
        </w:rPr>
        <w:t>_</w:t>
      </w:r>
      <w:r w:rsidR="007E5D2D" w:rsidRPr="00CF3A53">
        <w:rPr>
          <w:rFonts w:eastAsiaTheme="minorEastAsia" w:cstheme="minorBidi"/>
        </w:rPr>
        <w:t>01</w:t>
      </w:r>
      <w:r w:rsidRPr="70AF59CF">
        <w:rPr>
          <w:rFonts w:eastAsiaTheme="minorEastAsia" w:cstheme="minorBidi"/>
        </w:rPr>
        <w:t xml:space="preserve">: </w:t>
      </w:r>
      <w:r w:rsidRPr="00CF3A53">
        <w:rPr>
          <w:rFonts w:eastAsiaTheme="minorEastAsia" w:cstheme="minorBidi"/>
          <w:i/>
          <w:iCs/>
        </w:rPr>
        <w:t>Compliance Obligations On-Water Recreation</w:t>
      </w:r>
      <w:r w:rsidRPr="70AF59CF">
        <w:rPr>
          <w:rFonts w:eastAsiaTheme="minorEastAsia" w:cstheme="minorBidi"/>
          <w:i/>
          <w:iCs/>
        </w:rPr>
        <w:t>.</w:t>
      </w:r>
    </w:p>
    <w:p w14:paraId="3000361E" w14:textId="3A492826" w:rsidR="00CE18A1" w:rsidRPr="000176C9" w:rsidRDefault="00305309" w:rsidP="00A37F1D">
      <w:pPr>
        <w:pStyle w:val="Heading1"/>
        <w:pageBreakBefore w:val="0"/>
      </w:pPr>
      <w:bookmarkStart w:id="324" w:name="_Toc2115461970"/>
      <w:r w:rsidRPr="000176C9">
        <w:br w:type="page"/>
      </w:r>
      <w:bookmarkStart w:id="325" w:name="_Toc107585289"/>
      <w:bookmarkStart w:id="326" w:name="_Demand_Forecasting"/>
      <w:bookmarkStart w:id="327" w:name="_Ref111032449"/>
      <w:bookmarkStart w:id="328" w:name="_Toc111212877"/>
      <w:bookmarkStart w:id="329" w:name="_Toc113595508"/>
      <w:bookmarkStart w:id="330" w:name="_Toc115353059"/>
      <w:bookmarkEnd w:id="325"/>
      <w:bookmarkEnd w:id="326"/>
      <w:r w:rsidR="14183528" w:rsidRPr="000176C9">
        <w:t xml:space="preserve">Demand </w:t>
      </w:r>
      <w:r w:rsidR="00111215">
        <w:t>and</w:t>
      </w:r>
      <w:r w:rsidR="003A316B" w:rsidRPr="000176C9">
        <w:t xml:space="preserve"> Growth</w:t>
      </w:r>
      <w:bookmarkEnd w:id="324"/>
      <w:bookmarkEnd w:id="327"/>
      <w:bookmarkEnd w:id="328"/>
      <w:bookmarkEnd w:id="329"/>
      <w:bookmarkEnd w:id="330"/>
    </w:p>
    <w:p w14:paraId="2081D2DC" w14:textId="2B9D1730" w:rsidR="00A37F1D" w:rsidRPr="000176C9" w:rsidRDefault="00D476B9" w:rsidP="00A411B6">
      <w:r w:rsidRPr="000176C9">
        <w:rPr>
          <w:noProof/>
        </w:rPr>
        <mc:AlternateContent>
          <mc:Choice Requires="wps">
            <w:drawing>
              <wp:inline distT="0" distB="0" distL="0" distR="0" wp14:anchorId="60EC3AFB" wp14:editId="6B70646A">
                <wp:extent cx="5745192" cy="1404620"/>
                <wp:effectExtent l="0" t="0" r="8255" b="635"/>
                <wp:docPr id="778834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192" cy="1404620"/>
                        </a:xfrm>
                        <a:prstGeom prst="rect">
                          <a:avLst/>
                        </a:prstGeom>
                        <a:solidFill>
                          <a:srgbClr val="F0F0EA"/>
                        </a:solidFill>
                        <a:ln w="9525">
                          <a:noFill/>
                          <a:miter lim="800000"/>
                          <a:headEnd/>
                          <a:tailEnd/>
                        </a:ln>
                      </wps:spPr>
                      <wps:txbx>
                        <w:txbxContent>
                          <w:p w14:paraId="4343E257" w14:textId="7A58AF20" w:rsidR="001E2895" w:rsidRDefault="001E2895" w:rsidP="00CA43CB">
                            <w:pPr>
                              <w:pStyle w:val="BoxHeading"/>
                              <w:jc w:val="left"/>
                            </w:pPr>
                            <w:r>
                              <w:t>Chapter Summary</w:t>
                            </w:r>
                          </w:p>
                          <w:p w14:paraId="1E4F0756" w14:textId="30EF2891" w:rsidR="001E2895" w:rsidRDefault="001E2895" w:rsidP="00CA43CB">
                            <w:pPr>
                              <w:pStyle w:val="ListParagraph"/>
                              <w:numPr>
                                <w:ilvl w:val="0"/>
                                <w:numId w:val="34"/>
                              </w:numPr>
                              <w:jc w:val="left"/>
                            </w:pPr>
                            <w:r>
                              <w:t>Residential and non-residential growth have been calculated on the basis of trends from our own connection history data.</w:t>
                            </w:r>
                          </w:p>
                          <w:p w14:paraId="58D93F04" w14:textId="124B37A7" w:rsidR="001E2895" w:rsidRDefault="001E2895" w:rsidP="00CA43CB">
                            <w:pPr>
                              <w:pStyle w:val="ListParagraph"/>
                              <w:numPr>
                                <w:ilvl w:val="0"/>
                                <w:numId w:val="34"/>
                              </w:numPr>
                              <w:jc w:val="left"/>
                            </w:pPr>
                            <w:r>
                              <w:t>Residential and non-residential customer usage was forecast from our own water usage data; sewer demands are derived from these. Overall growth rates for the 2023–2028 regulatory period is forecast at 1.9%.</w:t>
                            </w:r>
                          </w:p>
                          <w:p w14:paraId="465FC2CD" w14:textId="7000C07B" w:rsidR="001E2895" w:rsidRDefault="001E2895" w:rsidP="00CA43CB">
                            <w:pPr>
                              <w:pStyle w:val="ListParagraph"/>
                              <w:numPr>
                                <w:ilvl w:val="0"/>
                                <w:numId w:val="34"/>
                              </w:numPr>
                              <w:jc w:val="left"/>
                            </w:pPr>
                            <w:r>
                              <w:t>Non-residential demand and connection growth expected to rebound from pandemic levels.</w:t>
                            </w:r>
                          </w:p>
                          <w:p w14:paraId="5F954D04" w14:textId="2F419D3D" w:rsidR="001E2895" w:rsidRDefault="001E2895" w:rsidP="00CA43CB">
                            <w:pPr>
                              <w:pStyle w:val="ListParagraph"/>
                              <w:numPr>
                                <w:ilvl w:val="0"/>
                                <w:numId w:val="34"/>
                              </w:numPr>
                              <w:jc w:val="left"/>
                            </w:pPr>
                            <w:r>
                              <w:t xml:space="preserve">We will continue to promote efficient water use </w:t>
                            </w:r>
                            <w:r w:rsidDel="000D4D1C">
                              <w:t>to reduce demand.</w:t>
                            </w:r>
                          </w:p>
                        </w:txbxContent>
                      </wps:txbx>
                      <wps:bodyPr rot="0" vert="horz" wrap="square" lIns="91440" tIns="45720" rIns="91440" bIns="45720" anchor="t" anchorCtr="0">
                        <a:spAutoFit/>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9199D3F">
              <v:shape id="_x0000_s1043" style="width:452.4pt;height:110.6pt;visibility:visible;mso-wrap-style:square;mso-left-percent:-10001;mso-top-percent:-10001;mso-position-horizontal:absolute;mso-position-horizontal-relative:char;mso-position-vertical:absolute;mso-position-vertical-relative:line;mso-left-percent:-10001;mso-top-percent:-10001;v-text-anchor:top" fillcolor="#f0f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" w14:anchorId="60EC3AFB">
                <v:textbox style="mso-fit-shape-to-text:t">
                  <w:txbxContent>
                    <w:p w:rsidR="001E2895" w:rsidP="00CA43CB" w:rsidRDefault="001E2895" w14:paraId="3DA2B77B" w14:textId="7A58AF20">
                      <w:pPr>
                        <w:pStyle w:val="BoxHeading"/>
                        <w:jc w:val="left"/>
                      </w:pPr>
                      <w:r>
                        <w:t>Chapter Summary</w:t>
                      </w:r>
                    </w:p>
                    <w:p w:rsidR="001E2895" w:rsidP="00CA43CB" w:rsidRDefault="001E2895" w14:paraId="3121DCBA" w14:textId="30EF2891">
                      <w:pPr>
                        <w:pStyle w:val="ListParagraph"/>
                        <w:numPr>
                          <w:ilvl w:val="0"/>
                          <w:numId w:val="34"/>
                        </w:numPr>
                        <w:jc w:val="left"/>
                      </w:pPr>
                      <w:r>
                        <w:t>Residential and non-residential growth have been calculated on the basis of trends from our own connection history data.</w:t>
                      </w:r>
                    </w:p>
                    <w:p w:rsidR="001E2895" w:rsidP="00CA43CB" w:rsidRDefault="001E2895" w14:paraId="1973779B" w14:textId="124B37A7">
                      <w:pPr>
                        <w:pStyle w:val="ListParagraph"/>
                        <w:numPr>
                          <w:ilvl w:val="0"/>
                          <w:numId w:val="34"/>
                        </w:numPr>
                        <w:jc w:val="left"/>
                      </w:pPr>
                      <w:r>
                        <w:t>Residential and non-residential customer usage was forecast from our own water usage data; sewer demands are derived from these. Overall growth rates for the 2023–2028 regulatory period is forecast at 1.9%.</w:t>
                      </w:r>
                    </w:p>
                    <w:p w:rsidR="001E2895" w:rsidP="00CA43CB" w:rsidRDefault="001E2895" w14:paraId="5B6C1A5A" w14:textId="7000C07B">
                      <w:pPr>
                        <w:pStyle w:val="ListParagraph"/>
                        <w:numPr>
                          <w:ilvl w:val="0"/>
                          <w:numId w:val="34"/>
                        </w:numPr>
                        <w:jc w:val="left"/>
                      </w:pPr>
                      <w:r>
                        <w:t>Non-residential demand and connection growth expected to rebound from pandemic levels.</w:t>
                      </w:r>
                    </w:p>
                    <w:p w:rsidR="001E2895" w:rsidP="00CA43CB" w:rsidRDefault="001E2895" w14:paraId="319DCE29" w14:textId="2F419D3D">
                      <w:pPr>
                        <w:pStyle w:val="ListParagraph"/>
                        <w:numPr>
                          <w:ilvl w:val="0"/>
                          <w:numId w:val="34"/>
                        </w:numPr>
                        <w:jc w:val="left"/>
                      </w:pPr>
                      <w:r>
                        <w:t xml:space="preserve">We will continue to promote efficient water use </w:t>
                      </w:r>
                      <w:r w:rsidDel="000D4D1C">
                        <w:t>to reduce demand.</w:t>
                      </w:r>
                    </w:p>
                  </w:txbxContent>
                </v:textbox>
                <w10:anchorlock/>
              </v:shape>
            </w:pict>
          </mc:Fallback>
        </mc:AlternateContent>
      </w:r>
    </w:p>
    <w:p w14:paraId="5784060F" w14:textId="53FE944B" w:rsidR="00140343" w:rsidRPr="000176C9" w:rsidRDefault="5A734091" w:rsidP="00A411B6">
      <w:pPr>
        <w:pStyle w:val="Heading2"/>
      </w:pPr>
      <w:bookmarkStart w:id="331" w:name="_Toc111212878"/>
      <w:r w:rsidRPr="000176C9">
        <w:t>Method</w:t>
      </w:r>
      <w:bookmarkEnd w:id="331"/>
    </w:p>
    <w:p w14:paraId="76B087D0" w14:textId="1E1D0750" w:rsidR="002626C9" w:rsidRPr="000176C9" w:rsidRDefault="009E6E4B" w:rsidP="002C587E">
      <w:bookmarkStart w:id="332" w:name="_Hlk111731399"/>
      <w:r w:rsidRPr="000176C9">
        <w:t xml:space="preserve">We have undertaken demand and growth forecasting in line with methodologies employed within the business for </w:t>
      </w:r>
      <w:r w:rsidR="00905FFB" w:rsidRPr="000176C9">
        <w:t xml:space="preserve">system </w:t>
      </w:r>
      <w:r w:rsidR="00402919" w:rsidRPr="000176C9">
        <w:t xml:space="preserve">planning and water resource management. </w:t>
      </w:r>
      <w:r w:rsidR="00905FFB" w:rsidRPr="000176C9">
        <w:t xml:space="preserve">This best ensures that decisions made for </w:t>
      </w:r>
      <w:r w:rsidR="00095D78" w:rsidRPr="000176C9">
        <w:t>investment are aligned with our expectations for future growth and demand.</w:t>
      </w:r>
    </w:p>
    <w:p w14:paraId="6C6E6529" w14:textId="67B1FF0B" w:rsidR="002C587E" w:rsidRPr="000176C9" w:rsidRDefault="3A48DB36" w:rsidP="002C587E">
      <w:r w:rsidRPr="000176C9">
        <w:t xml:space="preserve">The </w:t>
      </w:r>
      <w:r w:rsidRPr="007818FE">
        <w:rPr>
          <w:i/>
        </w:rPr>
        <w:t>Victoria in Future</w:t>
      </w:r>
      <w:r w:rsidRPr="000176C9">
        <w:t xml:space="preserve"> (VIF) projections were compared with historical growth rates from our connections records. Generally, the VIF values</w:t>
      </w:r>
      <w:r w:rsidR="00552A89" w:rsidRPr="000176C9">
        <w:t xml:space="preserve"> have</w:t>
      </w:r>
      <w:r w:rsidRPr="000176C9">
        <w:t xml:space="preserve"> underestimated historic connection rates mainly because the VIF </w:t>
      </w:r>
      <w:r w:rsidR="5418827E" w:rsidRPr="000176C9">
        <w:t>in</w:t>
      </w:r>
      <w:r w:rsidRPr="000176C9">
        <w:t>cludes areas not currently open for development</w:t>
      </w:r>
      <w:r w:rsidR="00C57ADC" w:rsidRPr="000176C9">
        <w:t xml:space="preserve"> and farming areas </w:t>
      </w:r>
      <w:r w:rsidR="00B51D01" w:rsidRPr="000176C9">
        <w:t>not connected to urban services.</w:t>
      </w:r>
      <w:r w:rsidR="00552A89" w:rsidRPr="000176C9">
        <w:t xml:space="preserve"> For this reason</w:t>
      </w:r>
      <w:r w:rsidR="00905FFB" w:rsidRPr="000176C9">
        <w:t>,</w:t>
      </w:r>
      <w:r w:rsidR="00552A89" w:rsidRPr="000176C9">
        <w:t xml:space="preserve"> for growth forecasting we </w:t>
      </w:r>
      <w:r w:rsidR="00905FFB" w:rsidRPr="000176C9">
        <w:t>have used our own records with consideration of VIF trends.</w:t>
      </w:r>
    </w:p>
    <w:p w14:paraId="622BD7AB" w14:textId="77777777" w:rsidR="002C587E" w:rsidRPr="000176C9" w:rsidRDefault="3A48DB36" w:rsidP="002C587E">
      <w:r w:rsidRPr="000176C9">
        <w:t>A review of areas of future development was undertaken in collaboration with the relevant local government bodies to confirm their expectations; growth boundaries and potential changes in these were considered. A comparison of values, including detailed case studies, is available.</w:t>
      </w:r>
    </w:p>
    <w:p w14:paraId="5A600583" w14:textId="5E390B1A" w:rsidR="00140343" w:rsidRPr="000176C9" w:rsidRDefault="00E12784" w:rsidP="00140343">
      <w:r>
        <w:t>Demand</w:t>
      </w:r>
      <w:r w:rsidR="3A48DB36">
        <w:t xml:space="preserve"> per connection </w:t>
      </w:r>
      <w:r>
        <w:t xml:space="preserve">by customer type </w:t>
      </w:r>
      <w:r w:rsidR="3A48DB36">
        <w:t xml:space="preserve">was reviewed to determine the significant factors. The measured factors included growth rates, price elasticity, temperature and rainfall. This review excluded </w:t>
      </w:r>
      <w:r w:rsidR="3272F986">
        <w:t>several</w:t>
      </w:r>
      <w:r w:rsidR="3A48DB36">
        <w:t xml:space="preserve"> years following the Millennium Drought when demand was depressed. </w:t>
      </w:r>
      <w:r w:rsidR="00095D78">
        <w:t>There</w:t>
      </w:r>
      <w:r w:rsidR="3A48DB36">
        <w:t xml:space="preserve"> has been a rebound in usage</w:t>
      </w:r>
      <w:r w:rsidR="00F33402">
        <w:t xml:space="preserve"> </w:t>
      </w:r>
      <w:r w:rsidR="3D66C5FA">
        <w:t xml:space="preserve">since </w:t>
      </w:r>
      <w:r w:rsidR="007E5D2D" w:rsidRPr="007818FE">
        <w:t>2012</w:t>
      </w:r>
      <w:r w:rsidR="00095D78">
        <w:t xml:space="preserve"> following the drought, though not to pre-drought levels</w:t>
      </w:r>
      <w:r w:rsidR="3A48DB36">
        <w:t>. It is noted that temperature has a measurable effect on demand; therefore, climate change is expected to continue to influence consumption. Nevertheless, multivariate analysis found that the growth rate is the most significant factor affecting demand.</w:t>
      </w:r>
    </w:p>
    <w:bookmarkEnd w:id="332"/>
    <w:p w14:paraId="25B28CF5" w14:textId="28A5EBDA" w:rsidR="003D2DE0" w:rsidRPr="000176C9" w:rsidRDefault="003D2DE0" w:rsidP="00140343">
      <w:r w:rsidRPr="000176C9">
        <w:t xml:space="preserve">We have forecast growth and demand through to </w:t>
      </w:r>
      <w:r w:rsidR="007E5D2D" w:rsidRPr="007818FE">
        <w:t>2032</w:t>
      </w:r>
      <w:r w:rsidR="00796717" w:rsidRPr="000176C9">
        <w:t>–</w:t>
      </w:r>
      <w:r w:rsidR="007E5D2D" w:rsidRPr="007818FE">
        <w:t>33</w:t>
      </w:r>
      <w:r w:rsidRPr="000176C9">
        <w:t xml:space="preserve"> for all customer segments and services. These are included in the Financial Template with more information available in the background document</w:t>
      </w:r>
      <w:r w:rsidR="00CF357A" w:rsidRPr="000176C9">
        <w:t>s</w:t>
      </w:r>
      <w:r w:rsidRPr="000176C9">
        <w:t>.</w:t>
      </w:r>
    </w:p>
    <w:p w14:paraId="30C06934" w14:textId="53FE944B" w:rsidR="00140343" w:rsidRPr="000176C9" w:rsidRDefault="00140343" w:rsidP="00A411B6">
      <w:pPr>
        <w:pStyle w:val="Heading2"/>
      </w:pPr>
      <w:bookmarkStart w:id="333" w:name="_Toc111212879"/>
      <w:r w:rsidRPr="000176C9">
        <w:t>Growth rates</w:t>
      </w:r>
      <w:bookmarkEnd w:id="333"/>
    </w:p>
    <w:p w14:paraId="32761F5D" w14:textId="626FEF68" w:rsidR="00645461" w:rsidRPr="000176C9" w:rsidRDefault="005924FA" w:rsidP="008C1D85">
      <w:r w:rsidRPr="0085703B">
        <w:fldChar w:fldCharType="begin"/>
      </w:r>
      <w:r w:rsidRPr="000176C9">
        <w:instrText xml:space="preserve"> REF _Ref111032192 \h </w:instrText>
      </w:r>
      <w:r w:rsidR="000176C9">
        <w:instrText xml:space="preserve"> \* MERGEFORMAT </w:instrText>
      </w:r>
      <w:r w:rsidRPr="0085703B">
        <w:fldChar w:fldCharType="separate"/>
      </w:r>
      <w:r w:rsidR="001E2895" w:rsidRPr="000176C9">
        <w:t xml:space="preserve">Table </w:t>
      </w:r>
      <w:r w:rsidR="001E2895">
        <w:rPr>
          <w:noProof/>
        </w:rPr>
        <w:t>42</w:t>
      </w:r>
      <w:r w:rsidRPr="0085703B">
        <w:fldChar w:fldCharType="end"/>
      </w:r>
      <w:r w:rsidR="008C1D85" w:rsidRPr="000176C9">
        <w:t xml:space="preserve"> summarises the adopted growth rates for this </w:t>
      </w:r>
      <w:r w:rsidR="0076230D" w:rsidRPr="000176C9">
        <w:t>Price Submission</w:t>
      </w:r>
      <w:r w:rsidR="008C1D85" w:rsidRPr="000176C9">
        <w:t xml:space="preserve">. Notably, the residential growth rate has increased from </w:t>
      </w:r>
      <w:r w:rsidR="007E5D2D" w:rsidRPr="007818FE">
        <w:t>1</w:t>
      </w:r>
      <w:r w:rsidR="008C1D85" w:rsidRPr="000176C9">
        <w:t>.</w:t>
      </w:r>
      <w:r w:rsidR="007E5D2D" w:rsidRPr="007818FE">
        <w:t>7</w:t>
      </w:r>
      <w:r w:rsidR="008C1D85" w:rsidRPr="000176C9">
        <w:t xml:space="preserve">% in the </w:t>
      </w:r>
      <w:r w:rsidR="007E5D2D" w:rsidRPr="007818FE">
        <w:t>2018</w:t>
      </w:r>
      <w:r w:rsidR="008C1D85" w:rsidRPr="000176C9">
        <w:t xml:space="preserve"> </w:t>
      </w:r>
      <w:r w:rsidR="0076230D" w:rsidRPr="000176C9">
        <w:t>Price Submission</w:t>
      </w:r>
      <w:r w:rsidR="008C1D85" w:rsidRPr="000176C9">
        <w:t xml:space="preserve"> to </w:t>
      </w:r>
      <w:r w:rsidR="007E5D2D" w:rsidRPr="007818FE">
        <w:t>1</w:t>
      </w:r>
      <w:r w:rsidR="008C1D85" w:rsidRPr="000176C9">
        <w:t>.</w:t>
      </w:r>
      <w:r w:rsidR="007E5D2D" w:rsidRPr="007818FE">
        <w:t>9</w:t>
      </w:r>
      <w:r w:rsidR="008C1D85" w:rsidRPr="000176C9">
        <w:t>%. The adopted long-term average of connections was generally higher than VIF and accurately reflected the recent trends. This growth rate will be held stable over the regulatory period.</w:t>
      </w:r>
    </w:p>
    <w:p w14:paraId="13715391" w14:textId="3DE8A60A" w:rsidR="008C1D85" w:rsidRPr="000176C9" w:rsidRDefault="00700952" w:rsidP="008C1D85">
      <w:r w:rsidRPr="000176C9">
        <w:t>G</w:t>
      </w:r>
      <w:r w:rsidR="008C1D85" w:rsidRPr="000176C9">
        <w:t xml:space="preserve">rowth in the last </w:t>
      </w:r>
      <w:r w:rsidR="00CA5D05">
        <w:t>five-</w:t>
      </w:r>
      <w:r w:rsidR="008C1D85" w:rsidRPr="000176C9">
        <w:t xml:space="preserve">years has been robust, influenced most likely by the continued high cost of housing in Melbourne and the change in “working from home” arrangements created by the current pandemic. </w:t>
      </w:r>
      <w:r w:rsidR="00723C17" w:rsidRPr="000176C9">
        <w:t>G</w:t>
      </w:r>
      <w:r w:rsidR="008C1D85" w:rsidRPr="000176C9">
        <w:t xml:space="preserve">rowth rates </w:t>
      </w:r>
      <w:r w:rsidR="00523257">
        <w:t>are increasing</w:t>
      </w:r>
      <w:r w:rsidR="008C1D85" w:rsidRPr="000176C9">
        <w:t xml:space="preserve"> in each significant growth region as local government</w:t>
      </w:r>
      <w:r w:rsidR="00723C17" w:rsidRPr="000176C9">
        <w:t xml:space="preserve">s </w:t>
      </w:r>
      <w:r w:rsidR="00523257">
        <w:t xml:space="preserve">are taking </w:t>
      </w:r>
      <w:r w:rsidR="008C1D85" w:rsidRPr="000176C9">
        <w:t xml:space="preserve">steps to encourage development in their respective areas. </w:t>
      </w:r>
      <w:r w:rsidR="00723C17" w:rsidRPr="000176C9">
        <w:t>We expect</w:t>
      </w:r>
      <w:r w:rsidR="008C1D85" w:rsidRPr="000176C9">
        <w:t xml:space="preserve"> that the rate of growth will continue to be strong.</w:t>
      </w:r>
    </w:p>
    <w:p w14:paraId="0971EF20" w14:textId="232D9AD4" w:rsidR="005924FA" w:rsidRPr="000176C9" w:rsidRDefault="6D0EC597" w:rsidP="18ADF316">
      <w:pPr>
        <w:pStyle w:val="Caption"/>
        <w:keepNext/>
      </w:pPr>
      <w:bookmarkStart w:id="334" w:name="_Ref111032192"/>
      <w:r w:rsidRPr="000176C9">
        <w:t xml:space="preserve">Table </w:t>
      </w:r>
      <w:r w:rsidRPr="0085703B">
        <w:fldChar w:fldCharType="begin"/>
      </w:r>
      <w:r w:rsidRPr="000176C9">
        <w:instrText>SEQ Table \* ARABIC</w:instrText>
      </w:r>
      <w:r w:rsidRPr="0085703B">
        <w:fldChar w:fldCharType="separate"/>
      </w:r>
      <w:r w:rsidR="001E2895">
        <w:rPr>
          <w:noProof/>
        </w:rPr>
        <w:t>42</w:t>
      </w:r>
      <w:r w:rsidRPr="0085703B">
        <w:fldChar w:fldCharType="end"/>
      </w:r>
      <w:bookmarkEnd w:id="334"/>
      <w:r w:rsidRPr="000176C9">
        <w:t>: Forecast annual growth rates.</w:t>
      </w:r>
    </w:p>
    <w:tbl>
      <w:tblPr>
        <w:tblStyle w:val="ps23"/>
        <w:tblW w:w="0" w:type="auto"/>
        <w:jc w:val="center"/>
        <w:tblInd w:w="0" w:type="dxa"/>
        <w:tblCellMar>
          <w:top w:w="57" w:type="dxa"/>
          <w:bottom w:w="57" w:type="dxa"/>
        </w:tblCellMar>
        <w:tblLook w:val="04A0" w:firstRow="1" w:lastRow="0" w:firstColumn="1" w:lastColumn="0" w:noHBand="0" w:noVBand="1"/>
      </w:tblPr>
      <w:tblGrid>
        <w:gridCol w:w="2263"/>
        <w:gridCol w:w="1124"/>
        <w:gridCol w:w="1124"/>
        <w:gridCol w:w="1124"/>
        <w:gridCol w:w="1124"/>
        <w:gridCol w:w="1124"/>
      </w:tblGrid>
      <w:tr w:rsidR="001375E7" w:rsidRPr="000176C9" w14:paraId="5848343F" w14:textId="77777777" w:rsidTr="00A51F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77EB51F8" w14:textId="64A2E159" w:rsidR="001375E7" w:rsidRPr="000176C9" w:rsidRDefault="001375E7" w:rsidP="008C1D85">
            <w:r w:rsidRPr="000176C9">
              <w:t>Segment</w:t>
            </w:r>
          </w:p>
        </w:tc>
        <w:tc>
          <w:tcPr>
            <w:tcW w:w="1124" w:type="dxa"/>
          </w:tcPr>
          <w:p w14:paraId="19B483AB" w14:textId="2ABC8882" w:rsidR="001375E7" w:rsidRPr="000176C9" w:rsidRDefault="007E5D2D" w:rsidP="18ADF316">
            <w:pPr>
              <w:jc w:val="center"/>
              <w:cnfStyle w:val="100000000000" w:firstRow="1" w:lastRow="0" w:firstColumn="0" w:lastColumn="0" w:oddVBand="0" w:evenVBand="0" w:oddHBand="0" w:evenHBand="0" w:firstRowFirstColumn="0" w:firstRowLastColumn="0" w:lastRowFirstColumn="0" w:lastRowLastColumn="0"/>
            </w:pPr>
            <w:r w:rsidRPr="007818FE">
              <w:t>2023</w:t>
            </w:r>
            <w:r w:rsidR="622BD559" w:rsidRPr="000176C9">
              <w:t>–</w:t>
            </w:r>
            <w:r w:rsidRPr="007818FE">
              <w:t>24</w:t>
            </w:r>
          </w:p>
        </w:tc>
        <w:tc>
          <w:tcPr>
            <w:tcW w:w="1124" w:type="dxa"/>
          </w:tcPr>
          <w:p w14:paraId="3D2BF23D" w14:textId="3F7873F2" w:rsidR="001375E7" w:rsidRPr="000176C9" w:rsidRDefault="007E5D2D" w:rsidP="18ADF316">
            <w:pPr>
              <w:jc w:val="center"/>
              <w:cnfStyle w:val="100000000000" w:firstRow="1" w:lastRow="0" w:firstColumn="0" w:lastColumn="0" w:oddVBand="0" w:evenVBand="0" w:oddHBand="0" w:evenHBand="0" w:firstRowFirstColumn="0" w:firstRowLastColumn="0" w:lastRowFirstColumn="0" w:lastRowLastColumn="0"/>
            </w:pPr>
            <w:r w:rsidRPr="007818FE">
              <w:t>2024</w:t>
            </w:r>
            <w:r w:rsidR="00796717" w:rsidRPr="000176C9">
              <w:t>–</w:t>
            </w:r>
            <w:r w:rsidRPr="007818FE">
              <w:t>25</w:t>
            </w:r>
          </w:p>
        </w:tc>
        <w:tc>
          <w:tcPr>
            <w:tcW w:w="1124" w:type="dxa"/>
          </w:tcPr>
          <w:p w14:paraId="59F8F410" w14:textId="10FAABA6" w:rsidR="001375E7" w:rsidRPr="000176C9" w:rsidRDefault="007E5D2D" w:rsidP="18ADF316">
            <w:pPr>
              <w:jc w:val="center"/>
              <w:cnfStyle w:val="100000000000" w:firstRow="1" w:lastRow="0" w:firstColumn="0" w:lastColumn="0" w:oddVBand="0" w:evenVBand="0" w:oddHBand="0" w:evenHBand="0" w:firstRowFirstColumn="0" w:firstRowLastColumn="0" w:lastRowFirstColumn="0" w:lastRowLastColumn="0"/>
            </w:pPr>
            <w:r w:rsidRPr="007818FE">
              <w:t>2025</w:t>
            </w:r>
            <w:r w:rsidR="622BD559" w:rsidRPr="000176C9">
              <w:t>–</w:t>
            </w:r>
            <w:r w:rsidRPr="007818FE">
              <w:t>26</w:t>
            </w:r>
          </w:p>
        </w:tc>
        <w:tc>
          <w:tcPr>
            <w:tcW w:w="1124" w:type="dxa"/>
          </w:tcPr>
          <w:p w14:paraId="3EB7E4DA" w14:textId="0A7BEC3F" w:rsidR="001375E7" w:rsidRPr="000176C9" w:rsidRDefault="007E5D2D" w:rsidP="18ADF316">
            <w:pPr>
              <w:jc w:val="center"/>
              <w:cnfStyle w:val="100000000000" w:firstRow="1" w:lastRow="0" w:firstColumn="0" w:lastColumn="0" w:oddVBand="0" w:evenVBand="0" w:oddHBand="0" w:evenHBand="0" w:firstRowFirstColumn="0" w:firstRowLastColumn="0" w:lastRowFirstColumn="0" w:lastRowLastColumn="0"/>
            </w:pPr>
            <w:r w:rsidRPr="007818FE">
              <w:t>2026</w:t>
            </w:r>
            <w:r w:rsidR="622BD559" w:rsidRPr="000176C9">
              <w:t>–</w:t>
            </w:r>
            <w:r w:rsidRPr="007818FE">
              <w:t>27</w:t>
            </w:r>
          </w:p>
        </w:tc>
        <w:tc>
          <w:tcPr>
            <w:tcW w:w="1124" w:type="dxa"/>
          </w:tcPr>
          <w:p w14:paraId="2FD34D46" w14:textId="3B4F31B3" w:rsidR="001375E7" w:rsidRPr="000176C9" w:rsidRDefault="007E5D2D" w:rsidP="18ADF316">
            <w:pPr>
              <w:jc w:val="center"/>
              <w:cnfStyle w:val="100000000000" w:firstRow="1" w:lastRow="0" w:firstColumn="0" w:lastColumn="0" w:oddVBand="0" w:evenVBand="0" w:oddHBand="0" w:evenHBand="0" w:firstRowFirstColumn="0" w:firstRowLastColumn="0" w:lastRowFirstColumn="0" w:lastRowLastColumn="0"/>
            </w:pPr>
            <w:r w:rsidRPr="007818FE">
              <w:t>2027</w:t>
            </w:r>
            <w:r w:rsidR="622BD559" w:rsidRPr="000176C9">
              <w:t>–</w:t>
            </w:r>
            <w:r w:rsidRPr="007818FE">
              <w:t>28</w:t>
            </w:r>
          </w:p>
        </w:tc>
      </w:tr>
      <w:tr w:rsidR="003D2DE0" w:rsidRPr="000176C9" w14:paraId="6A804014" w14:textId="77777777" w:rsidTr="00A51FD4">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68976B90" w14:textId="7D042BAA" w:rsidR="003D2DE0" w:rsidRPr="000176C9" w:rsidRDefault="003D2DE0" w:rsidP="008C1D85">
            <w:pPr>
              <w:rPr>
                <w:b/>
              </w:rPr>
            </w:pPr>
            <w:r w:rsidRPr="000176C9">
              <w:rPr>
                <w:b/>
              </w:rPr>
              <w:t>TREATED WATER</w:t>
            </w:r>
          </w:p>
        </w:tc>
        <w:tc>
          <w:tcPr>
            <w:tcW w:w="1124" w:type="dxa"/>
          </w:tcPr>
          <w:p w14:paraId="1406553F" w14:textId="77777777" w:rsidR="003D2DE0" w:rsidRPr="000176C9" w:rsidRDefault="003D2DE0" w:rsidP="00A51FD4">
            <w:pPr>
              <w:jc w:val="right"/>
              <w:cnfStyle w:val="000000000000" w:firstRow="0" w:lastRow="0" w:firstColumn="0" w:lastColumn="0" w:oddVBand="0" w:evenVBand="0" w:oddHBand="0" w:evenHBand="0" w:firstRowFirstColumn="0" w:firstRowLastColumn="0" w:lastRowFirstColumn="0" w:lastRowLastColumn="0"/>
            </w:pPr>
          </w:p>
        </w:tc>
        <w:tc>
          <w:tcPr>
            <w:tcW w:w="1124" w:type="dxa"/>
          </w:tcPr>
          <w:p w14:paraId="520114DF" w14:textId="77777777" w:rsidR="003D2DE0" w:rsidRPr="000176C9" w:rsidRDefault="003D2DE0" w:rsidP="00A51FD4">
            <w:pPr>
              <w:jc w:val="right"/>
              <w:cnfStyle w:val="000000000000" w:firstRow="0" w:lastRow="0" w:firstColumn="0" w:lastColumn="0" w:oddVBand="0" w:evenVBand="0" w:oddHBand="0" w:evenHBand="0" w:firstRowFirstColumn="0" w:firstRowLastColumn="0" w:lastRowFirstColumn="0" w:lastRowLastColumn="0"/>
            </w:pPr>
          </w:p>
        </w:tc>
        <w:tc>
          <w:tcPr>
            <w:tcW w:w="1124" w:type="dxa"/>
          </w:tcPr>
          <w:p w14:paraId="0E8A97B1" w14:textId="77777777" w:rsidR="003D2DE0" w:rsidRPr="000176C9" w:rsidRDefault="003D2DE0" w:rsidP="00A51FD4">
            <w:pPr>
              <w:jc w:val="right"/>
              <w:cnfStyle w:val="000000000000" w:firstRow="0" w:lastRow="0" w:firstColumn="0" w:lastColumn="0" w:oddVBand="0" w:evenVBand="0" w:oddHBand="0" w:evenHBand="0" w:firstRowFirstColumn="0" w:firstRowLastColumn="0" w:lastRowFirstColumn="0" w:lastRowLastColumn="0"/>
            </w:pPr>
          </w:p>
        </w:tc>
        <w:tc>
          <w:tcPr>
            <w:tcW w:w="1124" w:type="dxa"/>
          </w:tcPr>
          <w:p w14:paraId="75EA0B42" w14:textId="77777777" w:rsidR="003D2DE0" w:rsidRPr="000176C9" w:rsidRDefault="003D2DE0" w:rsidP="00A51FD4">
            <w:pPr>
              <w:jc w:val="right"/>
              <w:cnfStyle w:val="000000000000" w:firstRow="0" w:lastRow="0" w:firstColumn="0" w:lastColumn="0" w:oddVBand="0" w:evenVBand="0" w:oddHBand="0" w:evenHBand="0" w:firstRowFirstColumn="0" w:firstRowLastColumn="0" w:lastRowFirstColumn="0" w:lastRowLastColumn="0"/>
            </w:pPr>
          </w:p>
        </w:tc>
        <w:tc>
          <w:tcPr>
            <w:tcW w:w="1124" w:type="dxa"/>
          </w:tcPr>
          <w:p w14:paraId="2EBED864" w14:textId="77777777" w:rsidR="003D2DE0" w:rsidRPr="000176C9" w:rsidRDefault="003D2DE0" w:rsidP="00A51FD4">
            <w:pPr>
              <w:jc w:val="right"/>
              <w:cnfStyle w:val="000000000000" w:firstRow="0" w:lastRow="0" w:firstColumn="0" w:lastColumn="0" w:oddVBand="0" w:evenVBand="0" w:oddHBand="0" w:evenHBand="0" w:firstRowFirstColumn="0" w:firstRowLastColumn="0" w:lastRowFirstColumn="0" w:lastRowLastColumn="0"/>
            </w:pPr>
          </w:p>
        </w:tc>
      </w:tr>
      <w:tr w:rsidR="001375E7" w:rsidRPr="000176C9" w14:paraId="6F3D6CD3" w14:textId="77777777" w:rsidTr="00A51FD4">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6509291B" w14:textId="1468DB27" w:rsidR="001375E7" w:rsidRPr="000176C9" w:rsidRDefault="00483D3A" w:rsidP="008C1D85">
            <w:r w:rsidRPr="000176C9">
              <w:t>Residential</w:t>
            </w:r>
          </w:p>
        </w:tc>
        <w:tc>
          <w:tcPr>
            <w:tcW w:w="1124" w:type="dxa"/>
          </w:tcPr>
          <w:p w14:paraId="2B7AD0F1" w14:textId="70FBE807" w:rsidR="001375E7"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1</w:t>
            </w:r>
            <w:r w:rsidR="6C336013" w:rsidRPr="000176C9">
              <w:t>.</w:t>
            </w:r>
            <w:r w:rsidRPr="007818FE">
              <w:t>9</w:t>
            </w:r>
            <w:r w:rsidR="6C336013" w:rsidRPr="000176C9">
              <w:t>%</w:t>
            </w:r>
          </w:p>
        </w:tc>
        <w:tc>
          <w:tcPr>
            <w:tcW w:w="1124" w:type="dxa"/>
          </w:tcPr>
          <w:p w14:paraId="21AE891E" w14:textId="4C2B7FFF" w:rsidR="001375E7"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1</w:t>
            </w:r>
            <w:r w:rsidR="6C336013" w:rsidRPr="000176C9">
              <w:t>.</w:t>
            </w:r>
            <w:r w:rsidRPr="007818FE">
              <w:t>9</w:t>
            </w:r>
            <w:r w:rsidR="6C336013" w:rsidRPr="000176C9">
              <w:t>%</w:t>
            </w:r>
          </w:p>
        </w:tc>
        <w:tc>
          <w:tcPr>
            <w:tcW w:w="1124" w:type="dxa"/>
          </w:tcPr>
          <w:p w14:paraId="3FCEF607" w14:textId="3E123430" w:rsidR="001375E7"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1</w:t>
            </w:r>
            <w:r w:rsidR="6C336013" w:rsidRPr="000176C9">
              <w:t>.</w:t>
            </w:r>
            <w:r w:rsidRPr="007818FE">
              <w:t>9</w:t>
            </w:r>
            <w:r w:rsidR="6C336013" w:rsidRPr="000176C9">
              <w:t>%</w:t>
            </w:r>
          </w:p>
        </w:tc>
        <w:tc>
          <w:tcPr>
            <w:tcW w:w="1124" w:type="dxa"/>
          </w:tcPr>
          <w:p w14:paraId="01C131E1" w14:textId="65B8910E" w:rsidR="001375E7"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1</w:t>
            </w:r>
            <w:r w:rsidR="6C336013" w:rsidRPr="000176C9">
              <w:t>.</w:t>
            </w:r>
            <w:r w:rsidRPr="007818FE">
              <w:t>9</w:t>
            </w:r>
            <w:r w:rsidR="6C336013" w:rsidRPr="000176C9">
              <w:t>%</w:t>
            </w:r>
          </w:p>
        </w:tc>
        <w:tc>
          <w:tcPr>
            <w:tcW w:w="1124" w:type="dxa"/>
          </w:tcPr>
          <w:p w14:paraId="6BA33537" w14:textId="7AA314AF" w:rsidR="001375E7"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1</w:t>
            </w:r>
            <w:r w:rsidR="6C336013" w:rsidRPr="000176C9">
              <w:t>.</w:t>
            </w:r>
            <w:r w:rsidRPr="007818FE">
              <w:t>9</w:t>
            </w:r>
            <w:r w:rsidR="6C336013" w:rsidRPr="000176C9">
              <w:t>%</w:t>
            </w:r>
          </w:p>
        </w:tc>
      </w:tr>
      <w:tr w:rsidR="001375E7" w:rsidRPr="000176C9" w14:paraId="1A181195" w14:textId="77777777" w:rsidTr="00A51FD4">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2284D683" w14:textId="3EF86E52" w:rsidR="001375E7" w:rsidRPr="000176C9" w:rsidRDefault="001375E7" w:rsidP="008C1D85">
            <w:r w:rsidRPr="000176C9">
              <w:t>Non-residential</w:t>
            </w:r>
          </w:p>
        </w:tc>
        <w:tc>
          <w:tcPr>
            <w:tcW w:w="1124" w:type="dxa"/>
          </w:tcPr>
          <w:p w14:paraId="5D261CCE" w14:textId="66CBCBBF" w:rsidR="001375E7"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0</w:t>
            </w:r>
            <w:r w:rsidR="00483D3A" w:rsidRPr="000176C9">
              <w:t>.</w:t>
            </w:r>
            <w:r w:rsidRPr="007818FE">
              <w:t>9</w:t>
            </w:r>
            <w:r w:rsidR="00483D3A" w:rsidRPr="000176C9">
              <w:t>%</w:t>
            </w:r>
          </w:p>
        </w:tc>
        <w:tc>
          <w:tcPr>
            <w:tcW w:w="1124" w:type="dxa"/>
          </w:tcPr>
          <w:p w14:paraId="1A2BF40A" w14:textId="418AB468" w:rsidR="001375E7"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0</w:t>
            </w:r>
            <w:r w:rsidR="00483D3A" w:rsidRPr="000176C9">
              <w:t>.</w:t>
            </w:r>
            <w:r w:rsidRPr="007818FE">
              <w:t>9</w:t>
            </w:r>
            <w:r w:rsidR="00483D3A" w:rsidRPr="000176C9">
              <w:t>%</w:t>
            </w:r>
          </w:p>
        </w:tc>
        <w:tc>
          <w:tcPr>
            <w:tcW w:w="1124" w:type="dxa"/>
          </w:tcPr>
          <w:p w14:paraId="233DD803" w14:textId="5428FEAB" w:rsidR="001375E7"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0</w:t>
            </w:r>
            <w:r w:rsidR="00483D3A" w:rsidRPr="000176C9">
              <w:t>.</w:t>
            </w:r>
            <w:r w:rsidRPr="007818FE">
              <w:t>9</w:t>
            </w:r>
            <w:r w:rsidR="00483D3A" w:rsidRPr="000176C9">
              <w:t>%</w:t>
            </w:r>
          </w:p>
        </w:tc>
        <w:tc>
          <w:tcPr>
            <w:tcW w:w="1124" w:type="dxa"/>
          </w:tcPr>
          <w:p w14:paraId="16949D4B" w14:textId="089D7495" w:rsidR="001375E7"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0</w:t>
            </w:r>
            <w:r w:rsidR="00483D3A" w:rsidRPr="000176C9">
              <w:t>.</w:t>
            </w:r>
            <w:r w:rsidRPr="007818FE">
              <w:t>9</w:t>
            </w:r>
            <w:r w:rsidR="00483D3A" w:rsidRPr="000176C9">
              <w:t>%</w:t>
            </w:r>
          </w:p>
        </w:tc>
        <w:tc>
          <w:tcPr>
            <w:tcW w:w="1124" w:type="dxa"/>
          </w:tcPr>
          <w:p w14:paraId="5E63148B" w14:textId="3A4812AB" w:rsidR="001375E7"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0</w:t>
            </w:r>
            <w:r w:rsidR="00483D3A" w:rsidRPr="000176C9">
              <w:t>.</w:t>
            </w:r>
            <w:r w:rsidRPr="007818FE">
              <w:t>9</w:t>
            </w:r>
            <w:r w:rsidR="00483D3A" w:rsidRPr="000176C9">
              <w:t>%</w:t>
            </w:r>
          </w:p>
        </w:tc>
      </w:tr>
      <w:tr w:rsidR="001375E7" w:rsidRPr="000176C9" w14:paraId="17384566" w14:textId="77777777" w:rsidTr="00A51FD4">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286748FD" w14:textId="3D60BEE0" w:rsidR="001375E7" w:rsidRPr="000176C9" w:rsidRDefault="003D2DE0" w:rsidP="008C1D85">
            <w:pPr>
              <w:rPr>
                <w:b/>
              </w:rPr>
            </w:pPr>
            <w:r w:rsidRPr="000176C9">
              <w:rPr>
                <w:b/>
              </w:rPr>
              <w:t>SEWER</w:t>
            </w:r>
          </w:p>
        </w:tc>
        <w:tc>
          <w:tcPr>
            <w:tcW w:w="1124" w:type="dxa"/>
          </w:tcPr>
          <w:p w14:paraId="1D67CCCE" w14:textId="43875F02" w:rsidR="001375E7" w:rsidRPr="000176C9" w:rsidRDefault="001375E7" w:rsidP="00A51FD4">
            <w:pPr>
              <w:jc w:val="right"/>
              <w:cnfStyle w:val="000000000000" w:firstRow="0" w:lastRow="0" w:firstColumn="0" w:lastColumn="0" w:oddVBand="0" w:evenVBand="0" w:oddHBand="0" w:evenHBand="0" w:firstRowFirstColumn="0" w:firstRowLastColumn="0" w:lastRowFirstColumn="0" w:lastRowLastColumn="0"/>
            </w:pPr>
          </w:p>
        </w:tc>
        <w:tc>
          <w:tcPr>
            <w:tcW w:w="1124" w:type="dxa"/>
          </w:tcPr>
          <w:p w14:paraId="3228CBD6" w14:textId="3B549C14" w:rsidR="001375E7" w:rsidRPr="000176C9" w:rsidRDefault="001375E7" w:rsidP="00A51FD4">
            <w:pPr>
              <w:jc w:val="right"/>
              <w:cnfStyle w:val="000000000000" w:firstRow="0" w:lastRow="0" w:firstColumn="0" w:lastColumn="0" w:oddVBand="0" w:evenVBand="0" w:oddHBand="0" w:evenHBand="0" w:firstRowFirstColumn="0" w:firstRowLastColumn="0" w:lastRowFirstColumn="0" w:lastRowLastColumn="0"/>
            </w:pPr>
          </w:p>
        </w:tc>
        <w:tc>
          <w:tcPr>
            <w:tcW w:w="1124" w:type="dxa"/>
          </w:tcPr>
          <w:p w14:paraId="622091C7" w14:textId="37F488A1" w:rsidR="001375E7" w:rsidRPr="000176C9" w:rsidRDefault="001375E7" w:rsidP="00A51FD4">
            <w:pPr>
              <w:jc w:val="right"/>
              <w:cnfStyle w:val="000000000000" w:firstRow="0" w:lastRow="0" w:firstColumn="0" w:lastColumn="0" w:oddVBand="0" w:evenVBand="0" w:oddHBand="0" w:evenHBand="0" w:firstRowFirstColumn="0" w:firstRowLastColumn="0" w:lastRowFirstColumn="0" w:lastRowLastColumn="0"/>
            </w:pPr>
          </w:p>
        </w:tc>
        <w:tc>
          <w:tcPr>
            <w:tcW w:w="1124" w:type="dxa"/>
          </w:tcPr>
          <w:p w14:paraId="1685729C" w14:textId="3B2A4867" w:rsidR="001375E7" w:rsidRPr="000176C9" w:rsidRDefault="001375E7" w:rsidP="00A51FD4">
            <w:pPr>
              <w:jc w:val="right"/>
              <w:cnfStyle w:val="000000000000" w:firstRow="0" w:lastRow="0" w:firstColumn="0" w:lastColumn="0" w:oddVBand="0" w:evenVBand="0" w:oddHBand="0" w:evenHBand="0" w:firstRowFirstColumn="0" w:firstRowLastColumn="0" w:lastRowFirstColumn="0" w:lastRowLastColumn="0"/>
            </w:pPr>
          </w:p>
        </w:tc>
        <w:tc>
          <w:tcPr>
            <w:tcW w:w="1124" w:type="dxa"/>
          </w:tcPr>
          <w:p w14:paraId="188A930E" w14:textId="60286EEF" w:rsidR="001375E7" w:rsidRPr="000176C9" w:rsidRDefault="001375E7" w:rsidP="00A51FD4">
            <w:pPr>
              <w:jc w:val="right"/>
              <w:cnfStyle w:val="000000000000" w:firstRow="0" w:lastRow="0" w:firstColumn="0" w:lastColumn="0" w:oddVBand="0" w:evenVBand="0" w:oddHBand="0" w:evenHBand="0" w:firstRowFirstColumn="0" w:firstRowLastColumn="0" w:lastRowFirstColumn="0" w:lastRowLastColumn="0"/>
            </w:pPr>
          </w:p>
        </w:tc>
      </w:tr>
      <w:tr w:rsidR="003D2DE0" w:rsidRPr="000176C9" w14:paraId="35E538F3" w14:textId="77777777" w:rsidTr="00A51FD4">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7F47C62F" w14:textId="4254A935" w:rsidR="003D2DE0" w:rsidRPr="000176C9" w:rsidDel="003D2DE0" w:rsidRDefault="003D2DE0" w:rsidP="003D2DE0">
            <w:r w:rsidRPr="000176C9">
              <w:t>Residential</w:t>
            </w:r>
          </w:p>
        </w:tc>
        <w:tc>
          <w:tcPr>
            <w:tcW w:w="1124" w:type="dxa"/>
          </w:tcPr>
          <w:p w14:paraId="7F8AF141" w14:textId="12D113C0" w:rsidR="003D2DE0" w:rsidRPr="000176C9" w:rsidDel="003D2DE0"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2</w:t>
            </w:r>
            <w:r w:rsidR="003D2DE0" w:rsidRPr="000176C9">
              <w:t>.</w:t>
            </w:r>
            <w:r w:rsidRPr="007818FE">
              <w:t>1</w:t>
            </w:r>
            <w:r w:rsidR="003D2DE0" w:rsidRPr="000176C9">
              <w:t>%</w:t>
            </w:r>
          </w:p>
        </w:tc>
        <w:tc>
          <w:tcPr>
            <w:tcW w:w="1124" w:type="dxa"/>
            <w:vAlign w:val="top"/>
          </w:tcPr>
          <w:p w14:paraId="1056584E" w14:textId="717349E9" w:rsidR="003D2DE0" w:rsidRPr="000176C9" w:rsidDel="003D2DE0"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2</w:t>
            </w:r>
            <w:r w:rsidR="003D2DE0" w:rsidRPr="000176C9">
              <w:t>.</w:t>
            </w:r>
            <w:r w:rsidRPr="007818FE">
              <w:t>1</w:t>
            </w:r>
            <w:r w:rsidR="003D2DE0" w:rsidRPr="000176C9">
              <w:t>%</w:t>
            </w:r>
          </w:p>
        </w:tc>
        <w:tc>
          <w:tcPr>
            <w:tcW w:w="1124" w:type="dxa"/>
            <w:vAlign w:val="top"/>
          </w:tcPr>
          <w:p w14:paraId="5B866E64" w14:textId="3C17537B" w:rsidR="003D2DE0" w:rsidRPr="000176C9" w:rsidDel="003D2DE0"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2</w:t>
            </w:r>
            <w:r w:rsidR="003D2DE0" w:rsidRPr="000176C9">
              <w:t>.</w:t>
            </w:r>
            <w:r w:rsidRPr="007818FE">
              <w:t>1</w:t>
            </w:r>
            <w:r w:rsidR="003D2DE0" w:rsidRPr="000176C9">
              <w:t>%</w:t>
            </w:r>
          </w:p>
        </w:tc>
        <w:tc>
          <w:tcPr>
            <w:tcW w:w="1124" w:type="dxa"/>
            <w:vAlign w:val="top"/>
          </w:tcPr>
          <w:p w14:paraId="4F45EC29" w14:textId="6DA2BAE7" w:rsidR="003D2DE0" w:rsidRPr="000176C9" w:rsidDel="003D2DE0"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2</w:t>
            </w:r>
            <w:r w:rsidR="003D2DE0" w:rsidRPr="000176C9">
              <w:t>.</w:t>
            </w:r>
            <w:r w:rsidRPr="007818FE">
              <w:t>1</w:t>
            </w:r>
            <w:r w:rsidR="003D2DE0" w:rsidRPr="000176C9">
              <w:t>%</w:t>
            </w:r>
          </w:p>
        </w:tc>
        <w:tc>
          <w:tcPr>
            <w:tcW w:w="1124" w:type="dxa"/>
            <w:vAlign w:val="top"/>
          </w:tcPr>
          <w:p w14:paraId="4881C812" w14:textId="06C056DD" w:rsidR="003D2DE0" w:rsidRPr="000176C9" w:rsidDel="003D2DE0"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2</w:t>
            </w:r>
            <w:r w:rsidR="003D2DE0" w:rsidRPr="000176C9">
              <w:t>.</w:t>
            </w:r>
            <w:r w:rsidRPr="007818FE">
              <w:t>1</w:t>
            </w:r>
            <w:r w:rsidR="003D2DE0" w:rsidRPr="000176C9">
              <w:t>%</w:t>
            </w:r>
          </w:p>
        </w:tc>
      </w:tr>
      <w:tr w:rsidR="003D2DE0" w:rsidRPr="000176C9" w14:paraId="2F35146F" w14:textId="77777777" w:rsidTr="00A51FD4">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1D239CAD" w14:textId="455AC437" w:rsidR="003D2DE0" w:rsidRPr="000176C9" w:rsidDel="003D2DE0" w:rsidRDefault="003D2DE0" w:rsidP="003D2DE0">
            <w:r w:rsidRPr="000176C9">
              <w:t>Non-residential</w:t>
            </w:r>
          </w:p>
        </w:tc>
        <w:tc>
          <w:tcPr>
            <w:tcW w:w="1124" w:type="dxa"/>
          </w:tcPr>
          <w:p w14:paraId="7A3E4F18" w14:textId="3DDAE313" w:rsidR="003D2DE0" w:rsidRPr="000176C9" w:rsidDel="003D2DE0"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1</w:t>
            </w:r>
            <w:r w:rsidR="003D2DE0" w:rsidRPr="000176C9">
              <w:t>.</w:t>
            </w:r>
            <w:r w:rsidRPr="007818FE">
              <w:t>1</w:t>
            </w:r>
            <w:r w:rsidR="003D2DE0" w:rsidRPr="000176C9">
              <w:t>%</w:t>
            </w:r>
          </w:p>
        </w:tc>
        <w:tc>
          <w:tcPr>
            <w:tcW w:w="1124" w:type="dxa"/>
          </w:tcPr>
          <w:p w14:paraId="436D476D" w14:textId="497A69B1" w:rsidR="003D2DE0" w:rsidRPr="000176C9" w:rsidDel="003D2DE0"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1</w:t>
            </w:r>
            <w:r w:rsidR="003D2DE0" w:rsidRPr="000176C9">
              <w:t>.</w:t>
            </w:r>
            <w:r w:rsidRPr="007818FE">
              <w:t>1</w:t>
            </w:r>
            <w:r w:rsidR="003D2DE0" w:rsidRPr="000176C9">
              <w:t>%</w:t>
            </w:r>
          </w:p>
        </w:tc>
        <w:tc>
          <w:tcPr>
            <w:tcW w:w="1124" w:type="dxa"/>
          </w:tcPr>
          <w:p w14:paraId="5259F63D" w14:textId="35D7838E" w:rsidR="003D2DE0" w:rsidRPr="000176C9" w:rsidDel="003D2DE0"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1</w:t>
            </w:r>
            <w:r w:rsidR="003D2DE0" w:rsidRPr="000176C9">
              <w:t>.</w:t>
            </w:r>
            <w:r w:rsidRPr="007818FE">
              <w:t>1</w:t>
            </w:r>
            <w:r w:rsidR="003D2DE0" w:rsidRPr="000176C9">
              <w:t>%</w:t>
            </w:r>
          </w:p>
        </w:tc>
        <w:tc>
          <w:tcPr>
            <w:tcW w:w="1124" w:type="dxa"/>
          </w:tcPr>
          <w:p w14:paraId="6048739A" w14:textId="26D47995" w:rsidR="003D2DE0" w:rsidRPr="000176C9" w:rsidDel="003D2DE0"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1</w:t>
            </w:r>
            <w:r w:rsidR="003D2DE0" w:rsidRPr="000176C9">
              <w:t>.</w:t>
            </w:r>
            <w:r w:rsidRPr="007818FE">
              <w:t>1</w:t>
            </w:r>
            <w:r w:rsidR="003D2DE0" w:rsidRPr="000176C9">
              <w:t>%</w:t>
            </w:r>
          </w:p>
        </w:tc>
        <w:tc>
          <w:tcPr>
            <w:tcW w:w="1124" w:type="dxa"/>
          </w:tcPr>
          <w:p w14:paraId="5687B4EF" w14:textId="4C90C6A6" w:rsidR="003D2DE0" w:rsidRPr="000176C9" w:rsidDel="003D2DE0"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1</w:t>
            </w:r>
            <w:r w:rsidR="003D2DE0" w:rsidRPr="000176C9">
              <w:t>.</w:t>
            </w:r>
            <w:r w:rsidRPr="007818FE">
              <w:t>1</w:t>
            </w:r>
            <w:r w:rsidR="003D2DE0" w:rsidRPr="000176C9">
              <w:t>%</w:t>
            </w:r>
          </w:p>
        </w:tc>
      </w:tr>
    </w:tbl>
    <w:p w14:paraId="2B004A0D" w14:textId="77777777" w:rsidR="00A5621C" w:rsidRPr="000176C9" w:rsidRDefault="00A5621C" w:rsidP="008C1D85"/>
    <w:p w14:paraId="63504CAF" w14:textId="06D77632" w:rsidR="00C57ADC" w:rsidRDefault="1F57B271" w:rsidP="00C57ADC">
      <w:r w:rsidRPr="000176C9">
        <w:t>The growth rate</w:t>
      </w:r>
      <w:r w:rsidR="3CB512BA" w:rsidRPr="000176C9">
        <w:t>s</w:t>
      </w:r>
      <w:r w:rsidRPr="000176C9">
        <w:t xml:space="preserve"> </w:t>
      </w:r>
      <w:r w:rsidR="5081F01A" w:rsidRPr="000176C9">
        <w:t>for sewerage services</w:t>
      </w:r>
      <w:r w:rsidRPr="000176C9">
        <w:t xml:space="preserve"> </w:t>
      </w:r>
      <w:r w:rsidR="3CB512BA" w:rsidRPr="000176C9">
        <w:t>are</w:t>
      </w:r>
      <w:r w:rsidRPr="000176C9">
        <w:t xml:space="preserve"> generally higher as growth boundaries expand into </w:t>
      </w:r>
      <w:r w:rsidR="5081F01A" w:rsidRPr="000176C9">
        <w:t>areas with</w:t>
      </w:r>
      <w:r w:rsidRPr="000176C9">
        <w:t xml:space="preserve"> septic tanks</w:t>
      </w:r>
      <w:r w:rsidR="7D5D8364" w:rsidRPr="000176C9">
        <w:t>, as well as starting from a smaller base (new connections typically in systems with both water and sewerage services)</w:t>
      </w:r>
      <w:r w:rsidRPr="000176C9">
        <w:t xml:space="preserve">. </w:t>
      </w:r>
      <w:r w:rsidR="595605AC" w:rsidRPr="000176C9">
        <w:t xml:space="preserve">There are expressions of interest </w:t>
      </w:r>
      <w:r w:rsidR="3D0394D1" w:rsidRPr="000176C9">
        <w:t xml:space="preserve">from local government </w:t>
      </w:r>
      <w:r w:rsidR="61929104" w:rsidRPr="000176C9">
        <w:t>for</w:t>
      </w:r>
      <w:r w:rsidR="595605AC" w:rsidRPr="000176C9">
        <w:t xml:space="preserve"> the provision of sewer services </w:t>
      </w:r>
      <w:r w:rsidR="61929104" w:rsidRPr="000176C9">
        <w:t>to</w:t>
      </w:r>
      <w:r w:rsidR="595605AC" w:rsidRPr="000176C9">
        <w:t xml:space="preserve"> Elphinstone, Taradale, Goornong and Newbridge. </w:t>
      </w:r>
      <w:r w:rsidR="1116911F" w:rsidRPr="000176C9">
        <w:t xml:space="preserve">These projects are unlikely to proceed </w:t>
      </w:r>
      <w:r w:rsidR="1116911F" w:rsidRPr="001F707F">
        <w:t xml:space="preserve">within the </w:t>
      </w:r>
      <w:r w:rsidR="007E5D2D" w:rsidRPr="007818FE">
        <w:t>2023</w:t>
      </w:r>
      <w:r w:rsidR="675741DA" w:rsidRPr="001F707F">
        <w:t>–</w:t>
      </w:r>
      <w:r w:rsidR="007E5D2D" w:rsidRPr="007818FE">
        <w:t>2028</w:t>
      </w:r>
      <w:r w:rsidR="675741DA" w:rsidRPr="001F707F">
        <w:t xml:space="preserve"> regulatory</w:t>
      </w:r>
      <w:r w:rsidR="675741DA" w:rsidRPr="000176C9">
        <w:t xml:space="preserve"> period</w:t>
      </w:r>
      <w:r w:rsidR="1116911F" w:rsidRPr="000176C9">
        <w:t xml:space="preserve"> and have thus been excluded from these projections.</w:t>
      </w:r>
      <w:r w:rsidR="12CE2514" w:rsidRPr="000176C9">
        <w:t xml:space="preserve"> The cost of servicing these towns is higher than feasible for individual customers</w:t>
      </w:r>
      <w:r w:rsidR="3D0394D1" w:rsidRPr="000176C9">
        <w:t xml:space="preserve"> to fund</w:t>
      </w:r>
      <w:r w:rsidR="12CE2514" w:rsidRPr="000176C9">
        <w:t xml:space="preserve">. In the absence of developer or government support, the provision of these services </w:t>
      </w:r>
      <w:r w:rsidR="3D0394D1" w:rsidRPr="000176C9">
        <w:t>is</w:t>
      </w:r>
      <w:r w:rsidR="12CE2514" w:rsidRPr="000176C9">
        <w:t xml:space="preserve"> considered </w:t>
      </w:r>
      <w:r w:rsidR="7D5D8364" w:rsidRPr="000176C9">
        <w:t xml:space="preserve">uneconomic. </w:t>
      </w:r>
      <w:r w:rsidR="3D0394D1" w:rsidRPr="000176C9">
        <w:t>We</w:t>
      </w:r>
      <w:r w:rsidR="12CE2514" w:rsidRPr="000176C9">
        <w:t xml:space="preserve"> will continue </w:t>
      </w:r>
      <w:r w:rsidR="4E35F965" w:rsidRPr="000176C9">
        <w:t xml:space="preserve">to </w:t>
      </w:r>
      <w:r w:rsidR="7D5D8364" w:rsidRPr="000176C9">
        <w:t xml:space="preserve">engage with these communities to consider </w:t>
      </w:r>
      <w:r w:rsidR="4E35F965" w:rsidRPr="000176C9">
        <w:t xml:space="preserve">options for future </w:t>
      </w:r>
      <w:r w:rsidR="12CE2514" w:rsidRPr="000176C9">
        <w:t xml:space="preserve">management of </w:t>
      </w:r>
      <w:r w:rsidR="005B1396" w:rsidRPr="000176C9">
        <w:t xml:space="preserve">sewage </w:t>
      </w:r>
      <w:r w:rsidR="12CE2514" w:rsidRPr="000176C9">
        <w:t>in these areas.</w:t>
      </w:r>
    </w:p>
    <w:p w14:paraId="3C4CF981" w14:textId="64FB7991" w:rsidR="008C1D85" w:rsidRPr="000176C9" w:rsidRDefault="016EB3F1" w:rsidP="009B61D7">
      <w:r w:rsidRPr="000176C9">
        <w:t xml:space="preserve">The growth rate in non-residential </w:t>
      </w:r>
      <w:r w:rsidR="4B52D899" w:rsidRPr="000176C9">
        <w:t xml:space="preserve">connections </w:t>
      </w:r>
      <w:r w:rsidRPr="000176C9">
        <w:t xml:space="preserve">is particularly volatile in smaller towns where the absolute number of </w:t>
      </w:r>
      <w:r w:rsidR="7AC4CA53" w:rsidRPr="000176C9">
        <w:t>connections</w:t>
      </w:r>
      <w:r w:rsidRPr="000176C9">
        <w:t xml:space="preserve"> is small. The loss of even a few commercial properties, as occurred in the first two years of the pandemic, can have an exaggerated effect. For this reason, the average growth rate has been adopted.</w:t>
      </w:r>
    </w:p>
    <w:p w14:paraId="4CD71949" w14:textId="6DDFF2E9" w:rsidR="009456A7" w:rsidRPr="000176C9" w:rsidRDefault="19A04D48" w:rsidP="009456A7">
      <w:r>
        <w:t xml:space="preserve">Our largest town, Bendigo, comprises </w:t>
      </w:r>
      <w:r w:rsidR="007E5D2D" w:rsidRPr="007818FE">
        <w:t>63</w:t>
      </w:r>
      <w:r>
        <w:t xml:space="preserve">% of Coliban Water’s urban water customer base. It has historically had a higher rate of customer growth and overall comprises </w:t>
      </w:r>
      <w:r w:rsidR="007E5D2D" w:rsidRPr="007818FE">
        <w:t>75</w:t>
      </w:r>
      <w:r>
        <w:t xml:space="preserve">% of new lot creation in any given year. </w:t>
      </w:r>
      <w:r w:rsidR="66B501D3">
        <w:t xml:space="preserve">Recently </w:t>
      </w:r>
      <w:r w:rsidR="04A34E19">
        <w:t xml:space="preserve">Bendigo’s growth rate </w:t>
      </w:r>
      <w:r w:rsidR="3CBD8DE6">
        <w:t xml:space="preserve">has been impacted by </w:t>
      </w:r>
      <w:r w:rsidR="00081430">
        <w:t xml:space="preserve">delayed </w:t>
      </w:r>
      <w:r w:rsidR="3CBD8DE6">
        <w:t>sub-division requests</w:t>
      </w:r>
      <w:r w:rsidR="00081430">
        <w:t>, however, this is forecast to resolve in the short term.</w:t>
      </w:r>
    </w:p>
    <w:p w14:paraId="6B66E967" w14:textId="4EA259E3" w:rsidR="009456A7" w:rsidRPr="000176C9" w:rsidRDefault="19A04D48" w:rsidP="18ADF316">
      <w:r w:rsidRPr="000176C9">
        <w:t xml:space="preserve">While annual growth rates have fluctuated between </w:t>
      </w:r>
      <w:r w:rsidR="007E5D2D" w:rsidRPr="007818FE">
        <w:t>1</w:t>
      </w:r>
      <w:r w:rsidRPr="000176C9">
        <w:t>.</w:t>
      </w:r>
      <w:r w:rsidR="007E5D2D" w:rsidRPr="007818FE">
        <w:t>4</w:t>
      </w:r>
      <w:r w:rsidRPr="000176C9">
        <w:t xml:space="preserve">% and </w:t>
      </w:r>
      <w:r w:rsidR="007E5D2D" w:rsidRPr="007818FE">
        <w:t>3</w:t>
      </w:r>
      <w:r w:rsidR="3A738BCF" w:rsidRPr="000176C9">
        <w:t>.</w:t>
      </w:r>
      <w:r w:rsidR="007E5D2D" w:rsidRPr="007818FE">
        <w:t>0</w:t>
      </w:r>
      <w:r w:rsidRPr="000176C9">
        <w:t xml:space="preserve">% in prior years, the </w:t>
      </w:r>
      <w:r w:rsidR="45F9088F" w:rsidRPr="000176C9">
        <w:t xml:space="preserve">overall </w:t>
      </w:r>
      <w:r w:rsidRPr="000176C9">
        <w:t xml:space="preserve">rate of </w:t>
      </w:r>
      <w:r w:rsidR="007E5D2D" w:rsidRPr="007818FE">
        <w:t>1</w:t>
      </w:r>
      <w:r w:rsidRPr="000176C9">
        <w:t>.</w:t>
      </w:r>
      <w:r w:rsidR="007E5D2D" w:rsidRPr="007818FE">
        <w:t>9</w:t>
      </w:r>
      <w:r w:rsidRPr="000176C9">
        <w:t>% has been adopted going forwards. This growth rate has been utilised for capital expenditure planning as well as revenue and operating expenditure modelling.</w:t>
      </w:r>
    </w:p>
    <w:p w14:paraId="31ABDAEA" w14:textId="207DF2D7" w:rsidR="00140343" w:rsidRPr="000176C9" w:rsidRDefault="687BBA25" w:rsidP="00526496">
      <w:pPr>
        <w:pStyle w:val="Heading2"/>
      </w:pPr>
      <w:bookmarkStart w:id="335" w:name="_Toc113354963"/>
      <w:bookmarkStart w:id="336" w:name="_Toc113596169"/>
      <w:bookmarkEnd w:id="335"/>
      <w:bookmarkEnd w:id="336"/>
      <w:r w:rsidRPr="000176C9">
        <w:t xml:space="preserve"> </w:t>
      </w:r>
      <w:bookmarkStart w:id="337" w:name="_Toc111212880"/>
      <w:r w:rsidR="156D879A" w:rsidRPr="000176C9">
        <w:t xml:space="preserve">Demand </w:t>
      </w:r>
      <w:bookmarkEnd w:id="337"/>
      <w:r w:rsidR="0DB4F9A7" w:rsidRPr="000176C9">
        <w:t>forecasting</w:t>
      </w:r>
    </w:p>
    <w:p w14:paraId="6E25D5DA" w14:textId="65458EFD" w:rsidR="005C10C0" w:rsidRPr="000176C9" w:rsidRDefault="4E9AE4A7" w:rsidP="007818FE">
      <w:r w:rsidRPr="000176C9">
        <w:t xml:space="preserve">The adopted growth rates were used to forecast total water demand. We have </w:t>
      </w:r>
      <w:r w:rsidR="45F9088F" w:rsidRPr="000176C9">
        <w:t xml:space="preserve">forecast </w:t>
      </w:r>
      <w:r w:rsidR="14C28BF6" w:rsidRPr="000176C9">
        <w:t>an average</w:t>
      </w:r>
      <w:r w:rsidRPr="000176C9">
        <w:t xml:space="preserve"> </w:t>
      </w:r>
      <w:r w:rsidR="007E5D2D" w:rsidRPr="007818FE">
        <w:t>192</w:t>
      </w:r>
      <w:r w:rsidRPr="000176C9">
        <w:t xml:space="preserve"> kilolitres per annum for residential customers and </w:t>
      </w:r>
      <w:r w:rsidR="14C28BF6" w:rsidRPr="000176C9">
        <w:t xml:space="preserve">average </w:t>
      </w:r>
      <w:r w:rsidR="007E5D2D" w:rsidRPr="007818FE">
        <w:t>9</w:t>
      </w:r>
      <w:r w:rsidR="007A212A">
        <w:t>07</w:t>
      </w:r>
      <w:r w:rsidRPr="000176C9">
        <w:t xml:space="preserve"> kilolitres per annum for non-residential customers. This is an increase on </w:t>
      </w:r>
      <w:r w:rsidRPr="001F707F">
        <w:t xml:space="preserve">the </w:t>
      </w:r>
      <w:r w:rsidR="007E5D2D" w:rsidRPr="007818FE">
        <w:t>2018</w:t>
      </w:r>
      <w:r w:rsidR="7AC4CA53" w:rsidRPr="000176C9">
        <w:t xml:space="preserve"> </w:t>
      </w:r>
      <w:r w:rsidR="0076230D" w:rsidRPr="000176C9">
        <w:t>Price Submission</w:t>
      </w:r>
      <w:r w:rsidRPr="000176C9">
        <w:t xml:space="preserve"> figure of </w:t>
      </w:r>
      <w:r w:rsidR="007E5D2D" w:rsidRPr="007818FE">
        <w:t>188</w:t>
      </w:r>
      <w:r w:rsidRPr="000176C9">
        <w:t xml:space="preserve"> kilolitres per residential customer. In addition, the demand assumptions for non-residential customers have been simplified from the three-tier system adopted in </w:t>
      </w:r>
      <w:r w:rsidRPr="001F707F">
        <w:t xml:space="preserve">the </w:t>
      </w:r>
      <w:r w:rsidR="007E5D2D" w:rsidRPr="007818FE">
        <w:t>2018</w:t>
      </w:r>
      <w:r w:rsidR="0DB4F9A7" w:rsidRPr="001F707F">
        <w:t xml:space="preserve"> </w:t>
      </w:r>
      <w:r w:rsidR="0076230D" w:rsidRPr="000176C9">
        <w:t>Price Submission</w:t>
      </w:r>
      <w:r w:rsidR="0EF2740C" w:rsidRPr="000176C9">
        <w:t xml:space="preserve"> on the basis that </w:t>
      </w:r>
      <w:r w:rsidR="36D07DF2" w:rsidRPr="000176C9">
        <w:t xml:space="preserve">aggregated </w:t>
      </w:r>
      <w:r w:rsidR="0EF2740C" w:rsidRPr="000176C9">
        <w:t>modelling (</w:t>
      </w:r>
      <w:r w:rsidR="36D07DF2" w:rsidRPr="000176C9">
        <w:t xml:space="preserve">larger number of customers) </w:t>
      </w:r>
      <w:r w:rsidR="3F154566" w:rsidRPr="000176C9">
        <w:t>is likely to be more accurate.</w:t>
      </w:r>
    </w:p>
    <w:p w14:paraId="3C89F3F9" w14:textId="41A93F80" w:rsidR="005C10C0" w:rsidRPr="000176C9" w:rsidRDefault="4956D625" w:rsidP="007818FE">
      <w:r w:rsidRPr="000176C9">
        <w:t xml:space="preserve">Our </w:t>
      </w:r>
      <w:r w:rsidR="4E9AE4A7" w:rsidRPr="000176C9">
        <w:t>demand projections are based on the following assumptions:</w:t>
      </w:r>
    </w:p>
    <w:p w14:paraId="593A9C65" w14:textId="4378960C" w:rsidR="005C10C0" w:rsidRPr="000176C9" w:rsidRDefault="005C10C0" w:rsidP="007818FE">
      <w:pPr>
        <w:pStyle w:val="ListParagraph"/>
        <w:numPr>
          <w:ilvl w:val="0"/>
          <w:numId w:val="18"/>
        </w:numPr>
        <w:spacing w:line="259" w:lineRule="auto"/>
      </w:pPr>
      <w:r>
        <w:t>No additional new district or town water service areas are planned.</w:t>
      </w:r>
    </w:p>
    <w:p w14:paraId="13A30CF5" w14:textId="42E5AE57" w:rsidR="005C10C0" w:rsidRPr="000176C9" w:rsidRDefault="005C10C0" w:rsidP="007818FE">
      <w:pPr>
        <w:pStyle w:val="ListParagraph"/>
        <w:numPr>
          <w:ilvl w:val="0"/>
          <w:numId w:val="18"/>
        </w:numPr>
        <w:spacing w:line="259" w:lineRule="auto"/>
      </w:pPr>
      <w:r>
        <w:t>No significant changes in water demand from major non-residential customers. In particular, the Bendigo Regional Employment Precinct will be subject to separate NCCs, and the cost-of-service provision for this significant development has therefore been excluded</w:t>
      </w:r>
      <w:r w:rsidR="28A53DAB">
        <w:t xml:space="preserve">. </w:t>
      </w:r>
      <w:r w:rsidR="6C1326C1">
        <w:t>Initial demands arising from this development are expected to detract from</w:t>
      </w:r>
      <w:r w:rsidR="00B806B0">
        <w:t xml:space="preserve"> non-residential </w:t>
      </w:r>
      <w:r w:rsidR="6C1326C1">
        <w:t xml:space="preserve">growth in other parts of Bendigo. </w:t>
      </w:r>
    </w:p>
    <w:p w14:paraId="22858F1D" w14:textId="0568FCD1" w:rsidR="005C10C0" w:rsidRPr="000176C9" w:rsidRDefault="57FED500" w:rsidP="007818FE">
      <w:pPr>
        <w:pStyle w:val="ListParagraph"/>
        <w:numPr>
          <w:ilvl w:val="0"/>
          <w:numId w:val="18"/>
        </w:numPr>
        <w:spacing w:after="240" w:line="259" w:lineRule="auto"/>
        <w:ind w:left="357" w:hanging="357"/>
      </w:pPr>
      <w:r>
        <w:t xml:space="preserve">Demand management partially offsets the increases in demand driven by climate change. This is primarily achieved through our digital metering program. The leak detection program notifies customers of suspected leaks in their plumbing. Between July </w:t>
      </w:r>
      <w:r w:rsidR="007E5D2D" w:rsidRPr="007818FE">
        <w:t>2020</w:t>
      </w:r>
      <w:r>
        <w:t xml:space="preserve"> and July </w:t>
      </w:r>
      <w:r w:rsidR="007E5D2D" w:rsidRPr="007818FE">
        <w:t>2022</w:t>
      </w:r>
      <w:r>
        <w:t xml:space="preserve">, we have notified </w:t>
      </w:r>
      <w:r w:rsidR="007E5D2D" w:rsidRPr="007818FE">
        <w:t>1</w:t>
      </w:r>
      <w:r>
        <w:t>,</w:t>
      </w:r>
      <w:r w:rsidR="007E5D2D" w:rsidRPr="007818FE">
        <w:t>100</w:t>
      </w:r>
      <w:r>
        <w:t xml:space="preserve"> customers of potential leaks, which has resulted in estimated saving</w:t>
      </w:r>
      <w:r w:rsidR="002A5B14">
        <w:t>s</w:t>
      </w:r>
      <w:r>
        <w:t xml:space="preserve"> of </w:t>
      </w:r>
      <w:r w:rsidR="00B90BD0">
        <w:t xml:space="preserve">up to </w:t>
      </w:r>
      <w:r w:rsidR="007E5D2D" w:rsidRPr="007818FE">
        <w:t>280</w:t>
      </w:r>
      <w:r>
        <w:t xml:space="preserve"> M</w:t>
      </w:r>
      <w:r w:rsidR="00B90BD0">
        <w:t>L</w:t>
      </w:r>
      <w:r w:rsidR="002A5B14">
        <w:t xml:space="preserve"> (</w:t>
      </w:r>
      <w:r>
        <w:t xml:space="preserve">average leak over </w:t>
      </w:r>
      <w:r w:rsidR="007E5D2D" w:rsidRPr="007818FE">
        <w:t>100</w:t>
      </w:r>
      <w:r>
        <w:t xml:space="preserve"> litres per hour</w:t>
      </w:r>
      <w:r w:rsidR="002A5B14">
        <w:t>)</w:t>
      </w:r>
      <w:r>
        <w:t xml:space="preserve">. </w:t>
      </w:r>
      <w:r w:rsidR="006F4FB5">
        <w:t>Based on our experience with digital meters, w</w:t>
      </w:r>
      <w:r w:rsidR="002510FE">
        <w:t xml:space="preserve">e anticipate a saving of </w:t>
      </w:r>
      <w:r w:rsidR="007E5D2D" w:rsidRPr="007818FE">
        <w:t>1</w:t>
      </w:r>
      <w:r w:rsidR="002510FE">
        <w:t>.</w:t>
      </w:r>
      <w:r w:rsidR="007E5D2D" w:rsidRPr="007818FE">
        <w:t>5</w:t>
      </w:r>
      <w:r w:rsidR="002510FE">
        <w:t xml:space="preserve">% on </w:t>
      </w:r>
      <w:r w:rsidR="003E3FC0">
        <w:t>residential demand attributed to digital metering.</w:t>
      </w:r>
    </w:p>
    <w:p w14:paraId="4CD2902F" w14:textId="4826D008" w:rsidR="00824DA1" w:rsidRPr="000176C9" w:rsidRDefault="37F5955E" w:rsidP="007818FE">
      <w:pPr>
        <w:pStyle w:val="ListParagraph"/>
        <w:numPr>
          <w:ilvl w:val="0"/>
          <w:numId w:val="18"/>
        </w:numPr>
        <w:spacing w:after="240" w:line="259" w:lineRule="auto"/>
        <w:ind w:left="357" w:hanging="357"/>
      </w:pPr>
      <w:r>
        <w:t xml:space="preserve">Growth in demand is also constrained due to </w:t>
      </w:r>
      <w:r w:rsidR="040F67C7">
        <w:t>new developments with small lot sizes</w:t>
      </w:r>
      <w:r w:rsidR="007513F7">
        <w:t xml:space="preserve">, water tanks, water efficient </w:t>
      </w:r>
      <w:r w:rsidR="00395379">
        <w:t>appliances and</w:t>
      </w:r>
      <w:r w:rsidR="040F67C7">
        <w:t xml:space="preserve"> limited outdoor space that requires water.</w:t>
      </w:r>
    </w:p>
    <w:p w14:paraId="78CFFF75" w14:textId="0A8EF31B" w:rsidR="007B3523" w:rsidRPr="000176C9" w:rsidRDefault="5A191E68" w:rsidP="18ADF316">
      <w:pPr>
        <w:pStyle w:val="Caption"/>
        <w:keepNext/>
        <w:spacing w:after="240"/>
      </w:pPr>
      <w:r w:rsidRPr="000176C9">
        <w:t xml:space="preserve">Table </w:t>
      </w:r>
      <w:r w:rsidRPr="000176C9">
        <w:fldChar w:fldCharType="begin"/>
      </w:r>
      <w:r w:rsidRPr="000176C9">
        <w:instrText>SEQ Table \* ARABIC</w:instrText>
      </w:r>
      <w:r w:rsidRPr="000176C9">
        <w:fldChar w:fldCharType="separate"/>
      </w:r>
      <w:r w:rsidR="001E2895">
        <w:rPr>
          <w:noProof/>
        </w:rPr>
        <w:t>43</w:t>
      </w:r>
      <w:r w:rsidRPr="000176C9">
        <w:fldChar w:fldCharType="end"/>
      </w:r>
      <w:r w:rsidRPr="000176C9">
        <w:t xml:space="preserve">: Forecast </w:t>
      </w:r>
      <w:r w:rsidR="70F29E8C" w:rsidRPr="000176C9">
        <w:t>Water demand (kL</w:t>
      </w:r>
      <w:r w:rsidR="00694E5E">
        <w:t xml:space="preserve"> per </w:t>
      </w:r>
      <w:r w:rsidR="3BD86F99" w:rsidRPr="000176C9">
        <w:t>annum</w:t>
      </w:r>
      <w:r w:rsidR="7EA75680" w:rsidRPr="000176C9">
        <w:t xml:space="preserve"> per </w:t>
      </w:r>
      <w:r w:rsidR="00DD7163" w:rsidRPr="000176C9">
        <w:t>connection</w:t>
      </w:r>
      <w:r w:rsidR="3BD86F99" w:rsidRPr="000176C9">
        <w:t>)</w:t>
      </w:r>
      <w:r w:rsidRPr="000176C9">
        <w:t>.</w:t>
      </w:r>
    </w:p>
    <w:tbl>
      <w:tblPr>
        <w:tblStyle w:val="ps23"/>
        <w:tblW w:w="0" w:type="auto"/>
        <w:jc w:val="center"/>
        <w:tblInd w:w="0" w:type="dxa"/>
        <w:tblCellMar>
          <w:top w:w="57" w:type="dxa"/>
          <w:bottom w:w="57" w:type="dxa"/>
        </w:tblCellMar>
        <w:tblLook w:val="04A0" w:firstRow="1" w:lastRow="0" w:firstColumn="1" w:lastColumn="0" w:noHBand="0" w:noVBand="1"/>
      </w:tblPr>
      <w:tblGrid>
        <w:gridCol w:w="1746"/>
        <w:gridCol w:w="1290"/>
        <w:gridCol w:w="1340"/>
        <w:gridCol w:w="1340"/>
        <w:gridCol w:w="1340"/>
        <w:gridCol w:w="1340"/>
      </w:tblGrid>
      <w:tr w:rsidR="007B3523" w:rsidRPr="000176C9" w14:paraId="31901331" w14:textId="77777777" w:rsidTr="00ED5E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6" w:type="dxa"/>
          </w:tcPr>
          <w:p w14:paraId="5E8826FC" w14:textId="00C7D793" w:rsidR="007B3523" w:rsidRPr="000176C9" w:rsidRDefault="004A5D9F" w:rsidP="00B96C09">
            <w:pPr>
              <w:rPr>
                <w:i/>
              </w:rPr>
            </w:pPr>
            <w:r w:rsidRPr="000176C9">
              <w:rPr>
                <w:i/>
              </w:rPr>
              <w:t xml:space="preserve">kL </w:t>
            </w:r>
            <w:r w:rsidR="00694E5E">
              <w:rPr>
                <w:i/>
              </w:rPr>
              <w:t>per</w:t>
            </w:r>
            <w:r w:rsidRPr="000176C9">
              <w:rPr>
                <w:i/>
              </w:rPr>
              <w:t xml:space="preserve"> connection</w:t>
            </w:r>
          </w:p>
        </w:tc>
        <w:tc>
          <w:tcPr>
            <w:tcW w:w="1290" w:type="dxa"/>
          </w:tcPr>
          <w:p w14:paraId="284C7893" w14:textId="6D2397F6" w:rsidR="007B3523" w:rsidRPr="001F707F" w:rsidRDefault="007E5D2D" w:rsidP="00B96C09">
            <w:pPr>
              <w:jc w:val="center"/>
              <w:cnfStyle w:val="100000000000" w:firstRow="1" w:lastRow="0" w:firstColumn="0" w:lastColumn="0" w:oddVBand="0" w:evenVBand="0" w:oddHBand="0" w:evenHBand="0" w:firstRowFirstColumn="0" w:firstRowLastColumn="0" w:lastRowFirstColumn="0" w:lastRowLastColumn="0"/>
            </w:pPr>
            <w:r w:rsidRPr="007818FE">
              <w:t>2023</w:t>
            </w:r>
            <w:r w:rsidR="007B3523" w:rsidRPr="001F707F">
              <w:t>–</w:t>
            </w:r>
            <w:r w:rsidRPr="007818FE">
              <w:t>24</w:t>
            </w:r>
          </w:p>
        </w:tc>
        <w:tc>
          <w:tcPr>
            <w:tcW w:w="1340" w:type="dxa"/>
          </w:tcPr>
          <w:p w14:paraId="18BA6FE1" w14:textId="53D8DAC4" w:rsidR="007B3523" w:rsidRPr="001F707F" w:rsidRDefault="007E5D2D" w:rsidP="00B96C09">
            <w:pPr>
              <w:jc w:val="center"/>
              <w:cnfStyle w:val="100000000000" w:firstRow="1" w:lastRow="0" w:firstColumn="0" w:lastColumn="0" w:oddVBand="0" w:evenVBand="0" w:oddHBand="0" w:evenHBand="0" w:firstRowFirstColumn="0" w:firstRowLastColumn="0" w:lastRowFirstColumn="0" w:lastRowLastColumn="0"/>
            </w:pPr>
            <w:r w:rsidRPr="007818FE">
              <w:t>2024</w:t>
            </w:r>
            <w:r w:rsidR="00796717" w:rsidRPr="001F707F">
              <w:t>–</w:t>
            </w:r>
            <w:r w:rsidRPr="007818FE">
              <w:t>25</w:t>
            </w:r>
          </w:p>
        </w:tc>
        <w:tc>
          <w:tcPr>
            <w:tcW w:w="1340" w:type="dxa"/>
          </w:tcPr>
          <w:p w14:paraId="4362C15C" w14:textId="549AC1A2" w:rsidR="007B3523" w:rsidRPr="001F707F" w:rsidRDefault="007E5D2D" w:rsidP="00B96C09">
            <w:pPr>
              <w:jc w:val="center"/>
              <w:cnfStyle w:val="100000000000" w:firstRow="1" w:lastRow="0" w:firstColumn="0" w:lastColumn="0" w:oddVBand="0" w:evenVBand="0" w:oddHBand="0" w:evenHBand="0" w:firstRowFirstColumn="0" w:firstRowLastColumn="0" w:lastRowFirstColumn="0" w:lastRowLastColumn="0"/>
            </w:pPr>
            <w:r w:rsidRPr="007818FE">
              <w:t>2025</w:t>
            </w:r>
            <w:r w:rsidR="007B3523" w:rsidRPr="001F707F">
              <w:t>–</w:t>
            </w:r>
            <w:r w:rsidRPr="007818FE">
              <w:t>26</w:t>
            </w:r>
          </w:p>
        </w:tc>
        <w:tc>
          <w:tcPr>
            <w:tcW w:w="1340" w:type="dxa"/>
          </w:tcPr>
          <w:p w14:paraId="3EA0D039" w14:textId="40DC5328" w:rsidR="007B3523" w:rsidRPr="001F707F" w:rsidRDefault="007E5D2D" w:rsidP="00B96C09">
            <w:pPr>
              <w:jc w:val="center"/>
              <w:cnfStyle w:val="100000000000" w:firstRow="1" w:lastRow="0" w:firstColumn="0" w:lastColumn="0" w:oddVBand="0" w:evenVBand="0" w:oddHBand="0" w:evenHBand="0" w:firstRowFirstColumn="0" w:firstRowLastColumn="0" w:lastRowFirstColumn="0" w:lastRowLastColumn="0"/>
            </w:pPr>
            <w:r w:rsidRPr="007818FE">
              <w:t>2026</w:t>
            </w:r>
            <w:r w:rsidR="007B3523" w:rsidRPr="001F707F">
              <w:t>–</w:t>
            </w:r>
            <w:r w:rsidRPr="007818FE">
              <w:t>27</w:t>
            </w:r>
          </w:p>
        </w:tc>
        <w:tc>
          <w:tcPr>
            <w:tcW w:w="1340" w:type="dxa"/>
          </w:tcPr>
          <w:p w14:paraId="3A60E077" w14:textId="11D75864" w:rsidR="007B3523" w:rsidRPr="001F707F" w:rsidRDefault="007E5D2D" w:rsidP="00B96C09">
            <w:pPr>
              <w:jc w:val="center"/>
              <w:cnfStyle w:val="100000000000" w:firstRow="1" w:lastRow="0" w:firstColumn="0" w:lastColumn="0" w:oddVBand="0" w:evenVBand="0" w:oddHBand="0" w:evenHBand="0" w:firstRowFirstColumn="0" w:firstRowLastColumn="0" w:lastRowFirstColumn="0" w:lastRowLastColumn="0"/>
            </w:pPr>
            <w:r w:rsidRPr="007818FE">
              <w:t>2027</w:t>
            </w:r>
            <w:r w:rsidR="007B3523" w:rsidRPr="001F707F">
              <w:t>–</w:t>
            </w:r>
            <w:r w:rsidRPr="007818FE">
              <w:t>28</w:t>
            </w:r>
          </w:p>
        </w:tc>
      </w:tr>
      <w:tr w:rsidR="000D3FB4" w:rsidRPr="000176C9" w14:paraId="56D9E392" w14:textId="77777777" w:rsidTr="00ED5EB1">
        <w:trPr>
          <w:jc w:val="center"/>
        </w:trPr>
        <w:tc>
          <w:tcPr>
            <w:cnfStyle w:val="001000000000" w:firstRow="0" w:lastRow="0" w:firstColumn="1" w:lastColumn="0" w:oddVBand="0" w:evenVBand="0" w:oddHBand="0" w:evenHBand="0" w:firstRowFirstColumn="0" w:firstRowLastColumn="0" w:lastRowFirstColumn="0" w:lastRowLastColumn="0"/>
            <w:tcW w:w="1746" w:type="dxa"/>
          </w:tcPr>
          <w:p w14:paraId="2F54B43D" w14:textId="59CFBC55" w:rsidR="000D3FB4" w:rsidRPr="000176C9" w:rsidRDefault="000D3FB4" w:rsidP="00B96C09">
            <w:pPr>
              <w:rPr>
                <w:b/>
              </w:rPr>
            </w:pPr>
            <w:r w:rsidRPr="000176C9">
              <w:rPr>
                <w:b/>
              </w:rPr>
              <w:t>TREATED</w:t>
            </w:r>
          </w:p>
        </w:tc>
        <w:tc>
          <w:tcPr>
            <w:tcW w:w="1290" w:type="dxa"/>
          </w:tcPr>
          <w:p w14:paraId="5F9358A2" w14:textId="77777777" w:rsidR="000D3FB4" w:rsidRPr="000176C9" w:rsidRDefault="000D3FB4" w:rsidP="00A51FD4">
            <w:pPr>
              <w:jc w:val="right"/>
              <w:cnfStyle w:val="000000000000" w:firstRow="0" w:lastRow="0" w:firstColumn="0" w:lastColumn="0" w:oddVBand="0" w:evenVBand="0" w:oddHBand="0" w:evenHBand="0" w:firstRowFirstColumn="0" w:firstRowLastColumn="0" w:lastRowFirstColumn="0" w:lastRowLastColumn="0"/>
            </w:pPr>
          </w:p>
        </w:tc>
        <w:tc>
          <w:tcPr>
            <w:tcW w:w="1340" w:type="dxa"/>
          </w:tcPr>
          <w:p w14:paraId="32BC1BD7" w14:textId="77777777" w:rsidR="000D3FB4" w:rsidRPr="000176C9" w:rsidRDefault="000D3FB4" w:rsidP="00A51FD4">
            <w:pPr>
              <w:jc w:val="right"/>
              <w:cnfStyle w:val="000000000000" w:firstRow="0" w:lastRow="0" w:firstColumn="0" w:lastColumn="0" w:oddVBand="0" w:evenVBand="0" w:oddHBand="0" w:evenHBand="0" w:firstRowFirstColumn="0" w:firstRowLastColumn="0" w:lastRowFirstColumn="0" w:lastRowLastColumn="0"/>
            </w:pPr>
          </w:p>
        </w:tc>
        <w:tc>
          <w:tcPr>
            <w:tcW w:w="1340" w:type="dxa"/>
          </w:tcPr>
          <w:p w14:paraId="7584CA8A" w14:textId="77777777" w:rsidR="000D3FB4" w:rsidRPr="000176C9" w:rsidRDefault="000D3FB4" w:rsidP="00A51FD4">
            <w:pPr>
              <w:jc w:val="right"/>
              <w:cnfStyle w:val="000000000000" w:firstRow="0" w:lastRow="0" w:firstColumn="0" w:lastColumn="0" w:oddVBand="0" w:evenVBand="0" w:oddHBand="0" w:evenHBand="0" w:firstRowFirstColumn="0" w:firstRowLastColumn="0" w:lastRowFirstColumn="0" w:lastRowLastColumn="0"/>
            </w:pPr>
          </w:p>
        </w:tc>
        <w:tc>
          <w:tcPr>
            <w:tcW w:w="1340" w:type="dxa"/>
          </w:tcPr>
          <w:p w14:paraId="025AFC42" w14:textId="77777777" w:rsidR="000D3FB4" w:rsidRPr="000176C9" w:rsidRDefault="000D3FB4" w:rsidP="00A51FD4">
            <w:pPr>
              <w:jc w:val="right"/>
              <w:cnfStyle w:val="000000000000" w:firstRow="0" w:lastRow="0" w:firstColumn="0" w:lastColumn="0" w:oddVBand="0" w:evenVBand="0" w:oddHBand="0" w:evenHBand="0" w:firstRowFirstColumn="0" w:firstRowLastColumn="0" w:lastRowFirstColumn="0" w:lastRowLastColumn="0"/>
            </w:pPr>
          </w:p>
        </w:tc>
        <w:tc>
          <w:tcPr>
            <w:tcW w:w="1340" w:type="dxa"/>
          </w:tcPr>
          <w:p w14:paraId="778C27A5" w14:textId="77777777" w:rsidR="000D3FB4" w:rsidRPr="000176C9" w:rsidRDefault="000D3FB4" w:rsidP="00A51FD4">
            <w:pPr>
              <w:jc w:val="right"/>
              <w:cnfStyle w:val="000000000000" w:firstRow="0" w:lastRow="0" w:firstColumn="0" w:lastColumn="0" w:oddVBand="0" w:evenVBand="0" w:oddHBand="0" w:evenHBand="0" w:firstRowFirstColumn="0" w:firstRowLastColumn="0" w:lastRowFirstColumn="0" w:lastRowLastColumn="0"/>
            </w:pPr>
          </w:p>
        </w:tc>
      </w:tr>
      <w:tr w:rsidR="007B3523" w:rsidRPr="000176C9" w14:paraId="6AC61EA7" w14:textId="77777777" w:rsidTr="00ED5EB1">
        <w:trPr>
          <w:jc w:val="center"/>
        </w:trPr>
        <w:tc>
          <w:tcPr>
            <w:cnfStyle w:val="001000000000" w:firstRow="0" w:lastRow="0" w:firstColumn="1" w:lastColumn="0" w:oddVBand="0" w:evenVBand="0" w:oddHBand="0" w:evenHBand="0" w:firstRowFirstColumn="0" w:firstRowLastColumn="0" w:lastRowFirstColumn="0" w:lastRowLastColumn="0"/>
            <w:tcW w:w="1746" w:type="dxa"/>
          </w:tcPr>
          <w:p w14:paraId="7F3D1018" w14:textId="30E9932F" w:rsidR="007B3523" w:rsidRPr="000176C9" w:rsidRDefault="007B3523" w:rsidP="00B96C09">
            <w:r w:rsidRPr="000176C9">
              <w:t>Residential</w:t>
            </w:r>
          </w:p>
        </w:tc>
        <w:tc>
          <w:tcPr>
            <w:tcW w:w="1290" w:type="dxa"/>
          </w:tcPr>
          <w:p w14:paraId="649F6BFE" w14:textId="69E9306D" w:rsidR="007B352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192</w:t>
            </w:r>
          </w:p>
        </w:tc>
        <w:tc>
          <w:tcPr>
            <w:tcW w:w="1340" w:type="dxa"/>
          </w:tcPr>
          <w:p w14:paraId="52FED21A" w14:textId="131116D6" w:rsidR="007B352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192</w:t>
            </w:r>
          </w:p>
        </w:tc>
        <w:tc>
          <w:tcPr>
            <w:tcW w:w="1340" w:type="dxa"/>
          </w:tcPr>
          <w:p w14:paraId="14CF1FB1" w14:textId="6E6371A7" w:rsidR="007B352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192</w:t>
            </w:r>
          </w:p>
        </w:tc>
        <w:tc>
          <w:tcPr>
            <w:tcW w:w="1340" w:type="dxa"/>
          </w:tcPr>
          <w:p w14:paraId="68FF8085" w14:textId="7F3C0A0C" w:rsidR="007B352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192</w:t>
            </w:r>
          </w:p>
        </w:tc>
        <w:tc>
          <w:tcPr>
            <w:tcW w:w="1340" w:type="dxa"/>
          </w:tcPr>
          <w:p w14:paraId="2CF26980" w14:textId="787D66F8" w:rsidR="007B352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192</w:t>
            </w:r>
          </w:p>
        </w:tc>
      </w:tr>
      <w:tr w:rsidR="007B3523" w:rsidRPr="000176C9" w14:paraId="777BDF6D" w14:textId="77777777" w:rsidTr="00EB48A6">
        <w:trPr>
          <w:jc w:val="center"/>
        </w:trPr>
        <w:tc>
          <w:tcPr>
            <w:cnfStyle w:val="001000000000" w:firstRow="0" w:lastRow="0" w:firstColumn="1" w:lastColumn="0" w:oddVBand="0" w:evenVBand="0" w:oddHBand="0" w:evenHBand="0" w:firstRowFirstColumn="0" w:firstRowLastColumn="0" w:lastRowFirstColumn="0" w:lastRowLastColumn="0"/>
            <w:tcW w:w="1746" w:type="dxa"/>
          </w:tcPr>
          <w:p w14:paraId="4D92CDA0" w14:textId="77777777" w:rsidR="007B3523" w:rsidRPr="000176C9" w:rsidRDefault="007B3523" w:rsidP="00B96C09">
            <w:r w:rsidRPr="000176C9">
              <w:t>Non-residential</w:t>
            </w:r>
          </w:p>
        </w:tc>
        <w:tc>
          <w:tcPr>
            <w:tcW w:w="1290" w:type="dxa"/>
          </w:tcPr>
          <w:p w14:paraId="13E74EC4" w14:textId="33683A5D" w:rsidR="007B352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9</w:t>
            </w:r>
            <w:r w:rsidR="00ED5EB1" w:rsidRPr="007818FE">
              <w:t>07</w:t>
            </w:r>
          </w:p>
        </w:tc>
        <w:tc>
          <w:tcPr>
            <w:tcW w:w="1340" w:type="dxa"/>
            <w:vAlign w:val="top"/>
          </w:tcPr>
          <w:p w14:paraId="2BC56E4D" w14:textId="4093CA8A" w:rsidR="007B3523" w:rsidRPr="000176C9" w:rsidRDefault="00ED5EB1" w:rsidP="00A51FD4">
            <w:pPr>
              <w:jc w:val="right"/>
              <w:cnfStyle w:val="000000000000" w:firstRow="0" w:lastRow="0" w:firstColumn="0" w:lastColumn="0" w:oddVBand="0" w:evenVBand="0" w:oddHBand="0" w:evenHBand="0" w:firstRowFirstColumn="0" w:firstRowLastColumn="0" w:lastRowFirstColumn="0" w:lastRowLastColumn="0"/>
            </w:pPr>
            <w:r w:rsidRPr="007818FE">
              <w:t>907</w:t>
            </w:r>
          </w:p>
        </w:tc>
        <w:tc>
          <w:tcPr>
            <w:tcW w:w="1340" w:type="dxa"/>
            <w:vAlign w:val="top"/>
          </w:tcPr>
          <w:p w14:paraId="5025432F" w14:textId="00CDF84A" w:rsidR="007B3523" w:rsidRPr="000176C9" w:rsidRDefault="00ED5EB1" w:rsidP="00A51FD4">
            <w:pPr>
              <w:jc w:val="right"/>
              <w:cnfStyle w:val="000000000000" w:firstRow="0" w:lastRow="0" w:firstColumn="0" w:lastColumn="0" w:oddVBand="0" w:evenVBand="0" w:oddHBand="0" w:evenHBand="0" w:firstRowFirstColumn="0" w:firstRowLastColumn="0" w:lastRowFirstColumn="0" w:lastRowLastColumn="0"/>
            </w:pPr>
            <w:r w:rsidRPr="007818FE">
              <w:t>907</w:t>
            </w:r>
          </w:p>
        </w:tc>
        <w:tc>
          <w:tcPr>
            <w:tcW w:w="1340" w:type="dxa"/>
            <w:vAlign w:val="top"/>
          </w:tcPr>
          <w:p w14:paraId="408F394B" w14:textId="78BACE6D" w:rsidR="007B3523" w:rsidRPr="000176C9" w:rsidRDefault="00ED5EB1" w:rsidP="00A51FD4">
            <w:pPr>
              <w:jc w:val="right"/>
              <w:cnfStyle w:val="000000000000" w:firstRow="0" w:lastRow="0" w:firstColumn="0" w:lastColumn="0" w:oddVBand="0" w:evenVBand="0" w:oddHBand="0" w:evenHBand="0" w:firstRowFirstColumn="0" w:firstRowLastColumn="0" w:lastRowFirstColumn="0" w:lastRowLastColumn="0"/>
            </w:pPr>
            <w:r w:rsidRPr="007818FE">
              <w:t>907</w:t>
            </w:r>
          </w:p>
        </w:tc>
        <w:tc>
          <w:tcPr>
            <w:tcW w:w="1340" w:type="dxa"/>
            <w:vAlign w:val="top"/>
          </w:tcPr>
          <w:p w14:paraId="5195B635" w14:textId="318E177F" w:rsidR="007B3523" w:rsidRPr="000176C9" w:rsidRDefault="00ED5EB1" w:rsidP="00A51FD4">
            <w:pPr>
              <w:jc w:val="right"/>
              <w:cnfStyle w:val="000000000000" w:firstRow="0" w:lastRow="0" w:firstColumn="0" w:lastColumn="0" w:oddVBand="0" w:evenVBand="0" w:oddHBand="0" w:evenHBand="0" w:firstRowFirstColumn="0" w:firstRowLastColumn="0" w:lastRowFirstColumn="0" w:lastRowLastColumn="0"/>
            </w:pPr>
            <w:r w:rsidRPr="007818FE">
              <w:t>907</w:t>
            </w:r>
          </w:p>
        </w:tc>
      </w:tr>
      <w:tr w:rsidR="000D3FB4" w:rsidRPr="000176C9" w14:paraId="0902719C" w14:textId="77777777" w:rsidTr="00ED5EB1">
        <w:trPr>
          <w:jc w:val="center"/>
        </w:trPr>
        <w:tc>
          <w:tcPr>
            <w:cnfStyle w:val="001000000000" w:firstRow="0" w:lastRow="0" w:firstColumn="1" w:lastColumn="0" w:oddVBand="0" w:evenVBand="0" w:oddHBand="0" w:evenHBand="0" w:firstRowFirstColumn="0" w:firstRowLastColumn="0" w:lastRowFirstColumn="0" w:lastRowLastColumn="0"/>
            <w:tcW w:w="1746" w:type="dxa"/>
          </w:tcPr>
          <w:p w14:paraId="23B464A1" w14:textId="36B9A651" w:rsidR="000D3FB4" w:rsidRPr="000176C9" w:rsidRDefault="000D3FB4" w:rsidP="00B96C09">
            <w:pPr>
              <w:rPr>
                <w:b/>
              </w:rPr>
            </w:pPr>
            <w:r w:rsidRPr="000176C9">
              <w:rPr>
                <w:b/>
              </w:rPr>
              <w:t>UNTREATED</w:t>
            </w:r>
          </w:p>
        </w:tc>
        <w:tc>
          <w:tcPr>
            <w:tcW w:w="1290" w:type="dxa"/>
          </w:tcPr>
          <w:p w14:paraId="5A854B41" w14:textId="77777777" w:rsidR="000D3FB4" w:rsidRPr="000176C9" w:rsidRDefault="000D3FB4" w:rsidP="00A51FD4">
            <w:pPr>
              <w:jc w:val="right"/>
              <w:cnfStyle w:val="000000000000" w:firstRow="0" w:lastRow="0" w:firstColumn="0" w:lastColumn="0" w:oddVBand="0" w:evenVBand="0" w:oddHBand="0" w:evenHBand="0" w:firstRowFirstColumn="0" w:firstRowLastColumn="0" w:lastRowFirstColumn="0" w:lastRowLastColumn="0"/>
            </w:pPr>
          </w:p>
        </w:tc>
        <w:tc>
          <w:tcPr>
            <w:tcW w:w="1340" w:type="dxa"/>
          </w:tcPr>
          <w:p w14:paraId="46A4E37D" w14:textId="77777777" w:rsidR="000D3FB4" w:rsidRPr="000176C9" w:rsidRDefault="000D3FB4" w:rsidP="00A51FD4">
            <w:pPr>
              <w:jc w:val="right"/>
              <w:cnfStyle w:val="000000000000" w:firstRow="0" w:lastRow="0" w:firstColumn="0" w:lastColumn="0" w:oddVBand="0" w:evenVBand="0" w:oddHBand="0" w:evenHBand="0" w:firstRowFirstColumn="0" w:firstRowLastColumn="0" w:lastRowFirstColumn="0" w:lastRowLastColumn="0"/>
            </w:pPr>
          </w:p>
        </w:tc>
        <w:tc>
          <w:tcPr>
            <w:tcW w:w="1340" w:type="dxa"/>
          </w:tcPr>
          <w:p w14:paraId="3EB81B4F" w14:textId="77777777" w:rsidR="000D3FB4" w:rsidRPr="000176C9" w:rsidRDefault="000D3FB4" w:rsidP="00A51FD4">
            <w:pPr>
              <w:jc w:val="right"/>
              <w:cnfStyle w:val="000000000000" w:firstRow="0" w:lastRow="0" w:firstColumn="0" w:lastColumn="0" w:oddVBand="0" w:evenVBand="0" w:oddHBand="0" w:evenHBand="0" w:firstRowFirstColumn="0" w:firstRowLastColumn="0" w:lastRowFirstColumn="0" w:lastRowLastColumn="0"/>
            </w:pPr>
          </w:p>
        </w:tc>
        <w:tc>
          <w:tcPr>
            <w:tcW w:w="1340" w:type="dxa"/>
          </w:tcPr>
          <w:p w14:paraId="37FC8AEE" w14:textId="77777777" w:rsidR="000D3FB4" w:rsidRPr="000176C9" w:rsidRDefault="000D3FB4" w:rsidP="00A51FD4">
            <w:pPr>
              <w:jc w:val="right"/>
              <w:cnfStyle w:val="000000000000" w:firstRow="0" w:lastRow="0" w:firstColumn="0" w:lastColumn="0" w:oddVBand="0" w:evenVBand="0" w:oddHBand="0" w:evenHBand="0" w:firstRowFirstColumn="0" w:firstRowLastColumn="0" w:lastRowFirstColumn="0" w:lastRowLastColumn="0"/>
            </w:pPr>
          </w:p>
        </w:tc>
        <w:tc>
          <w:tcPr>
            <w:tcW w:w="1340" w:type="dxa"/>
          </w:tcPr>
          <w:p w14:paraId="6E6A8F25" w14:textId="77777777" w:rsidR="000D3FB4" w:rsidRPr="000176C9" w:rsidRDefault="000D3FB4" w:rsidP="00A51FD4">
            <w:pPr>
              <w:jc w:val="right"/>
              <w:cnfStyle w:val="000000000000" w:firstRow="0" w:lastRow="0" w:firstColumn="0" w:lastColumn="0" w:oddVBand="0" w:evenVBand="0" w:oddHBand="0" w:evenHBand="0" w:firstRowFirstColumn="0" w:firstRowLastColumn="0" w:lastRowFirstColumn="0" w:lastRowLastColumn="0"/>
            </w:pPr>
          </w:p>
        </w:tc>
      </w:tr>
      <w:tr w:rsidR="000D3FB4" w:rsidRPr="000176C9" w14:paraId="73A26045" w14:textId="77777777" w:rsidTr="00ED5EB1">
        <w:trPr>
          <w:jc w:val="center"/>
        </w:trPr>
        <w:tc>
          <w:tcPr>
            <w:cnfStyle w:val="001000000000" w:firstRow="0" w:lastRow="0" w:firstColumn="1" w:lastColumn="0" w:oddVBand="0" w:evenVBand="0" w:oddHBand="0" w:evenHBand="0" w:firstRowFirstColumn="0" w:firstRowLastColumn="0" w:lastRowFirstColumn="0" w:lastRowLastColumn="0"/>
            <w:tcW w:w="1746" w:type="dxa"/>
          </w:tcPr>
          <w:p w14:paraId="5097AFE9" w14:textId="02F1193E" w:rsidR="000D3FB4" w:rsidRPr="000176C9" w:rsidRDefault="000D3FB4" w:rsidP="000D3FB4">
            <w:r w:rsidRPr="000176C9">
              <w:t>Residential</w:t>
            </w:r>
          </w:p>
        </w:tc>
        <w:tc>
          <w:tcPr>
            <w:tcW w:w="1290" w:type="dxa"/>
          </w:tcPr>
          <w:p w14:paraId="66444CB1" w14:textId="6EB60AD0" w:rsidR="000D3FB4"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140</w:t>
            </w:r>
          </w:p>
        </w:tc>
        <w:tc>
          <w:tcPr>
            <w:tcW w:w="1340" w:type="dxa"/>
          </w:tcPr>
          <w:p w14:paraId="653F1457" w14:textId="665F74BD" w:rsidR="000D3FB4"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140</w:t>
            </w:r>
          </w:p>
        </w:tc>
        <w:tc>
          <w:tcPr>
            <w:tcW w:w="1340" w:type="dxa"/>
          </w:tcPr>
          <w:p w14:paraId="3FFC38FA" w14:textId="6A90E68A" w:rsidR="000D3FB4"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140</w:t>
            </w:r>
          </w:p>
        </w:tc>
        <w:tc>
          <w:tcPr>
            <w:tcW w:w="1340" w:type="dxa"/>
          </w:tcPr>
          <w:p w14:paraId="4A22B3D3" w14:textId="7EA69902" w:rsidR="000D3FB4"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140</w:t>
            </w:r>
          </w:p>
        </w:tc>
        <w:tc>
          <w:tcPr>
            <w:tcW w:w="1340" w:type="dxa"/>
          </w:tcPr>
          <w:p w14:paraId="305979CC" w14:textId="7D32CAD1" w:rsidR="000D3FB4"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140</w:t>
            </w:r>
          </w:p>
        </w:tc>
      </w:tr>
      <w:tr w:rsidR="000D3FB4" w:rsidRPr="000176C9" w14:paraId="027E7D65" w14:textId="77777777" w:rsidTr="00ED5EB1">
        <w:trPr>
          <w:jc w:val="center"/>
        </w:trPr>
        <w:tc>
          <w:tcPr>
            <w:cnfStyle w:val="001000000000" w:firstRow="0" w:lastRow="0" w:firstColumn="1" w:lastColumn="0" w:oddVBand="0" w:evenVBand="0" w:oddHBand="0" w:evenHBand="0" w:firstRowFirstColumn="0" w:firstRowLastColumn="0" w:lastRowFirstColumn="0" w:lastRowLastColumn="0"/>
            <w:tcW w:w="1746" w:type="dxa"/>
          </w:tcPr>
          <w:p w14:paraId="7ED568F9" w14:textId="76620642" w:rsidR="000D3FB4" w:rsidRPr="000176C9" w:rsidRDefault="000D3FB4" w:rsidP="000D3FB4">
            <w:r w:rsidRPr="000176C9">
              <w:t>Non-residential</w:t>
            </w:r>
          </w:p>
        </w:tc>
        <w:tc>
          <w:tcPr>
            <w:tcW w:w="1290" w:type="dxa"/>
          </w:tcPr>
          <w:p w14:paraId="5C290D1E" w14:textId="197CA2C6" w:rsidR="000D3FB4"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260</w:t>
            </w:r>
          </w:p>
        </w:tc>
        <w:tc>
          <w:tcPr>
            <w:tcW w:w="1340" w:type="dxa"/>
          </w:tcPr>
          <w:p w14:paraId="2DE9310F" w14:textId="18C7FA21" w:rsidR="000D3FB4"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260</w:t>
            </w:r>
          </w:p>
        </w:tc>
        <w:tc>
          <w:tcPr>
            <w:tcW w:w="1340" w:type="dxa"/>
          </w:tcPr>
          <w:p w14:paraId="660BDB46" w14:textId="1F7CF43E" w:rsidR="000D3FB4"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260</w:t>
            </w:r>
          </w:p>
        </w:tc>
        <w:tc>
          <w:tcPr>
            <w:tcW w:w="1340" w:type="dxa"/>
          </w:tcPr>
          <w:p w14:paraId="6FE7E990" w14:textId="1E98D172" w:rsidR="000D3FB4"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260</w:t>
            </w:r>
          </w:p>
        </w:tc>
        <w:tc>
          <w:tcPr>
            <w:tcW w:w="1340" w:type="dxa"/>
          </w:tcPr>
          <w:p w14:paraId="2EF8310D" w14:textId="06FF28AC" w:rsidR="000D3FB4"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260</w:t>
            </w:r>
          </w:p>
        </w:tc>
      </w:tr>
      <w:tr w:rsidR="000D3FB4" w:rsidRPr="000176C9" w14:paraId="0DF4EBA1" w14:textId="77777777" w:rsidTr="00ED5EB1">
        <w:trPr>
          <w:trHeight w:val="171"/>
          <w:jc w:val="center"/>
        </w:trPr>
        <w:tc>
          <w:tcPr>
            <w:cnfStyle w:val="001000000000" w:firstRow="0" w:lastRow="0" w:firstColumn="1" w:lastColumn="0" w:oddVBand="0" w:evenVBand="0" w:oddHBand="0" w:evenHBand="0" w:firstRowFirstColumn="0" w:firstRowLastColumn="0" w:lastRowFirstColumn="0" w:lastRowLastColumn="0"/>
            <w:tcW w:w="1746" w:type="dxa"/>
          </w:tcPr>
          <w:p w14:paraId="2B92816A" w14:textId="4858B5E7" w:rsidR="000D3FB4" w:rsidRPr="000176C9" w:rsidRDefault="000D3FB4" w:rsidP="00B96C09">
            <w:pPr>
              <w:rPr>
                <w:b/>
              </w:rPr>
            </w:pPr>
            <w:r w:rsidRPr="000176C9">
              <w:rPr>
                <w:b/>
              </w:rPr>
              <w:t>RECYCLED</w:t>
            </w:r>
          </w:p>
        </w:tc>
        <w:tc>
          <w:tcPr>
            <w:tcW w:w="1290" w:type="dxa"/>
          </w:tcPr>
          <w:p w14:paraId="2E7B905B" w14:textId="77777777" w:rsidR="000D3FB4" w:rsidRPr="000176C9" w:rsidRDefault="000D3FB4" w:rsidP="00A51FD4">
            <w:pPr>
              <w:jc w:val="right"/>
              <w:cnfStyle w:val="000000000000" w:firstRow="0" w:lastRow="0" w:firstColumn="0" w:lastColumn="0" w:oddVBand="0" w:evenVBand="0" w:oddHBand="0" w:evenHBand="0" w:firstRowFirstColumn="0" w:firstRowLastColumn="0" w:lastRowFirstColumn="0" w:lastRowLastColumn="0"/>
            </w:pPr>
          </w:p>
        </w:tc>
        <w:tc>
          <w:tcPr>
            <w:tcW w:w="1340" w:type="dxa"/>
          </w:tcPr>
          <w:p w14:paraId="555DCC86" w14:textId="5BB083C7" w:rsidR="000D3FB4" w:rsidRPr="000176C9" w:rsidRDefault="000D3FB4" w:rsidP="00A51FD4">
            <w:pPr>
              <w:jc w:val="right"/>
              <w:cnfStyle w:val="000000000000" w:firstRow="0" w:lastRow="0" w:firstColumn="0" w:lastColumn="0" w:oddVBand="0" w:evenVBand="0" w:oddHBand="0" w:evenHBand="0" w:firstRowFirstColumn="0" w:firstRowLastColumn="0" w:lastRowFirstColumn="0" w:lastRowLastColumn="0"/>
            </w:pPr>
          </w:p>
        </w:tc>
        <w:tc>
          <w:tcPr>
            <w:tcW w:w="1340" w:type="dxa"/>
          </w:tcPr>
          <w:p w14:paraId="0A7C05E0" w14:textId="77777777" w:rsidR="000D3FB4" w:rsidRPr="000176C9" w:rsidRDefault="000D3FB4" w:rsidP="00A51FD4">
            <w:pPr>
              <w:jc w:val="right"/>
              <w:cnfStyle w:val="000000000000" w:firstRow="0" w:lastRow="0" w:firstColumn="0" w:lastColumn="0" w:oddVBand="0" w:evenVBand="0" w:oddHBand="0" w:evenHBand="0" w:firstRowFirstColumn="0" w:firstRowLastColumn="0" w:lastRowFirstColumn="0" w:lastRowLastColumn="0"/>
            </w:pPr>
          </w:p>
        </w:tc>
        <w:tc>
          <w:tcPr>
            <w:tcW w:w="1340" w:type="dxa"/>
          </w:tcPr>
          <w:p w14:paraId="52FA2A01" w14:textId="77777777" w:rsidR="000D3FB4" w:rsidRPr="000176C9" w:rsidRDefault="000D3FB4" w:rsidP="00A51FD4">
            <w:pPr>
              <w:jc w:val="right"/>
              <w:cnfStyle w:val="000000000000" w:firstRow="0" w:lastRow="0" w:firstColumn="0" w:lastColumn="0" w:oddVBand="0" w:evenVBand="0" w:oddHBand="0" w:evenHBand="0" w:firstRowFirstColumn="0" w:firstRowLastColumn="0" w:lastRowFirstColumn="0" w:lastRowLastColumn="0"/>
            </w:pPr>
          </w:p>
        </w:tc>
        <w:tc>
          <w:tcPr>
            <w:tcW w:w="1340" w:type="dxa"/>
          </w:tcPr>
          <w:p w14:paraId="622A5B14" w14:textId="77777777" w:rsidR="000D3FB4" w:rsidRPr="000176C9" w:rsidRDefault="000D3FB4" w:rsidP="00A51FD4">
            <w:pPr>
              <w:jc w:val="right"/>
              <w:cnfStyle w:val="000000000000" w:firstRow="0" w:lastRow="0" w:firstColumn="0" w:lastColumn="0" w:oddVBand="0" w:evenVBand="0" w:oddHBand="0" w:evenHBand="0" w:firstRowFirstColumn="0" w:firstRowLastColumn="0" w:lastRowFirstColumn="0" w:lastRowLastColumn="0"/>
            </w:pPr>
          </w:p>
        </w:tc>
      </w:tr>
      <w:tr w:rsidR="009165A8" w:rsidRPr="000176C9" w14:paraId="0B4F0FBF" w14:textId="77777777" w:rsidTr="00ED5EB1">
        <w:trPr>
          <w:jc w:val="center"/>
        </w:trPr>
        <w:tc>
          <w:tcPr>
            <w:cnfStyle w:val="001000000000" w:firstRow="0" w:lastRow="0" w:firstColumn="1" w:lastColumn="0" w:oddVBand="0" w:evenVBand="0" w:oddHBand="0" w:evenHBand="0" w:firstRowFirstColumn="0" w:firstRowLastColumn="0" w:lastRowFirstColumn="0" w:lastRowLastColumn="0"/>
            <w:tcW w:w="1746" w:type="dxa"/>
          </w:tcPr>
          <w:p w14:paraId="2169BA4C" w14:textId="4031ABC9" w:rsidR="009165A8" w:rsidRPr="000176C9" w:rsidRDefault="009165A8" w:rsidP="009165A8">
            <w:r w:rsidRPr="000176C9">
              <w:t>Residential</w:t>
            </w:r>
          </w:p>
        </w:tc>
        <w:tc>
          <w:tcPr>
            <w:tcW w:w="1290" w:type="dxa"/>
          </w:tcPr>
          <w:p w14:paraId="701CC5C8" w14:textId="6395DC55" w:rsidR="009165A8"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50</w:t>
            </w:r>
          </w:p>
        </w:tc>
        <w:tc>
          <w:tcPr>
            <w:tcW w:w="1340" w:type="dxa"/>
          </w:tcPr>
          <w:p w14:paraId="1ADC7123" w14:textId="3ACFFBDB" w:rsidR="009165A8"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50</w:t>
            </w:r>
          </w:p>
        </w:tc>
        <w:tc>
          <w:tcPr>
            <w:tcW w:w="1340" w:type="dxa"/>
          </w:tcPr>
          <w:p w14:paraId="15ECF959" w14:textId="41D57F89" w:rsidR="009165A8"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50</w:t>
            </w:r>
          </w:p>
        </w:tc>
        <w:tc>
          <w:tcPr>
            <w:tcW w:w="1340" w:type="dxa"/>
          </w:tcPr>
          <w:p w14:paraId="3F26968F" w14:textId="7B3C2445" w:rsidR="009165A8"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50</w:t>
            </w:r>
          </w:p>
        </w:tc>
        <w:tc>
          <w:tcPr>
            <w:tcW w:w="1340" w:type="dxa"/>
          </w:tcPr>
          <w:p w14:paraId="466AD3E0" w14:textId="6FD4B5F7" w:rsidR="009165A8"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50</w:t>
            </w:r>
          </w:p>
        </w:tc>
      </w:tr>
      <w:tr w:rsidR="00E06DE2" w:rsidRPr="000176C9" w14:paraId="716D6545" w14:textId="77777777" w:rsidTr="00EB48A6">
        <w:trPr>
          <w:jc w:val="center"/>
        </w:trPr>
        <w:tc>
          <w:tcPr>
            <w:cnfStyle w:val="001000000000" w:firstRow="0" w:lastRow="0" w:firstColumn="1" w:lastColumn="0" w:oddVBand="0" w:evenVBand="0" w:oddHBand="0" w:evenHBand="0" w:firstRowFirstColumn="0" w:firstRowLastColumn="0" w:lastRowFirstColumn="0" w:lastRowLastColumn="0"/>
            <w:tcW w:w="1746" w:type="dxa"/>
          </w:tcPr>
          <w:p w14:paraId="48132E3C" w14:textId="4C980641" w:rsidR="00E06DE2" w:rsidRPr="000176C9" w:rsidRDefault="00E06DE2" w:rsidP="00E06DE2">
            <w:r w:rsidRPr="000176C9">
              <w:t>Non-residential</w:t>
            </w:r>
          </w:p>
        </w:tc>
        <w:tc>
          <w:tcPr>
            <w:tcW w:w="1290" w:type="dxa"/>
          </w:tcPr>
          <w:p w14:paraId="22E1A22B" w14:textId="74BD0E27" w:rsidR="00E06DE2"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10</w:t>
            </w:r>
            <w:r w:rsidR="00E06DE2" w:rsidRPr="000176C9">
              <w:t>,</w:t>
            </w:r>
            <w:r w:rsidR="00ED5EB1" w:rsidRPr="00E344C4">
              <w:t>1</w:t>
            </w:r>
            <w:r w:rsidR="00ED5EB1" w:rsidRPr="007818FE">
              <w:t>89</w:t>
            </w:r>
          </w:p>
        </w:tc>
        <w:tc>
          <w:tcPr>
            <w:tcW w:w="1340" w:type="dxa"/>
            <w:vAlign w:val="top"/>
          </w:tcPr>
          <w:p w14:paraId="45171474" w14:textId="2B061C7B" w:rsidR="00E06DE2" w:rsidRPr="000176C9" w:rsidRDefault="00ED5EB1" w:rsidP="00A51FD4">
            <w:pPr>
              <w:jc w:val="right"/>
              <w:cnfStyle w:val="000000000000" w:firstRow="0" w:lastRow="0" w:firstColumn="0" w:lastColumn="0" w:oddVBand="0" w:evenVBand="0" w:oddHBand="0" w:evenHBand="0" w:firstRowFirstColumn="0" w:firstRowLastColumn="0" w:lastRowFirstColumn="0" w:lastRowLastColumn="0"/>
            </w:pPr>
            <w:r w:rsidRPr="007818FE">
              <w:t>10</w:t>
            </w:r>
            <w:r w:rsidRPr="00E344C4">
              <w:t>,1</w:t>
            </w:r>
            <w:r w:rsidRPr="007818FE">
              <w:t>89</w:t>
            </w:r>
          </w:p>
        </w:tc>
        <w:tc>
          <w:tcPr>
            <w:tcW w:w="1340" w:type="dxa"/>
            <w:vAlign w:val="top"/>
          </w:tcPr>
          <w:p w14:paraId="21786EE6" w14:textId="1D4C67D5" w:rsidR="00E06DE2" w:rsidRPr="000176C9" w:rsidRDefault="00ED5EB1" w:rsidP="00A51FD4">
            <w:pPr>
              <w:jc w:val="right"/>
              <w:cnfStyle w:val="000000000000" w:firstRow="0" w:lastRow="0" w:firstColumn="0" w:lastColumn="0" w:oddVBand="0" w:evenVBand="0" w:oddHBand="0" w:evenHBand="0" w:firstRowFirstColumn="0" w:firstRowLastColumn="0" w:lastRowFirstColumn="0" w:lastRowLastColumn="0"/>
            </w:pPr>
            <w:r w:rsidRPr="007818FE">
              <w:t>10</w:t>
            </w:r>
            <w:r w:rsidRPr="00E344C4">
              <w:t>,1</w:t>
            </w:r>
            <w:r w:rsidRPr="007818FE">
              <w:t>89</w:t>
            </w:r>
          </w:p>
        </w:tc>
        <w:tc>
          <w:tcPr>
            <w:tcW w:w="1340" w:type="dxa"/>
            <w:vAlign w:val="top"/>
          </w:tcPr>
          <w:p w14:paraId="24432F58" w14:textId="407B9A88" w:rsidR="00E06DE2" w:rsidRPr="000176C9" w:rsidRDefault="00ED5EB1" w:rsidP="00A51FD4">
            <w:pPr>
              <w:jc w:val="right"/>
              <w:cnfStyle w:val="000000000000" w:firstRow="0" w:lastRow="0" w:firstColumn="0" w:lastColumn="0" w:oddVBand="0" w:evenVBand="0" w:oddHBand="0" w:evenHBand="0" w:firstRowFirstColumn="0" w:firstRowLastColumn="0" w:lastRowFirstColumn="0" w:lastRowLastColumn="0"/>
            </w:pPr>
            <w:r w:rsidRPr="007818FE">
              <w:t>10</w:t>
            </w:r>
            <w:r w:rsidRPr="00E344C4">
              <w:t>,1</w:t>
            </w:r>
            <w:r w:rsidRPr="007818FE">
              <w:t>89</w:t>
            </w:r>
          </w:p>
        </w:tc>
        <w:tc>
          <w:tcPr>
            <w:tcW w:w="1340" w:type="dxa"/>
            <w:vAlign w:val="top"/>
          </w:tcPr>
          <w:p w14:paraId="407C08E1" w14:textId="74D8D9CF" w:rsidR="00E06DE2" w:rsidRPr="000176C9" w:rsidRDefault="00ED5EB1" w:rsidP="00A51FD4">
            <w:pPr>
              <w:jc w:val="right"/>
              <w:cnfStyle w:val="000000000000" w:firstRow="0" w:lastRow="0" w:firstColumn="0" w:lastColumn="0" w:oddVBand="0" w:evenVBand="0" w:oddHBand="0" w:evenHBand="0" w:firstRowFirstColumn="0" w:firstRowLastColumn="0" w:lastRowFirstColumn="0" w:lastRowLastColumn="0"/>
            </w:pPr>
            <w:r w:rsidRPr="007818FE">
              <w:t>10</w:t>
            </w:r>
            <w:r w:rsidRPr="00E344C4">
              <w:t>,1</w:t>
            </w:r>
            <w:r w:rsidRPr="007818FE">
              <w:t>89</w:t>
            </w:r>
          </w:p>
        </w:tc>
      </w:tr>
    </w:tbl>
    <w:p w14:paraId="7C316538" w14:textId="2568DBF8" w:rsidR="00140343" w:rsidRPr="000176C9" w:rsidRDefault="20928D9F" w:rsidP="00526496">
      <w:pPr>
        <w:pStyle w:val="Heading3"/>
        <w:rPr>
          <w:szCs w:val="24"/>
        </w:rPr>
      </w:pPr>
      <w:r w:rsidRPr="000176C9">
        <w:t xml:space="preserve">Impact of </w:t>
      </w:r>
      <w:r w:rsidR="5A734091" w:rsidRPr="000176C9">
        <w:t xml:space="preserve">Price </w:t>
      </w:r>
      <w:r w:rsidRPr="000176C9">
        <w:t>Elasticity</w:t>
      </w:r>
    </w:p>
    <w:p w14:paraId="72113D42" w14:textId="3E28C5A6" w:rsidR="008C0204" w:rsidRPr="000176C9" w:rsidRDefault="5A734091" w:rsidP="007818FE">
      <w:r w:rsidRPr="000176C9">
        <w:t xml:space="preserve">Given the proposed increase in pricing, elasticity was considered in a multivariate evaluation of demand forecasting. Using evidence from the </w:t>
      </w:r>
      <w:r w:rsidR="28B62B46" w:rsidRPr="000176C9">
        <w:t xml:space="preserve">price </w:t>
      </w:r>
      <w:r w:rsidRPr="000176C9">
        <w:t>changes for the Murray towns</w:t>
      </w:r>
      <w:r w:rsidR="00B806B0" w:rsidRPr="000176C9">
        <w:rPr>
          <w:rStyle w:val="FootnoteReference"/>
        </w:rPr>
        <w:footnoteReference w:id="2"/>
      </w:r>
      <w:r w:rsidR="28B62B46" w:rsidRPr="000176C9">
        <w:t>,</w:t>
      </w:r>
      <w:r w:rsidRPr="000176C9">
        <w:t xml:space="preserve"> it was found that </w:t>
      </w:r>
      <w:r w:rsidR="002A5B14" w:rsidRPr="000176C9">
        <w:t>demand response to higher</w:t>
      </w:r>
      <w:r w:rsidRPr="000176C9">
        <w:t xml:space="preserve"> </w:t>
      </w:r>
      <w:r w:rsidR="002A5B14" w:rsidRPr="000176C9">
        <w:t>prices</w:t>
      </w:r>
      <w:r w:rsidRPr="000176C9">
        <w:t xml:space="preserve"> in that region </w:t>
      </w:r>
      <w:r w:rsidR="28B62B46" w:rsidRPr="000176C9">
        <w:t xml:space="preserve">were insignificant. Therefore, the increasing cost of water </w:t>
      </w:r>
      <w:r w:rsidR="002A5B14" w:rsidRPr="000176C9">
        <w:t>should</w:t>
      </w:r>
      <w:r w:rsidR="28B62B46" w:rsidRPr="000176C9">
        <w:t xml:space="preserve"> not have a significant dampening effect on demand.</w:t>
      </w:r>
    </w:p>
    <w:p w14:paraId="1F46DA36" w14:textId="3CE09523" w:rsidR="00140343" w:rsidRPr="000176C9" w:rsidRDefault="20928D9F" w:rsidP="00526496">
      <w:pPr>
        <w:pStyle w:val="Heading3"/>
        <w:rPr>
          <w:szCs w:val="24"/>
        </w:rPr>
      </w:pPr>
      <w:r w:rsidRPr="000176C9">
        <w:t xml:space="preserve">Impact of </w:t>
      </w:r>
      <w:r w:rsidR="5A734091" w:rsidRPr="000176C9">
        <w:t>Restrictions</w:t>
      </w:r>
    </w:p>
    <w:p w14:paraId="51C55D8B" w14:textId="70D43EC5" w:rsidR="00ED2368" w:rsidRPr="000176C9" w:rsidRDefault="43ED9BBD" w:rsidP="00ED2368">
      <w:r w:rsidRPr="000176C9">
        <w:t xml:space="preserve">The introduction of </w:t>
      </w:r>
      <w:r w:rsidR="002A5B14" w:rsidRPr="000176C9">
        <w:t>the Permanent Water Saving Ru</w:t>
      </w:r>
      <w:r w:rsidR="007C4C46" w:rsidRPr="000176C9">
        <w:t>les</w:t>
      </w:r>
      <w:r w:rsidRPr="000176C9">
        <w:t xml:space="preserve"> following the Millennium Drought has </w:t>
      </w:r>
      <w:r w:rsidR="007C4C46" w:rsidRPr="000176C9">
        <w:t>reduced</w:t>
      </w:r>
      <w:r w:rsidRPr="000176C9">
        <w:t xml:space="preserve"> </w:t>
      </w:r>
      <w:r w:rsidR="007C4C46" w:rsidRPr="000176C9">
        <w:t>average</w:t>
      </w:r>
      <w:r w:rsidRPr="000176C9">
        <w:t xml:space="preserve"> demand. Although there has been some rebound in demand, </w:t>
      </w:r>
      <w:r w:rsidR="007C4C46" w:rsidRPr="000176C9">
        <w:t>it</w:t>
      </w:r>
      <w:r w:rsidRPr="000176C9">
        <w:t xml:space="preserve"> has not returned to pre-drought figures. </w:t>
      </w:r>
    </w:p>
    <w:p w14:paraId="614CBC88" w14:textId="3931F3E3" w:rsidR="00ED2368" w:rsidRPr="000176C9" w:rsidRDefault="00456F80" w:rsidP="00ED2368">
      <w:r>
        <w:t>T</w:t>
      </w:r>
      <w:r w:rsidR="79979C7A" w:rsidRPr="000176C9">
        <w:t>he Urban Water Strategy indicates that the purchase of additional shares is required to avoid restrictions. This is a cost which has been incorporated into th</w:t>
      </w:r>
      <w:r w:rsidR="5C5FE114" w:rsidRPr="000176C9">
        <w:t>is</w:t>
      </w:r>
      <w:r w:rsidR="79979C7A" w:rsidRPr="000176C9">
        <w:t xml:space="preserve"> </w:t>
      </w:r>
      <w:r w:rsidR="0076230D" w:rsidRPr="000176C9">
        <w:t>Price Submission</w:t>
      </w:r>
      <w:r w:rsidR="79979C7A" w:rsidRPr="000176C9">
        <w:t>.</w:t>
      </w:r>
      <w:r w:rsidR="426E0150" w:rsidRPr="000176C9">
        <w:t xml:space="preserve"> </w:t>
      </w:r>
      <w:r w:rsidR="385DF76F" w:rsidRPr="000176C9">
        <w:t>Also,</w:t>
      </w:r>
      <w:r w:rsidR="426E0150" w:rsidRPr="000176C9">
        <w:t xml:space="preserve"> our </w:t>
      </w:r>
      <w:r w:rsidR="006E7684">
        <w:t>Customer Outcomes</w:t>
      </w:r>
      <w:r w:rsidR="426E0150" w:rsidRPr="000176C9">
        <w:t xml:space="preserve"> include a commitment to not impose water restrictions beyond Permanent Water Saving Rules.</w:t>
      </w:r>
    </w:p>
    <w:p w14:paraId="7D906A05" w14:textId="7B0213B1" w:rsidR="51028E84" w:rsidRPr="000176C9" w:rsidRDefault="006348E2" w:rsidP="1CD79E84">
      <w:r>
        <w:rPr>
          <w:b/>
          <w:noProof/>
        </w:rPr>
        <w:drawing>
          <wp:inline distT="0" distB="0" distL="0" distR="0" wp14:anchorId="2476A7C5" wp14:editId="72A59A54">
            <wp:extent cx="5731510" cy="3964838"/>
            <wp:effectExtent l="0" t="0" r="2540" b="17145"/>
            <wp:docPr id="9" name="Chart 9">
              <a:extLst xmlns:a="http://schemas.openxmlformats.org/drawingml/2006/main">
                <a:ext uri="{FF2B5EF4-FFF2-40B4-BE49-F238E27FC236}">
                  <a16:creationId xmlns:a16="http://schemas.microsoft.com/office/drawing/2014/main" id="{BB101798-1191-478D-8029-688DA2182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6F9C8A6" w14:textId="22C1CB9A" w:rsidR="51028E84" w:rsidRPr="000176C9" w:rsidRDefault="1C2D3E3F" w:rsidP="005C5F12">
      <w:pPr>
        <w:pStyle w:val="Caption"/>
      </w:pPr>
      <w:r w:rsidRPr="000176C9">
        <w:t xml:space="preserve"> </w:t>
      </w:r>
      <w:r w:rsidR="7B5E18A4" w:rsidRPr="000176C9">
        <w:t xml:space="preserve">Figure </w:t>
      </w:r>
      <w:r w:rsidRPr="000176C9">
        <w:fldChar w:fldCharType="begin"/>
      </w:r>
      <w:r w:rsidRPr="000176C9">
        <w:instrText>SEQ Figure \* ARABIC</w:instrText>
      </w:r>
      <w:r w:rsidRPr="000176C9">
        <w:fldChar w:fldCharType="separate"/>
      </w:r>
      <w:r w:rsidR="001E2895">
        <w:rPr>
          <w:noProof/>
        </w:rPr>
        <w:t>11</w:t>
      </w:r>
      <w:r w:rsidRPr="000176C9">
        <w:fldChar w:fldCharType="end"/>
      </w:r>
      <w:r w:rsidR="7B5E18A4" w:rsidRPr="000176C9">
        <w:t xml:space="preserve">: Growth </w:t>
      </w:r>
      <w:r w:rsidR="00111215">
        <w:t>and</w:t>
      </w:r>
      <w:r w:rsidR="7B5E18A4" w:rsidRPr="000176C9">
        <w:t xml:space="preserve"> scenarios, 2023</w:t>
      </w:r>
      <w:r w:rsidR="005B1396" w:rsidRPr="000176C9">
        <w:t>–2028</w:t>
      </w:r>
      <w:r w:rsidR="7B5E18A4" w:rsidRPr="000176C9">
        <w:t xml:space="preserve"> regulatory period.</w:t>
      </w:r>
    </w:p>
    <w:p w14:paraId="7E25ABAF" w14:textId="77777777" w:rsidR="007D5EA4" w:rsidRPr="000176C9" w:rsidRDefault="007D5EA4" w:rsidP="007D5EA4">
      <w:pPr>
        <w:pStyle w:val="Heading3"/>
      </w:pPr>
      <w:bookmarkStart w:id="338" w:name="_Toc111212881"/>
      <w:r w:rsidRPr="000176C9">
        <w:rPr>
          <w:rFonts w:ascii="Calibri Light" w:eastAsia="Yu Gothic Light" w:hAnsi="Calibri Light" w:cs="Times New Roman"/>
        </w:rPr>
        <w:t>Scenario Modelling</w:t>
      </w:r>
    </w:p>
    <w:p w14:paraId="06385436" w14:textId="0A4165FB" w:rsidR="007D5EA4" w:rsidRPr="000176C9" w:rsidRDefault="007D5EA4" w:rsidP="007D5EA4">
      <w:r w:rsidRPr="000176C9">
        <w:t>The effects of the above-mentioned uncertainties have been combined to model a range of scenarios with the adopted scenario being graphically compared below</w:t>
      </w:r>
      <w:r>
        <w:t>.</w:t>
      </w:r>
      <w:r w:rsidRPr="000176C9">
        <w:t xml:space="preserve"> The adopted approach reflects the optimistic growth and demand projections and reflects the </w:t>
      </w:r>
      <w:r w:rsidR="007E5D2D" w:rsidRPr="007818FE">
        <w:t>95</w:t>
      </w:r>
      <w:r w:rsidRPr="000176C9">
        <w:rPr>
          <w:vertAlign w:val="superscript"/>
        </w:rPr>
        <w:t>th</w:t>
      </w:r>
      <w:r w:rsidRPr="000176C9">
        <w:t xml:space="preserve"> upper confidence level of the median for the range of resulting demands.</w:t>
      </w:r>
    </w:p>
    <w:p w14:paraId="36FE1669" w14:textId="794350CA" w:rsidR="51028E84" w:rsidRPr="000176C9" w:rsidRDefault="004E55FB" w:rsidP="009B61D7">
      <w:pPr>
        <w:pStyle w:val="Heading3"/>
      </w:pPr>
      <w:r>
        <w:t>Rural</w:t>
      </w:r>
      <w:bookmarkEnd w:id="338"/>
    </w:p>
    <w:p w14:paraId="4EAB8A5C" w14:textId="76A233F2" w:rsidR="00354B16" w:rsidRPr="000176C9" w:rsidRDefault="0035597B" w:rsidP="18ADF316">
      <w:r w:rsidRPr="000176C9">
        <w:t>Growth in the rural system is either zero or negative. Modernised (piped) rural system</w:t>
      </w:r>
      <w:r w:rsidR="00931F98" w:rsidRPr="000176C9">
        <w:t xml:space="preserve"> forecast </w:t>
      </w:r>
      <w:r w:rsidRPr="000176C9" w:rsidDel="00931F98">
        <w:t xml:space="preserve">growth </w:t>
      </w:r>
      <w:r w:rsidR="00931F98" w:rsidRPr="000176C9">
        <w:t xml:space="preserve">is </w:t>
      </w:r>
      <w:r w:rsidR="007E5D2D" w:rsidRPr="007818FE">
        <w:t>0</w:t>
      </w:r>
      <w:r w:rsidR="00931F98" w:rsidRPr="000176C9">
        <w:t>.</w:t>
      </w:r>
      <w:r w:rsidR="007E5D2D" w:rsidRPr="007818FE">
        <w:t>0</w:t>
      </w:r>
      <w:r w:rsidR="00931F98" w:rsidRPr="000176C9">
        <w:t>%</w:t>
      </w:r>
      <w:r w:rsidRPr="000176C9" w:rsidDel="00931F98">
        <w:t xml:space="preserve"> </w:t>
      </w:r>
      <w:r w:rsidRPr="000176C9">
        <w:t xml:space="preserve">due to </w:t>
      </w:r>
      <w:r w:rsidR="00393813" w:rsidRPr="000176C9">
        <w:t>capped volumes</w:t>
      </w:r>
      <w:r w:rsidRPr="000176C9">
        <w:t xml:space="preserve"> in these systems.</w:t>
      </w:r>
      <w:r w:rsidR="00393813" w:rsidRPr="000176C9">
        <w:t xml:space="preserve"> Growth for non-modernised (</w:t>
      </w:r>
      <w:r w:rsidR="004B0A83" w:rsidRPr="000176C9">
        <w:t xml:space="preserve">open </w:t>
      </w:r>
      <w:r w:rsidR="00393813" w:rsidRPr="000176C9">
        <w:t>channel) systems is estimated to be</w:t>
      </w:r>
      <w:r w:rsidR="0029694B" w:rsidRPr="000176C9">
        <w:t xml:space="preserve"> -</w:t>
      </w:r>
      <w:r w:rsidR="007E5D2D" w:rsidRPr="007818FE">
        <w:t>1</w:t>
      </w:r>
      <w:r w:rsidR="00C567A5" w:rsidRPr="000176C9">
        <w:t>.</w:t>
      </w:r>
      <w:r w:rsidR="007E5D2D" w:rsidRPr="007818FE">
        <w:t>0</w:t>
      </w:r>
      <w:r w:rsidR="00393813" w:rsidRPr="000176C9">
        <w:t xml:space="preserve">% due </w:t>
      </w:r>
      <w:r w:rsidR="00CB57BB" w:rsidRPr="000176C9">
        <w:t xml:space="preserve">to </w:t>
      </w:r>
      <w:r w:rsidR="007818FE">
        <w:t xml:space="preserve">increasing </w:t>
      </w:r>
      <w:r w:rsidR="00CB57BB" w:rsidRPr="000176C9">
        <w:rPr>
          <w:rFonts w:cs="Arial"/>
        </w:rPr>
        <w:t>urban encroachment on Bendigo’s peri-urban fringes</w:t>
      </w:r>
      <w:r w:rsidR="00CB57BB" w:rsidRPr="000176C9">
        <w:t xml:space="preserve"> and </w:t>
      </w:r>
      <w:r w:rsidR="00CB57BB" w:rsidRPr="000176C9">
        <w:rPr>
          <w:rFonts w:cs="Arial"/>
        </w:rPr>
        <w:t>customers deciding they need less water for their lifestyle properties</w:t>
      </w:r>
      <w:r w:rsidR="00CB57BB" w:rsidRPr="000176C9">
        <w:t>.</w:t>
      </w:r>
    </w:p>
    <w:p w14:paraId="6877A5F2" w14:textId="202DBDE3" w:rsidR="000A73DA" w:rsidRPr="000176C9" w:rsidRDefault="000A73DA" w:rsidP="000A73DA">
      <w:pPr>
        <w:pStyle w:val="Caption"/>
        <w:keepNext/>
        <w:spacing w:after="240"/>
      </w:pPr>
      <w:r w:rsidRPr="000176C9">
        <w:t xml:space="preserve">Table </w:t>
      </w:r>
      <w:r w:rsidRPr="000517D8">
        <w:fldChar w:fldCharType="begin"/>
      </w:r>
      <w:r w:rsidRPr="000176C9">
        <w:instrText>SEQ Table \* ARABIC</w:instrText>
      </w:r>
      <w:r w:rsidRPr="000517D8">
        <w:fldChar w:fldCharType="separate"/>
      </w:r>
      <w:r w:rsidR="001E2895">
        <w:rPr>
          <w:noProof/>
        </w:rPr>
        <w:t>44</w:t>
      </w:r>
      <w:r w:rsidRPr="000517D8">
        <w:fldChar w:fldCharType="end"/>
      </w:r>
      <w:r w:rsidRPr="000176C9">
        <w:t xml:space="preserve">: Forecast </w:t>
      </w:r>
      <w:r w:rsidR="00BB76BA" w:rsidRPr="000176C9">
        <w:t>growth for rural services</w:t>
      </w:r>
      <w:r w:rsidRPr="000176C9">
        <w:t>.</w:t>
      </w:r>
    </w:p>
    <w:tbl>
      <w:tblPr>
        <w:tblStyle w:val="ps23"/>
        <w:tblW w:w="0" w:type="auto"/>
        <w:jc w:val="center"/>
        <w:tblInd w:w="0" w:type="dxa"/>
        <w:tblCellMar>
          <w:top w:w="57" w:type="dxa"/>
          <w:bottom w:w="57" w:type="dxa"/>
        </w:tblCellMar>
        <w:tblLook w:val="04A0" w:firstRow="1" w:lastRow="0" w:firstColumn="1" w:lastColumn="0" w:noHBand="0" w:noVBand="1"/>
      </w:tblPr>
      <w:tblGrid>
        <w:gridCol w:w="1746"/>
        <w:gridCol w:w="1257"/>
        <w:gridCol w:w="1258"/>
        <w:gridCol w:w="1257"/>
        <w:gridCol w:w="1258"/>
        <w:gridCol w:w="1258"/>
      </w:tblGrid>
      <w:tr w:rsidR="00BB76BA" w:rsidRPr="000176C9" w14:paraId="0231E9A1" w14:textId="77777777" w:rsidTr="00A51F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6" w:type="dxa"/>
          </w:tcPr>
          <w:p w14:paraId="5126114D" w14:textId="386D41B5" w:rsidR="00BB76BA" w:rsidRPr="000176C9" w:rsidRDefault="004A5D9F" w:rsidP="0029694B">
            <w:pPr>
              <w:rPr>
                <w:i/>
              </w:rPr>
            </w:pPr>
            <w:r w:rsidRPr="000176C9">
              <w:rPr>
                <w:i/>
              </w:rPr>
              <w:t>%</w:t>
            </w:r>
          </w:p>
        </w:tc>
        <w:tc>
          <w:tcPr>
            <w:tcW w:w="1257" w:type="dxa"/>
          </w:tcPr>
          <w:p w14:paraId="11F3AFB2" w14:textId="2106F71A" w:rsidR="00BB76BA" w:rsidRPr="000176C9" w:rsidRDefault="007E5D2D" w:rsidP="0029694B">
            <w:pPr>
              <w:jc w:val="center"/>
              <w:cnfStyle w:val="100000000000" w:firstRow="1" w:lastRow="0" w:firstColumn="0" w:lastColumn="0" w:oddVBand="0" w:evenVBand="0" w:oddHBand="0" w:evenHBand="0" w:firstRowFirstColumn="0" w:firstRowLastColumn="0" w:lastRowFirstColumn="0" w:lastRowLastColumn="0"/>
            </w:pPr>
            <w:r w:rsidRPr="007818FE">
              <w:t>2023</w:t>
            </w:r>
            <w:r w:rsidR="00BB76BA" w:rsidRPr="000176C9">
              <w:t>–</w:t>
            </w:r>
            <w:r w:rsidRPr="007818FE">
              <w:t>24</w:t>
            </w:r>
          </w:p>
        </w:tc>
        <w:tc>
          <w:tcPr>
            <w:tcW w:w="1258" w:type="dxa"/>
          </w:tcPr>
          <w:p w14:paraId="4CA7F443" w14:textId="63C29078" w:rsidR="00BB76BA" w:rsidRPr="000176C9" w:rsidRDefault="007E5D2D" w:rsidP="0029694B">
            <w:pPr>
              <w:jc w:val="center"/>
              <w:cnfStyle w:val="100000000000" w:firstRow="1" w:lastRow="0" w:firstColumn="0" w:lastColumn="0" w:oddVBand="0" w:evenVBand="0" w:oddHBand="0" w:evenHBand="0" w:firstRowFirstColumn="0" w:firstRowLastColumn="0" w:lastRowFirstColumn="0" w:lastRowLastColumn="0"/>
            </w:pPr>
            <w:r w:rsidRPr="007818FE">
              <w:t>2024</w:t>
            </w:r>
            <w:r w:rsidR="00796717" w:rsidRPr="000176C9">
              <w:t>–</w:t>
            </w:r>
            <w:r w:rsidRPr="007818FE">
              <w:t>25</w:t>
            </w:r>
          </w:p>
        </w:tc>
        <w:tc>
          <w:tcPr>
            <w:tcW w:w="1257" w:type="dxa"/>
          </w:tcPr>
          <w:p w14:paraId="62529BCF" w14:textId="529DFEE8" w:rsidR="00BB76BA" w:rsidRPr="000176C9" w:rsidRDefault="007E5D2D" w:rsidP="0029694B">
            <w:pPr>
              <w:jc w:val="center"/>
              <w:cnfStyle w:val="100000000000" w:firstRow="1" w:lastRow="0" w:firstColumn="0" w:lastColumn="0" w:oddVBand="0" w:evenVBand="0" w:oddHBand="0" w:evenHBand="0" w:firstRowFirstColumn="0" w:firstRowLastColumn="0" w:lastRowFirstColumn="0" w:lastRowLastColumn="0"/>
            </w:pPr>
            <w:r w:rsidRPr="007818FE">
              <w:t>2025</w:t>
            </w:r>
            <w:r w:rsidR="00BB76BA" w:rsidRPr="000176C9">
              <w:t>–</w:t>
            </w:r>
            <w:r w:rsidRPr="007818FE">
              <w:t>26</w:t>
            </w:r>
          </w:p>
        </w:tc>
        <w:tc>
          <w:tcPr>
            <w:tcW w:w="1258" w:type="dxa"/>
          </w:tcPr>
          <w:p w14:paraId="16303C81" w14:textId="3F2BCC4A" w:rsidR="00BB76BA" w:rsidRPr="000176C9" w:rsidRDefault="007E5D2D" w:rsidP="0029694B">
            <w:pPr>
              <w:jc w:val="center"/>
              <w:cnfStyle w:val="100000000000" w:firstRow="1" w:lastRow="0" w:firstColumn="0" w:lastColumn="0" w:oddVBand="0" w:evenVBand="0" w:oddHBand="0" w:evenHBand="0" w:firstRowFirstColumn="0" w:firstRowLastColumn="0" w:lastRowFirstColumn="0" w:lastRowLastColumn="0"/>
            </w:pPr>
            <w:r w:rsidRPr="007818FE">
              <w:t>2026</w:t>
            </w:r>
            <w:r w:rsidR="00BB76BA" w:rsidRPr="000176C9">
              <w:t>–</w:t>
            </w:r>
            <w:r w:rsidRPr="007818FE">
              <w:t>27</w:t>
            </w:r>
          </w:p>
        </w:tc>
        <w:tc>
          <w:tcPr>
            <w:tcW w:w="1258" w:type="dxa"/>
          </w:tcPr>
          <w:p w14:paraId="538DCE58" w14:textId="37D5698A" w:rsidR="00BB76BA" w:rsidRPr="000176C9" w:rsidRDefault="007E5D2D" w:rsidP="0029694B">
            <w:pPr>
              <w:jc w:val="center"/>
              <w:cnfStyle w:val="100000000000" w:firstRow="1" w:lastRow="0" w:firstColumn="0" w:lastColumn="0" w:oddVBand="0" w:evenVBand="0" w:oddHBand="0" w:evenHBand="0" w:firstRowFirstColumn="0" w:firstRowLastColumn="0" w:lastRowFirstColumn="0" w:lastRowLastColumn="0"/>
            </w:pPr>
            <w:r w:rsidRPr="007818FE">
              <w:t>2027</w:t>
            </w:r>
            <w:r w:rsidR="00BB76BA" w:rsidRPr="000176C9">
              <w:t>–</w:t>
            </w:r>
            <w:r w:rsidRPr="007818FE">
              <w:t>28</w:t>
            </w:r>
          </w:p>
        </w:tc>
      </w:tr>
      <w:tr w:rsidR="00BB76BA" w:rsidRPr="000176C9" w14:paraId="0E64E146" w14:textId="77777777" w:rsidTr="00A51FD4">
        <w:trPr>
          <w:jc w:val="center"/>
        </w:trPr>
        <w:tc>
          <w:tcPr>
            <w:cnfStyle w:val="001000000000" w:firstRow="0" w:lastRow="0" w:firstColumn="1" w:lastColumn="0" w:oddVBand="0" w:evenVBand="0" w:oddHBand="0" w:evenHBand="0" w:firstRowFirstColumn="0" w:firstRowLastColumn="0" w:lastRowFirstColumn="0" w:lastRowLastColumn="0"/>
            <w:tcW w:w="1746" w:type="dxa"/>
          </w:tcPr>
          <w:p w14:paraId="4FDC68EE" w14:textId="1607F6B3" w:rsidR="00BB76BA" w:rsidRPr="000176C9" w:rsidRDefault="00BB76BA" w:rsidP="00BB76BA">
            <w:r w:rsidRPr="000176C9">
              <w:t>Modernised</w:t>
            </w:r>
          </w:p>
        </w:tc>
        <w:tc>
          <w:tcPr>
            <w:tcW w:w="1257" w:type="dxa"/>
          </w:tcPr>
          <w:p w14:paraId="33AA7436" w14:textId="2AC3F20C" w:rsidR="00BB76BA"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0</w:t>
            </w:r>
            <w:r w:rsidR="00BB76BA" w:rsidRPr="000176C9">
              <w:t>.</w:t>
            </w:r>
            <w:r w:rsidRPr="007818FE" w:rsidDel="003D2DE0">
              <w:t>0</w:t>
            </w:r>
            <w:r w:rsidR="00BB76BA" w:rsidRPr="000176C9">
              <w:t>%</w:t>
            </w:r>
          </w:p>
        </w:tc>
        <w:tc>
          <w:tcPr>
            <w:tcW w:w="1258" w:type="dxa"/>
          </w:tcPr>
          <w:p w14:paraId="2D38FD55" w14:textId="64DBE53C" w:rsidR="00BB76BA"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0</w:t>
            </w:r>
            <w:r w:rsidR="00BB76BA" w:rsidRPr="000176C9">
              <w:t>.</w:t>
            </w:r>
            <w:r w:rsidRPr="007818FE" w:rsidDel="003D2DE0">
              <w:t>0</w:t>
            </w:r>
            <w:r w:rsidR="00BB76BA" w:rsidRPr="000176C9">
              <w:t>%</w:t>
            </w:r>
          </w:p>
        </w:tc>
        <w:tc>
          <w:tcPr>
            <w:tcW w:w="1257" w:type="dxa"/>
          </w:tcPr>
          <w:p w14:paraId="7E5B64D1" w14:textId="1822B3EF" w:rsidR="00BB76BA"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0</w:t>
            </w:r>
            <w:r w:rsidR="00BB76BA" w:rsidRPr="000176C9">
              <w:t>.</w:t>
            </w:r>
            <w:r w:rsidRPr="007818FE" w:rsidDel="003D2DE0">
              <w:t>0</w:t>
            </w:r>
            <w:r w:rsidR="00BB76BA" w:rsidRPr="000176C9">
              <w:t>%</w:t>
            </w:r>
          </w:p>
        </w:tc>
        <w:tc>
          <w:tcPr>
            <w:tcW w:w="1258" w:type="dxa"/>
          </w:tcPr>
          <w:p w14:paraId="133795F2" w14:textId="51872EAC" w:rsidR="00BB76BA"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0</w:t>
            </w:r>
            <w:r w:rsidR="00BB76BA" w:rsidRPr="000176C9">
              <w:t>.</w:t>
            </w:r>
            <w:r w:rsidRPr="007818FE" w:rsidDel="003D2DE0">
              <w:t>0</w:t>
            </w:r>
            <w:r w:rsidR="00BB76BA" w:rsidRPr="000176C9">
              <w:t>%</w:t>
            </w:r>
          </w:p>
        </w:tc>
        <w:tc>
          <w:tcPr>
            <w:tcW w:w="1258" w:type="dxa"/>
          </w:tcPr>
          <w:p w14:paraId="56802DAB" w14:textId="58A6A10B" w:rsidR="00BB76BA"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0</w:t>
            </w:r>
            <w:r w:rsidR="00BB76BA" w:rsidRPr="000176C9">
              <w:t>.</w:t>
            </w:r>
            <w:r w:rsidRPr="007818FE" w:rsidDel="003D2DE0">
              <w:t>0</w:t>
            </w:r>
            <w:r w:rsidR="00BB76BA" w:rsidRPr="000176C9">
              <w:t>%</w:t>
            </w:r>
          </w:p>
        </w:tc>
      </w:tr>
      <w:tr w:rsidR="00BB76BA" w:rsidRPr="000176C9" w14:paraId="5C487498" w14:textId="77777777" w:rsidTr="00A51FD4">
        <w:trPr>
          <w:jc w:val="center"/>
        </w:trPr>
        <w:tc>
          <w:tcPr>
            <w:cnfStyle w:val="001000000000" w:firstRow="0" w:lastRow="0" w:firstColumn="1" w:lastColumn="0" w:oddVBand="0" w:evenVBand="0" w:oddHBand="0" w:evenHBand="0" w:firstRowFirstColumn="0" w:firstRowLastColumn="0" w:lastRowFirstColumn="0" w:lastRowLastColumn="0"/>
            <w:tcW w:w="1746" w:type="dxa"/>
          </w:tcPr>
          <w:p w14:paraId="4F230056" w14:textId="57144943" w:rsidR="00BB76BA" w:rsidRPr="000176C9" w:rsidRDefault="00BB76BA" w:rsidP="00BB76BA">
            <w:r w:rsidRPr="000176C9">
              <w:t>Unmodernised</w:t>
            </w:r>
          </w:p>
        </w:tc>
        <w:tc>
          <w:tcPr>
            <w:tcW w:w="1257" w:type="dxa"/>
          </w:tcPr>
          <w:p w14:paraId="41A76122" w14:textId="5769537B" w:rsidR="00BB76BA" w:rsidRPr="000176C9" w:rsidRDefault="00BB76BA" w:rsidP="00A51FD4">
            <w:pPr>
              <w:jc w:val="right"/>
              <w:cnfStyle w:val="000000000000" w:firstRow="0" w:lastRow="0" w:firstColumn="0" w:lastColumn="0" w:oddVBand="0" w:evenVBand="0" w:oddHBand="0" w:evenHBand="0" w:firstRowFirstColumn="0" w:firstRowLastColumn="0" w:lastRowFirstColumn="0" w:lastRowLastColumn="0"/>
            </w:pPr>
            <w:r w:rsidRPr="000176C9">
              <w:t>-</w:t>
            </w:r>
            <w:r w:rsidR="007E5D2D" w:rsidRPr="007818FE">
              <w:t>1</w:t>
            </w:r>
            <w:r w:rsidRPr="000176C9">
              <w:t>.</w:t>
            </w:r>
            <w:r w:rsidR="007E5D2D" w:rsidRPr="007818FE" w:rsidDel="003D2DE0">
              <w:t>0</w:t>
            </w:r>
            <w:r w:rsidRPr="000176C9">
              <w:t>%</w:t>
            </w:r>
          </w:p>
        </w:tc>
        <w:tc>
          <w:tcPr>
            <w:tcW w:w="1258" w:type="dxa"/>
          </w:tcPr>
          <w:p w14:paraId="4D463303" w14:textId="69EB0793" w:rsidR="00BB76BA" w:rsidRPr="000176C9" w:rsidRDefault="00BB76BA" w:rsidP="00A51FD4">
            <w:pPr>
              <w:jc w:val="right"/>
              <w:cnfStyle w:val="000000000000" w:firstRow="0" w:lastRow="0" w:firstColumn="0" w:lastColumn="0" w:oddVBand="0" w:evenVBand="0" w:oddHBand="0" w:evenHBand="0" w:firstRowFirstColumn="0" w:firstRowLastColumn="0" w:lastRowFirstColumn="0" w:lastRowLastColumn="0"/>
            </w:pPr>
            <w:r w:rsidRPr="000176C9">
              <w:t>-</w:t>
            </w:r>
            <w:r w:rsidR="007E5D2D" w:rsidRPr="007818FE">
              <w:t>1</w:t>
            </w:r>
            <w:r w:rsidRPr="000176C9">
              <w:t>.</w:t>
            </w:r>
            <w:r w:rsidR="007E5D2D" w:rsidRPr="007818FE" w:rsidDel="003D2DE0">
              <w:t>0</w:t>
            </w:r>
            <w:r w:rsidRPr="000176C9">
              <w:t>%</w:t>
            </w:r>
          </w:p>
        </w:tc>
        <w:tc>
          <w:tcPr>
            <w:tcW w:w="1257" w:type="dxa"/>
          </w:tcPr>
          <w:p w14:paraId="191FD5E1" w14:textId="0F7BA2EB" w:rsidR="00BB76BA" w:rsidRPr="000176C9" w:rsidRDefault="00BB76BA" w:rsidP="00A51FD4">
            <w:pPr>
              <w:jc w:val="right"/>
              <w:cnfStyle w:val="000000000000" w:firstRow="0" w:lastRow="0" w:firstColumn="0" w:lastColumn="0" w:oddVBand="0" w:evenVBand="0" w:oddHBand="0" w:evenHBand="0" w:firstRowFirstColumn="0" w:firstRowLastColumn="0" w:lastRowFirstColumn="0" w:lastRowLastColumn="0"/>
            </w:pPr>
            <w:r w:rsidRPr="000176C9">
              <w:t>-</w:t>
            </w:r>
            <w:r w:rsidR="007E5D2D" w:rsidRPr="007818FE">
              <w:t>1</w:t>
            </w:r>
            <w:r w:rsidRPr="000176C9">
              <w:t>.</w:t>
            </w:r>
            <w:r w:rsidR="007E5D2D" w:rsidRPr="007818FE" w:rsidDel="003D2DE0">
              <w:t>0</w:t>
            </w:r>
            <w:r w:rsidRPr="000176C9">
              <w:t>%</w:t>
            </w:r>
          </w:p>
        </w:tc>
        <w:tc>
          <w:tcPr>
            <w:tcW w:w="1258" w:type="dxa"/>
          </w:tcPr>
          <w:p w14:paraId="755CDFC4" w14:textId="63769C17" w:rsidR="00BB76BA" w:rsidRPr="000176C9" w:rsidRDefault="00BB76BA" w:rsidP="00A51FD4">
            <w:pPr>
              <w:jc w:val="right"/>
              <w:cnfStyle w:val="000000000000" w:firstRow="0" w:lastRow="0" w:firstColumn="0" w:lastColumn="0" w:oddVBand="0" w:evenVBand="0" w:oddHBand="0" w:evenHBand="0" w:firstRowFirstColumn="0" w:firstRowLastColumn="0" w:lastRowFirstColumn="0" w:lastRowLastColumn="0"/>
            </w:pPr>
            <w:r w:rsidRPr="000176C9">
              <w:t>-</w:t>
            </w:r>
            <w:r w:rsidR="007E5D2D" w:rsidRPr="007818FE">
              <w:t>1</w:t>
            </w:r>
            <w:r w:rsidRPr="000176C9">
              <w:t>.</w:t>
            </w:r>
            <w:r w:rsidR="007E5D2D" w:rsidRPr="007818FE" w:rsidDel="003D2DE0">
              <w:t>0</w:t>
            </w:r>
            <w:r w:rsidRPr="000176C9">
              <w:t>%</w:t>
            </w:r>
          </w:p>
        </w:tc>
        <w:tc>
          <w:tcPr>
            <w:tcW w:w="1258" w:type="dxa"/>
          </w:tcPr>
          <w:p w14:paraId="070169E7" w14:textId="6C040043" w:rsidR="00BB76BA" w:rsidRPr="000176C9" w:rsidRDefault="00BB76BA" w:rsidP="00A51FD4">
            <w:pPr>
              <w:jc w:val="right"/>
              <w:cnfStyle w:val="000000000000" w:firstRow="0" w:lastRow="0" w:firstColumn="0" w:lastColumn="0" w:oddVBand="0" w:evenVBand="0" w:oddHBand="0" w:evenHBand="0" w:firstRowFirstColumn="0" w:firstRowLastColumn="0" w:lastRowFirstColumn="0" w:lastRowLastColumn="0"/>
            </w:pPr>
            <w:r w:rsidRPr="000176C9">
              <w:t>-</w:t>
            </w:r>
            <w:r w:rsidR="007E5D2D" w:rsidRPr="007818FE">
              <w:t>1</w:t>
            </w:r>
            <w:r w:rsidRPr="000176C9">
              <w:t>.</w:t>
            </w:r>
            <w:r w:rsidR="007E5D2D" w:rsidRPr="007818FE" w:rsidDel="003D2DE0">
              <w:t>0</w:t>
            </w:r>
            <w:r w:rsidRPr="000176C9">
              <w:t>%</w:t>
            </w:r>
          </w:p>
        </w:tc>
      </w:tr>
    </w:tbl>
    <w:p w14:paraId="708494D9" w14:textId="77777777" w:rsidR="00395526" w:rsidRPr="000176C9" w:rsidRDefault="00395526" w:rsidP="18ADF316"/>
    <w:p w14:paraId="5ACD610C" w14:textId="6C8CDB94" w:rsidR="004041BD" w:rsidRPr="000176C9" w:rsidRDefault="00767A4D" w:rsidP="004041BD">
      <w:r w:rsidRPr="000176C9">
        <w:t>Rural demand for water is highly sensitive to the climate</w:t>
      </w:r>
      <w:r w:rsidR="009C0B57" w:rsidRPr="000176C9">
        <w:t xml:space="preserve">, with high demand in dry years to supplement rainfall. </w:t>
      </w:r>
      <w:r w:rsidR="00C15E06" w:rsidRPr="000176C9">
        <w:t>The long-term trend for rural consumption has been declining</w:t>
      </w:r>
      <w:r w:rsidR="000F5CDA" w:rsidRPr="000176C9">
        <w:t>,</w:t>
      </w:r>
      <w:r w:rsidR="00C15E06" w:rsidRPr="000176C9">
        <w:t xml:space="preserve"> with urban encroachment</w:t>
      </w:r>
      <w:r w:rsidR="001B3C16" w:rsidRPr="000176C9">
        <w:t xml:space="preserve"> and more lifestyle rural properties.</w:t>
      </w:r>
    </w:p>
    <w:p w14:paraId="74BC3D6F" w14:textId="281B293B" w:rsidR="004041BD" w:rsidRPr="000176C9" w:rsidRDefault="004041BD" w:rsidP="004041BD">
      <w:pPr>
        <w:pStyle w:val="Caption"/>
        <w:keepNext/>
        <w:spacing w:after="240"/>
      </w:pPr>
      <w:r w:rsidRPr="000176C9">
        <w:t xml:space="preserve">Table </w:t>
      </w:r>
      <w:r w:rsidRPr="000176C9">
        <w:fldChar w:fldCharType="begin"/>
      </w:r>
      <w:r w:rsidRPr="000176C9">
        <w:instrText>SEQ Table \* ARABIC</w:instrText>
      </w:r>
      <w:r w:rsidRPr="000176C9">
        <w:fldChar w:fldCharType="separate"/>
      </w:r>
      <w:r w:rsidR="001E2895">
        <w:rPr>
          <w:noProof/>
        </w:rPr>
        <w:t>45</w:t>
      </w:r>
      <w:r w:rsidRPr="000176C9">
        <w:fldChar w:fldCharType="end"/>
      </w:r>
      <w:r w:rsidRPr="000176C9">
        <w:t xml:space="preserve">: Forecast </w:t>
      </w:r>
      <w:r w:rsidR="003D1AC4" w:rsidRPr="000176C9">
        <w:t>Rural water demand (kL/licence)</w:t>
      </w:r>
      <w:r w:rsidR="003D2DE0" w:rsidRPr="000176C9">
        <w:t>.</w:t>
      </w:r>
    </w:p>
    <w:tbl>
      <w:tblPr>
        <w:tblStyle w:val="ps23"/>
        <w:tblW w:w="0" w:type="auto"/>
        <w:jc w:val="center"/>
        <w:tblInd w:w="0" w:type="dxa"/>
        <w:tblLayout w:type="fixed"/>
        <w:tblCellMar>
          <w:top w:w="57" w:type="dxa"/>
          <w:bottom w:w="57" w:type="dxa"/>
        </w:tblCellMar>
        <w:tblLook w:val="04A0" w:firstRow="1" w:lastRow="0" w:firstColumn="1" w:lastColumn="0" w:noHBand="0" w:noVBand="1"/>
      </w:tblPr>
      <w:tblGrid>
        <w:gridCol w:w="1720"/>
        <w:gridCol w:w="1344"/>
        <w:gridCol w:w="1345"/>
        <w:gridCol w:w="1345"/>
        <w:gridCol w:w="1345"/>
        <w:gridCol w:w="1345"/>
      </w:tblGrid>
      <w:tr w:rsidR="003D1AC4" w:rsidRPr="000176C9" w14:paraId="121D0B98" w14:textId="77777777" w:rsidTr="00EB48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0" w:type="dxa"/>
          </w:tcPr>
          <w:p w14:paraId="66712568" w14:textId="2056AAFE" w:rsidR="003D1AC4" w:rsidRPr="000176C9" w:rsidRDefault="004A5D9F" w:rsidP="004041BD">
            <w:pPr>
              <w:rPr>
                <w:i/>
              </w:rPr>
            </w:pPr>
            <w:r w:rsidRPr="000176C9">
              <w:rPr>
                <w:i/>
              </w:rPr>
              <w:t>%</w:t>
            </w:r>
          </w:p>
        </w:tc>
        <w:tc>
          <w:tcPr>
            <w:tcW w:w="1344" w:type="dxa"/>
          </w:tcPr>
          <w:p w14:paraId="1DB4F1EE" w14:textId="54ABD19F" w:rsidR="003D1AC4" w:rsidRPr="000176C9" w:rsidRDefault="007E5D2D" w:rsidP="004041BD">
            <w:pPr>
              <w:jc w:val="center"/>
              <w:cnfStyle w:val="100000000000" w:firstRow="1" w:lastRow="0" w:firstColumn="0" w:lastColumn="0" w:oddVBand="0" w:evenVBand="0" w:oddHBand="0" w:evenHBand="0" w:firstRowFirstColumn="0" w:firstRowLastColumn="0" w:lastRowFirstColumn="0" w:lastRowLastColumn="0"/>
            </w:pPr>
            <w:r w:rsidRPr="007818FE">
              <w:t>2023</w:t>
            </w:r>
            <w:r w:rsidR="003D1AC4" w:rsidRPr="000176C9">
              <w:t>–</w:t>
            </w:r>
            <w:r w:rsidRPr="007818FE">
              <w:t>24</w:t>
            </w:r>
          </w:p>
        </w:tc>
        <w:tc>
          <w:tcPr>
            <w:tcW w:w="1345" w:type="dxa"/>
          </w:tcPr>
          <w:p w14:paraId="41B2078F" w14:textId="6A484CAB" w:rsidR="003D1AC4" w:rsidRPr="000176C9" w:rsidRDefault="007E5D2D" w:rsidP="004041BD">
            <w:pPr>
              <w:jc w:val="center"/>
              <w:cnfStyle w:val="100000000000" w:firstRow="1" w:lastRow="0" w:firstColumn="0" w:lastColumn="0" w:oddVBand="0" w:evenVBand="0" w:oddHBand="0" w:evenHBand="0" w:firstRowFirstColumn="0" w:firstRowLastColumn="0" w:lastRowFirstColumn="0" w:lastRowLastColumn="0"/>
            </w:pPr>
            <w:r w:rsidRPr="007818FE">
              <w:t>2024</w:t>
            </w:r>
            <w:r w:rsidR="00796717" w:rsidRPr="000176C9">
              <w:t>–</w:t>
            </w:r>
            <w:r w:rsidRPr="007818FE">
              <w:t>25</w:t>
            </w:r>
          </w:p>
        </w:tc>
        <w:tc>
          <w:tcPr>
            <w:tcW w:w="1345" w:type="dxa"/>
          </w:tcPr>
          <w:p w14:paraId="65D8D974" w14:textId="49252DDA" w:rsidR="003D1AC4" w:rsidRPr="000176C9" w:rsidRDefault="007E5D2D" w:rsidP="004041BD">
            <w:pPr>
              <w:jc w:val="center"/>
              <w:cnfStyle w:val="100000000000" w:firstRow="1" w:lastRow="0" w:firstColumn="0" w:lastColumn="0" w:oddVBand="0" w:evenVBand="0" w:oddHBand="0" w:evenHBand="0" w:firstRowFirstColumn="0" w:firstRowLastColumn="0" w:lastRowFirstColumn="0" w:lastRowLastColumn="0"/>
            </w:pPr>
            <w:r w:rsidRPr="007818FE">
              <w:t>2025</w:t>
            </w:r>
            <w:r w:rsidR="003D1AC4" w:rsidRPr="000176C9">
              <w:t>–</w:t>
            </w:r>
            <w:r w:rsidRPr="007818FE">
              <w:t>26</w:t>
            </w:r>
          </w:p>
        </w:tc>
        <w:tc>
          <w:tcPr>
            <w:tcW w:w="1345" w:type="dxa"/>
          </w:tcPr>
          <w:p w14:paraId="4B1B358B" w14:textId="12D1883D" w:rsidR="003D1AC4" w:rsidRPr="000176C9" w:rsidRDefault="007E5D2D" w:rsidP="004041BD">
            <w:pPr>
              <w:jc w:val="center"/>
              <w:cnfStyle w:val="100000000000" w:firstRow="1" w:lastRow="0" w:firstColumn="0" w:lastColumn="0" w:oddVBand="0" w:evenVBand="0" w:oddHBand="0" w:evenHBand="0" w:firstRowFirstColumn="0" w:firstRowLastColumn="0" w:lastRowFirstColumn="0" w:lastRowLastColumn="0"/>
            </w:pPr>
            <w:r w:rsidRPr="007818FE">
              <w:t>2026</w:t>
            </w:r>
            <w:r w:rsidR="003D1AC4" w:rsidRPr="000176C9">
              <w:t>–</w:t>
            </w:r>
            <w:r w:rsidRPr="007818FE">
              <w:t>27</w:t>
            </w:r>
          </w:p>
        </w:tc>
        <w:tc>
          <w:tcPr>
            <w:tcW w:w="1345" w:type="dxa"/>
          </w:tcPr>
          <w:p w14:paraId="6DE1FFBE" w14:textId="27AC6A1A" w:rsidR="003D1AC4" w:rsidRPr="000176C9" w:rsidRDefault="007E5D2D" w:rsidP="004041BD">
            <w:pPr>
              <w:jc w:val="center"/>
              <w:cnfStyle w:val="100000000000" w:firstRow="1" w:lastRow="0" w:firstColumn="0" w:lastColumn="0" w:oddVBand="0" w:evenVBand="0" w:oddHBand="0" w:evenHBand="0" w:firstRowFirstColumn="0" w:firstRowLastColumn="0" w:lastRowFirstColumn="0" w:lastRowLastColumn="0"/>
            </w:pPr>
            <w:r w:rsidRPr="007818FE">
              <w:t>2027</w:t>
            </w:r>
            <w:r w:rsidR="003D1AC4" w:rsidRPr="000176C9">
              <w:t>–</w:t>
            </w:r>
            <w:r w:rsidRPr="007818FE">
              <w:t>28</w:t>
            </w:r>
          </w:p>
        </w:tc>
      </w:tr>
      <w:tr w:rsidR="003D1AC4" w:rsidRPr="000176C9" w14:paraId="7915E30A" w14:textId="77777777" w:rsidTr="00EB48A6">
        <w:trPr>
          <w:jc w:val="center"/>
        </w:trPr>
        <w:tc>
          <w:tcPr>
            <w:cnfStyle w:val="001000000000" w:firstRow="0" w:lastRow="0" w:firstColumn="1" w:lastColumn="0" w:oddVBand="0" w:evenVBand="0" w:oddHBand="0" w:evenHBand="0" w:firstRowFirstColumn="0" w:firstRowLastColumn="0" w:lastRowFirstColumn="0" w:lastRowLastColumn="0"/>
            <w:tcW w:w="1720" w:type="dxa"/>
          </w:tcPr>
          <w:p w14:paraId="7F528B86" w14:textId="77777777" w:rsidR="003D1AC4" w:rsidRPr="000176C9" w:rsidRDefault="003D1AC4" w:rsidP="003D1AC4">
            <w:r w:rsidRPr="000176C9">
              <w:t>Modernised</w:t>
            </w:r>
          </w:p>
        </w:tc>
        <w:tc>
          <w:tcPr>
            <w:tcW w:w="1344" w:type="dxa"/>
          </w:tcPr>
          <w:p w14:paraId="1CBF948F" w14:textId="38DD259B" w:rsidR="003D1AC4"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4</w:t>
            </w:r>
            <w:r w:rsidR="003D1AC4" w:rsidRPr="000176C9">
              <w:t>,</w:t>
            </w:r>
            <w:r w:rsidRPr="007818FE">
              <w:t>373</w:t>
            </w:r>
          </w:p>
        </w:tc>
        <w:tc>
          <w:tcPr>
            <w:tcW w:w="1345" w:type="dxa"/>
          </w:tcPr>
          <w:p w14:paraId="7CB2F59B" w14:textId="1951509B" w:rsidR="003D1AC4"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4</w:t>
            </w:r>
            <w:r w:rsidR="003D1AC4" w:rsidRPr="000176C9">
              <w:t>,</w:t>
            </w:r>
            <w:r w:rsidRPr="007818FE">
              <w:t>373</w:t>
            </w:r>
          </w:p>
        </w:tc>
        <w:tc>
          <w:tcPr>
            <w:tcW w:w="1345" w:type="dxa"/>
          </w:tcPr>
          <w:p w14:paraId="78853C55" w14:textId="30A7D698" w:rsidR="003D1AC4"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4</w:t>
            </w:r>
            <w:r w:rsidR="003D1AC4" w:rsidRPr="000176C9">
              <w:t>,</w:t>
            </w:r>
            <w:r w:rsidRPr="007818FE">
              <w:t>373</w:t>
            </w:r>
          </w:p>
        </w:tc>
        <w:tc>
          <w:tcPr>
            <w:tcW w:w="1345" w:type="dxa"/>
          </w:tcPr>
          <w:p w14:paraId="2A6880FE" w14:textId="79FA1549" w:rsidR="003D1AC4"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4</w:t>
            </w:r>
            <w:r w:rsidR="003D1AC4" w:rsidRPr="000176C9">
              <w:t>,</w:t>
            </w:r>
            <w:r w:rsidRPr="007818FE">
              <w:t>373</w:t>
            </w:r>
          </w:p>
        </w:tc>
        <w:tc>
          <w:tcPr>
            <w:tcW w:w="1345" w:type="dxa"/>
          </w:tcPr>
          <w:p w14:paraId="06294A59" w14:textId="1F8621A5" w:rsidR="003D1AC4"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4</w:t>
            </w:r>
            <w:r w:rsidR="003D1AC4" w:rsidRPr="000176C9">
              <w:t>,</w:t>
            </w:r>
            <w:r w:rsidRPr="007818FE">
              <w:t>373</w:t>
            </w:r>
          </w:p>
        </w:tc>
      </w:tr>
      <w:tr w:rsidR="00761EF9" w:rsidRPr="000176C9" w14:paraId="15436109" w14:textId="77777777" w:rsidTr="00EB48A6">
        <w:trPr>
          <w:jc w:val="center"/>
        </w:trPr>
        <w:tc>
          <w:tcPr>
            <w:cnfStyle w:val="001000000000" w:firstRow="0" w:lastRow="0" w:firstColumn="1" w:lastColumn="0" w:oddVBand="0" w:evenVBand="0" w:oddHBand="0" w:evenHBand="0" w:firstRowFirstColumn="0" w:firstRowLastColumn="0" w:lastRowFirstColumn="0" w:lastRowLastColumn="0"/>
            <w:tcW w:w="1720" w:type="dxa"/>
          </w:tcPr>
          <w:p w14:paraId="57B3E500" w14:textId="77777777" w:rsidR="00761EF9" w:rsidRPr="000176C9" w:rsidRDefault="00761EF9" w:rsidP="00761EF9">
            <w:r w:rsidRPr="000176C9">
              <w:t>Unmodernised</w:t>
            </w:r>
          </w:p>
        </w:tc>
        <w:tc>
          <w:tcPr>
            <w:tcW w:w="1344" w:type="dxa"/>
          </w:tcPr>
          <w:p w14:paraId="2B652045" w14:textId="09FD6172" w:rsidR="00761EF9"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3</w:t>
            </w:r>
            <w:r w:rsidR="00761EF9" w:rsidRPr="000176C9">
              <w:t>,</w:t>
            </w:r>
            <w:r w:rsidRPr="007818FE">
              <w:t>1</w:t>
            </w:r>
            <w:r w:rsidR="007818FE">
              <w:t>46</w:t>
            </w:r>
          </w:p>
        </w:tc>
        <w:tc>
          <w:tcPr>
            <w:tcW w:w="1345" w:type="dxa"/>
          </w:tcPr>
          <w:p w14:paraId="6193C6CA" w14:textId="2042BCC1" w:rsidR="00761EF9"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3</w:t>
            </w:r>
            <w:r w:rsidR="00761EF9" w:rsidRPr="000176C9">
              <w:t>,</w:t>
            </w:r>
            <w:r w:rsidRPr="007818FE">
              <w:t>1</w:t>
            </w:r>
            <w:r w:rsidR="007818FE">
              <w:t>46</w:t>
            </w:r>
          </w:p>
        </w:tc>
        <w:tc>
          <w:tcPr>
            <w:tcW w:w="1345" w:type="dxa"/>
          </w:tcPr>
          <w:p w14:paraId="7D3E1769" w14:textId="438C1583" w:rsidR="00761EF9"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3</w:t>
            </w:r>
            <w:r w:rsidR="00761EF9" w:rsidRPr="000176C9">
              <w:t>,</w:t>
            </w:r>
            <w:r w:rsidRPr="007818FE">
              <w:t>1</w:t>
            </w:r>
            <w:r w:rsidR="007818FE">
              <w:t>46</w:t>
            </w:r>
          </w:p>
        </w:tc>
        <w:tc>
          <w:tcPr>
            <w:tcW w:w="1345" w:type="dxa"/>
          </w:tcPr>
          <w:p w14:paraId="521503CA" w14:textId="47EBC50F" w:rsidR="00761EF9"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3</w:t>
            </w:r>
            <w:r w:rsidR="00761EF9" w:rsidRPr="000176C9">
              <w:t>,</w:t>
            </w:r>
            <w:r w:rsidRPr="007818FE">
              <w:t>1</w:t>
            </w:r>
            <w:r w:rsidR="007818FE">
              <w:t>46</w:t>
            </w:r>
          </w:p>
        </w:tc>
        <w:tc>
          <w:tcPr>
            <w:tcW w:w="1345" w:type="dxa"/>
          </w:tcPr>
          <w:p w14:paraId="0B3F44E9" w14:textId="222C72EF" w:rsidR="00761EF9"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t>3</w:t>
            </w:r>
            <w:r w:rsidR="00761EF9" w:rsidRPr="000176C9">
              <w:t>,</w:t>
            </w:r>
            <w:r w:rsidRPr="007818FE">
              <w:t>1</w:t>
            </w:r>
            <w:r w:rsidR="007818FE">
              <w:t>46</w:t>
            </w:r>
          </w:p>
        </w:tc>
      </w:tr>
    </w:tbl>
    <w:p w14:paraId="25ABE304" w14:textId="2FD74526" w:rsidR="00140343" w:rsidRPr="000176C9" w:rsidRDefault="156D879A" w:rsidP="006823F1">
      <w:pPr>
        <w:pStyle w:val="Heading2"/>
      </w:pPr>
      <w:bookmarkStart w:id="339" w:name="_Toc111212882"/>
      <w:r w:rsidRPr="000176C9">
        <w:t>Incorporating demand into operational budgets</w:t>
      </w:r>
      <w:bookmarkEnd w:id="339"/>
      <w:r w:rsidRPr="000176C9">
        <w:t xml:space="preserve"> </w:t>
      </w:r>
    </w:p>
    <w:p w14:paraId="3101089C" w14:textId="4B8370DA" w:rsidR="00140343" w:rsidRPr="000176C9" w:rsidRDefault="5A734091" w:rsidP="00A411B6">
      <w:r w:rsidRPr="000176C9" w:rsidDel="008E2B70">
        <w:t>Operating expenditure</w:t>
      </w:r>
      <w:r w:rsidRPr="000176C9">
        <w:t xml:space="preserve"> forecasts have </w:t>
      </w:r>
      <w:r w:rsidR="43ED9BBD" w:rsidRPr="000176C9">
        <w:t xml:space="preserve">incorporated </w:t>
      </w:r>
      <w:r w:rsidRPr="000176C9">
        <w:t>these demand projections</w:t>
      </w:r>
      <w:r w:rsidR="43ED9BBD" w:rsidRPr="000176C9">
        <w:t xml:space="preserve"> as explained in </w:t>
      </w:r>
      <w:r w:rsidR="63665CEF" w:rsidRPr="000176C9">
        <w:t xml:space="preserve">section </w:t>
      </w:r>
      <w:r w:rsidR="00140343" w:rsidRPr="0085703B">
        <w:fldChar w:fldCharType="begin"/>
      </w:r>
      <w:r w:rsidR="00140343" w:rsidRPr="000176C9">
        <w:instrText xml:space="preserve"> REF _Ref111031742 \n \h </w:instrText>
      </w:r>
      <w:r w:rsidR="000176C9">
        <w:instrText xml:space="preserve"> \* MERGEFORMAT </w:instrText>
      </w:r>
      <w:r w:rsidR="00140343" w:rsidRPr="0085703B">
        <w:fldChar w:fldCharType="separate"/>
      </w:r>
      <w:r w:rsidR="001E2895">
        <w:t>9.3.2</w:t>
      </w:r>
      <w:r w:rsidR="00140343" w:rsidRPr="0085703B">
        <w:fldChar w:fldCharType="end"/>
      </w:r>
      <w:r w:rsidR="3005B7F5" w:rsidRPr="000176C9">
        <w:t>.</w:t>
      </w:r>
    </w:p>
    <w:p w14:paraId="14ACD697" w14:textId="305DA9AC" w:rsidR="008155C6" w:rsidRPr="000176C9" w:rsidRDefault="105E3F36" w:rsidP="00731D23">
      <w:pPr>
        <w:pStyle w:val="Heading2"/>
        <w:spacing w:before="0" w:after="100" w:afterAutospacing="1"/>
      </w:pPr>
      <w:bookmarkStart w:id="340" w:name="_Toc111212883"/>
      <w:r w:rsidRPr="000176C9">
        <w:t>References</w:t>
      </w:r>
      <w:bookmarkEnd w:id="340"/>
    </w:p>
    <w:p w14:paraId="22A81328" w14:textId="1E420275" w:rsidR="000B6870" w:rsidRPr="000176C9" w:rsidRDefault="000B6870" w:rsidP="007818FE">
      <w:pPr>
        <w:pStyle w:val="ListParagraph"/>
        <w:numPr>
          <w:ilvl w:val="0"/>
          <w:numId w:val="95"/>
        </w:numPr>
        <w:rPr>
          <w:i/>
        </w:rPr>
      </w:pPr>
      <w:r w:rsidRPr="000176C9">
        <w:t>PS23_BG_17</w:t>
      </w:r>
      <w:r w:rsidR="00490FEA">
        <w:t>:</w:t>
      </w:r>
      <w:r w:rsidRPr="000176C9">
        <w:t xml:space="preserve"> </w:t>
      </w:r>
      <w:r w:rsidR="00AF5775" w:rsidRPr="007818FE">
        <w:rPr>
          <w:i/>
        </w:rPr>
        <w:t xml:space="preserve">Growth </w:t>
      </w:r>
      <w:r w:rsidR="00111215">
        <w:rPr>
          <w:i/>
        </w:rPr>
        <w:t>and</w:t>
      </w:r>
      <w:r w:rsidR="00AF5775" w:rsidRPr="007818FE">
        <w:rPr>
          <w:i/>
        </w:rPr>
        <w:t xml:space="preserve"> Demand Forecasting.</w:t>
      </w:r>
    </w:p>
    <w:p w14:paraId="5B5584E5" w14:textId="70F7C4EB" w:rsidR="005A78D3" w:rsidRPr="007818FE" w:rsidRDefault="00AF5775" w:rsidP="007818FE">
      <w:pPr>
        <w:pStyle w:val="ListParagraph"/>
        <w:numPr>
          <w:ilvl w:val="0"/>
          <w:numId w:val="95"/>
        </w:numPr>
        <w:rPr>
          <w:i/>
        </w:rPr>
      </w:pPr>
      <w:r w:rsidRPr="007818FE">
        <w:rPr>
          <w:i/>
        </w:rPr>
        <w:t>PS23_SP_10_01</w:t>
      </w:r>
      <w:r w:rsidR="00490FEA">
        <w:rPr>
          <w:i/>
        </w:rPr>
        <w:t>:</w:t>
      </w:r>
      <w:r w:rsidRPr="007818FE">
        <w:rPr>
          <w:i/>
        </w:rPr>
        <w:t xml:space="preserve"> Demand </w:t>
      </w:r>
      <w:r w:rsidR="00111215">
        <w:rPr>
          <w:i/>
        </w:rPr>
        <w:t>and</w:t>
      </w:r>
      <w:r w:rsidRPr="007818FE">
        <w:rPr>
          <w:i/>
        </w:rPr>
        <w:t xml:space="preserve"> Growth - Growth Evaluation.</w:t>
      </w:r>
    </w:p>
    <w:p w14:paraId="77A69485" w14:textId="4D5C8DAE" w:rsidR="00D023F9" w:rsidRPr="00EB48A6" w:rsidRDefault="00AF5775" w:rsidP="007818FE">
      <w:pPr>
        <w:pStyle w:val="ListParagraph"/>
        <w:numPr>
          <w:ilvl w:val="0"/>
          <w:numId w:val="95"/>
        </w:numPr>
        <w:rPr>
          <w:i/>
        </w:rPr>
      </w:pPr>
      <w:r w:rsidRPr="007818FE">
        <w:rPr>
          <w:i/>
        </w:rPr>
        <w:t>PS23_SP_10_02</w:t>
      </w:r>
      <w:r w:rsidR="00490FEA">
        <w:rPr>
          <w:i/>
        </w:rPr>
        <w:t>:</w:t>
      </w:r>
      <w:r w:rsidRPr="007818FE">
        <w:rPr>
          <w:i/>
        </w:rPr>
        <w:t xml:space="preserve"> Demand </w:t>
      </w:r>
      <w:r w:rsidR="00111215">
        <w:rPr>
          <w:i/>
        </w:rPr>
        <w:t>and</w:t>
      </w:r>
      <w:r w:rsidRPr="007818FE">
        <w:rPr>
          <w:i/>
        </w:rPr>
        <w:t xml:space="preserve"> Growth – Demand Evaluation</w:t>
      </w:r>
      <w:r w:rsidR="00D023F9">
        <w:rPr>
          <w:i/>
        </w:rPr>
        <w:t>.</w:t>
      </w:r>
    </w:p>
    <w:p w14:paraId="4817797B" w14:textId="77777777" w:rsidR="00C907A1" w:rsidRPr="000176C9" w:rsidRDefault="40D3B8BE" w:rsidP="00AA5F6E">
      <w:pPr>
        <w:pStyle w:val="Heading1"/>
      </w:pPr>
      <w:bookmarkStart w:id="341" w:name="_Toc113596177"/>
      <w:bookmarkStart w:id="342" w:name="_Toc113596270"/>
      <w:bookmarkStart w:id="343" w:name="_Toc113354968"/>
      <w:bookmarkStart w:id="344" w:name="_Toc113596178"/>
      <w:bookmarkStart w:id="345" w:name="_Toc113596271"/>
      <w:bookmarkStart w:id="346" w:name="_Toc107585302"/>
      <w:bookmarkStart w:id="347" w:name="_Outcomes"/>
      <w:bookmarkStart w:id="348" w:name="_Toc109218687"/>
      <w:bookmarkStart w:id="349" w:name="_Ref109248800"/>
      <w:bookmarkStart w:id="350" w:name="_Ref109562848"/>
      <w:bookmarkStart w:id="351" w:name="_Ref110252830"/>
      <w:bookmarkStart w:id="352" w:name="_Toc113595509"/>
      <w:bookmarkStart w:id="353" w:name="_Toc111212884"/>
      <w:bookmarkStart w:id="354" w:name="_Ref114659086"/>
      <w:bookmarkStart w:id="355" w:name="_Toc2056885149"/>
      <w:bookmarkStart w:id="356" w:name="_Toc115353060"/>
      <w:bookmarkStart w:id="357" w:name="_Ref110761576"/>
      <w:bookmarkEnd w:id="341"/>
      <w:bookmarkEnd w:id="342"/>
      <w:bookmarkEnd w:id="343"/>
      <w:bookmarkEnd w:id="344"/>
      <w:bookmarkEnd w:id="345"/>
      <w:bookmarkEnd w:id="346"/>
      <w:bookmarkEnd w:id="347"/>
      <w:r w:rsidRPr="000176C9">
        <w:t xml:space="preserve">Customer </w:t>
      </w:r>
      <w:r w:rsidR="08BAA982" w:rsidRPr="000176C9">
        <w:t>Outcomes</w:t>
      </w:r>
      <w:bookmarkEnd w:id="348"/>
      <w:bookmarkEnd w:id="349"/>
      <w:bookmarkEnd w:id="350"/>
      <w:bookmarkEnd w:id="351"/>
      <w:bookmarkEnd w:id="352"/>
      <w:bookmarkEnd w:id="353"/>
      <w:bookmarkEnd w:id="354"/>
      <w:bookmarkEnd w:id="355"/>
      <w:bookmarkEnd w:id="356"/>
    </w:p>
    <w:bookmarkEnd w:id="357"/>
    <w:p w14:paraId="45B11939" w14:textId="1A0EDB47" w:rsidR="00FF2A3A" w:rsidRPr="000176C9" w:rsidRDefault="00C907A1" w:rsidP="00C907A1">
      <w:r w:rsidRPr="000176C9">
        <w:rPr>
          <w:noProof/>
        </w:rPr>
        <mc:AlternateContent>
          <mc:Choice Requires="wps">
            <w:drawing>
              <wp:inline distT="45720" distB="45720" distL="114300" distR="114300" wp14:anchorId="02F9B2CA" wp14:editId="06DE9FC8">
                <wp:extent cx="5724525" cy="1967789"/>
                <wp:effectExtent l="0" t="0" r="9525" b="0"/>
                <wp:docPr id="431449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967789"/>
                        </a:xfrm>
                        <a:prstGeom prst="rect">
                          <a:avLst/>
                        </a:prstGeom>
                        <a:solidFill>
                          <a:srgbClr val="F0F0EA"/>
                        </a:solidFill>
                        <a:ln w="9525">
                          <a:noFill/>
                          <a:miter lim="800000"/>
                          <a:headEnd/>
                          <a:tailEnd/>
                        </a:ln>
                      </wps:spPr>
                      <wps:txbx>
                        <w:txbxContent>
                          <w:p w14:paraId="5CBB8FDC" w14:textId="188952A7" w:rsidR="001E2895" w:rsidRPr="00535552" w:rsidRDefault="001E2895" w:rsidP="00CA43CB">
                            <w:pPr>
                              <w:pStyle w:val="BoxHeading"/>
                              <w:jc w:val="left"/>
                            </w:pPr>
                            <w:r w:rsidRPr="00535552">
                              <w:t>Chapter Summary</w:t>
                            </w:r>
                          </w:p>
                          <w:p w14:paraId="228AE582" w14:textId="153E7DE7" w:rsidR="001E2895" w:rsidRPr="00C37A8A" w:rsidRDefault="001E2895" w:rsidP="00CA43CB">
                            <w:pPr>
                              <w:pStyle w:val="ListParagraph"/>
                              <w:numPr>
                                <w:ilvl w:val="0"/>
                                <w:numId w:val="26"/>
                              </w:numPr>
                              <w:jc w:val="left"/>
                            </w:pPr>
                            <w:r>
                              <w:t xml:space="preserve">Rated Outcomes as </w:t>
                            </w:r>
                            <w:r w:rsidRPr="003911EF">
                              <w:rPr>
                                <w:b/>
                              </w:rPr>
                              <w:t>Advanced</w:t>
                            </w:r>
                            <w:r>
                              <w:t>.</w:t>
                            </w:r>
                          </w:p>
                          <w:p w14:paraId="459365FF" w14:textId="67E529B7" w:rsidR="001E2895" w:rsidRDefault="001E2895" w:rsidP="00CA43CB">
                            <w:pPr>
                              <w:pStyle w:val="ListParagraph"/>
                              <w:numPr>
                                <w:ilvl w:val="0"/>
                                <w:numId w:val="26"/>
                              </w:numPr>
                              <w:jc w:val="left"/>
                            </w:pPr>
                            <w:r>
                              <w:t>Revised 2018 Outcomes based on detailed review of customer sentiment to better align with areas customers consider important.</w:t>
                            </w:r>
                          </w:p>
                          <w:p w14:paraId="42BCC333" w14:textId="31917769" w:rsidR="001E2895" w:rsidDel="005701A9" w:rsidRDefault="001E2895" w:rsidP="007818FE">
                            <w:pPr>
                              <w:pStyle w:val="ListParagraph"/>
                              <w:numPr>
                                <w:ilvl w:val="0"/>
                                <w:numId w:val="26"/>
                              </w:numPr>
                              <w:jc w:val="left"/>
                            </w:pPr>
                            <w:r>
                              <w:t xml:space="preserve">Relevant recommendations from the </w:t>
                            </w:r>
                            <w:r w:rsidRPr="00E86364">
                              <w:t>Deliberative</w:t>
                            </w:r>
                            <w:r w:rsidRPr="00E86364" w:rsidDel="00E86364">
                              <w:t xml:space="preserve"> </w:t>
                            </w:r>
                            <w:r>
                              <w:t>Panel were integrated into Outcomes.</w:t>
                            </w:r>
                          </w:p>
                          <w:p w14:paraId="5E995404" w14:textId="7646D39F" w:rsidR="001E2895" w:rsidRPr="00535552" w:rsidRDefault="001E2895" w:rsidP="00CA43CB">
                            <w:pPr>
                              <w:pStyle w:val="ListParagraph"/>
                              <w:numPr>
                                <w:ilvl w:val="0"/>
                                <w:numId w:val="26"/>
                              </w:numPr>
                              <w:jc w:val="left"/>
                            </w:pPr>
                            <w:r>
                              <w:t>Customer forums held to confirm their support for revised outcomes and to vote for preferred measures for each.</w:t>
                            </w:r>
                          </w:p>
                          <w:p w14:paraId="3B390B26" w14:textId="0808E8B3" w:rsidR="001E2895" w:rsidRDefault="001E2895" w:rsidP="00CA43CB">
                            <w:pPr>
                              <w:pStyle w:val="ListParagraph"/>
                              <w:numPr>
                                <w:ilvl w:val="0"/>
                                <w:numId w:val="26"/>
                              </w:numPr>
                              <w:jc w:val="left"/>
                            </w:pPr>
                            <w:r>
                              <w:t xml:space="preserve">Internal review to align performance measures with customer preferences, areas that can be influenced by the business, measurability and alignment with the </w:t>
                            </w:r>
                            <w:r w:rsidRPr="00E250D2">
                              <w:rPr>
                                <w:i/>
                              </w:rPr>
                              <w:t>Big Water Build</w:t>
                            </w:r>
                            <w:r>
                              <w:rPr>
                                <w:i/>
                              </w:rPr>
                              <w:t>.</w:t>
                            </w:r>
                          </w:p>
                        </w:txbxContent>
                      </wps:txbx>
                      <wps:bodyPr rot="0" vert="horz" wrap="square" lIns="108000" tIns="108000" rIns="108000" bIns="108000" anchor="t" anchorCtr="0">
                        <a:spAutoFit/>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203030F">
              <v:shape id="_x0000_s1044" style="width:450.75pt;height:154.95pt;visibility:visible;mso-wrap-style:square;mso-left-percent:-10001;mso-top-percent:-10001;mso-position-horizontal:absolute;mso-position-horizontal-relative:char;mso-position-vertical:absolute;mso-position-vertical-relative:line;mso-left-percent:-10001;mso-top-percent:-10001;v-text-anchor:top" fillcolor="#f0f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" w14:anchorId="02F9B2CA">
                <v:textbox style="mso-fit-shape-to-text:t" inset="3mm,3mm,3mm,3mm">
                  <w:txbxContent>
                    <w:p w:rsidRPr="00535552" w:rsidR="001E2895" w:rsidP="00CA43CB" w:rsidRDefault="001E2895" w14:paraId="538DF236" w14:textId="188952A7">
                      <w:pPr>
                        <w:pStyle w:val="BoxHeading"/>
                        <w:jc w:val="left"/>
                      </w:pPr>
                      <w:r w:rsidRPr="00535552">
                        <w:t>Chapter Summary</w:t>
                      </w:r>
                    </w:p>
                    <w:p w:rsidRPr="00C37A8A" w:rsidR="001E2895" w:rsidP="00CA43CB" w:rsidRDefault="001E2895" w14:paraId="3184B057" w14:textId="153E7DE7">
                      <w:pPr>
                        <w:pStyle w:val="ListParagraph"/>
                        <w:numPr>
                          <w:ilvl w:val="0"/>
                          <w:numId w:val="26"/>
                        </w:numPr>
                        <w:jc w:val="left"/>
                      </w:pPr>
                      <w:r>
                        <w:t xml:space="preserve">Rated Outcomes as </w:t>
                      </w:r>
                      <w:r w:rsidRPr="003911EF">
                        <w:rPr>
                          <w:b/>
                        </w:rPr>
                        <w:t>Advanced</w:t>
                      </w:r>
                      <w:r>
                        <w:t>.</w:t>
                      </w:r>
                    </w:p>
                    <w:p w:rsidR="001E2895" w:rsidP="00CA43CB" w:rsidRDefault="001E2895" w14:paraId="22080C6E" w14:textId="67E529B7">
                      <w:pPr>
                        <w:pStyle w:val="ListParagraph"/>
                        <w:numPr>
                          <w:ilvl w:val="0"/>
                          <w:numId w:val="26"/>
                        </w:numPr>
                        <w:jc w:val="left"/>
                      </w:pPr>
                      <w:r>
                        <w:t>Revised 2018 Outcomes based on detailed review of customer sentiment to better align with areas customers consider important.</w:t>
                      </w:r>
                    </w:p>
                    <w:p w:rsidR="001E2895" w:rsidDel="005701A9" w:rsidP="007818FE" w:rsidRDefault="001E2895" w14:paraId="1373C6AD" w14:textId="31917769">
                      <w:pPr>
                        <w:pStyle w:val="ListParagraph"/>
                        <w:numPr>
                          <w:ilvl w:val="0"/>
                          <w:numId w:val="26"/>
                        </w:numPr>
                        <w:jc w:val="left"/>
                      </w:pPr>
                      <w:r>
                        <w:t xml:space="preserve">Relevant recommendations from the </w:t>
                      </w:r>
                      <w:r w:rsidRPr="00E86364">
                        <w:t>Deliberative</w:t>
                      </w:r>
                      <w:r w:rsidRPr="00E86364" w:rsidDel="00E86364">
                        <w:t xml:space="preserve"> </w:t>
                      </w:r>
                      <w:r>
                        <w:t>Panel were integrated into Outcomes.</w:t>
                      </w:r>
                    </w:p>
                    <w:p w:rsidRPr="00535552" w:rsidR="001E2895" w:rsidP="00CA43CB" w:rsidRDefault="001E2895" w14:paraId="15DEF596" w14:textId="7646D39F">
                      <w:pPr>
                        <w:pStyle w:val="ListParagraph"/>
                        <w:numPr>
                          <w:ilvl w:val="0"/>
                          <w:numId w:val="26"/>
                        </w:numPr>
                        <w:jc w:val="left"/>
                      </w:pPr>
                      <w:r>
                        <w:t>Customer forums held to confirm their support for revised outcomes and to vote for preferred measures for each.</w:t>
                      </w:r>
                    </w:p>
                    <w:p w:rsidR="001E2895" w:rsidP="00CA43CB" w:rsidRDefault="001E2895" w14:paraId="1D6F66EB" w14:textId="0808E8B3">
                      <w:pPr>
                        <w:pStyle w:val="ListParagraph"/>
                        <w:numPr>
                          <w:ilvl w:val="0"/>
                          <w:numId w:val="26"/>
                        </w:numPr>
                        <w:jc w:val="left"/>
                      </w:pPr>
                      <w:r>
                        <w:t xml:space="preserve">Internal review to align performance measures with customer preferences, areas that can be influenced by the business, measurability and alignment with the </w:t>
                      </w:r>
                      <w:r w:rsidRPr="00E250D2">
                        <w:rPr>
                          <w:i/>
                        </w:rPr>
                        <w:t>Big Water Build</w:t>
                      </w:r>
                      <w:r>
                        <w:rPr>
                          <w:i/>
                        </w:rPr>
                        <w:t>.</w:t>
                      </w:r>
                    </w:p>
                  </w:txbxContent>
                </v:textbox>
                <w10:anchorlock/>
              </v:shape>
            </w:pict>
          </mc:Fallback>
        </mc:AlternateContent>
      </w:r>
    </w:p>
    <w:p w14:paraId="401DC08E" w14:textId="503AB6B2" w:rsidR="00C12B3C" w:rsidRPr="000176C9" w:rsidRDefault="460043CF" w:rsidP="006E3F6D">
      <w:pPr>
        <w:pStyle w:val="Heading2"/>
      </w:pPr>
      <w:bookmarkStart w:id="358" w:name="_Toc111212885"/>
      <w:r w:rsidRPr="000176C9">
        <w:t>Development Process</w:t>
      </w:r>
      <w:bookmarkEnd w:id="358"/>
    </w:p>
    <w:p w14:paraId="213C3A43" w14:textId="49EE8819" w:rsidR="006E3F6D" w:rsidRPr="000176C9" w:rsidRDefault="006E3F6D" w:rsidP="006E3F6D">
      <w:r w:rsidRPr="000176C9">
        <w:t xml:space="preserve">Outcomes define our customer promise for service delivery. They are a public statement about our </w:t>
      </w:r>
      <w:r w:rsidR="00642B36">
        <w:t>service commitments</w:t>
      </w:r>
      <w:r w:rsidRPr="000176C9">
        <w:t>. Each outcome has one or more associated Outputs</w:t>
      </w:r>
      <w:r w:rsidR="009B2180" w:rsidRPr="000176C9">
        <w:t xml:space="preserve"> that</w:t>
      </w:r>
      <w:r w:rsidRPr="000176C9">
        <w:t xml:space="preserve"> define</w:t>
      </w:r>
      <w:r w:rsidR="009B2180" w:rsidRPr="000176C9">
        <w:t xml:space="preserve"> the</w:t>
      </w:r>
      <w:r w:rsidRPr="000176C9">
        <w:t xml:space="preserve"> level of service for specific aspects of our offering. Each </w:t>
      </w:r>
      <w:r w:rsidR="009B2180" w:rsidRPr="000176C9">
        <w:t>o</w:t>
      </w:r>
      <w:r w:rsidRPr="000176C9">
        <w:t>utput has an associated Objective which defines a performance measure and annual targets.</w:t>
      </w:r>
    </w:p>
    <w:p w14:paraId="1E93DCA1" w14:textId="5F8AFC0B" w:rsidR="006E3F6D" w:rsidRPr="000176C9" w:rsidRDefault="006E3F6D" w:rsidP="006E3F6D">
      <w:r w:rsidRPr="000176C9">
        <w:t>Outcomes are referenced in Coliban Water’s Customer Experience Strategy (see below) and inform the brand promise and customer value propositions. Outcomes are what customers can expect Coliban Water to deliver in the areas they have indicated to be most important.</w:t>
      </w:r>
    </w:p>
    <w:p w14:paraId="70603D67" w14:textId="74A21B11" w:rsidR="00DD08BF" w:rsidRPr="000176C9" w:rsidRDefault="00DD08BF" w:rsidP="006E3F6D">
      <w:r w:rsidRPr="000176C9">
        <w:t xml:space="preserve">The new outcomes have been developed in parallel with the capital investment program to </w:t>
      </w:r>
      <w:r w:rsidR="0066404A" w:rsidRPr="000176C9">
        <w:t xml:space="preserve">ensure the </w:t>
      </w:r>
      <w:r w:rsidR="0066404A" w:rsidRPr="000176C9">
        <w:rPr>
          <w:i/>
        </w:rPr>
        <w:t>Big Water Build</w:t>
      </w:r>
      <w:r w:rsidR="0066404A" w:rsidRPr="000176C9">
        <w:t xml:space="preserve"> leads to impr</w:t>
      </w:r>
      <w:r w:rsidR="00F3308D" w:rsidRPr="000176C9">
        <w:t>o</w:t>
      </w:r>
      <w:r w:rsidR="0066404A" w:rsidRPr="000176C9">
        <w:t xml:space="preserve">ved </w:t>
      </w:r>
      <w:r w:rsidR="006E7684">
        <w:t>Customer Outcomes</w:t>
      </w:r>
      <w:r w:rsidR="1E383BE8" w:rsidRPr="000176C9">
        <w:t xml:space="preserve"> (visualised in </w:t>
      </w:r>
      <w:r w:rsidR="002168BD" w:rsidRPr="00032711">
        <w:fldChar w:fldCharType="begin"/>
      </w:r>
      <w:r w:rsidR="002168BD" w:rsidRPr="000176C9">
        <w:instrText xml:space="preserve"> REF _Ref110932222 \h </w:instrText>
      </w:r>
      <w:r w:rsidR="000176C9">
        <w:instrText xml:space="preserve"> \* MERGEFORMAT </w:instrText>
      </w:r>
      <w:r w:rsidR="002168BD" w:rsidRPr="00032711">
        <w:fldChar w:fldCharType="separate"/>
      </w:r>
      <w:r w:rsidR="001E2895" w:rsidRPr="000176C9">
        <w:t xml:space="preserve">Figure </w:t>
      </w:r>
      <w:r w:rsidR="001E2895">
        <w:t>8</w:t>
      </w:r>
      <w:r w:rsidR="002168BD" w:rsidRPr="00032711">
        <w:fldChar w:fldCharType="end"/>
      </w:r>
      <w:r w:rsidR="00FF36B0">
        <w:t xml:space="preserve"> on page </w:t>
      </w:r>
      <w:r w:rsidR="00FF36B0" w:rsidRPr="00032711">
        <w:fldChar w:fldCharType="begin"/>
      </w:r>
      <w:r w:rsidR="00FF36B0">
        <w:instrText xml:space="preserve"> PAGEREF _Ref114645338 \h </w:instrText>
      </w:r>
      <w:r w:rsidR="00FF36B0" w:rsidRPr="00032711">
        <w:fldChar w:fldCharType="separate"/>
      </w:r>
      <w:r w:rsidR="001E2895">
        <w:rPr>
          <w:noProof/>
        </w:rPr>
        <w:t>56</w:t>
      </w:r>
      <w:r w:rsidR="00FF36B0" w:rsidRPr="00032711">
        <w:fldChar w:fldCharType="end"/>
      </w:r>
      <w:r w:rsidR="1E383BE8" w:rsidRPr="000176C9">
        <w:t>).</w:t>
      </w:r>
    </w:p>
    <w:p w14:paraId="2983E07C" w14:textId="77777777" w:rsidR="006E3F6D" w:rsidRPr="000176C9" w:rsidRDefault="006E3F6D" w:rsidP="006E3F6D">
      <w:pPr>
        <w:keepNext/>
        <w:jc w:val="center"/>
      </w:pPr>
      <w:r w:rsidRPr="000176C9">
        <w:rPr>
          <w:noProof/>
          <w:color w:val="808080" w:themeColor="background1" w:themeShade="80"/>
          <w:shd w:val="clear" w:color="auto" w:fill="E6E6E6"/>
        </w:rPr>
        <w:drawing>
          <wp:inline distT="0" distB="0" distL="0" distR="0" wp14:anchorId="32A8255B" wp14:editId="77ADEB6C">
            <wp:extent cx="3206115" cy="2047875"/>
            <wp:effectExtent l="0" t="0" r="0" b="9525"/>
            <wp:docPr id="4" name="Picture 4" descr="C:\Users\PeterP\AppData\Local\Microsoft\Windows\INetCache\Content.MSO\768EE7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erP\AppData\Local\Microsoft\Windows\INetCache\Content.MSO\768EE7F1.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6115" cy="2047875"/>
                    </a:xfrm>
                    <a:prstGeom prst="rect">
                      <a:avLst/>
                    </a:prstGeom>
                    <a:noFill/>
                    <a:ln>
                      <a:noFill/>
                    </a:ln>
                  </pic:spPr>
                </pic:pic>
              </a:graphicData>
            </a:graphic>
          </wp:inline>
        </w:drawing>
      </w:r>
    </w:p>
    <w:p w14:paraId="4347C046" w14:textId="0E860762" w:rsidR="006E3F6D" w:rsidRPr="000176C9" w:rsidRDefault="006E3F6D" w:rsidP="006E3F6D">
      <w:pPr>
        <w:pStyle w:val="Caption"/>
      </w:pPr>
      <w:bookmarkStart w:id="359" w:name="_Ref107827589"/>
      <w:r w:rsidRPr="000176C9">
        <w:t xml:space="preserve">Figure </w:t>
      </w:r>
      <w:r w:rsidRPr="000176C9">
        <w:fldChar w:fldCharType="begin"/>
      </w:r>
      <w:r w:rsidRPr="000176C9">
        <w:instrText>SEQ Figure \* ARABIC</w:instrText>
      </w:r>
      <w:r w:rsidRPr="000176C9">
        <w:fldChar w:fldCharType="separate"/>
      </w:r>
      <w:r w:rsidR="001E2895">
        <w:rPr>
          <w:noProof/>
        </w:rPr>
        <w:t>12</w:t>
      </w:r>
      <w:r w:rsidRPr="000176C9">
        <w:fldChar w:fldCharType="end"/>
      </w:r>
      <w:bookmarkEnd w:id="359"/>
      <w:r w:rsidRPr="000176C9">
        <w:t>: Customer Experience Strategy summary.</w:t>
      </w:r>
    </w:p>
    <w:p w14:paraId="5070D1EA" w14:textId="77777777" w:rsidR="00C12B3C" w:rsidRPr="000176C9" w:rsidRDefault="00A0B867" w:rsidP="00297757">
      <w:pPr>
        <w:pStyle w:val="Heading3"/>
      </w:pPr>
      <w:bookmarkStart w:id="360" w:name="_Toc108447962"/>
      <w:bookmarkStart w:id="361" w:name="_Toc108448117"/>
      <w:bookmarkStart w:id="362" w:name="_Toc108532004"/>
      <w:bookmarkEnd w:id="360"/>
      <w:bookmarkEnd w:id="361"/>
      <w:bookmarkEnd w:id="362"/>
      <w:r w:rsidRPr="000176C9">
        <w:t>Feedback from Customers</w:t>
      </w:r>
    </w:p>
    <w:p w14:paraId="0F6908A0" w14:textId="55FF1521" w:rsidR="004B0BEB" w:rsidRPr="000176C9" w:rsidRDefault="004B0BEB" w:rsidP="004B0BEB">
      <w:r w:rsidRPr="000176C9">
        <w:t xml:space="preserve">Coliban Water commenced a review of its </w:t>
      </w:r>
      <w:r w:rsidR="007E5D2D" w:rsidRPr="007818FE">
        <w:t>2018</w:t>
      </w:r>
      <w:r w:rsidR="002F040F" w:rsidRPr="000176C9">
        <w:t>–</w:t>
      </w:r>
      <w:r w:rsidR="007E5D2D" w:rsidRPr="007818FE">
        <w:t>2023</w:t>
      </w:r>
      <w:r w:rsidR="002F040F" w:rsidRPr="000176C9">
        <w:t xml:space="preserve"> regulatory period</w:t>
      </w:r>
      <w:r w:rsidRPr="000176C9">
        <w:t xml:space="preserve"> outcomes and performance measures in early </w:t>
      </w:r>
      <w:r w:rsidR="007E5D2D" w:rsidRPr="007818FE">
        <w:t>2022</w:t>
      </w:r>
      <w:r w:rsidRPr="000176C9">
        <w:t>. The process adopted included:</w:t>
      </w:r>
    </w:p>
    <w:p w14:paraId="31A3969F" w14:textId="274673A2" w:rsidR="003A55B1" w:rsidRPr="000176C9" w:rsidRDefault="00251EF9" w:rsidP="00861AEA">
      <w:pPr>
        <w:pStyle w:val="ListParagraph"/>
        <w:numPr>
          <w:ilvl w:val="0"/>
          <w:numId w:val="7"/>
        </w:numPr>
        <w:spacing w:after="100" w:afterAutospacing="1"/>
        <w:rPr>
          <w:rFonts w:cstheme="minorBidi"/>
        </w:rPr>
      </w:pPr>
      <w:r w:rsidRPr="000176C9">
        <w:rPr>
          <w:rFonts w:cstheme="minorBidi"/>
        </w:rPr>
        <w:t xml:space="preserve">A </w:t>
      </w:r>
      <w:r w:rsidR="003C73F6" w:rsidRPr="000176C9">
        <w:rPr>
          <w:rFonts w:cstheme="minorBidi"/>
        </w:rPr>
        <w:t xml:space="preserve">data-driven </w:t>
      </w:r>
      <w:r w:rsidRPr="000176C9">
        <w:rPr>
          <w:rFonts w:cstheme="minorBidi"/>
        </w:rPr>
        <w:t xml:space="preserve">self-assessment of </w:t>
      </w:r>
      <w:r w:rsidR="00DD6539" w:rsidRPr="000176C9">
        <w:rPr>
          <w:rFonts w:cstheme="minorBidi"/>
        </w:rPr>
        <w:t xml:space="preserve">the </w:t>
      </w:r>
      <w:r w:rsidR="003A55B1" w:rsidRPr="000176C9">
        <w:rPr>
          <w:rFonts w:cstheme="minorBidi"/>
        </w:rPr>
        <w:t xml:space="preserve">success (or otherwise) of </w:t>
      </w:r>
      <w:r w:rsidR="007E5D2D" w:rsidRPr="007818FE">
        <w:rPr>
          <w:rFonts w:cstheme="minorBidi"/>
        </w:rPr>
        <w:t>2018</w:t>
      </w:r>
      <w:r w:rsidR="003A55B1" w:rsidRPr="000176C9">
        <w:rPr>
          <w:rFonts w:cstheme="minorBidi"/>
        </w:rPr>
        <w:t xml:space="preserve"> outcomes and </w:t>
      </w:r>
      <w:r w:rsidR="009B2180" w:rsidRPr="000176C9">
        <w:rPr>
          <w:rFonts w:cstheme="minorBidi"/>
        </w:rPr>
        <w:t xml:space="preserve">performance </w:t>
      </w:r>
      <w:r w:rsidR="003A55B1" w:rsidRPr="000176C9">
        <w:rPr>
          <w:rFonts w:cstheme="minorBidi"/>
        </w:rPr>
        <w:t>measures, including relevance to the outcome, measurability</w:t>
      </w:r>
      <w:r w:rsidR="00DD6539" w:rsidRPr="000176C9">
        <w:rPr>
          <w:rFonts w:cstheme="minorBidi"/>
        </w:rPr>
        <w:t xml:space="preserve"> and </w:t>
      </w:r>
      <w:r w:rsidR="003A55B1" w:rsidRPr="000176C9">
        <w:rPr>
          <w:rFonts w:cstheme="minorBidi"/>
        </w:rPr>
        <w:t>degree of business control o</w:t>
      </w:r>
      <w:r w:rsidR="009B2180" w:rsidRPr="000176C9">
        <w:rPr>
          <w:rFonts w:cstheme="minorBidi"/>
        </w:rPr>
        <w:t>ver</w:t>
      </w:r>
      <w:r w:rsidR="003A55B1" w:rsidRPr="000176C9">
        <w:rPr>
          <w:rFonts w:cstheme="minorBidi"/>
        </w:rPr>
        <w:t xml:space="preserve"> performance</w:t>
      </w:r>
      <w:r w:rsidR="00686848" w:rsidRPr="000176C9">
        <w:rPr>
          <w:rFonts w:cstheme="minorBidi"/>
        </w:rPr>
        <w:t>.</w:t>
      </w:r>
    </w:p>
    <w:p w14:paraId="2342F51C" w14:textId="70085845" w:rsidR="003A55B1" w:rsidRPr="000176C9" w:rsidRDefault="003A55B1" w:rsidP="00861AEA">
      <w:pPr>
        <w:pStyle w:val="ListParagraph"/>
        <w:numPr>
          <w:ilvl w:val="0"/>
          <w:numId w:val="7"/>
        </w:numPr>
        <w:spacing w:after="100" w:afterAutospacing="1"/>
        <w:rPr>
          <w:rFonts w:cstheme="minorBidi"/>
        </w:rPr>
      </w:pPr>
      <w:r w:rsidRPr="000176C9">
        <w:rPr>
          <w:rFonts w:cstheme="minorBidi"/>
        </w:rPr>
        <w:t xml:space="preserve">Review of </w:t>
      </w:r>
      <w:r w:rsidR="009B2180" w:rsidRPr="000176C9">
        <w:rPr>
          <w:rFonts w:cstheme="minorBidi"/>
        </w:rPr>
        <w:t xml:space="preserve">previous </w:t>
      </w:r>
      <w:r w:rsidRPr="000176C9">
        <w:rPr>
          <w:rFonts w:cstheme="minorBidi"/>
        </w:rPr>
        <w:t xml:space="preserve">customer engagement to revise and refine </w:t>
      </w:r>
      <w:r w:rsidR="000C2A2B" w:rsidRPr="000176C9">
        <w:rPr>
          <w:rFonts w:cstheme="minorBidi"/>
        </w:rPr>
        <w:t>Customer Outcomes</w:t>
      </w:r>
      <w:r w:rsidRPr="000176C9">
        <w:rPr>
          <w:rFonts w:cstheme="minorBidi"/>
        </w:rPr>
        <w:t xml:space="preserve"> to better match customer preferences</w:t>
      </w:r>
      <w:r w:rsidR="001D0E0A" w:rsidRPr="000176C9">
        <w:rPr>
          <w:rFonts w:cstheme="minorBidi"/>
        </w:rPr>
        <w:t xml:space="preserve">. This included </w:t>
      </w:r>
      <w:r w:rsidR="00C530F2" w:rsidRPr="000176C9">
        <w:rPr>
          <w:rFonts w:cstheme="minorBidi"/>
        </w:rPr>
        <w:t xml:space="preserve">longitudinal research into </w:t>
      </w:r>
      <w:r w:rsidR="001D0E0A" w:rsidRPr="000176C9">
        <w:rPr>
          <w:rFonts w:cstheme="minorBidi"/>
        </w:rPr>
        <w:t xml:space="preserve">feedback received from more than </w:t>
      </w:r>
      <w:r w:rsidR="007E5D2D" w:rsidRPr="007818FE">
        <w:rPr>
          <w:rFonts w:cstheme="minorBidi"/>
        </w:rPr>
        <w:t>14</w:t>
      </w:r>
      <w:r w:rsidR="001D0E0A" w:rsidRPr="000176C9">
        <w:rPr>
          <w:rFonts w:cstheme="minorBidi"/>
        </w:rPr>
        <w:t>,</w:t>
      </w:r>
      <w:r w:rsidR="007E5D2D" w:rsidRPr="007818FE">
        <w:rPr>
          <w:rFonts w:cstheme="minorBidi"/>
        </w:rPr>
        <w:t>000</w:t>
      </w:r>
      <w:r w:rsidR="001D0E0A" w:rsidRPr="000176C9">
        <w:rPr>
          <w:rFonts w:cstheme="minorBidi"/>
        </w:rPr>
        <w:t xml:space="preserve"> customers</w:t>
      </w:r>
      <w:r w:rsidR="00E4333B" w:rsidRPr="000176C9">
        <w:rPr>
          <w:rFonts w:cstheme="minorBidi"/>
        </w:rPr>
        <w:t xml:space="preserve"> between </w:t>
      </w:r>
      <w:r w:rsidR="007E5D2D" w:rsidRPr="007818FE">
        <w:rPr>
          <w:rFonts w:cstheme="minorBidi"/>
        </w:rPr>
        <w:t>2009</w:t>
      </w:r>
      <w:r w:rsidR="00E4333B" w:rsidRPr="000176C9">
        <w:rPr>
          <w:rFonts w:cstheme="minorBidi"/>
        </w:rPr>
        <w:t xml:space="preserve"> and </w:t>
      </w:r>
      <w:r w:rsidR="007E5D2D" w:rsidRPr="007818FE">
        <w:rPr>
          <w:rFonts w:cstheme="minorBidi"/>
        </w:rPr>
        <w:t>2021</w:t>
      </w:r>
      <w:r w:rsidR="00686848" w:rsidRPr="000176C9">
        <w:rPr>
          <w:rFonts w:cstheme="minorBidi"/>
        </w:rPr>
        <w:t>.</w:t>
      </w:r>
    </w:p>
    <w:p w14:paraId="24433369" w14:textId="0B2F3FC3" w:rsidR="00D658A5" w:rsidRPr="000176C9" w:rsidRDefault="774FF601" w:rsidP="00861AEA">
      <w:pPr>
        <w:pStyle w:val="ListParagraph"/>
        <w:numPr>
          <w:ilvl w:val="0"/>
          <w:numId w:val="7"/>
        </w:numPr>
        <w:spacing w:after="100" w:afterAutospacing="1"/>
        <w:rPr>
          <w:rFonts w:cstheme="minorBidi"/>
        </w:rPr>
      </w:pPr>
      <w:r w:rsidRPr="000176C9">
        <w:rPr>
          <w:rFonts w:cstheme="minorBidi"/>
        </w:rPr>
        <w:t>Preliminary performance measures developed for revised outcomes (relevant, measurable, controllable)</w:t>
      </w:r>
      <w:r w:rsidR="661C499E" w:rsidRPr="000176C9">
        <w:rPr>
          <w:rFonts w:cstheme="minorBidi"/>
        </w:rPr>
        <w:t xml:space="preserve">, including recommendations from the </w:t>
      </w:r>
      <w:r w:rsidR="005B6506" w:rsidRPr="005B6506">
        <w:rPr>
          <w:rFonts w:cstheme="minorBidi"/>
        </w:rPr>
        <w:t>Deliberative</w:t>
      </w:r>
      <w:r w:rsidR="005B6506" w:rsidRPr="005B6506" w:rsidDel="005B6506">
        <w:rPr>
          <w:rFonts w:cstheme="minorBidi"/>
        </w:rPr>
        <w:t xml:space="preserve"> </w:t>
      </w:r>
      <w:r w:rsidR="661C499E" w:rsidRPr="000176C9">
        <w:rPr>
          <w:rFonts w:cstheme="minorBidi"/>
        </w:rPr>
        <w:t>Panel</w:t>
      </w:r>
      <w:r w:rsidR="26529015" w:rsidRPr="000176C9">
        <w:rPr>
          <w:rFonts w:cstheme="minorBidi"/>
        </w:rPr>
        <w:t>.</w:t>
      </w:r>
    </w:p>
    <w:p w14:paraId="3E45255D" w14:textId="2EADD683" w:rsidR="001046B6" w:rsidRPr="000176C9" w:rsidRDefault="0AC364E9" w:rsidP="00861AEA">
      <w:pPr>
        <w:pStyle w:val="ListParagraph"/>
        <w:numPr>
          <w:ilvl w:val="0"/>
          <w:numId w:val="7"/>
        </w:numPr>
        <w:spacing w:after="100" w:afterAutospacing="1"/>
        <w:rPr>
          <w:rFonts w:cstheme="minorBidi"/>
        </w:rPr>
      </w:pPr>
      <w:r w:rsidRPr="000176C9">
        <w:rPr>
          <w:rFonts w:cstheme="minorBidi"/>
        </w:rPr>
        <w:t xml:space="preserve">The following recommendations from the </w:t>
      </w:r>
      <w:r w:rsidR="005B6506">
        <w:rPr>
          <w:rFonts w:cstheme="minorBidi"/>
        </w:rPr>
        <w:t>p</w:t>
      </w:r>
      <w:r w:rsidRPr="000176C9">
        <w:rPr>
          <w:rFonts w:cstheme="minorBidi"/>
        </w:rPr>
        <w:t>anel were considered as outcomes:</w:t>
      </w:r>
    </w:p>
    <w:p w14:paraId="5B04B45A" w14:textId="40DE7C0C" w:rsidR="0028027F" w:rsidRPr="000176C9" w:rsidRDefault="5300D8F5" w:rsidP="00861AEA">
      <w:pPr>
        <w:pStyle w:val="ListParagraph"/>
        <w:numPr>
          <w:ilvl w:val="1"/>
          <w:numId w:val="7"/>
        </w:numPr>
        <w:spacing w:after="100" w:afterAutospacing="1"/>
        <w:rPr>
          <w:rFonts w:cstheme="minorBidi"/>
        </w:rPr>
      </w:pPr>
      <w:r w:rsidRPr="000176C9">
        <w:rPr>
          <w:rFonts w:cstheme="minorBidi"/>
        </w:rPr>
        <w:t>Intergenerational Equity:</w:t>
      </w:r>
      <w:r w:rsidR="60869116" w:rsidRPr="000176C9">
        <w:rPr>
          <w:rFonts w:cstheme="minorBidi"/>
        </w:rPr>
        <w:t xml:space="preserve"> We commit to implementing our capital investment program to build for the future.</w:t>
      </w:r>
    </w:p>
    <w:p w14:paraId="465D1A8B" w14:textId="2CDB8093" w:rsidR="0028027F" w:rsidRPr="000176C9" w:rsidRDefault="35B02698" w:rsidP="00861AEA">
      <w:pPr>
        <w:pStyle w:val="ListParagraph"/>
        <w:numPr>
          <w:ilvl w:val="1"/>
          <w:numId w:val="7"/>
        </w:numPr>
        <w:spacing w:after="100" w:afterAutospacing="1"/>
        <w:rPr>
          <w:rFonts w:cstheme="minorBidi"/>
        </w:rPr>
      </w:pPr>
      <w:r w:rsidRPr="000176C9">
        <w:rPr>
          <w:rFonts w:cstheme="minorBidi"/>
        </w:rPr>
        <w:t>Community Leader</w:t>
      </w:r>
      <w:r w:rsidR="60869116" w:rsidRPr="000176C9">
        <w:rPr>
          <w:rFonts w:cstheme="minorBidi"/>
        </w:rPr>
        <w:t xml:space="preserve">: </w:t>
      </w:r>
      <w:r w:rsidR="4F968F04" w:rsidRPr="000176C9">
        <w:rPr>
          <w:rFonts w:cstheme="minorBidi"/>
        </w:rPr>
        <w:t xml:space="preserve">We are investing in project to </w:t>
      </w:r>
      <w:r w:rsidR="02550EFC" w:rsidRPr="000176C9">
        <w:rPr>
          <w:rFonts w:cstheme="minorBidi"/>
        </w:rPr>
        <w:t xml:space="preserve">enhance public access to our assets. We decided not to include these investments as an outcome </w:t>
      </w:r>
      <w:r w:rsidR="227C8D58" w:rsidRPr="000176C9">
        <w:rPr>
          <w:rFonts w:cstheme="minorBidi"/>
        </w:rPr>
        <w:t>as we are still investigating options how to best serve the community and maintain the integrity of our assets.</w:t>
      </w:r>
    </w:p>
    <w:p w14:paraId="52840023" w14:textId="600F7854" w:rsidR="00D74150" w:rsidRPr="000176C9" w:rsidRDefault="35B02698" w:rsidP="00861AEA">
      <w:pPr>
        <w:pStyle w:val="ListParagraph"/>
        <w:numPr>
          <w:ilvl w:val="1"/>
          <w:numId w:val="7"/>
        </w:numPr>
        <w:spacing w:after="100" w:afterAutospacing="1"/>
        <w:rPr>
          <w:rFonts w:cstheme="minorBidi"/>
        </w:rPr>
      </w:pPr>
      <w:r w:rsidRPr="000176C9">
        <w:rPr>
          <w:rFonts w:cstheme="minorBidi"/>
        </w:rPr>
        <w:t xml:space="preserve">Water Security: Retaining the promise </w:t>
      </w:r>
      <w:r w:rsidR="7F46D8BE" w:rsidRPr="000176C9">
        <w:rPr>
          <w:rFonts w:cstheme="minorBidi"/>
        </w:rPr>
        <w:t>to have no towns on water restrictions (beyond Permanent Water Saving measures)</w:t>
      </w:r>
      <w:r w:rsidR="14B528EB" w:rsidRPr="000176C9">
        <w:rPr>
          <w:rFonts w:cstheme="minorBidi"/>
        </w:rPr>
        <w:t>.</w:t>
      </w:r>
    </w:p>
    <w:p w14:paraId="01612AB3" w14:textId="5194EA40" w:rsidR="00A60408" w:rsidRPr="000176C9" w:rsidRDefault="007818FE" w:rsidP="00861AEA">
      <w:pPr>
        <w:pStyle w:val="ListParagraph"/>
        <w:numPr>
          <w:ilvl w:val="1"/>
          <w:numId w:val="7"/>
        </w:numPr>
        <w:spacing w:after="100" w:afterAutospacing="1"/>
        <w:rPr>
          <w:rFonts w:cstheme="minorBidi"/>
        </w:rPr>
      </w:pPr>
      <w:r>
        <w:rPr>
          <w:rFonts w:cstheme="minorBidi"/>
        </w:rPr>
        <w:t>Customers experiencing vulnerability</w:t>
      </w:r>
      <w:r w:rsidR="518CC50D" w:rsidRPr="000176C9">
        <w:rPr>
          <w:rFonts w:cstheme="minorBidi"/>
        </w:rPr>
        <w:t xml:space="preserve">: </w:t>
      </w:r>
      <w:r w:rsidR="34B8D3C5" w:rsidRPr="000176C9">
        <w:rPr>
          <w:rFonts w:cstheme="minorBidi"/>
        </w:rPr>
        <w:t>Commitment to provide $</w:t>
      </w:r>
      <w:r w:rsidR="007E5D2D" w:rsidRPr="007818FE">
        <w:rPr>
          <w:rFonts w:cstheme="minorBidi"/>
        </w:rPr>
        <w:t>570</w:t>
      </w:r>
      <w:r w:rsidR="34B8D3C5" w:rsidRPr="000176C9">
        <w:rPr>
          <w:rFonts w:cstheme="minorBidi"/>
        </w:rPr>
        <w:t xml:space="preserve">k per annum in </w:t>
      </w:r>
      <w:r w:rsidR="14B528EB" w:rsidRPr="000176C9">
        <w:rPr>
          <w:rFonts w:cstheme="minorBidi"/>
        </w:rPr>
        <w:t xml:space="preserve">customer support. </w:t>
      </w:r>
    </w:p>
    <w:p w14:paraId="2C9B4600" w14:textId="7F26BAE2" w:rsidR="00175181" w:rsidRPr="000176C9" w:rsidRDefault="099225F7" w:rsidP="00861AEA">
      <w:pPr>
        <w:pStyle w:val="ListParagraph"/>
        <w:numPr>
          <w:ilvl w:val="1"/>
          <w:numId w:val="7"/>
        </w:numPr>
        <w:spacing w:after="100" w:afterAutospacing="1"/>
        <w:rPr>
          <w:rFonts w:cstheme="minorBidi"/>
        </w:rPr>
      </w:pPr>
      <w:r w:rsidRPr="000176C9">
        <w:rPr>
          <w:rFonts w:cstheme="minorBidi"/>
        </w:rPr>
        <w:t xml:space="preserve">Innovation: Our ongoing investments in digital technology will improve how customers interact with us. </w:t>
      </w:r>
      <w:r w:rsidR="74E4356C" w:rsidRPr="000176C9">
        <w:rPr>
          <w:rFonts w:cstheme="minorBidi"/>
        </w:rPr>
        <w:t xml:space="preserve">This recommendation is expressed in several outcomes, including </w:t>
      </w:r>
      <w:r w:rsidR="710575B2" w:rsidRPr="000176C9">
        <w:rPr>
          <w:rFonts w:cstheme="minorBidi"/>
        </w:rPr>
        <w:t xml:space="preserve">email billing and </w:t>
      </w:r>
      <w:r w:rsidR="74E4356C" w:rsidRPr="000176C9">
        <w:rPr>
          <w:rFonts w:cstheme="minorBidi"/>
        </w:rPr>
        <w:t xml:space="preserve">leak </w:t>
      </w:r>
      <w:r w:rsidR="710575B2" w:rsidRPr="000176C9">
        <w:rPr>
          <w:rFonts w:cstheme="minorBidi"/>
        </w:rPr>
        <w:t>and outage</w:t>
      </w:r>
      <w:r w:rsidR="74E4356C" w:rsidRPr="000176C9">
        <w:rPr>
          <w:rFonts w:cstheme="minorBidi"/>
        </w:rPr>
        <w:t xml:space="preserve"> notifications</w:t>
      </w:r>
      <w:r w:rsidR="710575B2" w:rsidRPr="000176C9">
        <w:rPr>
          <w:rFonts w:cstheme="minorBidi"/>
        </w:rPr>
        <w:t>.</w:t>
      </w:r>
    </w:p>
    <w:p w14:paraId="126D1A88" w14:textId="7891FB28" w:rsidR="003A55B1" w:rsidRPr="000176C9" w:rsidRDefault="003A55B1" w:rsidP="00861AEA">
      <w:pPr>
        <w:pStyle w:val="ListParagraph"/>
        <w:numPr>
          <w:ilvl w:val="0"/>
          <w:numId w:val="7"/>
        </w:numPr>
        <w:spacing w:after="100" w:afterAutospacing="1"/>
        <w:rPr>
          <w:rFonts w:cstheme="minorHAnsi"/>
        </w:rPr>
      </w:pPr>
      <w:r w:rsidRPr="000176C9">
        <w:rPr>
          <w:rFonts w:cstheme="minorHAnsi"/>
        </w:rPr>
        <w:t xml:space="preserve">Targeted customer forums in June </w:t>
      </w:r>
      <w:r w:rsidR="007E5D2D" w:rsidRPr="007818FE">
        <w:rPr>
          <w:rFonts w:cstheme="minorHAnsi"/>
        </w:rPr>
        <w:t>2022</w:t>
      </w:r>
      <w:r w:rsidRPr="000176C9">
        <w:rPr>
          <w:rFonts w:cstheme="minorHAnsi"/>
        </w:rPr>
        <w:t xml:space="preserve"> to </w:t>
      </w:r>
      <w:r w:rsidR="00C46284" w:rsidRPr="000176C9">
        <w:rPr>
          <w:rFonts w:cstheme="minorHAnsi"/>
        </w:rPr>
        <w:t xml:space="preserve">discuss revised </w:t>
      </w:r>
      <w:r w:rsidR="000C2A2B" w:rsidRPr="000176C9">
        <w:rPr>
          <w:rFonts w:cstheme="minorHAnsi"/>
        </w:rPr>
        <w:t>Customer Outcomes</w:t>
      </w:r>
      <w:r w:rsidR="00C46284" w:rsidRPr="000176C9">
        <w:rPr>
          <w:rFonts w:cstheme="minorHAnsi"/>
        </w:rPr>
        <w:t xml:space="preserve"> </w:t>
      </w:r>
      <w:r w:rsidR="00F91EC5" w:rsidRPr="000176C9">
        <w:rPr>
          <w:rFonts w:cstheme="minorHAnsi"/>
        </w:rPr>
        <w:t xml:space="preserve">sought </w:t>
      </w:r>
      <w:r w:rsidR="00C46284" w:rsidRPr="000176C9">
        <w:rPr>
          <w:rFonts w:cstheme="minorHAnsi"/>
        </w:rPr>
        <w:t>feedback on preferred measures to be adopted</w:t>
      </w:r>
      <w:r w:rsidR="00686848" w:rsidRPr="000176C9">
        <w:rPr>
          <w:rFonts w:cstheme="minorHAnsi"/>
        </w:rPr>
        <w:t>.</w:t>
      </w:r>
    </w:p>
    <w:p w14:paraId="5D198D0C" w14:textId="30FE2642" w:rsidR="2D83EC57" w:rsidRPr="000176C9" w:rsidRDefault="00C46284" w:rsidP="00861AEA">
      <w:pPr>
        <w:pStyle w:val="ListParagraph"/>
        <w:numPr>
          <w:ilvl w:val="0"/>
          <w:numId w:val="7"/>
        </w:numPr>
        <w:spacing w:after="100" w:afterAutospacing="1"/>
        <w:rPr>
          <w:rFonts w:cstheme="minorBidi"/>
        </w:rPr>
      </w:pPr>
      <w:r w:rsidRPr="000176C9">
        <w:rPr>
          <w:rFonts w:cstheme="minorBidi"/>
        </w:rPr>
        <w:t xml:space="preserve">Community draft circulated July </w:t>
      </w:r>
      <w:r w:rsidR="007E5D2D" w:rsidRPr="007818FE">
        <w:rPr>
          <w:rFonts w:cstheme="minorBidi"/>
        </w:rPr>
        <w:t>2022</w:t>
      </w:r>
      <w:r w:rsidRPr="000176C9">
        <w:rPr>
          <w:rFonts w:cstheme="minorBidi"/>
        </w:rPr>
        <w:t xml:space="preserve"> for broader community feedback, including on </w:t>
      </w:r>
      <w:r w:rsidR="009B2180" w:rsidRPr="000176C9">
        <w:rPr>
          <w:rFonts w:cstheme="minorBidi"/>
        </w:rPr>
        <w:t xml:space="preserve">the </w:t>
      </w:r>
      <w:r w:rsidRPr="000176C9">
        <w:rPr>
          <w:rFonts w:cstheme="minorBidi"/>
        </w:rPr>
        <w:t>proposed outcomes</w:t>
      </w:r>
      <w:r w:rsidR="00686848" w:rsidRPr="000176C9">
        <w:rPr>
          <w:rFonts w:cstheme="minorBidi"/>
        </w:rPr>
        <w:t>.</w:t>
      </w:r>
    </w:p>
    <w:p w14:paraId="2B36830D" w14:textId="210E85C0" w:rsidR="00AE6A13" w:rsidRPr="000176C9" w:rsidRDefault="7E02488B" w:rsidP="00AE6A13">
      <w:pPr>
        <w:pStyle w:val="ListParagraph"/>
        <w:numPr>
          <w:ilvl w:val="0"/>
          <w:numId w:val="7"/>
        </w:numPr>
        <w:spacing w:afterAutospacing="1"/>
      </w:pPr>
      <w:r w:rsidRPr="000176C9">
        <w:rPr>
          <w:rFonts w:ascii="Calibri" w:hAnsi="Calibri" w:cstheme="minorBidi"/>
        </w:rPr>
        <w:t xml:space="preserve">The </w:t>
      </w:r>
      <w:r w:rsidR="00770160" w:rsidRPr="000176C9">
        <w:rPr>
          <w:rFonts w:ascii="Calibri" w:hAnsi="Calibri" w:cstheme="minorBidi"/>
        </w:rPr>
        <w:t xml:space="preserve">final draft of the </w:t>
      </w:r>
      <w:r w:rsidR="00297757" w:rsidRPr="000176C9">
        <w:rPr>
          <w:rFonts w:ascii="Calibri" w:hAnsi="Calibri" w:cstheme="minorBidi"/>
        </w:rPr>
        <w:t>proposed</w:t>
      </w:r>
      <w:r w:rsidRPr="000176C9">
        <w:rPr>
          <w:rFonts w:ascii="Calibri" w:hAnsi="Calibri" w:cstheme="minorBidi"/>
        </w:rPr>
        <w:t xml:space="preserve"> outcomes, service standards and </w:t>
      </w:r>
      <w:r w:rsidR="00297757" w:rsidRPr="000176C9">
        <w:rPr>
          <w:rFonts w:ascii="Calibri" w:hAnsi="Calibri" w:cstheme="minorBidi"/>
        </w:rPr>
        <w:t>Guaranteed</w:t>
      </w:r>
      <w:r w:rsidRPr="000176C9">
        <w:rPr>
          <w:rFonts w:ascii="Calibri" w:hAnsi="Calibri" w:cstheme="minorBidi"/>
        </w:rPr>
        <w:t xml:space="preserve"> Service Levels were </w:t>
      </w:r>
      <w:r w:rsidR="00770160" w:rsidRPr="000176C9">
        <w:rPr>
          <w:rFonts w:ascii="Calibri" w:hAnsi="Calibri" w:cstheme="minorBidi"/>
        </w:rPr>
        <w:t xml:space="preserve">provided to the </w:t>
      </w:r>
      <w:r w:rsidR="005B6506" w:rsidRPr="005B6506">
        <w:rPr>
          <w:rFonts w:ascii="Calibri" w:hAnsi="Calibri" w:cstheme="minorBidi"/>
        </w:rPr>
        <w:t>Deliberative</w:t>
      </w:r>
      <w:r w:rsidR="005B6506" w:rsidRPr="005B6506" w:rsidDel="005B6506">
        <w:rPr>
          <w:rFonts w:ascii="Calibri" w:hAnsi="Calibri" w:cstheme="minorBidi"/>
        </w:rPr>
        <w:t xml:space="preserve"> </w:t>
      </w:r>
      <w:r w:rsidR="00770160" w:rsidRPr="000176C9">
        <w:rPr>
          <w:rFonts w:ascii="Calibri" w:hAnsi="Calibri" w:cstheme="minorBidi"/>
        </w:rPr>
        <w:t>Panel.</w:t>
      </w:r>
    </w:p>
    <w:p w14:paraId="7B466516" w14:textId="452DE413" w:rsidR="009E0D07" w:rsidRPr="000176C9" w:rsidRDefault="479AAD5B" w:rsidP="56B8441F">
      <w:pPr>
        <w:pStyle w:val="Heading2"/>
      </w:pPr>
      <w:bookmarkStart w:id="363" w:name="_Toc111212886"/>
      <w:r w:rsidRPr="000176C9">
        <w:t xml:space="preserve">PS23 Outcomes </w:t>
      </w:r>
      <w:r w:rsidR="00111215">
        <w:t>and</w:t>
      </w:r>
      <w:r w:rsidRPr="000176C9">
        <w:t xml:space="preserve"> </w:t>
      </w:r>
      <w:r w:rsidR="4288F311" w:rsidRPr="000176C9">
        <w:t>Outputs</w:t>
      </w:r>
      <w:bookmarkEnd w:id="363"/>
    </w:p>
    <w:p w14:paraId="5D55F24F" w14:textId="5033A834" w:rsidR="00465993" w:rsidRPr="000176C9" w:rsidRDefault="00E41047" w:rsidP="5364F267">
      <w:pPr>
        <w:rPr>
          <w:szCs w:val="24"/>
        </w:rPr>
      </w:pPr>
      <w:r w:rsidRPr="000176C9">
        <w:t xml:space="preserve">This process resulted in the suite of outcomes, outputs and performance measures proposed for the </w:t>
      </w:r>
      <w:r w:rsidR="007E5D2D" w:rsidRPr="007818FE">
        <w:t>2023</w:t>
      </w:r>
      <w:r w:rsidR="002F040F" w:rsidRPr="000176C9">
        <w:t>–</w:t>
      </w:r>
      <w:r w:rsidR="007E5D2D" w:rsidRPr="007818FE">
        <w:t>2028</w:t>
      </w:r>
      <w:r w:rsidR="002F040F" w:rsidRPr="000176C9">
        <w:t xml:space="preserve"> regulatory period</w:t>
      </w:r>
      <w:r w:rsidRPr="000176C9">
        <w:t>. The p</w:t>
      </w:r>
      <w:r w:rsidR="00465993" w:rsidRPr="000176C9">
        <w:t xml:space="preserve">roposed </w:t>
      </w:r>
      <w:r w:rsidR="007B5E2E" w:rsidRPr="000176C9">
        <w:t xml:space="preserve">Customer </w:t>
      </w:r>
      <w:r w:rsidR="00465993" w:rsidRPr="000176C9">
        <w:t xml:space="preserve">Outcomes and </w:t>
      </w:r>
      <w:r w:rsidR="00947883" w:rsidRPr="000176C9">
        <w:t>O</w:t>
      </w:r>
      <w:r w:rsidR="00465993" w:rsidRPr="000176C9">
        <w:t xml:space="preserve">utputs for the </w:t>
      </w:r>
      <w:r w:rsidR="007E5D2D" w:rsidRPr="007818FE">
        <w:t>2023</w:t>
      </w:r>
      <w:r w:rsidR="002F040F" w:rsidRPr="000176C9">
        <w:t>–</w:t>
      </w:r>
      <w:r w:rsidR="007E5D2D" w:rsidRPr="007818FE">
        <w:t>2028</w:t>
      </w:r>
      <w:r w:rsidR="002F040F" w:rsidRPr="000176C9">
        <w:t xml:space="preserve"> regulatory period</w:t>
      </w:r>
      <w:r w:rsidR="00465993" w:rsidRPr="000176C9">
        <w:t xml:space="preserve"> are shown </w:t>
      </w:r>
      <w:r w:rsidR="00BC4742" w:rsidRPr="000176C9">
        <w:t xml:space="preserve">in </w:t>
      </w:r>
      <w:r w:rsidR="00BC4742" w:rsidRPr="00290907">
        <w:fldChar w:fldCharType="begin"/>
      </w:r>
      <w:r w:rsidR="00BC4742" w:rsidRPr="000176C9">
        <w:instrText xml:space="preserve"> REF _Ref109824152 \h </w:instrText>
      </w:r>
      <w:r w:rsidR="000176C9">
        <w:instrText xml:space="preserve"> \* MERGEFORMAT </w:instrText>
      </w:r>
      <w:r w:rsidR="00BC4742" w:rsidRPr="00290907">
        <w:fldChar w:fldCharType="separate"/>
      </w:r>
      <w:r w:rsidR="001E2895" w:rsidRPr="000176C9">
        <w:t xml:space="preserve">Table </w:t>
      </w:r>
      <w:r w:rsidR="001E2895">
        <w:t>46</w:t>
      </w:r>
      <w:r w:rsidR="00BC4742" w:rsidRPr="00290907">
        <w:fldChar w:fldCharType="end"/>
      </w:r>
      <w:r w:rsidR="00465993" w:rsidRPr="000176C9">
        <w:t>.</w:t>
      </w:r>
    </w:p>
    <w:p w14:paraId="6067821E" w14:textId="679CAF69" w:rsidR="00BC4742" w:rsidRPr="000176C9" w:rsidRDefault="00BC4742" w:rsidP="00BC4742">
      <w:pPr>
        <w:pStyle w:val="Caption"/>
        <w:keepNext/>
      </w:pPr>
      <w:bookmarkStart w:id="364" w:name="_Ref109824152"/>
      <w:r w:rsidRPr="000176C9">
        <w:t xml:space="preserve">Table </w:t>
      </w:r>
      <w:r w:rsidRPr="000176C9">
        <w:fldChar w:fldCharType="begin"/>
      </w:r>
      <w:r w:rsidRPr="000176C9">
        <w:instrText>SEQ Table \* ARABIC</w:instrText>
      </w:r>
      <w:r w:rsidRPr="000176C9">
        <w:fldChar w:fldCharType="separate"/>
      </w:r>
      <w:r w:rsidR="001E2895">
        <w:rPr>
          <w:noProof/>
        </w:rPr>
        <w:t>46</w:t>
      </w:r>
      <w:r w:rsidRPr="000176C9">
        <w:fldChar w:fldCharType="end"/>
      </w:r>
      <w:bookmarkEnd w:id="364"/>
      <w:r w:rsidRPr="000176C9">
        <w:t>: Customer Outcomes and Outputs.</w:t>
      </w:r>
    </w:p>
    <w:tbl>
      <w:tblPr>
        <w:tblStyle w:val="ps23"/>
        <w:tblW w:w="0" w:type="auto"/>
        <w:jc w:val="center"/>
        <w:tblInd w:w="0" w:type="dxa"/>
        <w:tblCellMar>
          <w:top w:w="57" w:type="dxa"/>
          <w:bottom w:w="57" w:type="dxa"/>
        </w:tblCellMar>
        <w:tblLook w:val="04A0" w:firstRow="1" w:lastRow="0" w:firstColumn="1" w:lastColumn="0" w:noHBand="0" w:noVBand="1"/>
      </w:tblPr>
      <w:tblGrid>
        <w:gridCol w:w="3819"/>
        <w:gridCol w:w="4681"/>
      </w:tblGrid>
      <w:tr w:rsidR="008B1EBB" w:rsidRPr="000176C9" w14:paraId="3923551A" w14:textId="77777777" w:rsidTr="00A51FD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819" w:type="dxa"/>
          </w:tcPr>
          <w:p w14:paraId="5EEEBC0E" w14:textId="6667BE37" w:rsidR="008B1EBB" w:rsidRPr="000176C9" w:rsidRDefault="008B1EBB" w:rsidP="00A51FD4">
            <w:pPr>
              <w:spacing w:after="100" w:afterAutospacing="1"/>
              <w:jc w:val="left"/>
              <w:rPr>
                <w:rFonts w:cstheme="minorHAnsi"/>
              </w:rPr>
            </w:pPr>
            <w:r w:rsidRPr="000176C9">
              <w:rPr>
                <w:rFonts w:cstheme="minorHAnsi"/>
              </w:rPr>
              <w:t>Customer Outcome</w:t>
            </w:r>
          </w:p>
        </w:tc>
        <w:tc>
          <w:tcPr>
            <w:tcW w:w="4681" w:type="dxa"/>
          </w:tcPr>
          <w:p w14:paraId="07B15555" w14:textId="417CCDEB" w:rsidR="008B1EBB" w:rsidRPr="000176C9" w:rsidRDefault="006E3F6D" w:rsidP="009F6544">
            <w:pPr>
              <w:spacing w:after="100" w:afterAutospacing="1"/>
              <w:jc w:val="left"/>
              <w:cnfStyle w:val="100000000000" w:firstRow="1" w:lastRow="0" w:firstColumn="0" w:lastColumn="0" w:oddVBand="0" w:evenVBand="0" w:oddHBand="0" w:evenHBand="0" w:firstRowFirstColumn="0" w:firstRowLastColumn="0" w:lastRowFirstColumn="0" w:lastRowLastColumn="0"/>
              <w:rPr>
                <w:rFonts w:cstheme="minorHAnsi"/>
              </w:rPr>
            </w:pPr>
            <w:r w:rsidRPr="000176C9">
              <w:rPr>
                <w:rFonts w:cstheme="minorHAnsi"/>
              </w:rPr>
              <w:t>Outputs</w:t>
            </w:r>
          </w:p>
        </w:tc>
      </w:tr>
      <w:tr w:rsidR="006E3F6D" w:rsidRPr="000176C9" w14:paraId="02559485" w14:textId="77777777" w:rsidTr="005C5F12">
        <w:trPr>
          <w:trHeight w:val="222"/>
          <w:jc w:val="center"/>
        </w:trPr>
        <w:tc>
          <w:tcPr>
            <w:cnfStyle w:val="001000000000" w:firstRow="0" w:lastRow="0" w:firstColumn="1" w:lastColumn="0" w:oddVBand="0" w:evenVBand="0" w:oddHBand="0" w:evenHBand="0" w:firstRowFirstColumn="0" w:firstRowLastColumn="0" w:lastRowFirstColumn="0" w:lastRowLastColumn="0"/>
            <w:tcW w:w="3819" w:type="dxa"/>
            <w:vMerge w:val="restart"/>
          </w:tcPr>
          <w:p w14:paraId="26BF0333" w14:textId="61473009" w:rsidR="006E3F6D" w:rsidRPr="000176C9" w:rsidRDefault="59F9C8C0" w:rsidP="00A51FD4">
            <w:pPr>
              <w:spacing w:after="120"/>
              <w:jc w:val="left"/>
            </w:pPr>
            <w:r w:rsidRPr="000176C9">
              <w:t>Water quality and reliability</w:t>
            </w:r>
          </w:p>
          <w:p w14:paraId="1B849B44" w14:textId="627680E8" w:rsidR="006E3F6D" w:rsidRPr="000176C9" w:rsidRDefault="006E3F6D" w:rsidP="00A51FD4">
            <w:pPr>
              <w:jc w:val="left"/>
              <w:rPr>
                <w:b/>
                <w:i/>
              </w:rPr>
            </w:pPr>
            <w:r w:rsidRPr="000176C9">
              <w:rPr>
                <w:i/>
              </w:rPr>
              <w:t>We will supply high quality water you can trust</w:t>
            </w:r>
          </w:p>
        </w:tc>
        <w:tc>
          <w:tcPr>
            <w:tcW w:w="4681" w:type="dxa"/>
          </w:tcPr>
          <w:p w14:paraId="49454ADB" w14:textId="7F4048DB" w:rsidR="006E3F6D" w:rsidRPr="000176C9" w:rsidRDefault="006E3F6D" w:rsidP="009F6544">
            <w:pPr>
              <w:spacing w:after="100" w:afterAutospacing="1"/>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Safe, healthy drinking water</w:t>
            </w:r>
          </w:p>
        </w:tc>
      </w:tr>
      <w:tr w:rsidR="006E3F6D" w:rsidRPr="000176C9" w14:paraId="420DFCA6" w14:textId="77777777" w:rsidTr="005C5F12">
        <w:trPr>
          <w:trHeight w:val="221"/>
          <w:jc w:val="center"/>
        </w:trPr>
        <w:tc>
          <w:tcPr>
            <w:cnfStyle w:val="001000000000" w:firstRow="0" w:lastRow="0" w:firstColumn="1" w:lastColumn="0" w:oddVBand="0" w:evenVBand="0" w:oddHBand="0" w:evenHBand="0" w:firstRowFirstColumn="0" w:firstRowLastColumn="0" w:lastRowFirstColumn="0" w:lastRowLastColumn="0"/>
            <w:tcW w:w="3819" w:type="dxa"/>
            <w:vMerge/>
          </w:tcPr>
          <w:p w14:paraId="2EDA1741" w14:textId="77777777" w:rsidR="006E3F6D" w:rsidRPr="000176C9" w:rsidRDefault="006E3F6D" w:rsidP="00A51FD4">
            <w:pPr>
              <w:jc w:val="left"/>
              <w:rPr>
                <w:rFonts w:cstheme="minorHAnsi"/>
              </w:rPr>
            </w:pPr>
          </w:p>
        </w:tc>
        <w:tc>
          <w:tcPr>
            <w:tcW w:w="4681" w:type="dxa"/>
          </w:tcPr>
          <w:p w14:paraId="7FBAF320" w14:textId="13752934" w:rsidR="006E3F6D" w:rsidRPr="000176C9" w:rsidRDefault="006E3F6D" w:rsidP="009F6544">
            <w:pPr>
              <w:spacing w:after="100" w:afterAutospacing="1"/>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Fit for purpose water pressure</w:t>
            </w:r>
          </w:p>
        </w:tc>
      </w:tr>
      <w:tr w:rsidR="006E3F6D" w:rsidRPr="000176C9" w14:paraId="31EEE79D" w14:textId="77777777" w:rsidTr="005C5F12">
        <w:trPr>
          <w:trHeight w:val="221"/>
          <w:jc w:val="center"/>
        </w:trPr>
        <w:tc>
          <w:tcPr>
            <w:cnfStyle w:val="001000000000" w:firstRow="0" w:lastRow="0" w:firstColumn="1" w:lastColumn="0" w:oddVBand="0" w:evenVBand="0" w:oddHBand="0" w:evenHBand="0" w:firstRowFirstColumn="0" w:firstRowLastColumn="0" w:lastRowFirstColumn="0" w:lastRowLastColumn="0"/>
            <w:tcW w:w="3819" w:type="dxa"/>
            <w:vMerge/>
          </w:tcPr>
          <w:p w14:paraId="2DA2470B" w14:textId="77777777" w:rsidR="006E3F6D" w:rsidRPr="000176C9" w:rsidRDefault="006E3F6D" w:rsidP="00A51FD4">
            <w:pPr>
              <w:jc w:val="left"/>
              <w:rPr>
                <w:rFonts w:cstheme="minorHAnsi"/>
              </w:rPr>
            </w:pPr>
          </w:p>
        </w:tc>
        <w:tc>
          <w:tcPr>
            <w:tcW w:w="4681" w:type="dxa"/>
          </w:tcPr>
          <w:p w14:paraId="458C4990" w14:textId="4230D46F" w:rsidR="006E3F6D" w:rsidRPr="000176C9" w:rsidRDefault="006E3F6D" w:rsidP="009F6544">
            <w:pPr>
              <w:spacing w:after="100" w:afterAutospacing="1"/>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Good tasting water</w:t>
            </w:r>
          </w:p>
        </w:tc>
      </w:tr>
      <w:tr w:rsidR="006E3F6D" w:rsidRPr="000176C9" w14:paraId="3F0B3423" w14:textId="77777777" w:rsidTr="005C5F12">
        <w:trPr>
          <w:trHeight w:val="221"/>
          <w:jc w:val="center"/>
        </w:trPr>
        <w:tc>
          <w:tcPr>
            <w:cnfStyle w:val="001000000000" w:firstRow="0" w:lastRow="0" w:firstColumn="1" w:lastColumn="0" w:oddVBand="0" w:evenVBand="0" w:oddHBand="0" w:evenHBand="0" w:firstRowFirstColumn="0" w:firstRowLastColumn="0" w:lastRowFirstColumn="0" w:lastRowLastColumn="0"/>
            <w:tcW w:w="3819" w:type="dxa"/>
            <w:vMerge/>
          </w:tcPr>
          <w:p w14:paraId="353844C2" w14:textId="77777777" w:rsidR="006E3F6D" w:rsidRPr="000176C9" w:rsidRDefault="006E3F6D" w:rsidP="00A51FD4">
            <w:pPr>
              <w:jc w:val="left"/>
              <w:rPr>
                <w:rFonts w:cstheme="minorHAnsi"/>
              </w:rPr>
            </w:pPr>
          </w:p>
        </w:tc>
        <w:tc>
          <w:tcPr>
            <w:tcW w:w="4681" w:type="dxa"/>
          </w:tcPr>
          <w:p w14:paraId="4AB28E55" w14:textId="19357401" w:rsidR="006E3F6D" w:rsidRPr="000176C9" w:rsidRDefault="006E3F6D" w:rsidP="009F6544">
            <w:pPr>
              <w:spacing w:after="100" w:afterAutospacing="1"/>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High reliability</w:t>
            </w:r>
          </w:p>
        </w:tc>
      </w:tr>
      <w:tr w:rsidR="00310A0C" w:rsidRPr="000176C9" w14:paraId="6E1ABFA5" w14:textId="77777777" w:rsidTr="005C5F12">
        <w:trPr>
          <w:trHeight w:val="221"/>
          <w:jc w:val="center"/>
        </w:trPr>
        <w:tc>
          <w:tcPr>
            <w:cnfStyle w:val="001000000000" w:firstRow="0" w:lastRow="0" w:firstColumn="1" w:lastColumn="0" w:oddVBand="0" w:evenVBand="0" w:oddHBand="0" w:evenHBand="0" w:firstRowFirstColumn="0" w:firstRowLastColumn="0" w:lastRowFirstColumn="0" w:lastRowLastColumn="0"/>
            <w:tcW w:w="3819" w:type="dxa"/>
            <w:vMerge/>
          </w:tcPr>
          <w:p w14:paraId="050A5896" w14:textId="77777777" w:rsidR="00310A0C" w:rsidRPr="000176C9" w:rsidRDefault="00310A0C" w:rsidP="00A51FD4">
            <w:pPr>
              <w:jc w:val="left"/>
              <w:rPr>
                <w:rFonts w:cstheme="minorHAnsi"/>
              </w:rPr>
            </w:pPr>
          </w:p>
        </w:tc>
        <w:tc>
          <w:tcPr>
            <w:tcW w:w="4681" w:type="dxa"/>
          </w:tcPr>
          <w:p w14:paraId="78F51B06" w14:textId="7EA1B9FB" w:rsidR="00310A0C" w:rsidRPr="000176C9" w:rsidRDefault="7F46D8BE" w:rsidP="009F6544">
            <w:pPr>
              <w:spacing w:after="100" w:afterAutospacing="1"/>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Access to fit-for-</w:t>
            </w:r>
            <w:r w:rsidR="6AADC794" w:rsidRPr="000176C9">
              <w:rPr>
                <w:rFonts w:cstheme="minorHAnsi"/>
              </w:rPr>
              <w:t>purpose</w:t>
            </w:r>
            <w:r w:rsidRPr="000176C9">
              <w:rPr>
                <w:rFonts w:cstheme="minorHAnsi"/>
              </w:rPr>
              <w:t xml:space="preserve"> water</w:t>
            </w:r>
          </w:p>
        </w:tc>
      </w:tr>
      <w:tr w:rsidR="006E3F6D" w:rsidRPr="000176C9" w14:paraId="44B488DC" w14:textId="77777777" w:rsidTr="005C5F12">
        <w:trPr>
          <w:trHeight w:val="295"/>
          <w:jc w:val="center"/>
        </w:trPr>
        <w:tc>
          <w:tcPr>
            <w:cnfStyle w:val="001000000000" w:firstRow="0" w:lastRow="0" w:firstColumn="1" w:lastColumn="0" w:oddVBand="0" w:evenVBand="0" w:oddHBand="0" w:evenHBand="0" w:firstRowFirstColumn="0" w:firstRowLastColumn="0" w:lastRowFirstColumn="0" w:lastRowLastColumn="0"/>
            <w:tcW w:w="3819" w:type="dxa"/>
            <w:vMerge w:val="restart"/>
          </w:tcPr>
          <w:p w14:paraId="26EB58B7" w14:textId="77777777" w:rsidR="006E3F6D" w:rsidRPr="000176C9" w:rsidRDefault="006E3F6D" w:rsidP="00A51FD4">
            <w:pPr>
              <w:spacing w:after="120"/>
              <w:jc w:val="left"/>
              <w:rPr>
                <w:rFonts w:cstheme="minorHAnsi"/>
                <w:b/>
              </w:rPr>
            </w:pPr>
            <w:r w:rsidRPr="000176C9">
              <w:rPr>
                <w:rFonts w:cstheme="minorHAnsi"/>
              </w:rPr>
              <w:t>Be easy to deal with</w:t>
            </w:r>
          </w:p>
          <w:p w14:paraId="282F6771" w14:textId="60336A9E" w:rsidR="006E3F6D" w:rsidRPr="000176C9" w:rsidRDefault="006E3F6D" w:rsidP="00A51FD4">
            <w:pPr>
              <w:jc w:val="left"/>
              <w:rPr>
                <w:rFonts w:cstheme="minorHAnsi"/>
                <w:i/>
              </w:rPr>
            </w:pPr>
            <w:r w:rsidRPr="000176C9">
              <w:rPr>
                <w:rFonts w:cstheme="minorHAnsi"/>
                <w:i/>
              </w:rPr>
              <w:t>We will provide services to meet the needs of our customers now and into the future</w:t>
            </w:r>
          </w:p>
        </w:tc>
        <w:tc>
          <w:tcPr>
            <w:tcW w:w="4681" w:type="dxa"/>
          </w:tcPr>
          <w:p w14:paraId="3DA02B93" w14:textId="10090738" w:rsidR="006E3F6D" w:rsidRPr="000176C9" w:rsidRDefault="006E3F6D" w:rsidP="009F6544">
            <w:pPr>
              <w:spacing w:after="100" w:afterAutospacing="1"/>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Proactive customer notification</w:t>
            </w:r>
            <w:r w:rsidR="007861BE" w:rsidRPr="000176C9">
              <w:rPr>
                <w:rFonts w:cstheme="minorHAnsi"/>
              </w:rPr>
              <w:t>s</w:t>
            </w:r>
            <w:r w:rsidRPr="000176C9">
              <w:rPr>
                <w:rFonts w:cstheme="minorHAnsi"/>
              </w:rPr>
              <w:t xml:space="preserve"> of leaks and outages</w:t>
            </w:r>
          </w:p>
        </w:tc>
      </w:tr>
      <w:tr w:rsidR="006E3F6D" w:rsidRPr="000176C9" w14:paraId="62E82951" w14:textId="77777777" w:rsidTr="005C5F12">
        <w:trPr>
          <w:trHeight w:val="295"/>
          <w:jc w:val="center"/>
        </w:trPr>
        <w:tc>
          <w:tcPr>
            <w:cnfStyle w:val="001000000000" w:firstRow="0" w:lastRow="0" w:firstColumn="1" w:lastColumn="0" w:oddVBand="0" w:evenVBand="0" w:oddHBand="0" w:evenHBand="0" w:firstRowFirstColumn="0" w:firstRowLastColumn="0" w:lastRowFirstColumn="0" w:lastRowLastColumn="0"/>
            <w:tcW w:w="3819" w:type="dxa"/>
            <w:vMerge/>
          </w:tcPr>
          <w:p w14:paraId="0703DAE2" w14:textId="77777777" w:rsidR="006E3F6D" w:rsidRPr="000176C9" w:rsidRDefault="006E3F6D" w:rsidP="00A51FD4">
            <w:pPr>
              <w:jc w:val="left"/>
              <w:rPr>
                <w:rFonts w:cstheme="minorHAnsi"/>
              </w:rPr>
            </w:pPr>
          </w:p>
        </w:tc>
        <w:tc>
          <w:tcPr>
            <w:tcW w:w="4681" w:type="dxa"/>
          </w:tcPr>
          <w:p w14:paraId="39F0B8A3" w14:textId="292825AA" w:rsidR="006E3F6D" w:rsidRPr="000176C9" w:rsidRDefault="1CC5EF69" w:rsidP="009F6544">
            <w:pPr>
              <w:spacing w:after="100" w:afterAutospacing="1"/>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 xml:space="preserve">Customers interact with us </w:t>
            </w:r>
            <w:r w:rsidR="26A6C7D0" w:rsidRPr="000176C9">
              <w:rPr>
                <w:rFonts w:cstheme="minorHAnsi"/>
              </w:rPr>
              <w:t>efficiently and effectively</w:t>
            </w:r>
          </w:p>
        </w:tc>
      </w:tr>
      <w:tr w:rsidR="006E3F6D" w:rsidRPr="000176C9" w14:paraId="2159B2CE" w14:textId="77777777" w:rsidTr="005C5F12">
        <w:trPr>
          <w:trHeight w:val="295"/>
          <w:jc w:val="center"/>
        </w:trPr>
        <w:tc>
          <w:tcPr>
            <w:cnfStyle w:val="001000000000" w:firstRow="0" w:lastRow="0" w:firstColumn="1" w:lastColumn="0" w:oddVBand="0" w:evenVBand="0" w:oddHBand="0" w:evenHBand="0" w:firstRowFirstColumn="0" w:firstRowLastColumn="0" w:lastRowFirstColumn="0" w:lastRowLastColumn="0"/>
            <w:tcW w:w="3819" w:type="dxa"/>
            <w:vMerge/>
          </w:tcPr>
          <w:p w14:paraId="7F85FC09" w14:textId="77777777" w:rsidR="006E3F6D" w:rsidRPr="000176C9" w:rsidRDefault="006E3F6D" w:rsidP="00A51FD4">
            <w:pPr>
              <w:jc w:val="left"/>
              <w:rPr>
                <w:rFonts w:cstheme="minorHAnsi"/>
              </w:rPr>
            </w:pPr>
          </w:p>
        </w:tc>
        <w:tc>
          <w:tcPr>
            <w:tcW w:w="4681" w:type="dxa"/>
          </w:tcPr>
          <w:p w14:paraId="5222EFE3" w14:textId="0B4B49B8" w:rsidR="006E3F6D" w:rsidRPr="000176C9" w:rsidRDefault="006E3F6D" w:rsidP="009F6544">
            <w:pPr>
              <w:spacing w:after="100" w:afterAutospacing="1"/>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Utilisation of e</w:t>
            </w:r>
            <w:r w:rsidR="00801549" w:rsidRPr="000176C9">
              <w:rPr>
                <w:rFonts w:cstheme="minorHAnsi"/>
              </w:rPr>
              <w:t xml:space="preserve">mail </w:t>
            </w:r>
            <w:r w:rsidRPr="000176C9">
              <w:rPr>
                <w:rFonts w:cstheme="minorHAnsi"/>
              </w:rPr>
              <w:t>billing</w:t>
            </w:r>
          </w:p>
        </w:tc>
      </w:tr>
      <w:tr w:rsidR="006E3F6D" w:rsidRPr="000176C9" w14:paraId="48463421" w14:textId="77777777" w:rsidTr="005C5F12">
        <w:trPr>
          <w:trHeight w:val="294"/>
          <w:jc w:val="center"/>
        </w:trPr>
        <w:tc>
          <w:tcPr>
            <w:cnfStyle w:val="001000000000" w:firstRow="0" w:lastRow="0" w:firstColumn="1" w:lastColumn="0" w:oddVBand="0" w:evenVBand="0" w:oddHBand="0" w:evenHBand="0" w:firstRowFirstColumn="0" w:firstRowLastColumn="0" w:lastRowFirstColumn="0" w:lastRowLastColumn="0"/>
            <w:tcW w:w="3819" w:type="dxa"/>
            <w:vMerge w:val="restart"/>
          </w:tcPr>
          <w:p w14:paraId="153A1F9E" w14:textId="77777777" w:rsidR="006E3F6D" w:rsidRPr="000176C9" w:rsidRDefault="006E3F6D" w:rsidP="00A51FD4">
            <w:pPr>
              <w:spacing w:after="120"/>
              <w:jc w:val="left"/>
              <w:rPr>
                <w:rFonts w:cstheme="minorHAnsi"/>
                <w:b/>
              </w:rPr>
            </w:pPr>
            <w:r w:rsidRPr="000176C9">
              <w:rPr>
                <w:rFonts w:cstheme="minorHAnsi"/>
              </w:rPr>
              <w:t>Enhance the environment</w:t>
            </w:r>
          </w:p>
          <w:p w14:paraId="5CF32D52" w14:textId="0A6C369A" w:rsidR="006E3F6D" w:rsidRPr="000176C9" w:rsidRDefault="006E3F6D" w:rsidP="00A51FD4">
            <w:pPr>
              <w:jc w:val="left"/>
              <w:rPr>
                <w:rFonts w:cstheme="minorHAnsi"/>
                <w:i/>
              </w:rPr>
            </w:pPr>
            <w:r w:rsidRPr="000176C9">
              <w:rPr>
                <w:rFonts w:cstheme="minorHAnsi"/>
                <w:i/>
              </w:rPr>
              <w:t>We will reduce our environmental footprint and achieve a socially responsible, sustainable business for future generations</w:t>
            </w:r>
          </w:p>
        </w:tc>
        <w:tc>
          <w:tcPr>
            <w:tcW w:w="4681" w:type="dxa"/>
          </w:tcPr>
          <w:p w14:paraId="781E94FA" w14:textId="0597A22E" w:rsidR="006E3F6D" w:rsidRPr="000176C9" w:rsidRDefault="00C244D0" w:rsidP="009F6544">
            <w:pPr>
              <w:spacing w:after="100" w:afterAutospacing="1"/>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E</w:t>
            </w:r>
            <w:r w:rsidR="006E3F6D" w:rsidRPr="000176C9">
              <w:rPr>
                <w:rFonts w:cstheme="minorHAnsi"/>
              </w:rPr>
              <w:t xml:space="preserve">nhance </w:t>
            </w:r>
            <w:r w:rsidRPr="000176C9">
              <w:rPr>
                <w:rFonts w:cstheme="minorHAnsi"/>
              </w:rPr>
              <w:t>biodiversity</w:t>
            </w:r>
          </w:p>
        </w:tc>
      </w:tr>
      <w:tr w:rsidR="006E3F6D" w:rsidRPr="000176C9" w14:paraId="6F6B39CC" w14:textId="77777777" w:rsidTr="005C5F12">
        <w:trPr>
          <w:trHeight w:val="294"/>
          <w:jc w:val="center"/>
        </w:trPr>
        <w:tc>
          <w:tcPr>
            <w:cnfStyle w:val="001000000000" w:firstRow="0" w:lastRow="0" w:firstColumn="1" w:lastColumn="0" w:oddVBand="0" w:evenVBand="0" w:oddHBand="0" w:evenHBand="0" w:firstRowFirstColumn="0" w:firstRowLastColumn="0" w:lastRowFirstColumn="0" w:lastRowLastColumn="0"/>
            <w:tcW w:w="3819" w:type="dxa"/>
            <w:vMerge/>
          </w:tcPr>
          <w:p w14:paraId="3EC25956" w14:textId="77777777" w:rsidR="006E3F6D" w:rsidRPr="000176C9" w:rsidRDefault="006E3F6D" w:rsidP="00A51FD4">
            <w:pPr>
              <w:jc w:val="left"/>
              <w:rPr>
                <w:rFonts w:cstheme="minorHAnsi"/>
              </w:rPr>
            </w:pPr>
          </w:p>
        </w:tc>
        <w:tc>
          <w:tcPr>
            <w:tcW w:w="4681" w:type="dxa"/>
          </w:tcPr>
          <w:p w14:paraId="40EA166D" w14:textId="27B405EB" w:rsidR="006E3F6D" w:rsidRPr="000176C9" w:rsidRDefault="1CC5EF69" w:rsidP="009F6544">
            <w:pPr>
              <w:spacing w:after="100" w:afterAutospacing="1"/>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Prevent sewer spills</w:t>
            </w:r>
          </w:p>
        </w:tc>
      </w:tr>
      <w:tr w:rsidR="006E3F6D" w:rsidRPr="000176C9" w14:paraId="12473031" w14:textId="77777777" w:rsidTr="005C5F12">
        <w:trPr>
          <w:trHeight w:val="294"/>
          <w:jc w:val="center"/>
        </w:trPr>
        <w:tc>
          <w:tcPr>
            <w:cnfStyle w:val="001000000000" w:firstRow="0" w:lastRow="0" w:firstColumn="1" w:lastColumn="0" w:oddVBand="0" w:evenVBand="0" w:oddHBand="0" w:evenHBand="0" w:firstRowFirstColumn="0" w:firstRowLastColumn="0" w:lastRowFirstColumn="0" w:lastRowLastColumn="0"/>
            <w:tcW w:w="3819" w:type="dxa"/>
            <w:vMerge/>
          </w:tcPr>
          <w:p w14:paraId="7F953E04" w14:textId="77777777" w:rsidR="006E3F6D" w:rsidRPr="000176C9" w:rsidRDefault="006E3F6D" w:rsidP="00A51FD4">
            <w:pPr>
              <w:jc w:val="left"/>
              <w:rPr>
                <w:rFonts w:cstheme="minorHAnsi"/>
              </w:rPr>
            </w:pPr>
          </w:p>
        </w:tc>
        <w:tc>
          <w:tcPr>
            <w:tcW w:w="4681" w:type="dxa"/>
          </w:tcPr>
          <w:p w14:paraId="1B7929D9" w14:textId="55CCC291" w:rsidR="006E3F6D" w:rsidRPr="000176C9" w:rsidRDefault="26A6C7D0" w:rsidP="009F6544">
            <w:pPr>
              <w:spacing w:after="100" w:afterAutospacing="1"/>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Achieve electricity-related carbon reductions</w:t>
            </w:r>
          </w:p>
        </w:tc>
      </w:tr>
      <w:tr w:rsidR="006E3F6D" w:rsidRPr="000176C9" w14:paraId="5BB2793D" w14:textId="77777777" w:rsidTr="005C5F12">
        <w:trPr>
          <w:trHeight w:val="294"/>
          <w:jc w:val="center"/>
        </w:trPr>
        <w:tc>
          <w:tcPr>
            <w:cnfStyle w:val="001000000000" w:firstRow="0" w:lastRow="0" w:firstColumn="1" w:lastColumn="0" w:oddVBand="0" w:evenVBand="0" w:oddHBand="0" w:evenHBand="0" w:firstRowFirstColumn="0" w:firstRowLastColumn="0" w:lastRowFirstColumn="0" w:lastRowLastColumn="0"/>
            <w:tcW w:w="3819" w:type="dxa"/>
            <w:vMerge/>
          </w:tcPr>
          <w:p w14:paraId="501090C8" w14:textId="77777777" w:rsidR="006E3F6D" w:rsidRPr="000176C9" w:rsidRDefault="006E3F6D" w:rsidP="00A51FD4">
            <w:pPr>
              <w:jc w:val="left"/>
              <w:rPr>
                <w:rFonts w:cstheme="minorHAnsi"/>
              </w:rPr>
            </w:pPr>
          </w:p>
        </w:tc>
        <w:tc>
          <w:tcPr>
            <w:tcW w:w="4681" w:type="dxa"/>
          </w:tcPr>
          <w:p w14:paraId="268F1F5A" w14:textId="119C873F" w:rsidR="006E3F6D" w:rsidRPr="000176C9" w:rsidRDefault="006E3F6D" w:rsidP="009F6544">
            <w:pPr>
              <w:spacing w:after="100" w:afterAutospacing="1"/>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Proactive catchment protection</w:t>
            </w:r>
          </w:p>
        </w:tc>
      </w:tr>
      <w:tr w:rsidR="006E3F6D" w:rsidRPr="000176C9" w14:paraId="130D3BE3" w14:textId="77777777" w:rsidTr="005C5F12">
        <w:trPr>
          <w:trHeight w:val="294"/>
          <w:jc w:val="center"/>
        </w:trPr>
        <w:tc>
          <w:tcPr>
            <w:cnfStyle w:val="001000000000" w:firstRow="0" w:lastRow="0" w:firstColumn="1" w:lastColumn="0" w:oddVBand="0" w:evenVBand="0" w:oddHBand="0" w:evenHBand="0" w:firstRowFirstColumn="0" w:firstRowLastColumn="0" w:lastRowFirstColumn="0" w:lastRowLastColumn="0"/>
            <w:tcW w:w="3819" w:type="dxa"/>
            <w:vMerge/>
          </w:tcPr>
          <w:p w14:paraId="68E2062E" w14:textId="77777777" w:rsidR="006E3F6D" w:rsidRPr="000176C9" w:rsidRDefault="006E3F6D" w:rsidP="00A51FD4">
            <w:pPr>
              <w:jc w:val="left"/>
              <w:rPr>
                <w:rFonts w:cstheme="minorHAnsi"/>
              </w:rPr>
            </w:pPr>
          </w:p>
        </w:tc>
        <w:tc>
          <w:tcPr>
            <w:tcW w:w="4681" w:type="dxa"/>
          </w:tcPr>
          <w:p w14:paraId="4213F791" w14:textId="7C9B1126" w:rsidR="006E3F6D" w:rsidRPr="000176C9" w:rsidRDefault="006E3F6D" w:rsidP="009F6544">
            <w:pPr>
              <w:spacing w:after="100" w:afterAutospacing="1"/>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Educate customers about water consumption</w:t>
            </w:r>
          </w:p>
        </w:tc>
      </w:tr>
      <w:tr w:rsidR="006E3F6D" w:rsidRPr="000176C9" w14:paraId="4A74A9F4" w14:textId="77777777" w:rsidTr="005C5F12">
        <w:trPr>
          <w:trHeight w:val="443"/>
          <w:jc w:val="center"/>
        </w:trPr>
        <w:tc>
          <w:tcPr>
            <w:cnfStyle w:val="001000000000" w:firstRow="0" w:lastRow="0" w:firstColumn="1" w:lastColumn="0" w:oddVBand="0" w:evenVBand="0" w:oddHBand="0" w:evenHBand="0" w:firstRowFirstColumn="0" w:firstRowLastColumn="0" w:lastRowFirstColumn="0" w:lastRowLastColumn="0"/>
            <w:tcW w:w="3819" w:type="dxa"/>
            <w:vMerge w:val="restart"/>
          </w:tcPr>
          <w:p w14:paraId="77069588" w14:textId="77777777" w:rsidR="006E3F6D" w:rsidRPr="000176C9" w:rsidRDefault="006E3F6D" w:rsidP="00A51FD4">
            <w:pPr>
              <w:spacing w:after="120"/>
              <w:jc w:val="left"/>
              <w:rPr>
                <w:rFonts w:cstheme="minorHAnsi"/>
                <w:b/>
              </w:rPr>
            </w:pPr>
            <w:r w:rsidRPr="000176C9">
              <w:rPr>
                <w:rFonts w:cstheme="minorHAnsi"/>
              </w:rPr>
              <w:t>Regional prosperity</w:t>
            </w:r>
          </w:p>
          <w:p w14:paraId="484AB2D3" w14:textId="478C900A" w:rsidR="006E3F6D" w:rsidRPr="000176C9" w:rsidRDefault="006E3F6D" w:rsidP="00A51FD4">
            <w:pPr>
              <w:jc w:val="left"/>
              <w:rPr>
                <w:rFonts w:cstheme="minorHAnsi"/>
                <w:i/>
              </w:rPr>
            </w:pPr>
            <w:r w:rsidRPr="000176C9">
              <w:rPr>
                <w:rFonts w:cstheme="minorHAnsi"/>
                <w:i/>
              </w:rPr>
              <w:t>Our investments will support the economic prosperity of our region</w:t>
            </w:r>
          </w:p>
        </w:tc>
        <w:tc>
          <w:tcPr>
            <w:tcW w:w="4681" w:type="dxa"/>
          </w:tcPr>
          <w:p w14:paraId="74BB2483" w14:textId="7B8BFA7D" w:rsidR="006E3F6D" w:rsidRPr="000176C9" w:rsidRDefault="006E3F6D" w:rsidP="009F6544">
            <w:pPr>
              <w:spacing w:after="100" w:afterAutospacing="1"/>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Promote local employment</w:t>
            </w:r>
          </w:p>
        </w:tc>
      </w:tr>
      <w:tr w:rsidR="006E3F6D" w:rsidRPr="000176C9" w14:paraId="509318F2" w14:textId="77777777" w:rsidTr="005C5F12">
        <w:trPr>
          <w:trHeight w:val="442"/>
          <w:jc w:val="center"/>
        </w:trPr>
        <w:tc>
          <w:tcPr>
            <w:cnfStyle w:val="001000000000" w:firstRow="0" w:lastRow="0" w:firstColumn="1" w:lastColumn="0" w:oddVBand="0" w:evenVBand="0" w:oddHBand="0" w:evenHBand="0" w:firstRowFirstColumn="0" w:firstRowLastColumn="0" w:lastRowFirstColumn="0" w:lastRowLastColumn="0"/>
            <w:tcW w:w="3819" w:type="dxa"/>
            <w:vMerge/>
          </w:tcPr>
          <w:p w14:paraId="40D9FB10" w14:textId="77777777" w:rsidR="006E3F6D" w:rsidRPr="000176C9" w:rsidRDefault="006E3F6D" w:rsidP="00A51FD4">
            <w:pPr>
              <w:jc w:val="left"/>
              <w:rPr>
                <w:rFonts w:cstheme="minorHAnsi"/>
              </w:rPr>
            </w:pPr>
          </w:p>
        </w:tc>
        <w:tc>
          <w:tcPr>
            <w:tcW w:w="4681" w:type="dxa"/>
          </w:tcPr>
          <w:p w14:paraId="05816883" w14:textId="7B148052" w:rsidR="006E3F6D" w:rsidRPr="000176C9" w:rsidRDefault="26A6C7D0" w:rsidP="009F6544">
            <w:pPr>
              <w:spacing w:after="100" w:afterAutospacing="1"/>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 xml:space="preserve">Keeping pace with growth </w:t>
            </w:r>
          </w:p>
        </w:tc>
      </w:tr>
      <w:tr w:rsidR="008B1EBB" w:rsidRPr="000176C9" w14:paraId="37F94A6B" w14:textId="77777777" w:rsidTr="00A51FD4">
        <w:trPr>
          <w:jc w:val="center"/>
        </w:trPr>
        <w:tc>
          <w:tcPr>
            <w:cnfStyle w:val="001000000000" w:firstRow="0" w:lastRow="0" w:firstColumn="1" w:lastColumn="0" w:oddVBand="0" w:evenVBand="0" w:oddHBand="0" w:evenHBand="0" w:firstRowFirstColumn="0" w:firstRowLastColumn="0" w:lastRowFirstColumn="0" w:lastRowLastColumn="0"/>
            <w:tcW w:w="3819" w:type="dxa"/>
          </w:tcPr>
          <w:p w14:paraId="6F5FFEC9" w14:textId="77777777" w:rsidR="008B1EBB" w:rsidRPr="000176C9" w:rsidRDefault="008B1EBB" w:rsidP="00A51FD4">
            <w:pPr>
              <w:spacing w:after="120"/>
              <w:jc w:val="left"/>
              <w:rPr>
                <w:rFonts w:cstheme="minorHAnsi"/>
                <w:b/>
              </w:rPr>
            </w:pPr>
            <w:r w:rsidRPr="000176C9">
              <w:rPr>
                <w:rFonts w:cstheme="minorHAnsi"/>
              </w:rPr>
              <w:t>Fair price</w:t>
            </w:r>
          </w:p>
          <w:p w14:paraId="78A8D2EC" w14:textId="0E61D8E8" w:rsidR="008B1EBB" w:rsidRPr="000176C9" w:rsidRDefault="008B1EBB" w:rsidP="00A51FD4">
            <w:pPr>
              <w:jc w:val="left"/>
              <w:rPr>
                <w:rFonts w:cstheme="minorHAnsi"/>
                <w:i/>
              </w:rPr>
            </w:pPr>
            <w:r w:rsidRPr="000176C9">
              <w:rPr>
                <w:rFonts w:cstheme="minorHAnsi"/>
                <w:i/>
              </w:rPr>
              <w:t>We will support customers in need</w:t>
            </w:r>
          </w:p>
        </w:tc>
        <w:tc>
          <w:tcPr>
            <w:tcW w:w="4681" w:type="dxa"/>
          </w:tcPr>
          <w:p w14:paraId="7FB0AD67" w14:textId="329F8F65" w:rsidR="008B1EBB" w:rsidRPr="000176C9" w:rsidRDefault="006E3F6D" w:rsidP="009F6544">
            <w:pPr>
              <w:spacing w:after="100" w:afterAutospacing="1"/>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Support customers experiencing vulnerability</w:t>
            </w:r>
          </w:p>
        </w:tc>
      </w:tr>
    </w:tbl>
    <w:p w14:paraId="0D28B815" w14:textId="63BED747" w:rsidR="000B43F4" w:rsidRPr="000176C9" w:rsidRDefault="72E15FB6" w:rsidP="000B43F4">
      <w:pPr>
        <w:pStyle w:val="Heading2"/>
      </w:pPr>
      <w:r w:rsidRPr="000176C9">
        <w:t>Gender Equ</w:t>
      </w:r>
      <w:r w:rsidR="007B5E2E" w:rsidRPr="000176C9">
        <w:t>al</w:t>
      </w:r>
      <w:r w:rsidRPr="000176C9">
        <w:t>ity of Outcomes</w:t>
      </w:r>
    </w:p>
    <w:p w14:paraId="6E2AB479" w14:textId="385CB4F6" w:rsidR="000B43F4" w:rsidRPr="000176C9" w:rsidRDefault="72E15FB6" w:rsidP="000B43F4">
      <w:r w:rsidRPr="000176C9">
        <w:t xml:space="preserve">The </w:t>
      </w:r>
      <w:r w:rsidRPr="000176C9">
        <w:rPr>
          <w:i/>
          <w:iCs/>
        </w:rPr>
        <w:t>Gender Equality Act</w:t>
      </w:r>
      <w:r w:rsidRPr="000176C9">
        <w:t xml:space="preserve"> </w:t>
      </w:r>
      <w:r w:rsidR="007E5D2D" w:rsidRPr="007818FE">
        <w:t>2020</w:t>
      </w:r>
      <w:r w:rsidRPr="000176C9">
        <w:t xml:space="preserve"> outlines that “gender inequality may be compounded by other forms of disadvantage or discrimination that a person may experience based on Aboriginality, age, disability, ethnicity, gender identity, race, religion, sexual orientation and other attributes.” The Commission refers to this concept as “intersectional gender inequality”.</w:t>
      </w:r>
    </w:p>
    <w:p w14:paraId="775A84A8" w14:textId="6BAF9AEE" w:rsidR="000B43F4" w:rsidRPr="000176C9" w:rsidRDefault="72E15FB6" w:rsidP="000B43F4">
      <w:r w:rsidRPr="000176C9">
        <w:t xml:space="preserve">The Act recognises intersectional gender </w:t>
      </w:r>
      <w:r w:rsidR="2C3178BE" w:rsidRPr="000176C9">
        <w:t>inequality and</w:t>
      </w:r>
      <w:r w:rsidRPr="000176C9">
        <w:t xml:space="preserve"> encourages workplaces to create equitable workplaces. It asks that organisations deliver services where all people are supported to be respected, safe and empowered in environments that are accessible and responsive to their unique and changing needs. While most of these related initiatives may be internally facing, a small portion of the initiates undertaken in regard to intersectionality may relate to the public and thus may impact the </w:t>
      </w:r>
      <w:r w:rsidR="0076230D" w:rsidRPr="000176C9">
        <w:t>Price Submission</w:t>
      </w:r>
      <w:r w:rsidRPr="000176C9">
        <w:t xml:space="preserve">. </w:t>
      </w:r>
    </w:p>
    <w:p w14:paraId="66A0273A" w14:textId="77777777" w:rsidR="000B43F4" w:rsidRPr="000176C9" w:rsidRDefault="72E15FB6" w:rsidP="000B43F4">
      <w:r w:rsidRPr="000176C9">
        <w:t>Coliban Water recognises that marginalised and disadvantaged groups may commonly be among those experiencing financial hardship. Coliban Water’s hardship program is committed to assisting and supporting our customers through financial difficulties.</w:t>
      </w:r>
    </w:p>
    <w:p w14:paraId="290DC233" w14:textId="77777777" w:rsidR="000B43F4" w:rsidRPr="000176C9" w:rsidRDefault="72E15FB6" w:rsidP="000B43F4">
      <w:r w:rsidRPr="000176C9">
        <w:t>If customers are having trouble paying their bill, we have a range of options to help including;</w:t>
      </w:r>
    </w:p>
    <w:p w14:paraId="1BD83BE3" w14:textId="77777777" w:rsidR="000B43F4" w:rsidRPr="000176C9" w:rsidRDefault="72E15FB6" w:rsidP="000B43F4">
      <w:pPr>
        <w:pStyle w:val="ListParagraph"/>
        <w:numPr>
          <w:ilvl w:val="0"/>
          <w:numId w:val="86"/>
        </w:numPr>
      </w:pPr>
      <w:r w:rsidRPr="000176C9">
        <w:t>Concession card</w:t>
      </w:r>
    </w:p>
    <w:p w14:paraId="517E3267" w14:textId="3FB9594D" w:rsidR="000B43F4" w:rsidRPr="000176C9" w:rsidRDefault="72E15FB6" w:rsidP="000B43F4">
      <w:pPr>
        <w:pStyle w:val="ListParagraph"/>
        <w:numPr>
          <w:ilvl w:val="0"/>
          <w:numId w:val="86"/>
        </w:numPr>
      </w:pPr>
      <w:r w:rsidRPr="000176C9">
        <w:t>Flexible</w:t>
      </w:r>
      <w:r w:rsidR="00081430">
        <w:t xml:space="preserve"> Payments</w:t>
      </w:r>
    </w:p>
    <w:p w14:paraId="7160896F" w14:textId="77777777" w:rsidR="000B43F4" w:rsidRPr="000176C9" w:rsidRDefault="72E15FB6" w:rsidP="007818FE">
      <w:pPr>
        <w:pStyle w:val="ListParagraph"/>
        <w:numPr>
          <w:ilvl w:val="0"/>
          <w:numId w:val="86"/>
        </w:numPr>
        <w:spacing w:after="240"/>
        <w:ind w:left="714" w:hanging="357"/>
      </w:pPr>
      <w:r w:rsidRPr="000176C9">
        <w:t>Financial Counselling</w:t>
      </w:r>
    </w:p>
    <w:p w14:paraId="1F85565F" w14:textId="77777777" w:rsidR="000B43F4" w:rsidRPr="000176C9" w:rsidRDefault="72E15FB6" w:rsidP="000B43F4">
      <w:r w:rsidRPr="000176C9">
        <w:t xml:space="preserve">The </w:t>
      </w:r>
      <w:r w:rsidRPr="007818FE">
        <w:rPr>
          <w:i/>
        </w:rPr>
        <w:t>Family Violence Policy</w:t>
      </w:r>
      <w:r w:rsidRPr="000176C9">
        <w:t xml:space="preserve"> also includes a commitment to waiving or suspending debt and to work individually with customers:</w:t>
      </w:r>
    </w:p>
    <w:p w14:paraId="594F357B" w14:textId="5E6FC874" w:rsidR="000B43F4" w:rsidRPr="000176C9" w:rsidRDefault="72E15FB6" w:rsidP="000B43F4">
      <w:r w:rsidRPr="000176C9">
        <w:t xml:space="preserve">In addition, the Community Rebate Program aims to reduce water bills for community members who are concession card holders or those who are in financial hardship, </w:t>
      </w:r>
      <w:r w:rsidR="007818FE">
        <w:t>including</w:t>
      </w:r>
      <w:r w:rsidR="007818FE" w:rsidRPr="000176C9">
        <w:t xml:space="preserve"> </w:t>
      </w:r>
      <w:r w:rsidRPr="000176C9">
        <w:t>a free water audit.</w:t>
      </w:r>
    </w:p>
    <w:p w14:paraId="4EC387A6" w14:textId="781B36A2" w:rsidR="000B43F4" w:rsidRPr="000176C9" w:rsidRDefault="72E15FB6" w:rsidP="000B43F4">
      <w:r w:rsidRPr="000176C9">
        <w:t xml:space="preserve">This commitment to supporting vulnerable groups is expressed in our commitment to </w:t>
      </w:r>
      <w:r w:rsidR="3314F9C3" w:rsidRPr="000176C9">
        <w:t xml:space="preserve">deliver services at a fair price (section </w:t>
      </w:r>
      <w:r w:rsidR="000B43F4" w:rsidRPr="00290907">
        <w:fldChar w:fldCharType="begin"/>
      </w:r>
      <w:r w:rsidR="000B43F4" w:rsidRPr="000176C9">
        <w:instrText xml:space="preserve"> REF _Ref114122023 \r \h </w:instrText>
      </w:r>
      <w:r w:rsidR="000176C9">
        <w:instrText xml:space="preserve"> \* MERGEFORMAT </w:instrText>
      </w:r>
      <w:r w:rsidR="000B43F4" w:rsidRPr="00290907">
        <w:fldChar w:fldCharType="separate"/>
      </w:r>
      <w:r w:rsidR="001E2895">
        <w:t>11.8</w:t>
      </w:r>
      <w:r w:rsidR="000B43F4" w:rsidRPr="00290907">
        <w:fldChar w:fldCharType="end"/>
      </w:r>
      <w:r w:rsidR="3314F9C3" w:rsidRPr="000176C9">
        <w:t>).</w:t>
      </w:r>
    </w:p>
    <w:p w14:paraId="45A3D6A0" w14:textId="1BAADFF4" w:rsidR="00465993" w:rsidRPr="000176C9" w:rsidRDefault="46BFED10" w:rsidP="00C15AAC">
      <w:pPr>
        <w:pStyle w:val="Heading2"/>
      </w:pPr>
      <w:bookmarkStart w:id="365" w:name="_Toc111212887"/>
      <w:r w:rsidRPr="000176C9">
        <w:t>Water quality and reliability</w:t>
      </w:r>
      <w:bookmarkEnd w:id="365"/>
    </w:p>
    <w:p w14:paraId="5AC7C251" w14:textId="321E9AD1" w:rsidR="005F43F9" w:rsidRPr="000176C9" w:rsidRDefault="4C601844" w:rsidP="005F43F9">
      <w:r w:rsidRPr="000176C9">
        <w:t xml:space="preserve">Objectives for water quality and reliability relate to our core drinking water services. This set of measures simplifies the current model and covers all aspects of the customer experience </w:t>
      </w:r>
      <w:r w:rsidR="39837C35" w:rsidRPr="000176C9">
        <w:t>with</w:t>
      </w:r>
      <w:r w:rsidRPr="000176C9">
        <w:t xml:space="preserve"> drinking water. </w:t>
      </w:r>
      <w:r w:rsidR="0CE047E1" w:rsidRPr="000176C9">
        <w:t>The Customer Forum participants suggested measuring water quality performance through customer surveys. This approach was not adopted due to the dominant influence of Bendigo customers and the fact that most problematic systems are in small towns that are difficult to obtain a representative sample from.</w:t>
      </w:r>
    </w:p>
    <w:p w14:paraId="518765F0" w14:textId="280825B2" w:rsidR="00BA77BC" w:rsidRPr="000176C9" w:rsidRDefault="57C4B14F" w:rsidP="23DF954E">
      <w:r w:rsidRPr="000176C9">
        <w:t>C</w:t>
      </w:r>
      <w:r w:rsidR="6D4113E2" w:rsidRPr="000176C9">
        <w:t xml:space="preserve">ustomers have </w:t>
      </w:r>
      <w:r w:rsidRPr="000176C9">
        <w:t xml:space="preserve">historically </w:t>
      </w:r>
      <w:r w:rsidR="6D4113E2" w:rsidRPr="000176C9">
        <w:t xml:space="preserve">experienced negative taste impacts caused by elevated levels of Geosmin </w:t>
      </w:r>
      <w:r w:rsidRPr="000176C9">
        <w:t>and</w:t>
      </w:r>
      <w:r w:rsidR="6D4113E2" w:rsidRPr="000176C9">
        <w:t xml:space="preserve"> </w:t>
      </w:r>
      <w:r w:rsidR="23DF954E" w:rsidRPr="000176C9">
        <w:t>Methylisoborneol (</w:t>
      </w:r>
      <w:r w:rsidR="6D4113E2" w:rsidRPr="000176C9">
        <w:t xml:space="preserve">MIB), mainly in the Murray River systems. Several projects in the proposed capital investment program </w:t>
      </w:r>
      <w:r w:rsidRPr="000176C9">
        <w:t>target improvement</w:t>
      </w:r>
      <w:r w:rsidR="5F62DD68" w:rsidRPr="000176C9">
        <w:t xml:space="preserve"> to reduce levels of </w:t>
      </w:r>
      <w:r w:rsidRPr="000176C9">
        <w:t>these contaminants in treated water</w:t>
      </w:r>
      <w:r w:rsidR="37A57DD5" w:rsidRPr="000176C9">
        <w:t xml:space="preserve"> </w:t>
      </w:r>
      <w:r w:rsidR="62C22CF9" w:rsidRPr="000176C9">
        <w:t>using</w:t>
      </w:r>
      <w:r w:rsidR="37A57DD5" w:rsidRPr="000176C9">
        <w:t xml:space="preserve"> Powdered Activated Carbon</w:t>
      </w:r>
      <w:r w:rsidRPr="000176C9">
        <w:t>.</w:t>
      </w:r>
      <w:r w:rsidR="5F62DD68" w:rsidRPr="000176C9">
        <w:t xml:space="preserve"> </w:t>
      </w:r>
    </w:p>
    <w:p w14:paraId="68412A7C" w14:textId="2C52A54B" w:rsidR="00813DC7" w:rsidRPr="000176C9" w:rsidRDefault="6116EAF8" w:rsidP="00813DC7">
      <w:r w:rsidRPr="000176C9">
        <w:t xml:space="preserve">The capital investment program also includes commitments to </w:t>
      </w:r>
      <w:r w:rsidR="34A9E889" w:rsidRPr="000176C9">
        <w:t>improve pressure</w:t>
      </w:r>
      <w:r w:rsidR="2D52714B" w:rsidRPr="000176C9">
        <w:t xml:space="preserve"> performance</w:t>
      </w:r>
      <w:r w:rsidR="34A9E889" w:rsidRPr="000176C9">
        <w:t xml:space="preserve"> in some of our smaller systems. </w:t>
      </w:r>
      <w:r w:rsidR="1B2A04CE" w:rsidRPr="000176C9">
        <w:rPr>
          <w:rFonts w:eastAsia="Arial"/>
        </w:rPr>
        <w:t>These projects include booster pump</w:t>
      </w:r>
      <w:r w:rsidR="2D52714B" w:rsidRPr="000176C9">
        <w:rPr>
          <w:rFonts w:eastAsia="Arial"/>
        </w:rPr>
        <w:t xml:space="preserve"> </w:t>
      </w:r>
      <w:r w:rsidR="1B2A04CE" w:rsidRPr="000176C9">
        <w:rPr>
          <w:rFonts w:eastAsia="Arial"/>
        </w:rPr>
        <w:t>stations and investment in network monitoring and modelling.</w:t>
      </w:r>
      <w:r w:rsidR="1B2A04CE" w:rsidRPr="000176C9">
        <w:t xml:space="preserve"> </w:t>
      </w:r>
      <w:r w:rsidR="34A9E889" w:rsidRPr="000176C9">
        <w:t xml:space="preserve">This investment was </w:t>
      </w:r>
      <w:r w:rsidR="75CF8548" w:rsidRPr="000176C9">
        <w:t>motiv</w:t>
      </w:r>
      <w:r w:rsidR="34A9E889" w:rsidRPr="000176C9">
        <w:t xml:space="preserve">ated by customer feedback and </w:t>
      </w:r>
      <w:r w:rsidR="2D52714B" w:rsidRPr="000176C9">
        <w:t>several small systems qualifying for</w:t>
      </w:r>
      <w:r w:rsidR="34A9E889" w:rsidRPr="000176C9">
        <w:t xml:space="preserve"> Guaranteed Service Level </w:t>
      </w:r>
      <w:r w:rsidR="2D52714B" w:rsidRPr="000176C9">
        <w:t xml:space="preserve">payments </w:t>
      </w:r>
      <w:r w:rsidR="34A9E889" w:rsidRPr="000176C9">
        <w:t>for pressure</w:t>
      </w:r>
      <w:r w:rsidR="000A3249">
        <w:t>.</w:t>
      </w:r>
    </w:p>
    <w:p w14:paraId="18081529" w14:textId="6C3191CE" w:rsidR="006074BB" w:rsidRPr="000176C9" w:rsidRDefault="3DD530E4" w:rsidP="6874E2FD">
      <w:r w:rsidRPr="000176C9">
        <w:t xml:space="preserve">Our commitment to having no towns on water restrictions beyond </w:t>
      </w:r>
      <w:r w:rsidR="41915D2A" w:rsidRPr="000176C9">
        <w:t>Permanent Water Security Rules (PWSR) is backed by an investment in water shares.</w:t>
      </w:r>
    </w:p>
    <w:p w14:paraId="29A1A82B" w14:textId="0DC66796" w:rsidR="00465993" w:rsidRPr="000176C9" w:rsidRDefault="00465993" w:rsidP="00465993">
      <w:pPr>
        <w:pStyle w:val="Caption"/>
        <w:rPr>
          <w:szCs w:val="20"/>
        </w:rPr>
      </w:pPr>
      <w:bookmarkStart w:id="366" w:name="_Ref102485414"/>
      <w:r w:rsidRPr="000176C9">
        <w:t xml:space="preserve">Table </w:t>
      </w:r>
      <w:r w:rsidRPr="000517D8">
        <w:rPr>
          <w:color w:val="2B579A"/>
        </w:rPr>
        <w:fldChar w:fldCharType="begin"/>
      </w:r>
      <w:r w:rsidRPr="000176C9">
        <w:instrText>SEQ Table \* ARABIC</w:instrText>
      </w:r>
      <w:r w:rsidRPr="000517D8">
        <w:rPr>
          <w:color w:val="2B579A"/>
        </w:rPr>
        <w:fldChar w:fldCharType="separate"/>
      </w:r>
      <w:r w:rsidR="001E2895">
        <w:rPr>
          <w:noProof/>
        </w:rPr>
        <w:t>47</w:t>
      </w:r>
      <w:r w:rsidRPr="000517D8">
        <w:rPr>
          <w:color w:val="2B579A"/>
        </w:rPr>
        <w:fldChar w:fldCharType="end"/>
      </w:r>
      <w:bookmarkEnd w:id="366"/>
      <w:r w:rsidRPr="000176C9">
        <w:t>: Water Quality and Reliability Objectives</w:t>
      </w:r>
    </w:p>
    <w:tbl>
      <w:tblPr>
        <w:tblStyle w:val="ps23"/>
        <w:tblW w:w="9309" w:type="dxa"/>
        <w:tblInd w:w="-15" w:type="dxa"/>
        <w:tblLayout w:type="fixed"/>
        <w:tblCellMar>
          <w:top w:w="57" w:type="dxa"/>
          <w:bottom w:w="57" w:type="dxa"/>
        </w:tblCellMar>
        <w:tblLook w:val="04A0" w:firstRow="1" w:lastRow="0" w:firstColumn="1" w:lastColumn="0" w:noHBand="0" w:noVBand="1"/>
      </w:tblPr>
      <w:tblGrid>
        <w:gridCol w:w="1418"/>
        <w:gridCol w:w="2693"/>
        <w:gridCol w:w="992"/>
        <w:gridCol w:w="851"/>
        <w:gridCol w:w="850"/>
        <w:gridCol w:w="851"/>
        <w:gridCol w:w="850"/>
        <w:gridCol w:w="804"/>
      </w:tblGrid>
      <w:tr w:rsidR="00555E0A" w:rsidRPr="000176C9" w14:paraId="25B7A69B" w14:textId="77777777" w:rsidTr="00A51F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tcPr>
          <w:p w14:paraId="39BD3B55" w14:textId="77777777" w:rsidR="00465993" w:rsidRPr="000176C9" w:rsidRDefault="00465993" w:rsidP="00A51FD4">
            <w:pPr>
              <w:jc w:val="left"/>
              <w:rPr>
                <w:sz w:val="18"/>
                <w:szCs w:val="18"/>
              </w:rPr>
            </w:pPr>
            <w:r w:rsidRPr="000176C9">
              <w:rPr>
                <w:sz w:val="18"/>
                <w:szCs w:val="18"/>
              </w:rPr>
              <w:t>Output</w:t>
            </w:r>
          </w:p>
        </w:tc>
        <w:tc>
          <w:tcPr>
            <w:tcW w:w="2693" w:type="dxa"/>
          </w:tcPr>
          <w:p w14:paraId="2B9A112F" w14:textId="2B26AC16" w:rsidR="00465993" w:rsidRPr="000176C9" w:rsidRDefault="00D335FE" w:rsidP="009F6544">
            <w:pPr>
              <w:jc w:val="left"/>
              <w:cnfStyle w:val="100000000000" w:firstRow="1" w:lastRow="0" w:firstColumn="0" w:lastColumn="0" w:oddVBand="0" w:evenVBand="0" w:oddHBand="0" w:evenHBand="0" w:firstRowFirstColumn="0" w:firstRowLastColumn="0" w:lastRowFirstColumn="0" w:lastRowLastColumn="0"/>
              <w:rPr>
                <w:sz w:val="18"/>
                <w:szCs w:val="18"/>
              </w:rPr>
            </w:pPr>
            <w:r w:rsidRPr="000176C9">
              <w:rPr>
                <w:sz w:val="18"/>
                <w:szCs w:val="18"/>
              </w:rPr>
              <w:t>Performance Measure</w:t>
            </w:r>
          </w:p>
        </w:tc>
        <w:tc>
          <w:tcPr>
            <w:tcW w:w="992" w:type="dxa"/>
          </w:tcPr>
          <w:p w14:paraId="509201BA" w14:textId="77777777" w:rsidR="00465993" w:rsidRPr="000176C9" w:rsidRDefault="00465993" w:rsidP="009F6544">
            <w:pPr>
              <w:jc w:val="left"/>
              <w:cnfStyle w:val="100000000000" w:firstRow="1" w:lastRow="0" w:firstColumn="0" w:lastColumn="0" w:oddVBand="0" w:evenVBand="0" w:oddHBand="0" w:evenHBand="0" w:firstRowFirstColumn="0" w:firstRowLastColumn="0" w:lastRowFirstColumn="0" w:lastRowLastColumn="0"/>
              <w:rPr>
                <w:sz w:val="18"/>
                <w:szCs w:val="18"/>
              </w:rPr>
            </w:pPr>
            <w:r w:rsidRPr="000176C9">
              <w:rPr>
                <w:sz w:val="18"/>
                <w:szCs w:val="18"/>
              </w:rPr>
              <w:t>Unit</w:t>
            </w:r>
          </w:p>
        </w:tc>
        <w:tc>
          <w:tcPr>
            <w:tcW w:w="851" w:type="dxa"/>
          </w:tcPr>
          <w:p w14:paraId="0C592B9E" w14:textId="0D0C2072" w:rsidR="00465993" w:rsidRPr="000176C9" w:rsidRDefault="007E5D2D" w:rsidP="00A51FD4">
            <w:pPr>
              <w:jc w:val="right"/>
              <w:cnfStyle w:val="100000000000" w:firstRow="1" w:lastRow="0" w:firstColumn="0" w:lastColumn="0" w:oddVBand="0" w:evenVBand="0" w:oddHBand="0" w:evenHBand="0" w:firstRowFirstColumn="0" w:firstRowLastColumn="0" w:lastRowFirstColumn="0" w:lastRowLastColumn="0"/>
              <w:rPr>
                <w:sz w:val="18"/>
                <w:szCs w:val="18"/>
              </w:rPr>
            </w:pPr>
            <w:r w:rsidRPr="007818FE">
              <w:rPr>
                <w:sz w:val="18"/>
                <w:szCs w:val="18"/>
              </w:rPr>
              <w:t>23</w:t>
            </w:r>
            <w:r w:rsidR="00DE70E9" w:rsidRPr="000176C9">
              <w:rPr>
                <w:sz w:val="18"/>
                <w:szCs w:val="18"/>
              </w:rPr>
              <w:t>–</w:t>
            </w:r>
            <w:r w:rsidRPr="007818FE">
              <w:rPr>
                <w:sz w:val="18"/>
                <w:szCs w:val="18"/>
              </w:rPr>
              <w:t>24</w:t>
            </w:r>
          </w:p>
        </w:tc>
        <w:tc>
          <w:tcPr>
            <w:tcW w:w="850" w:type="dxa"/>
          </w:tcPr>
          <w:p w14:paraId="53EB0737" w14:textId="37208541" w:rsidR="00465993" w:rsidRPr="000176C9" w:rsidRDefault="007E5D2D" w:rsidP="00A51FD4">
            <w:pPr>
              <w:jc w:val="right"/>
              <w:cnfStyle w:val="100000000000" w:firstRow="1" w:lastRow="0" w:firstColumn="0" w:lastColumn="0" w:oddVBand="0" w:evenVBand="0" w:oddHBand="0" w:evenHBand="0" w:firstRowFirstColumn="0" w:firstRowLastColumn="0" w:lastRowFirstColumn="0" w:lastRowLastColumn="0"/>
              <w:rPr>
                <w:sz w:val="18"/>
                <w:szCs w:val="18"/>
              </w:rPr>
            </w:pPr>
            <w:r w:rsidRPr="007818FE">
              <w:rPr>
                <w:sz w:val="18"/>
                <w:szCs w:val="18"/>
              </w:rPr>
              <w:t>24</w:t>
            </w:r>
            <w:r w:rsidR="00DE70E9" w:rsidRPr="000176C9">
              <w:rPr>
                <w:sz w:val="18"/>
                <w:szCs w:val="18"/>
              </w:rPr>
              <w:t>–</w:t>
            </w:r>
            <w:r w:rsidRPr="007818FE">
              <w:rPr>
                <w:sz w:val="18"/>
                <w:szCs w:val="18"/>
              </w:rPr>
              <w:t>25</w:t>
            </w:r>
          </w:p>
        </w:tc>
        <w:tc>
          <w:tcPr>
            <w:tcW w:w="851" w:type="dxa"/>
          </w:tcPr>
          <w:p w14:paraId="7A80B95F" w14:textId="65651CE8" w:rsidR="00465993" w:rsidRPr="000176C9" w:rsidRDefault="007E5D2D" w:rsidP="00A51FD4">
            <w:pPr>
              <w:jc w:val="right"/>
              <w:cnfStyle w:val="100000000000" w:firstRow="1" w:lastRow="0" w:firstColumn="0" w:lastColumn="0" w:oddVBand="0" w:evenVBand="0" w:oddHBand="0" w:evenHBand="0" w:firstRowFirstColumn="0" w:firstRowLastColumn="0" w:lastRowFirstColumn="0" w:lastRowLastColumn="0"/>
              <w:rPr>
                <w:sz w:val="18"/>
                <w:szCs w:val="18"/>
              </w:rPr>
            </w:pPr>
            <w:r w:rsidRPr="007818FE">
              <w:rPr>
                <w:sz w:val="18"/>
                <w:szCs w:val="18"/>
              </w:rPr>
              <w:t>25</w:t>
            </w:r>
            <w:r w:rsidR="00DE70E9" w:rsidRPr="000176C9">
              <w:rPr>
                <w:sz w:val="18"/>
                <w:szCs w:val="18"/>
              </w:rPr>
              <w:t>–</w:t>
            </w:r>
            <w:r w:rsidRPr="007818FE">
              <w:rPr>
                <w:sz w:val="18"/>
                <w:szCs w:val="18"/>
              </w:rPr>
              <w:t>26</w:t>
            </w:r>
          </w:p>
        </w:tc>
        <w:tc>
          <w:tcPr>
            <w:tcW w:w="850" w:type="dxa"/>
          </w:tcPr>
          <w:p w14:paraId="37545D09" w14:textId="77D49874" w:rsidR="00465993" w:rsidRPr="000176C9" w:rsidRDefault="007E5D2D" w:rsidP="00A51FD4">
            <w:pPr>
              <w:jc w:val="right"/>
              <w:cnfStyle w:val="100000000000" w:firstRow="1" w:lastRow="0" w:firstColumn="0" w:lastColumn="0" w:oddVBand="0" w:evenVBand="0" w:oddHBand="0" w:evenHBand="0" w:firstRowFirstColumn="0" w:firstRowLastColumn="0" w:lastRowFirstColumn="0" w:lastRowLastColumn="0"/>
              <w:rPr>
                <w:sz w:val="18"/>
                <w:szCs w:val="18"/>
              </w:rPr>
            </w:pPr>
            <w:r w:rsidRPr="007818FE">
              <w:rPr>
                <w:sz w:val="18"/>
                <w:szCs w:val="18"/>
              </w:rPr>
              <w:t>26</w:t>
            </w:r>
            <w:r w:rsidR="00DE70E9" w:rsidRPr="000176C9">
              <w:rPr>
                <w:sz w:val="18"/>
                <w:szCs w:val="18"/>
              </w:rPr>
              <w:t>–</w:t>
            </w:r>
            <w:r w:rsidRPr="007818FE">
              <w:rPr>
                <w:sz w:val="18"/>
                <w:szCs w:val="18"/>
              </w:rPr>
              <w:t>27</w:t>
            </w:r>
          </w:p>
        </w:tc>
        <w:tc>
          <w:tcPr>
            <w:tcW w:w="804" w:type="dxa"/>
          </w:tcPr>
          <w:p w14:paraId="3A81EEEC" w14:textId="6F2387EB" w:rsidR="00465993" w:rsidRPr="000176C9" w:rsidRDefault="007E5D2D" w:rsidP="00A51FD4">
            <w:pPr>
              <w:jc w:val="right"/>
              <w:cnfStyle w:val="100000000000" w:firstRow="1" w:lastRow="0" w:firstColumn="0" w:lastColumn="0" w:oddVBand="0" w:evenVBand="0" w:oddHBand="0" w:evenHBand="0" w:firstRowFirstColumn="0" w:firstRowLastColumn="0" w:lastRowFirstColumn="0" w:lastRowLastColumn="0"/>
              <w:rPr>
                <w:sz w:val="18"/>
                <w:szCs w:val="18"/>
              </w:rPr>
            </w:pPr>
            <w:r w:rsidRPr="007818FE">
              <w:rPr>
                <w:sz w:val="18"/>
                <w:szCs w:val="18"/>
              </w:rPr>
              <w:t>27</w:t>
            </w:r>
            <w:r w:rsidR="00DE70E9" w:rsidRPr="000176C9">
              <w:rPr>
                <w:sz w:val="18"/>
                <w:szCs w:val="18"/>
              </w:rPr>
              <w:t>–</w:t>
            </w:r>
            <w:r w:rsidRPr="007818FE">
              <w:rPr>
                <w:sz w:val="18"/>
                <w:szCs w:val="18"/>
              </w:rPr>
              <w:t>28</w:t>
            </w:r>
          </w:p>
        </w:tc>
      </w:tr>
      <w:tr w:rsidR="00555E0A" w:rsidRPr="000176C9" w14:paraId="7F95153D" w14:textId="77777777" w:rsidTr="009F6544">
        <w:tc>
          <w:tcPr>
            <w:cnfStyle w:val="001000000000" w:firstRow="0" w:lastRow="0" w:firstColumn="1" w:lastColumn="0" w:oddVBand="0" w:evenVBand="0" w:oddHBand="0" w:evenHBand="0" w:firstRowFirstColumn="0" w:firstRowLastColumn="0" w:lastRowFirstColumn="0" w:lastRowLastColumn="0"/>
            <w:tcW w:w="1418" w:type="dxa"/>
          </w:tcPr>
          <w:p w14:paraId="117F5E1B" w14:textId="77777777" w:rsidR="00465993" w:rsidRPr="000176C9" w:rsidRDefault="00465993" w:rsidP="00A51FD4">
            <w:pPr>
              <w:jc w:val="left"/>
              <w:rPr>
                <w:sz w:val="18"/>
                <w:szCs w:val="18"/>
              </w:rPr>
            </w:pPr>
            <w:r w:rsidRPr="000176C9">
              <w:rPr>
                <w:sz w:val="18"/>
                <w:szCs w:val="18"/>
              </w:rPr>
              <w:t>Safe, healthy drinking water</w:t>
            </w:r>
          </w:p>
        </w:tc>
        <w:tc>
          <w:tcPr>
            <w:tcW w:w="2693" w:type="dxa"/>
          </w:tcPr>
          <w:p w14:paraId="5E49E475" w14:textId="69965832" w:rsidR="00465993" w:rsidRPr="000176C9" w:rsidRDefault="00465993"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 xml:space="preserve">Samples compliant with Schedule </w:t>
            </w:r>
            <w:r w:rsidR="007E5D2D" w:rsidRPr="007818FE">
              <w:rPr>
                <w:sz w:val="18"/>
                <w:szCs w:val="18"/>
              </w:rPr>
              <w:t>2</w:t>
            </w:r>
            <w:r w:rsidRPr="000176C9">
              <w:rPr>
                <w:sz w:val="18"/>
                <w:szCs w:val="18"/>
              </w:rPr>
              <w:t xml:space="preserve"> of the </w:t>
            </w:r>
            <w:r w:rsidRPr="000176C9">
              <w:rPr>
                <w:i/>
                <w:sz w:val="18"/>
                <w:szCs w:val="18"/>
              </w:rPr>
              <w:t>Victorian Water Quality Regulations (</w:t>
            </w:r>
            <w:r w:rsidR="007E5D2D" w:rsidRPr="007818FE">
              <w:rPr>
                <w:i/>
                <w:sz w:val="18"/>
                <w:szCs w:val="18"/>
              </w:rPr>
              <w:t>2015</w:t>
            </w:r>
            <w:r w:rsidRPr="000176C9">
              <w:rPr>
                <w:i/>
                <w:sz w:val="18"/>
                <w:szCs w:val="18"/>
              </w:rPr>
              <w:t>)</w:t>
            </w:r>
          </w:p>
        </w:tc>
        <w:tc>
          <w:tcPr>
            <w:tcW w:w="992" w:type="dxa"/>
          </w:tcPr>
          <w:p w14:paraId="53CE549D" w14:textId="77777777" w:rsidR="00465993" w:rsidRPr="000176C9" w:rsidRDefault="00465993"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 of samples</w:t>
            </w:r>
          </w:p>
        </w:tc>
        <w:tc>
          <w:tcPr>
            <w:tcW w:w="851" w:type="dxa"/>
          </w:tcPr>
          <w:p w14:paraId="2D90EB65" w14:textId="22E93B3A" w:rsidR="0046599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c>
          <w:tcPr>
            <w:tcW w:w="850" w:type="dxa"/>
          </w:tcPr>
          <w:p w14:paraId="2BA34BCC" w14:textId="5BD88791" w:rsidR="0046599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c>
          <w:tcPr>
            <w:tcW w:w="851" w:type="dxa"/>
          </w:tcPr>
          <w:p w14:paraId="329F9D3D" w14:textId="6AC5F74E" w:rsidR="0046599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c>
          <w:tcPr>
            <w:tcW w:w="850" w:type="dxa"/>
          </w:tcPr>
          <w:p w14:paraId="305FF59E" w14:textId="5712BFCF" w:rsidR="0046599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c>
          <w:tcPr>
            <w:tcW w:w="804" w:type="dxa"/>
          </w:tcPr>
          <w:p w14:paraId="6C5E7AAC" w14:textId="5AC0BD04" w:rsidR="0046599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r>
      <w:tr w:rsidR="00555E0A" w:rsidRPr="000176C9" w14:paraId="2AF0C1C3" w14:textId="77777777" w:rsidTr="009F6544">
        <w:tc>
          <w:tcPr>
            <w:cnfStyle w:val="001000000000" w:firstRow="0" w:lastRow="0" w:firstColumn="1" w:lastColumn="0" w:oddVBand="0" w:evenVBand="0" w:oddHBand="0" w:evenHBand="0" w:firstRowFirstColumn="0" w:firstRowLastColumn="0" w:lastRowFirstColumn="0" w:lastRowLastColumn="0"/>
            <w:tcW w:w="1418" w:type="dxa"/>
          </w:tcPr>
          <w:p w14:paraId="155CAFA3" w14:textId="66D96D30" w:rsidR="00465993" w:rsidRPr="000176C9" w:rsidRDefault="00465993" w:rsidP="00A51FD4">
            <w:pPr>
              <w:jc w:val="left"/>
              <w:rPr>
                <w:sz w:val="18"/>
                <w:szCs w:val="18"/>
              </w:rPr>
            </w:pPr>
            <w:r w:rsidRPr="000176C9">
              <w:rPr>
                <w:sz w:val="18"/>
                <w:szCs w:val="18"/>
              </w:rPr>
              <w:t>Fit for purpose water pressure</w:t>
            </w:r>
          </w:p>
        </w:tc>
        <w:tc>
          <w:tcPr>
            <w:tcW w:w="2693" w:type="dxa"/>
          </w:tcPr>
          <w:p w14:paraId="1FCAB80A" w14:textId="2B824804" w:rsidR="00465993" w:rsidRPr="000176C9" w:rsidRDefault="1916FA22"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 xml:space="preserve">Systems with more than </w:t>
            </w:r>
            <w:r w:rsidR="007E5D2D" w:rsidRPr="007818FE">
              <w:rPr>
                <w:sz w:val="18"/>
                <w:szCs w:val="18"/>
              </w:rPr>
              <w:t>20</w:t>
            </w:r>
            <w:r w:rsidRPr="000176C9">
              <w:rPr>
                <w:sz w:val="18"/>
                <w:szCs w:val="18"/>
              </w:rPr>
              <w:t xml:space="preserve"> metres pressure </w:t>
            </w:r>
            <w:r w:rsidR="007E5D2D" w:rsidRPr="007818FE">
              <w:rPr>
                <w:sz w:val="18"/>
                <w:szCs w:val="18"/>
              </w:rPr>
              <w:t>90</w:t>
            </w:r>
            <w:r w:rsidRPr="000176C9">
              <w:rPr>
                <w:sz w:val="18"/>
                <w:szCs w:val="18"/>
              </w:rPr>
              <w:t>% of the time</w:t>
            </w:r>
          </w:p>
        </w:tc>
        <w:tc>
          <w:tcPr>
            <w:tcW w:w="992" w:type="dxa"/>
          </w:tcPr>
          <w:p w14:paraId="3F031779" w14:textId="30FD24F9" w:rsidR="00465993" w:rsidRPr="000176C9" w:rsidRDefault="7BE2AF68" w:rsidP="009F6544">
            <w:pPr>
              <w:spacing w:line="259" w:lineRule="auto"/>
              <w:jc w:val="left"/>
              <w:cnfStyle w:val="000000000000" w:firstRow="0" w:lastRow="0" w:firstColumn="0" w:lastColumn="0" w:oddVBand="0" w:evenVBand="0" w:oddHBand="0" w:evenHBand="0" w:firstRowFirstColumn="0" w:firstRowLastColumn="0" w:lastRowFirstColumn="0" w:lastRowLastColumn="0"/>
              <w:rPr>
                <w:szCs w:val="24"/>
              </w:rPr>
            </w:pPr>
            <w:r w:rsidRPr="000176C9">
              <w:rPr>
                <w:sz w:val="18"/>
                <w:szCs w:val="18"/>
              </w:rPr>
              <w:t>No</w:t>
            </w:r>
            <w:r w:rsidR="0066044E" w:rsidRPr="000176C9">
              <w:rPr>
                <w:sz w:val="18"/>
                <w:szCs w:val="18"/>
              </w:rPr>
              <w:t>.</w:t>
            </w:r>
            <w:r w:rsidRPr="000176C9">
              <w:rPr>
                <w:sz w:val="18"/>
                <w:szCs w:val="18"/>
              </w:rPr>
              <w:t xml:space="preserve"> water </w:t>
            </w:r>
            <w:r w:rsidR="001B3C16" w:rsidRPr="000176C9">
              <w:rPr>
                <w:sz w:val="18"/>
                <w:szCs w:val="18"/>
              </w:rPr>
              <w:t>s</w:t>
            </w:r>
            <w:r w:rsidR="4D66779F" w:rsidRPr="000176C9">
              <w:rPr>
                <w:sz w:val="18"/>
                <w:szCs w:val="18"/>
              </w:rPr>
              <w:t>ystems</w:t>
            </w:r>
          </w:p>
        </w:tc>
        <w:tc>
          <w:tcPr>
            <w:tcW w:w="851" w:type="dxa"/>
          </w:tcPr>
          <w:p w14:paraId="74A84D81" w14:textId="7ECFDA4B" w:rsidR="00465993" w:rsidRPr="000176C9" w:rsidRDefault="007E5D2D" w:rsidP="00A51FD4">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14</w:t>
            </w:r>
          </w:p>
        </w:tc>
        <w:tc>
          <w:tcPr>
            <w:tcW w:w="850" w:type="dxa"/>
          </w:tcPr>
          <w:p w14:paraId="77B231D1" w14:textId="3701A1D1" w:rsidR="0046599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15</w:t>
            </w:r>
          </w:p>
        </w:tc>
        <w:tc>
          <w:tcPr>
            <w:tcW w:w="851" w:type="dxa"/>
          </w:tcPr>
          <w:p w14:paraId="0A2E04C2" w14:textId="0D2388B6" w:rsidR="0046599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16</w:t>
            </w:r>
          </w:p>
        </w:tc>
        <w:tc>
          <w:tcPr>
            <w:tcW w:w="850" w:type="dxa"/>
          </w:tcPr>
          <w:p w14:paraId="22793443" w14:textId="6F25D0C6" w:rsidR="0046599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17</w:t>
            </w:r>
          </w:p>
        </w:tc>
        <w:tc>
          <w:tcPr>
            <w:tcW w:w="804" w:type="dxa"/>
          </w:tcPr>
          <w:p w14:paraId="1ED6A125" w14:textId="2983CDC4" w:rsidR="0046599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18</w:t>
            </w:r>
          </w:p>
        </w:tc>
      </w:tr>
      <w:tr w:rsidR="00555E0A" w:rsidRPr="000176C9" w14:paraId="53A3ABA8" w14:textId="77777777" w:rsidTr="009F6544">
        <w:tc>
          <w:tcPr>
            <w:cnfStyle w:val="001000000000" w:firstRow="0" w:lastRow="0" w:firstColumn="1" w:lastColumn="0" w:oddVBand="0" w:evenVBand="0" w:oddHBand="0" w:evenHBand="0" w:firstRowFirstColumn="0" w:firstRowLastColumn="0" w:lastRowFirstColumn="0" w:lastRowLastColumn="0"/>
            <w:tcW w:w="1418" w:type="dxa"/>
          </w:tcPr>
          <w:p w14:paraId="71462DF4" w14:textId="77777777" w:rsidR="00465993" w:rsidRPr="000176C9" w:rsidRDefault="00465993" w:rsidP="00A51FD4">
            <w:pPr>
              <w:jc w:val="left"/>
              <w:rPr>
                <w:sz w:val="18"/>
                <w:szCs w:val="18"/>
              </w:rPr>
            </w:pPr>
            <w:r w:rsidRPr="000176C9">
              <w:rPr>
                <w:sz w:val="18"/>
                <w:szCs w:val="18"/>
              </w:rPr>
              <w:t>Good tasting water</w:t>
            </w:r>
          </w:p>
        </w:tc>
        <w:tc>
          <w:tcPr>
            <w:tcW w:w="2693" w:type="dxa"/>
          </w:tcPr>
          <w:p w14:paraId="2C5DDADC" w14:textId="1396F0E0" w:rsidR="00465993" w:rsidRPr="000176C9" w:rsidRDefault="0079011E"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 xml:space="preserve">Systems where </w:t>
            </w:r>
            <w:r w:rsidR="007E5D2D" w:rsidRPr="007818FE">
              <w:rPr>
                <w:sz w:val="18"/>
                <w:szCs w:val="18"/>
              </w:rPr>
              <w:t>95</w:t>
            </w:r>
            <w:r w:rsidRPr="000176C9">
              <w:rPr>
                <w:sz w:val="18"/>
                <w:szCs w:val="18"/>
              </w:rPr>
              <w:t>% of water quality samples meet AWG guidelines for salient parameters</w:t>
            </w:r>
          </w:p>
        </w:tc>
        <w:tc>
          <w:tcPr>
            <w:tcW w:w="992" w:type="dxa"/>
          </w:tcPr>
          <w:p w14:paraId="27A1EF15" w14:textId="2510B937" w:rsidR="00465993" w:rsidRPr="000176C9" w:rsidRDefault="1E3A7BC6"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 xml:space="preserve">No. water </w:t>
            </w:r>
            <w:r w:rsidR="001B3C16" w:rsidRPr="000176C9">
              <w:rPr>
                <w:sz w:val="18"/>
                <w:szCs w:val="18"/>
              </w:rPr>
              <w:t>s</w:t>
            </w:r>
            <w:r w:rsidR="0079011E" w:rsidRPr="000176C9">
              <w:rPr>
                <w:sz w:val="18"/>
                <w:szCs w:val="18"/>
              </w:rPr>
              <w:t>ystems</w:t>
            </w:r>
          </w:p>
        </w:tc>
        <w:tc>
          <w:tcPr>
            <w:tcW w:w="851" w:type="dxa"/>
          </w:tcPr>
          <w:p w14:paraId="0A5DC536" w14:textId="3AE8F3CE" w:rsidR="0046599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15</w:t>
            </w:r>
          </w:p>
        </w:tc>
        <w:tc>
          <w:tcPr>
            <w:tcW w:w="850" w:type="dxa"/>
          </w:tcPr>
          <w:p w14:paraId="4A634E28" w14:textId="01727857" w:rsidR="0046599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16</w:t>
            </w:r>
          </w:p>
        </w:tc>
        <w:tc>
          <w:tcPr>
            <w:tcW w:w="851" w:type="dxa"/>
          </w:tcPr>
          <w:p w14:paraId="5EBA2E72" w14:textId="7503A060" w:rsidR="0046599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17</w:t>
            </w:r>
          </w:p>
        </w:tc>
        <w:tc>
          <w:tcPr>
            <w:tcW w:w="850" w:type="dxa"/>
          </w:tcPr>
          <w:p w14:paraId="2794A40E" w14:textId="6E507EB5" w:rsidR="0046599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18</w:t>
            </w:r>
          </w:p>
        </w:tc>
        <w:tc>
          <w:tcPr>
            <w:tcW w:w="804" w:type="dxa"/>
          </w:tcPr>
          <w:p w14:paraId="0C66825C" w14:textId="754ACB34" w:rsidR="0046599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19</w:t>
            </w:r>
          </w:p>
        </w:tc>
      </w:tr>
      <w:tr w:rsidR="00555E0A" w:rsidRPr="000176C9" w14:paraId="7BE03B2F" w14:textId="77777777" w:rsidTr="009F6544">
        <w:tc>
          <w:tcPr>
            <w:cnfStyle w:val="001000000000" w:firstRow="0" w:lastRow="0" w:firstColumn="1" w:lastColumn="0" w:oddVBand="0" w:evenVBand="0" w:oddHBand="0" w:evenHBand="0" w:firstRowFirstColumn="0" w:firstRowLastColumn="0" w:lastRowFirstColumn="0" w:lastRowLastColumn="0"/>
            <w:tcW w:w="1418" w:type="dxa"/>
          </w:tcPr>
          <w:p w14:paraId="48FD3AA0" w14:textId="77777777" w:rsidR="00465993" w:rsidRPr="000176C9" w:rsidRDefault="00465993" w:rsidP="00A51FD4">
            <w:pPr>
              <w:jc w:val="left"/>
              <w:rPr>
                <w:sz w:val="18"/>
                <w:szCs w:val="18"/>
              </w:rPr>
            </w:pPr>
            <w:r w:rsidRPr="000176C9">
              <w:rPr>
                <w:sz w:val="18"/>
                <w:szCs w:val="18"/>
              </w:rPr>
              <w:t>High reliability</w:t>
            </w:r>
          </w:p>
        </w:tc>
        <w:tc>
          <w:tcPr>
            <w:tcW w:w="2693" w:type="dxa"/>
          </w:tcPr>
          <w:p w14:paraId="35BEE9DC" w14:textId="1BF1E253" w:rsidR="00465993" w:rsidRPr="000176C9" w:rsidRDefault="00465993"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Average customer minutes off water supply (unplanned)</w:t>
            </w:r>
          </w:p>
        </w:tc>
        <w:tc>
          <w:tcPr>
            <w:tcW w:w="992" w:type="dxa"/>
          </w:tcPr>
          <w:p w14:paraId="781E7FAD" w14:textId="77777777" w:rsidR="00465993" w:rsidRPr="000176C9" w:rsidRDefault="00465993"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Minutes</w:t>
            </w:r>
          </w:p>
        </w:tc>
        <w:tc>
          <w:tcPr>
            <w:tcW w:w="851" w:type="dxa"/>
          </w:tcPr>
          <w:p w14:paraId="4514F91F" w14:textId="4D1923E0" w:rsidR="00465993" w:rsidRPr="000176C9" w:rsidRDefault="007E5D2D" w:rsidP="00A51FD4">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15</w:t>
            </w:r>
          </w:p>
        </w:tc>
        <w:tc>
          <w:tcPr>
            <w:tcW w:w="850" w:type="dxa"/>
          </w:tcPr>
          <w:p w14:paraId="50A5FC0B" w14:textId="144A7F70" w:rsidR="00465993" w:rsidRPr="000176C9" w:rsidRDefault="007E5D2D" w:rsidP="00A51FD4">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14</w:t>
            </w:r>
          </w:p>
        </w:tc>
        <w:tc>
          <w:tcPr>
            <w:tcW w:w="851" w:type="dxa"/>
          </w:tcPr>
          <w:p w14:paraId="0AC30D6A" w14:textId="07549EB2" w:rsidR="00465993" w:rsidRPr="000176C9" w:rsidRDefault="007E5D2D" w:rsidP="00A51FD4">
            <w:pPr>
              <w:spacing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7818FE">
              <w:rPr>
                <w:sz w:val="18"/>
                <w:szCs w:val="18"/>
              </w:rPr>
              <w:t>13</w:t>
            </w:r>
          </w:p>
        </w:tc>
        <w:tc>
          <w:tcPr>
            <w:tcW w:w="850" w:type="dxa"/>
          </w:tcPr>
          <w:p w14:paraId="77E63FB2" w14:textId="6EE6AB87" w:rsidR="00465993" w:rsidRPr="000176C9" w:rsidRDefault="007E5D2D" w:rsidP="00A51FD4">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12</w:t>
            </w:r>
          </w:p>
        </w:tc>
        <w:tc>
          <w:tcPr>
            <w:tcW w:w="804" w:type="dxa"/>
          </w:tcPr>
          <w:p w14:paraId="5726859A" w14:textId="598251D7" w:rsidR="00465993" w:rsidRPr="000176C9" w:rsidRDefault="007E5D2D" w:rsidP="00A51FD4">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11</w:t>
            </w:r>
          </w:p>
        </w:tc>
      </w:tr>
      <w:tr w:rsidR="002C17FF" w:rsidRPr="000176C9" w14:paraId="3D705363" w14:textId="77777777" w:rsidTr="009F6544">
        <w:tc>
          <w:tcPr>
            <w:cnfStyle w:val="001000000000" w:firstRow="0" w:lastRow="0" w:firstColumn="1" w:lastColumn="0" w:oddVBand="0" w:evenVBand="0" w:oddHBand="0" w:evenHBand="0" w:firstRowFirstColumn="0" w:firstRowLastColumn="0" w:lastRowFirstColumn="0" w:lastRowLastColumn="0"/>
            <w:tcW w:w="1418" w:type="dxa"/>
          </w:tcPr>
          <w:p w14:paraId="557CBB5A" w14:textId="08FFB807" w:rsidR="002C17FF" w:rsidRPr="000176C9" w:rsidRDefault="31EEB1EE" w:rsidP="00A51FD4">
            <w:pPr>
              <w:jc w:val="left"/>
              <w:rPr>
                <w:sz w:val="18"/>
                <w:szCs w:val="18"/>
              </w:rPr>
            </w:pPr>
            <w:r w:rsidRPr="000176C9">
              <w:rPr>
                <w:sz w:val="18"/>
                <w:szCs w:val="18"/>
              </w:rPr>
              <w:t>Access to water</w:t>
            </w:r>
          </w:p>
        </w:tc>
        <w:tc>
          <w:tcPr>
            <w:tcW w:w="2693" w:type="dxa"/>
          </w:tcPr>
          <w:p w14:paraId="2D2C49F5" w14:textId="7E014D5E" w:rsidR="002C17FF" w:rsidRPr="000176C9" w:rsidRDefault="31EEB1EE"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Number of towns on water restrictions (not including PWSR)</w:t>
            </w:r>
          </w:p>
        </w:tc>
        <w:tc>
          <w:tcPr>
            <w:tcW w:w="992" w:type="dxa"/>
          </w:tcPr>
          <w:p w14:paraId="171E02D0" w14:textId="38EA1290" w:rsidR="002C17FF" w:rsidRPr="000176C9" w:rsidRDefault="31EEB1EE"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No.</w:t>
            </w:r>
          </w:p>
        </w:tc>
        <w:tc>
          <w:tcPr>
            <w:tcW w:w="851" w:type="dxa"/>
          </w:tcPr>
          <w:p w14:paraId="755EB1FD" w14:textId="778A9B0A" w:rsidR="002C17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0</w:t>
            </w:r>
          </w:p>
        </w:tc>
        <w:tc>
          <w:tcPr>
            <w:tcW w:w="850" w:type="dxa"/>
          </w:tcPr>
          <w:p w14:paraId="4CDF1B3D" w14:textId="1B6ACB17" w:rsidR="002C17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0</w:t>
            </w:r>
          </w:p>
        </w:tc>
        <w:tc>
          <w:tcPr>
            <w:tcW w:w="851" w:type="dxa"/>
          </w:tcPr>
          <w:p w14:paraId="2624D565" w14:textId="6AFDFFF4" w:rsidR="002C17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0</w:t>
            </w:r>
          </w:p>
        </w:tc>
        <w:tc>
          <w:tcPr>
            <w:tcW w:w="850" w:type="dxa"/>
          </w:tcPr>
          <w:p w14:paraId="6E1B3C2F" w14:textId="2D51223C" w:rsidR="002C17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0</w:t>
            </w:r>
          </w:p>
        </w:tc>
        <w:tc>
          <w:tcPr>
            <w:tcW w:w="804" w:type="dxa"/>
          </w:tcPr>
          <w:p w14:paraId="25E0D5A1" w14:textId="1C9B3589" w:rsidR="002C17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0</w:t>
            </w:r>
          </w:p>
        </w:tc>
      </w:tr>
    </w:tbl>
    <w:p w14:paraId="2D97BEBB" w14:textId="0E89471B" w:rsidR="00465993" w:rsidRPr="000176C9" w:rsidRDefault="76D72211" w:rsidP="00C15AAC">
      <w:pPr>
        <w:pStyle w:val="Heading2"/>
      </w:pPr>
      <w:bookmarkStart w:id="367" w:name="_Toc111212888"/>
      <w:r w:rsidRPr="000176C9">
        <w:t>Be easy to deal with</w:t>
      </w:r>
      <w:bookmarkEnd w:id="367"/>
    </w:p>
    <w:p w14:paraId="39FE4F72" w14:textId="5C79D456" w:rsidR="00327884" w:rsidRPr="000176C9" w:rsidRDefault="00B07B73" w:rsidP="00B07B73">
      <w:r w:rsidRPr="000176C9">
        <w:t>This outcome relates to our interactions with customers.</w:t>
      </w:r>
      <w:r w:rsidR="0027682A" w:rsidRPr="000176C9">
        <w:t xml:space="preserve"> The </w:t>
      </w:r>
      <w:r w:rsidR="00BF00E4" w:rsidRPr="000176C9">
        <w:t xml:space="preserve">outputs </w:t>
      </w:r>
      <w:r w:rsidR="0027682A" w:rsidRPr="000176C9">
        <w:t xml:space="preserve">are </w:t>
      </w:r>
      <w:r w:rsidR="0025606B" w:rsidRPr="000176C9">
        <w:t>based</w:t>
      </w:r>
      <w:r w:rsidR="0027682A" w:rsidRPr="000176C9">
        <w:t xml:space="preserve"> on customer feedback </w:t>
      </w:r>
      <w:r w:rsidR="00BF00E4" w:rsidRPr="000176C9">
        <w:t xml:space="preserve">on </w:t>
      </w:r>
      <w:r w:rsidR="0027682A" w:rsidRPr="000176C9">
        <w:t>how we communicate and our investment in digital transformation</w:t>
      </w:r>
      <w:r w:rsidR="00327884" w:rsidRPr="000176C9">
        <w:t xml:space="preserve"> through a new Customer Experience Platform and digital water meters</w:t>
      </w:r>
      <w:r w:rsidR="0027682A" w:rsidRPr="000176C9">
        <w:t>.</w:t>
      </w:r>
      <w:r w:rsidR="00155421" w:rsidRPr="000176C9">
        <w:t xml:space="preserve"> </w:t>
      </w:r>
    </w:p>
    <w:p w14:paraId="5BC1FACA" w14:textId="3D355932" w:rsidR="00054F15" w:rsidRPr="000176C9" w:rsidRDefault="6553B5B7" w:rsidP="00B07B73">
      <w:r w:rsidRPr="000176C9">
        <w:t xml:space="preserve">The new </w:t>
      </w:r>
      <w:r w:rsidR="71872AFA" w:rsidRPr="000176C9">
        <w:t>Customer Experience Platform</w:t>
      </w:r>
      <w:r w:rsidRPr="000176C9">
        <w:t xml:space="preserve"> provides enhanced capabilities to engage with customers</w:t>
      </w:r>
      <w:r w:rsidR="5C19158C" w:rsidRPr="000176C9">
        <w:t>, including automated leak notifications</w:t>
      </w:r>
      <w:r w:rsidR="55E71440" w:rsidRPr="000176C9">
        <w:t xml:space="preserve"> and digital billing</w:t>
      </w:r>
      <w:r w:rsidRPr="000176C9">
        <w:t>.</w:t>
      </w:r>
      <w:r w:rsidR="55E71440" w:rsidRPr="000176C9">
        <w:t xml:space="preserve"> Further investment is planned to enhance the capabilities of these systems to improve our ability to deliver </w:t>
      </w:r>
      <w:r w:rsidR="0FC70993" w:rsidRPr="000176C9">
        <w:t>a higher rate of first-call resolutions</w:t>
      </w:r>
      <w:r w:rsidR="7EE90DD9" w:rsidRPr="000176C9">
        <w:t xml:space="preserve">, which sees the benefits of this technology commence in </w:t>
      </w:r>
      <w:r w:rsidR="007E5D2D" w:rsidRPr="007818FE">
        <w:t>2026</w:t>
      </w:r>
      <w:r w:rsidR="7EE90DD9" w:rsidRPr="000176C9">
        <w:t>–</w:t>
      </w:r>
      <w:r w:rsidR="007E5D2D" w:rsidRPr="007818FE">
        <w:t>27</w:t>
      </w:r>
      <w:r w:rsidR="0FC70993" w:rsidRPr="000176C9">
        <w:t>.</w:t>
      </w:r>
    </w:p>
    <w:p w14:paraId="246DD8A0" w14:textId="69FC7A10" w:rsidR="00B07B73" w:rsidRPr="000176C9" w:rsidRDefault="00B07B73" w:rsidP="00B07B73">
      <w:pPr>
        <w:pStyle w:val="Caption"/>
      </w:pPr>
      <w:bookmarkStart w:id="368" w:name="_Ref111020586"/>
      <w:r w:rsidRPr="000176C9">
        <w:t xml:space="preserve">Table </w:t>
      </w:r>
      <w:r w:rsidRPr="000517D8">
        <w:rPr>
          <w:color w:val="2B579A"/>
        </w:rPr>
        <w:fldChar w:fldCharType="begin"/>
      </w:r>
      <w:r w:rsidRPr="000176C9">
        <w:instrText>SEQ Table \* ARABIC</w:instrText>
      </w:r>
      <w:r w:rsidRPr="000517D8">
        <w:rPr>
          <w:color w:val="2B579A"/>
        </w:rPr>
        <w:fldChar w:fldCharType="separate"/>
      </w:r>
      <w:r w:rsidR="001E2895">
        <w:rPr>
          <w:noProof/>
        </w:rPr>
        <w:t>48</w:t>
      </w:r>
      <w:r w:rsidRPr="000517D8">
        <w:rPr>
          <w:color w:val="2B579A"/>
        </w:rPr>
        <w:fldChar w:fldCharType="end"/>
      </w:r>
      <w:bookmarkEnd w:id="368"/>
      <w:r w:rsidRPr="000176C9">
        <w:t xml:space="preserve">: </w:t>
      </w:r>
      <w:r w:rsidR="00555E0A" w:rsidRPr="000176C9">
        <w:t xml:space="preserve">Be </w:t>
      </w:r>
      <w:r w:rsidR="003A0855" w:rsidRPr="000176C9">
        <w:t>‘</w:t>
      </w:r>
      <w:r w:rsidR="00555E0A" w:rsidRPr="000176C9">
        <w:t>Easy to Deal With</w:t>
      </w:r>
      <w:r w:rsidR="003A0855" w:rsidRPr="000176C9">
        <w:t>’</w:t>
      </w:r>
      <w:r w:rsidRPr="000176C9">
        <w:t xml:space="preserve"> Objectives</w:t>
      </w:r>
      <w:r w:rsidR="00DE5A01" w:rsidRPr="000176C9">
        <w:t>.</w:t>
      </w:r>
    </w:p>
    <w:tbl>
      <w:tblPr>
        <w:tblStyle w:val="ps23"/>
        <w:tblW w:w="9308" w:type="dxa"/>
        <w:tblInd w:w="-15" w:type="dxa"/>
        <w:tblLayout w:type="fixed"/>
        <w:tblCellMar>
          <w:top w:w="57" w:type="dxa"/>
          <w:bottom w:w="57" w:type="dxa"/>
        </w:tblCellMar>
        <w:tblLook w:val="04A0" w:firstRow="1" w:lastRow="0" w:firstColumn="1" w:lastColumn="0" w:noHBand="0" w:noVBand="1"/>
      </w:tblPr>
      <w:tblGrid>
        <w:gridCol w:w="1843"/>
        <w:gridCol w:w="2126"/>
        <w:gridCol w:w="1134"/>
        <w:gridCol w:w="851"/>
        <w:gridCol w:w="850"/>
        <w:gridCol w:w="851"/>
        <w:gridCol w:w="850"/>
        <w:gridCol w:w="803"/>
      </w:tblGrid>
      <w:tr w:rsidR="00F51D91" w:rsidRPr="000176C9" w14:paraId="4942A5FF" w14:textId="77777777" w:rsidTr="00A51F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vAlign w:val="top"/>
          </w:tcPr>
          <w:p w14:paraId="251C4346" w14:textId="77777777" w:rsidR="00F51D91" w:rsidRPr="000176C9" w:rsidRDefault="00F51D91" w:rsidP="00A51FD4">
            <w:pPr>
              <w:jc w:val="left"/>
              <w:rPr>
                <w:sz w:val="18"/>
                <w:szCs w:val="18"/>
              </w:rPr>
            </w:pPr>
            <w:r w:rsidRPr="000176C9">
              <w:rPr>
                <w:sz w:val="18"/>
                <w:szCs w:val="18"/>
              </w:rPr>
              <w:t>Output</w:t>
            </w:r>
          </w:p>
        </w:tc>
        <w:tc>
          <w:tcPr>
            <w:tcW w:w="2126" w:type="dxa"/>
            <w:vAlign w:val="top"/>
          </w:tcPr>
          <w:p w14:paraId="484DA367" w14:textId="12F3101C" w:rsidR="00F51D91" w:rsidRPr="000176C9" w:rsidRDefault="00F51D91" w:rsidP="009F6544">
            <w:pPr>
              <w:jc w:val="left"/>
              <w:cnfStyle w:val="100000000000" w:firstRow="1" w:lastRow="0" w:firstColumn="0" w:lastColumn="0" w:oddVBand="0" w:evenVBand="0" w:oddHBand="0" w:evenHBand="0" w:firstRowFirstColumn="0" w:firstRowLastColumn="0" w:lastRowFirstColumn="0" w:lastRowLastColumn="0"/>
              <w:rPr>
                <w:sz w:val="18"/>
                <w:szCs w:val="18"/>
              </w:rPr>
            </w:pPr>
            <w:r w:rsidRPr="000176C9">
              <w:rPr>
                <w:sz w:val="18"/>
                <w:szCs w:val="18"/>
              </w:rPr>
              <w:t>Performance Measure</w:t>
            </w:r>
          </w:p>
        </w:tc>
        <w:tc>
          <w:tcPr>
            <w:tcW w:w="1134" w:type="dxa"/>
            <w:vAlign w:val="top"/>
          </w:tcPr>
          <w:p w14:paraId="6582917D" w14:textId="77777777" w:rsidR="00F51D91" w:rsidRPr="000176C9" w:rsidRDefault="00F51D91" w:rsidP="009F6544">
            <w:pPr>
              <w:jc w:val="left"/>
              <w:cnfStyle w:val="100000000000" w:firstRow="1" w:lastRow="0" w:firstColumn="0" w:lastColumn="0" w:oddVBand="0" w:evenVBand="0" w:oddHBand="0" w:evenHBand="0" w:firstRowFirstColumn="0" w:firstRowLastColumn="0" w:lastRowFirstColumn="0" w:lastRowLastColumn="0"/>
              <w:rPr>
                <w:sz w:val="18"/>
                <w:szCs w:val="18"/>
              </w:rPr>
            </w:pPr>
            <w:r w:rsidRPr="000176C9">
              <w:rPr>
                <w:sz w:val="18"/>
                <w:szCs w:val="18"/>
              </w:rPr>
              <w:t>Unit</w:t>
            </w:r>
          </w:p>
        </w:tc>
        <w:tc>
          <w:tcPr>
            <w:tcW w:w="851" w:type="dxa"/>
          </w:tcPr>
          <w:p w14:paraId="5D1457E7" w14:textId="5C9E7403" w:rsidR="00F51D91" w:rsidRPr="000176C9" w:rsidRDefault="007E5D2D" w:rsidP="00F51D91">
            <w:pPr>
              <w:jc w:val="center"/>
              <w:cnfStyle w:val="100000000000" w:firstRow="1" w:lastRow="0" w:firstColumn="0" w:lastColumn="0" w:oddVBand="0" w:evenVBand="0" w:oddHBand="0" w:evenHBand="0" w:firstRowFirstColumn="0" w:firstRowLastColumn="0" w:lastRowFirstColumn="0" w:lastRowLastColumn="0"/>
              <w:rPr>
                <w:sz w:val="18"/>
                <w:szCs w:val="18"/>
              </w:rPr>
            </w:pPr>
            <w:r w:rsidRPr="007818FE">
              <w:rPr>
                <w:sz w:val="18"/>
                <w:szCs w:val="18"/>
              </w:rPr>
              <w:t>23</w:t>
            </w:r>
            <w:r w:rsidR="00DE70E9" w:rsidRPr="000176C9">
              <w:rPr>
                <w:sz w:val="18"/>
                <w:szCs w:val="18"/>
              </w:rPr>
              <w:t>–</w:t>
            </w:r>
            <w:r w:rsidRPr="007818FE">
              <w:rPr>
                <w:sz w:val="18"/>
                <w:szCs w:val="18"/>
              </w:rPr>
              <w:t>24</w:t>
            </w:r>
          </w:p>
        </w:tc>
        <w:tc>
          <w:tcPr>
            <w:tcW w:w="850" w:type="dxa"/>
          </w:tcPr>
          <w:p w14:paraId="707D1D8B" w14:textId="14B9A6B9" w:rsidR="00F51D91" w:rsidRPr="000176C9" w:rsidRDefault="007E5D2D" w:rsidP="00F51D91">
            <w:pPr>
              <w:jc w:val="center"/>
              <w:cnfStyle w:val="100000000000" w:firstRow="1" w:lastRow="0" w:firstColumn="0" w:lastColumn="0" w:oddVBand="0" w:evenVBand="0" w:oddHBand="0" w:evenHBand="0" w:firstRowFirstColumn="0" w:firstRowLastColumn="0" w:lastRowFirstColumn="0" w:lastRowLastColumn="0"/>
              <w:rPr>
                <w:sz w:val="18"/>
                <w:szCs w:val="18"/>
              </w:rPr>
            </w:pPr>
            <w:r w:rsidRPr="007818FE">
              <w:rPr>
                <w:sz w:val="18"/>
                <w:szCs w:val="18"/>
              </w:rPr>
              <w:t>24</w:t>
            </w:r>
            <w:r w:rsidR="00DE70E9" w:rsidRPr="000176C9">
              <w:rPr>
                <w:sz w:val="18"/>
                <w:szCs w:val="18"/>
              </w:rPr>
              <w:t>–</w:t>
            </w:r>
            <w:r w:rsidRPr="007818FE">
              <w:rPr>
                <w:sz w:val="18"/>
                <w:szCs w:val="18"/>
              </w:rPr>
              <w:t>25</w:t>
            </w:r>
          </w:p>
        </w:tc>
        <w:tc>
          <w:tcPr>
            <w:tcW w:w="851" w:type="dxa"/>
          </w:tcPr>
          <w:p w14:paraId="0AE35B87" w14:textId="3F6B238B" w:rsidR="00F51D91" w:rsidRPr="000176C9" w:rsidRDefault="007E5D2D" w:rsidP="00F51D91">
            <w:pPr>
              <w:jc w:val="center"/>
              <w:cnfStyle w:val="100000000000" w:firstRow="1" w:lastRow="0" w:firstColumn="0" w:lastColumn="0" w:oddVBand="0" w:evenVBand="0" w:oddHBand="0" w:evenHBand="0" w:firstRowFirstColumn="0" w:firstRowLastColumn="0" w:lastRowFirstColumn="0" w:lastRowLastColumn="0"/>
              <w:rPr>
                <w:sz w:val="18"/>
                <w:szCs w:val="18"/>
              </w:rPr>
            </w:pPr>
            <w:r w:rsidRPr="007818FE">
              <w:rPr>
                <w:sz w:val="18"/>
                <w:szCs w:val="18"/>
              </w:rPr>
              <w:t>25</w:t>
            </w:r>
            <w:r w:rsidR="00DE70E9" w:rsidRPr="000176C9">
              <w:rPr>
                <w:sz w:val="18"/>
                <w:szCs w:val="18"/>
              </w:rPr>
              <w:t>–</w:t>
            </w:r>
            <w:r w:rsidRPr="007818FE">
              <w:rPr>
                <w:sz w:val="18"/>
                <w:szCs w:val="18"/>
              </w:rPr>
              <w:t>26</w:t>
            </w:r>
          </w:p>
        </w:tc>
        <w:tc>
          <w:tcPr>
            <w:tcW w:w="850" w:type="dxa"/>
          </w:tcPr>
          <w:p w14:paraId="4F3B1199" w14:textId="647541FC" w:rsidR="00F51D91" w:rsidRPr="000176C9" w:rsidRDefault="007E5D2D" w:rsidP="00F51D91">
            <w:pPr>
              <w:jc w:val="center"/>
              <w:cnfStyle w:val="100000000000" w:firstRow="1" w:lastRow="0" w:firstColumn="0" w:lastColumn="0" w:oddVBand="0" w:evenVBand="0" w:oddHBand="0" w:evenHBand="0" w:firstRowFirstColumn="0" w:firstRowLastColumn="0" w:lastRowFirstColumn="0" w:lastRowLastColumn="0"/>
              <w:rPr>
                <w:sz w:val="18"/>
                <w:szCs w:val="18"/>
              </w:rPr>
            </w:pPr>
            <w:r w:rsidRPr="007818FE">
              <w:rPr>
                <w:sz w:val="18"/>
                <w:szCs w:val="18"/>
              </w:rPr>
              <w:t>26</w:t>
            </w:r>
            <w:r w:rsidR="00DE70E9" w:rsidRPr="000176C9">
              <w:rPr>
                <w:sz w:val="18"/>
                <w:szCs w:val="18"/>
              </w:rPr>
              <w:t>–</w:t>
            </w:r>
            <w:r w:rsidRPr="007818FE">
              <w:rPr>
                <w:sz w:val="18"/>
                <w:szCs w:val="18"/>
              </w:rPr>
              <w:t>27</w:t>
            </w:r>
          </w:p>
        </w:tc>
        <w:tc>
          <w:tcPr>
            <w:tcW w:w="803" w:type="dxa"/>
          </w:tcPr>
          <w:p w14:paraId="281F0655" w14:textId="2028425B" w:rsidR="00F51D91" w:rsidRPr="000176C9" w:rsidRDefault="007E5D2D" w:rsidP="00F51D91">
            <w:pPr>
              <w:jc w:val="center"/>
              <w:cnfStyle w:val="100000000000" w:firstRow="1" w:lastRow="0" w:firstColumn="0" w:lastColumn="0" w:oddVBand="0" w:evenVBand="0" w:oddHBand="0" w:evenHBand="0" w:firstRowFirstColumn="0" w:firstRowLastColumn="0" w:lastRowFirstColumn="0" w:lastRowLastColumn="0"/>
              <w:rPr>
                <w:sz w:val="18"/>
                <w:szCs w:val="18"/>
              </w:rPr>
            </w:pPr>
            <w:r w:rsidRPr="007818FE">
              <w:rPr>
                <w:sz w:val="18"/>
                <w:szCs w:val="18"/>
              </w:rPr>
              <w:t>27</w:t>
            </w:r>
            <w:r w:rsidR="00DE70E9" w:rsidRPr="000176C9">
              <w:rPr>
                <w:sz w:val="18"/>
                <w:szCs w:val="18"/>
              </w:rPr>
              <w:t>–</w:t>
            </w:r>
            <w:r w:rsidRPr="007818FE">
              <w:rPr>
                <w:sz w:val="18"/>
                <w:szCs w:val="18"/>
              </w:rPr>
              <w:t>28</w:t>
            </w:r>
          </w:p>
        </w:tc>
      </w:tr>
      <w:tr w:rsidR="00B07B73" w:rsidRPr="000176C9" w14:paraId="2068279B" w14:textId="77777777" w:rsidTr="00A51FD4">
        <w:trPr>
          <w:trHeight w:val="114"/>
        </w:trPr>
        <w:tc>
          <w:tcPr>
            <w:cnfStyle w:val="001000000000" w:firstRow="0" w:lastRow="0" w:firstColumn="1" w:lastColumn="0" w:oddVBand="0" w:evenVBand="0" w:oddHBand="0" w:evenHBand="0" w:firstRowFirstColumn="0" w:firstRowLastColumn="0" w:lastRowFirstColumn="0" w:lastRowLastColumn="0"/>
            <w:tcW w:w="1843" w:type="dxa"/>
            <w:vMerge w:val="restart"/>
            <w:vAlign w:val="top"/>
          </w:tcPr>
          <w:p w14:paraId="1CE70D8B" w14:textId="78A898EF" w:rsidR="00B07B73" w:rsidRPr="000176C9" w:rsidRDefault="00B07B73" w:rsidP="00A51FD4">
            <w:pPr>
              <w:jc w:val="left"/>
              <w:rPr>
                <w:sz w:val="18"/>
                <w:szCs w:val="18"/>
              </w:rPr>
            </w:pPr>
            <w:r w:rsidRPr="000176C9">
              <w:rPr>
                <w:sz w:val="18"/>
                <w:szCs w:val="18"/>
              </w:rPr>
              <w:t>Proactive customer notifications</w:t>
            </w:r>
          </w:p>
        </w:tc>
        <w:tc>
          <w:tcPr>
            <w:tcW w:w="2126" w:type="dxa"/>
            <w:vAlign w:val="top"/>
          </w:tcPr>
          <w:p w14:paraId="66FF422B" w14:textId="16E87A1C"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Provide customers with plumbing leak notifications if &gt;</w:t>
            </w:r>
            <w:r w:rsidR="007E5D2D" w:rsidRPr="007818FE">
              <w:rPr>
                <w:sz w:val="18"/>
                <w:szCs w:val="18"/>
              </w:rPr>
              <w:t>60</w:t>
            </w:r>
            <w:r w:rsidRPr="000176C9">
              <w:rPr>
                <w:sz w:val="18"/>
                <w:szCs w:val="18"/>
              </w:rPr>
              <w:t xml:space="preserve"> l</w:t>
            </w:r>
            <w:r w:rsidR="00F51D91" w:rsidRPr="000176C9">
              <w:rPr>
                <w:sz w:val="18"/>
                <w:szCs w:val="18"/>
              </w:rPr>
              <w:t>/hr (</w:t>
            </w:r>
            <w:r w:rsidR="00804A69" w:rsidRPr="000176C9">
              <w:rPr>
                <w:sz w:val="18"/>
                <w:szCs w:val="18"/>
              </w:rPr>
              <w:t xml:space="preserve">where </w:t>
            </w:r>
            <w:r w:rsidR="00F51D91" w:rsidRPr="000176C9">
              <w:rPr>
                <w:sz w:val="18"/>
                <w:szCs w:val="18"/>
              </w:rPr>
              <w:t>digital metering installed)</w:t>
            </w:r>
          </w:p>
        </w:tc>
        <w:tc>
          <w:tcPr>
            <w:tcW w:w="1134" w:type="dxa"/>
            <w:vAlign w:val="top"/>
          </w:tcPr>
          <w:p w14:paraId="699A600F" w14:textId="77777777"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 leaks</w:t>
            </w:r>
          </w:p>
        </w:tc>
        <w:tc>
          <w:tcPr>
            <w:tcW w:w="851" w:type="dxa"/>
          </w:tcPr>
          <w:p w14:paraId="626403A0" w14:textId="1ABD807E"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90</w:t>
            </w:r>
          </w:p>
        </w:tc>
        <w:tc>
          <w:tcPr>
            <w:tcW w:w="850" w:type="dxa"/>
          </w:tcPr>
          <w:p w14:paraId="31EC0BB5" w14:textId="0C308757" w:rsidR="00B07B73" w:rsidRPr="000176C9" w:rsidRDefault="007E5D2D" w:rsidP="00A51FD4">
            <w:pPr>
              <w:spacing w:line="259"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7818FE">
              <w:rPr>
                <w:sz w:val="18"/>
                <w:szCs w:val="18"/>
              </w:rPr>
              <w:t>95</w:t>
            </w:r>
          </w:p>
        </w:tc>
        <w:tc>
          <w:tcPr>
            <w:tcW w:w="851" w:type="dxa"/>
          </w:tcPr>
          <w:p w14:paraId="4789FEE3" w14:textId="0EB70F1D"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c>
          <w:tcPr>
            <w:tcW w:w="850" w:type="dxa"/>
          </w:tcPr>
          <w:p w14:paraId="14042608" w14:textId="55C9B3EE"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c>
          <w:tcPr>
            <w:tcW w:w="803" w:type="dxa"/>
          </w:tcPr>
          <w:p w14:paraId="7E33B308" w14:textId="2BE381CE"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r>
      <w:tr w:rsidR="00B07B73" w:rsidRPr="000176C9" w14:paraId="1AA50AED" w14:textId="77777777" w:rsidTr="00A51FD4">
        <w:tc>
          <w:tcPr>
            <w:cnfStyle w:val="001000000000" w:firstRow="0" w:lastRow="0" w:firstColumn="1" w:lastColumn="0" w:oddVBand="0" w:evenVBand="0" w:oddHBand="0" w:evenHBand="0" w:firstRowFirstColumn="0" w:firstRowLastColumn="0" w:lastRowFirstColumn="0" w:lastRowLastColumn="0"/>
            <w:tcW w:w="1843" w:type="dxa"/>
            <w:vMerge/>
            <w:vAlign w:val="top"/>
          </w:tcPr>
          <w:p w14:paraId="56C415C9" w14:textId="77777777" w:rsidR="00B07B73" w:rsidRPr="000176C9" w:rsidRDefault="00B07B73" w:rsidP="00A51FD4">
            <w:pPr>
              <w:jc w:val="left"/>
              <w:rPr>
                <w:sz w:val="18"/>
                <w:szCs w:val="18"/>
              </w:rPr>
            </w:pPr>
          </w:p>
        </w:tc>
        <w:tc>
          <w:tcPr>
            <w:tcW w:w="2126" w:type="dxa"/>
            <w:vAlign w:val="top"/>
          </w:tcPr>
          <w:p w14:paraId="3B84ADDD" w14:textId="77777777"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Percentage of customers impacted by planned water outage notified</w:t>
            </w:r>
          </w:p>
        </w:tc>
        <w:tc>
          <w:tcPr>
            <w:tcW w:w="1134" w:type="dxa"/>
            <w:vAlign w:val="top"/>
          </w:tcPr>
          <w:p w14:paraId="6C0EDC10" w14:textId="77777777"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 impacted customers</w:t>
            </w:r>
          </w:p>
        </w:tc>
        <w:tc>
          <w:tcPr>
            <w:tcW w:w="851" w:type="dxa"/>
          </w:tcPr>
          <w:p w14:paraId="111D376B" w14:textId="11130C4E"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c>
          <w:tcPr>
            <w:tcW w:w="850" w:type="dxa"/>
          </w:tcPr>
          <w:p w14:paraId="28E3C30A" w14:textId="5622156C"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c>
          <w:tcPr>
            <w:tcW w:w="851" w:type="dxa"/>
          </w:tcPr>
          <w:p w14:paraId="44BE0ED4" w14:textId="7895D712"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c>
          <w:tcPr>
            <w:tcW w:w="850" w:type="dxa"/>
          </w:tcPr>
          <w:p w14:paraId="4A4BBDB2" w14:textId="61B80207"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c>
          <w:tcPr>
            <w:tcW w:w="803" w:type="dxa"/>
          </w:tcPr>
          <w:p w14:paraId="56B937F8" w14:textId="4A384CEB"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r>
      <w:tr w:rsidR="00B07B73" w:rsidRPr="000176C9" w14:paraId="6FF18370" w14:textId="77777777" w:rsidTr="00A51FD4">
        <w:tc>
          <w:tcPr>
            <w:cnfStyle w:val="001000000000" w:firstRow="0" w:lastRow="0" w:firstColumn="1" w:lastColumn="0" w:oddVBand="0" w:evenVBand="0" w:oddHBand="0" w:evenHBand="0" w:firstRowFirstColumn="0" w:firstRowLastColumn="0" w:lastRowFirstColumn="0" w:lastRowLastColumn="0"/>
            <w:tcW w:w="1843" w:type="dxa"/>
            <w:vAlign w:val="top"/>
          </w:tcPr>
          <w:p w14:paraId="48A0D3CE" w14:textId="77777777" w:rsidR="00B07B73" w:rsidRPr="000176C9" w:rsidRDefault="00B07B73" w:rsidP="00A51FD4">
            <w:pPr>
              <w:jc w:val="left"/>
              <w:rPr>
                <w:sz w:val="18"/>
                <w:szCs w:val="18"/>
              </w:rPr>
            </w:pPr>
            <w:r w:rsidRPr="000176C9">
              <w:rPr>
                <w:sz w:val="18"/>
                <w:szCs w:val="18"/>
              </w:rPr>
              <w:t xml:space="preserve">Customers can interact with us efficiently and effectively </w:t>
            </w:r>
          </w:p>
        </w:tc>
        <w:tc>
          <w:tcPr>
            <w:tcW w:w="2126" w:type="dxa"/>
            <w:vAlign w:val="top"/>
          </w:tcPr>
          <w:p w14:paraId="5CEA5808" w14:textId="2B23710F"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Percentage of inbound customer contacts that experience first-call resolution increases</w:t>
            </w:r>
          </w:p>
        </w:tc>
        <w:tc>
          <w:tcPr>
            <w:tcW w:w="1134" w:type="dxa"/>
            <w:vAlign w:val="top"/>
          </w:tcPr>
          <w:p w14:paraId="25400EB6" w14:textId="1232086F"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 inbound contacts</w:t>
            </w:r>
          </w:p>
        </w:tc>
        <w:tc>
          <w:tcPr>
            <w:tcW w:w="851" w:type="dxa"/>
          </w:tcPr>
          <w:p w14:paraId="258133DC" w14:textId="77777777" w:rsidR="00B07B73" w:rsidRPr="000176C9" w:rsidRDefault="00B07B73"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w:t>
            </w:r>
          </w:p>
        </w:tc>
        <w:tc>
          <w:tcPr>
            <w:tcW w:w="850" w:type="dxa"/>
          </w:tcPr>
          <w:p w14:paraId="68AF4D4B" w14:textId="77777777" w:rsidR="00B07B73" w:rsidRPr="000176C9" w:rsidRDefault="00B07B73"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w:t>
            </w:r>
          </w:p>
        </w:tc>
        <w:tc>
          <w:tcPr>
            <w:tcW w:w="851" w:type="dxa"/>
          </w:tcPr>
          <w:p w14:paraId="2835364D" w14:textId="77777777" w:rsidR="00B07B73" w:rsidRPr="000176C9" w:rsidRDefault="00B07B73"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w:t>
            </w:r>
          </w:p>
        </w:tc>
        <w:tc>
          <w:tcPr>
            <w:tcW w:w="850" w:type="dxa"/>
          </w:tcPr>
          <w:p w14:paraId="1C70EBB6" w14:textId="276C6D49"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60</w:t>
            </w:r>
          </w:p>
        </w:tc>
        <w:tc>
          <w:tcPr>
            <w:tcW w:w="803" w:type="dxa"/>
          </w:tcPr>
          <w:p w14:paraId="330F6063" w14:textId="49480C4A"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75</w:t>
            </w:r>
          </w:p>
        </w:tc>
      </w:tr>
      <w:tr w:rsidR="00B07B73" w:rsidRPr="000176C9" w14:paraId="5932BEBE" w14:textId="77777777" w:rsidTr="00A51FD4">
        <w:tc>
          <w:tcPr>
            <w:cnfStyle w:val="001000000000" w:firstRow="0" w:lastRow="0" w:firstColumn="1" w:lastColumn="0" w:oddVBand="0" w:evenVBand="0" w:oddHBand="0" w:evenHBand="0" w:firstRowFirstColumn="0" w:firstRowLastColumn="0" w:lastRowFirstColumn="0" w:lastRowLastColumn="0"/>
            <w:tcW w:w="1843" w:type="dxa"/>
            <w:vAlign w:val="top"/>
          </w:tcPr>
          <w:p w14:paraId="1F4C58D9" w14:textId="77777777" w:rsidR="00B07B73" w:rsidRPr="000176C9" w:rsidRDefault="00B07B73" w:rsidP="00A51FD4">
            <w:pPr>
              <w:jc w:val="left"/>
              <w:rPr>
                <w:sz w:val="18"/>
                <w:szCs w:val="18"/>
              </w:rPr>
            </w:pPr>
            <w:r w:rsidRPr="000176C9">
              <w:rPr>
                <w:sz w:val="18"/>
                <w:szCs w:val="18"/>
              </w:rPr>
              <w:t>Utilisation of email billing</w:t>
            </w:r>
          </w:p>
        </w:tc>
        <w:tc>
          <w:tcPr>
            <w:tcW w:w="2126" w:type="dxa"/>
            <w:vAlign w:val="top"/>
          </w:tcPr>
          <w:p w14:paraId="4EF94BBB" w14:textId="77777777"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Percentage of customers receiving digital bills</w:t>
            </w:r>
          </w:p>
        </w:tc>
        <w:tc>
          <w:tcPr>
            <w:tcW w:w="1134" w:type="dxa"/>
            <w:vAlign w:val="top"/>
          </w:tcPr>
          <w:p w14:paraId="4CDB290A" w14:textId="01008EE2"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 customer</w:t>
            </w:r>
          </w:p>
        </w:tc>
        <w:tc>
          <w:tcPr>
            <w:tcW w:w="851" w:type="dxa"/>
          </w:tcPr>
          <w:p w14:paraId="0EC231E3" w14:textId="30CB1127"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25</w:t>
            </w:r>
          </w:p>
        </w:tc>
        <w:tc>
          <w:tcPr>
            <w:tcW w:w="850" w:type="dxa"/>
          </w:tcPr>
          <w:p w14:paraId="4B008F5B" w14:textId="20F0A506"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30</w:t>
            </w:r>
          </w:p>
        </w:tc>
        <w:tc>
          <w:tcPr>
            <w:tcW w:w="851" w:type="dxa"/>
          </w:tcPr>
          <w:p w14:paraId="6F88713E" w14:textId="158F20B5"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35</w:t>
            </w:r>
          </w:p>
        </w:tc>
        <w:tc>
          <w:tcPr>
            <w:tcW w:w="850" w:type="dxa"/>
          </w:tcPr>
          <w:p w14:paraId="606D59E6" w14:textId="59CE30E1"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42</w:t>
            </w:r>
          </w:p>
        </w:tc>
        <w:tc>
          <w:tcPr>
            <w:tcW w:w="803" w:type="dxa"/>
          </w:tcPr>
          <w:p w14:paraId="5E1EA87D" w14:textId="748AB288"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50</w:t>
            </w:r>
          </w:p>
        </w:tc>
      </w:tr>
    </w:tbl>
    <w:p w14:paraId="7F561E20" w14:textId="3E238C02" w:rsidR="07461211" w:rsidRPr="000176C9" w:rsidRDefault="76D72211" w:rsidP="006B3531">
      <w:pPr>
        <w:pStyle w:val="Heading2"/>
      </w:pPr>
      <w:bookmarkStart w:id="369" w:name="_Toc111212889"/>
      <w:r w:rsidRPr="000176C9">
        <w:t>Enhance the environment</w:t>
      </w:r>
      <w:bookmarkEnd w:id="369"/>
    </w:p>
    <w:p w14:paraId="07B5AF17" w14:textId="495E90AB" w:rsidR="00984D70" w:rsidRPr="000176C9" w:rsidRDefault="00B07B73" w:rsidP="00984D70">
      <w:pPr>
        <w:rPr>
          <w:szCs w:val="24"/>
        </w:rPr>
      </w:pPr>
      <w:r w:rsidRPr="000176C9">
        <w:t>This Output includes lead and lag indicators. The traditional sewer-related Objectives relate to minimising environmental impact. The Objective to enhance the biodiversity of land proactively improves the natural environment.</w:t>
      </w:r>
    </w:p>
    <w:p w14:paraId="06D75F37" w14:textId="523861BB" w:rsidR="00804A69" w:rsidRPr="000176C9" w:rsidRDefault="005F31D4" w:rsidP="00B07B73">
      <w:r>
        <w:t>A</w:t>
      </w:r>
      <w:r w:rsidR="000B291D">
        <w:t xml:space="preserve"> significant</w:t>
      </w:r>
      <w:r>
        <w:t xml:space="preserve"> part of our capital investment </w:t>
      </w:r>
      <w:r w:rsidR="000B291D">
        <w:t>will reduce our environmental impact</w:t>
      </w:r>
      <w:r w:rsidR="00CC0379">
        <w:t xml:space="preserve"> (</w:t>
      </w:r>
      <w:r w:rsidR="00CC0379">
        <w:fldChar w:fldCharType="begin"/>
      </w:r>
      <w:r w:rsidR="00CC0379">
        <w:instrText xml:space="preserve"> REF _Ref110932222 \h </w:instrText>
      </w:r>
      <w:r w:rsidR="00CC0379">
        <w:fldChar w:fldCharType="separate"/>
      </w:r>
      <w:r w:rsidR="001E2895" w:rsidRPr="000176C9">
        <w:t xml:space="preserve">Figure </w:t>
      </w:r>
      <w:r w:rsidR="001E2895">
        <w:rPr>
          <w:noProof/>
        </w:rPr>
        <w:t>8</w:t>
      </w:r>
      <w:r w:rsidR="00CC0379">
        <w:fldChar w:fldCharType="end"/>
      </w:r>
      <w:r w:rsidR="00CC0379">
        <w:t xml:space="preserve"> on page </w:t>
      </w:r>
      <w:r w:rsidR="00CC0379">
        <w:fldChar w:fldCharType="begin"/>
      </w:r>
      <w:r w:rsidR="00CC0379">
        <w:instrText xml:space="preserve"> PAGEREF _Ref114645338 \h </w:instrText>
      </w:r>
      <w:r w:rsidR="00CC0379">
        <w:fldChar w:fldCharType="separate"/>
      </w:r>
      <w:r w:rsidR="001E2895">
        <w:rPr>
          <w:noProof/>
        </w:rPr>
        <w:t>56</w:t>
      </w:r>
      <w:r w:rsidR="00CC0379">
        <w:fldChar w:fldCharType="end"/>
      </w:r>
      <w:r w:rsidR="7C51B818">
        <w:t>)</w:t>
      </w:r>
      <w:r w:rsidR="1136DD16">
        <w:t>.</w:t>
      </w:r>
      <w:r w:rsidR="007C6653">
        <w:t xml:space="preserve"> </w:t>
      </w:r>
      <w:r w:rsidR="00532D99">
        <w:t>Besides reducing our impact on the environment, our capital and operational investment proposals also include provisions for</w:t>
      </w:r>
      <w:r w:rsidR="003B3AEB">
        <w:t xml:space="preserve"> </w:t>
      </w:r>
      <w:r w:rsidR="00F91EC5">
        <w:t>enhancing</w:t>
      </w:r>
      <w:r w:rsidR="003B3AEB">
        <w:t xml:space="preserve"> biodiversity </w:t>
      </w:r>
      <w:r w:rsidR="00F91EC5">
        <w:t xml:space="preserve">and bio-links </w:t>
      </w:r>
      <w:r w:rsidR="003B3AEB">
        <w:t>of our water catchments</w:t>
      </w:r>
      <w:r w:rsidR="00F91EC5">
        <w:t xml:space="preserve"> and other land under our control</w:t>
      </w:r>
      <w:r w:rsidR="003B3AEB">
        <w:t>.</w:t>
      </w:r>
    </w:p>
    <w:p w14:paraId="02B8645B" w14:textId="0252F36F" w:rsidR="00B07B73" w:rsidRPr="000176C9" w:rsidRDefault="00B07B73" w:rsidP="00B07B73">
      <w:pPr>
        <w:pStyle w:val="Caption"/>
      </w:pPr>
      <w:r w:rsidRPr="000176C9">
        <w:t xml:space="preserve">Table </w:t>
      </w:r>
      <w:r w:rsidRPr="32CA2C3B">
        <w:rPr>
          <w:color w:val="2B579A"/>
        </w:rPr>
        <w:fldChar w:fldCharType="begin"/>
      </w:r>
      <w:r w:rsidRPr="000176C9">
        <w:instrText>SEQ Table \* ARABIC</w:instrText>
      </w:r>
      <w:r w:rsidRPr="32CA2C3B">
        <w:rPr>
          <w:color w:val="2B579A"/>
        </w:rPr>
        <w:fldChar w:fldCharType="separate"/>
      </w:r>
      <w:r w:rsidR="001E2895">
        <w:rPr>
          <w:noProof/>
        </w:rPr>
        <w:t>49</w:t>
      </w:r>
      <w:r w:rsidRPr="32CA2C3B">
        <w:rPr>
          <w:color w:val="2B579A"/>
        </w:rPr>
        <w:fldChar w:fldCharType="end"/>
      </w:r>
      <w:r w:rsidRPr="000176C9">
        <w:t>: Enhance the Environment Objectives</w:t>
      </w:r>
      <w:r w:rsidR="0061295F">
        <w:t>.</w:t>
      </w:r>
    </w:p>
    <w:tbl>
      <w:tblPr>
        <w:tblStyle w:val="ps23"/>
        <w:tblW w:w="9067" w:type="dxa"/>
        <w:tblInd w:w="-15" w:type="dxa"/>
        <w:tblLayout w:type="fixed"/>
        <w:tblCellMar>
          <w:top w:w="57" w:type="dxa"/>
          <w:bottom w:w="57" w:type="dxa"/>
        </w:tblCellMar>
        <w:tblLook w:val="04A0" w:firstRow="1" w:lastRow="0" w:firstColumn="1" w:lastColumn="0" w:noHBand="0" w:noVBand="1"/>
      </w:tblPr>
      <w:tblGrid>
        <w:gridCol w:w="1843"/>
        <w:gridCol w:w="2693"/>
        <w:gridCol w:w="993"/>
        <w:gridCol w:w="708"/>
        <w:gridCol w:w="709"/>
        <w:gridCol w:w="709"/>
        <w:gridCol w:w="709"/>
        <w:gridCol w:w="703"/>
      </w:tblGrid>
      <w:tr w:rsidR="00CD681D" w:rsidRPr="000176C9" w14:paraId="6E916DC9" w14:textId="77777777" w:rsidTr="00A51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6EEA9A2" w14:textId="77777777" w:rsidR="00CD681D" w:rsidRPr="000176C9" w:rsidRDefault="00CD681D" w:rsidP="00A51FD4">
            <w:pPr>
              <w:jc w:val="left"/>
              <w:rPr>
                <w:rFonts w:cs="Arial"/>
                <w:sz w:val="18"/>
                <w:szCs w:val="18"/>
              </w:rPr>
            </w:pPr>
            <w:r w:rsidRPr="000176C9">
              <w:rPr>
                <w:rFonts w:cs="Arial"/>
                <w:sz w:val="18"/>
                <w:szCs w:val="18"/>
              </w:rPr>
              <w:t>Output</w:t>
            </w:r>
          </w:p>
        </w:tc>
        <w:tc>
          <w:tcPr>
            <w:tcW w:w="2693" w:type="dxa"/>
          </w:tcPr>
          <w:p w14:paraId="3CEE9CFF" w14:textId="3A917F45" w:rsidR="00CD681D" w:rsidRPr="000176C9" w:rsidRDefault="00CD681D" w:rsidP="009F6544">
            <w:pPr>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0176C9">
              <w:rPr>
                <w:rFonts w:cs="Arial"/>
                <w:sz w:val="18"/>
                <w:szCs w:val="18"/>
              </w:rPr>
              <w:t>Performance Measure</w:t>
            </w:r>
          </w:p>
        </w:tc>
        <w:tc>
          <w:tcPr>
            <w:tcW w:w="993" w:type="dxa"/>
          </w:tcPr>
          <w:p w14:paraId="2909B7D5" w14:textId="77777777" w:rsidR="00CD681D" w:rsidRPr="000176C9" w:rsidRDefault="00CD681D" w:rsidP="009F6544">
            <w:pPr>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0176C9">
              <w:rPr>
                <w:rFonts w:cs="Arial"/>
                <w:sz w:val="18"/>
                <w:szCs w:val="18"/>
              </w:rPr>
              <w:t>Unit</w:t>
            </w:r>
          </w:p>
        </w:tc>
        <w:tc>
          <w:tcPr>
            <w:tcW w:w="708" w:type="dxa"/>
          </w:tcPr>
          <w:p w14:paraId="74DE2E02" w14:textId="40AD4D92" w:rsidR="00CD681D" w:rsidRPr="000176C9" w:rsidRDefault="007E5D2D" w:rsidP="00CD681D">
            <w:pPr>
              <w:jc w:val="center"/>
              <w:cnfStyle w:val="100000000000" w:firstRow="1" w:lastRow="0" w:firstColumn="0" w:lastColumn="0" w:oddVBand="0" w:evenVBand="0" w:oddHBand="0" w:evenHBand="0" w:firstRowFirstColumn="0" w:firstRowLastColumn="0" w:lastRowFirstColumn="0" w:lastRowLastColumn="0"/>
              <w:rPr>
                <w:sz w:val="18"/>
                <w:szCs w:val="18"/>
              </w:rPr>
            </w:pPr>
            <w:r w:rsidRPr="32CA2C3B">
              <w:rPr>
                <w:sz w:val="18"/>
                <w:szCs w:val="18"/>
              </w:rPr>
              <w:t>23</w:t>
            </w:r>
            <w:r w:rsidR="00DE70E9" w:rsidRPr="32CA2C3B">
              <w:rPr>
                <w:sz w:val="18"/>
                <w:szCs w:val="18"/>
              </w:rPr>
              <w:t>–</w:t>
            </w:r>
            <w:r w:rsidRPr="32CA2C3B">
              <w:rPr>
                <w:sz w:val="18"/>
                <w:szCs w:val="18"/>
              </w:rPr>
              <w:t>24</w:t>
            </w:r>
          </w:p>
        </w:tc>
        <w:tc>
          <w:tcPr>
            <w:tcW w:w="709" w:type="dxa"/>
          </w:tcPr>
          <w:p w14:paraId="0A97F572" w14:textId="55177928" w:rsidR="00CD681D" w:rsidRPr="000176C9" w:rsidRDefault="007E5D2D" w:rsidP="00CD681D">
            <w:pPr>
              <w:jc w:val="center"/>
              <w:cnfStyle w:val="100000000000" w:firstRow="1" w:lastRow="0" w:firstColumn="0" w:lastColumn="0" w:oddVBand="0" w:evenVBand="0" w:oddHBand="0" w:evenHBand="0" w:firstRowFirstColumn="0" w:firstRowLastColumn="0" w:lastRowFirstColumn="0" w:lastRowLastColumn="0"/>
              <w:rPr>
                <w:sz w:val="18"/>
                <w:szCs w:val="18"/>
              </w:rPr>
            </w:pPr>
            <w:r w:rsidRPr="32CA2C3B">
              <w:rPr>
                <w:sz w:val="18"/>
                <w:szCs w:val="18"/>
              </w:rPr>
              <w:t>24</w:t>
            </w:r>
            <w:r w:rsidR="00DE70E9" w:rsidRPr="32CA2C3B">
              <w:rPr>
                <w:sz w:val="18"/>
                <w:szCs w:val="18"/>
              </w:rPr>
              <w:t>–</w:t>
            </w:r>
            <w:r w:rsidRPr="32CA2C3B">
              <w:rPr>
                <w:sz w:val="18"/>
                <w:szCs w:val="18"/>
              </w:rPr>
              <w:t>25</w:t>
            </w:r>
          </w:p>
        </w:tc>
        <w:tc>
          <w:tcPr>
            <w:tcW w:w="709" w:type="dxa"/>
          </w:tcPr>
          <w:p w14:paraId="02AFCD7E" w14:textId="3C7F2227" w:rsidR="00CD681D" w:rsidRPr="000176C9" w:rsidRDefault="007E5D2D" w:rsidP="00CD681D">
            <w:pPr>
              <w:jc w:val="center"/>
              <w:cnfStyle w:val="100000000000" w:firstRow="1" w:lastRow="0" w:firstColumn="0" w:lastColumn="0" w:oddVBand="0" w:evenVBand="0" w:oddHBand="0" w:evenHBand="0" w:firstRowFirstColumn="0" w:firstRowLastColumn="0" w:lastRowFirstColumn="0" w:lastRowLastColumn="0"/>
              <w:rPr>
                <w:sz w:val="18"/>
                <w:szCs w:val="18"/>
              </w:rPr>
            </w:pPr>
            <w:r w:rsidRPr="32CA2C3B">
              <w:rPr>
                <w:sz w:val="18"/>
                <w:szCs w:val="18"/>
              </w:rPr>
              <w:t>25</w:t>
            </w:r>
            <w:r w:rsidR="00DE70E9" w:rsidRPr="32CA2C3B">
              <w:rPr>
                <w:sz w:val="18"/>
                <w:szCs w:val="18"/>
              </w:rPr>
              <w:t>–</w:t>
            </w:r>
            <w:r w:rsidRPr="32CA2C3B">
              <w:rPr>
                <w:sz w:val="18"/>
                <w:szCs w:val="18"/>
              </w:rPr>
              <w:t>26</w:t>
            </w:r>
          </w:p>
        </w:tc>
        <w:tc>
          <w:tcPr>
            <w:tcW w:w="709" w:type="dxa"/>
          </w:tcPr>
          <w:p w14:paraId="2D6AFB4B" w14:textId="54A209A4" w:rsidR="00CD681D" w:rsidRPr="000176C9" w:rsidRDefault="007E5D2D" w:rsidP="00CD681D">
            <w:pPr>
              <w:jc w:val="center"/>
              <w:cnfStyle w:val="100000000000" w:firstRow="1" w:lastRow="0" w:firstColumn="0" w:lastColumn="0" w:oddVBand="0" w:evenVBand="0" w:oddHBand="0" w:evenHBand="0" w:firstRowFirstColumn="0" w:firstRowLastColumn="0" w:lastRowFirstColumn="0" w:lastRowLastColumn="0"/>
              <w:rPr>
                <w:sz w:val="18"/>
                <w:szCs w:val="18"/>
              </w:rPr>
            </w:pPr>
            <w:r w:rsidRPr="32CA2C3B">
              <w:rPr>
                <w:sz w:val="18"/>
                <w:szCs w:val="18"/>
              </w:rPr>
              <w:t>26</w:t>
            </w:r>
            <w:r w:rsidR="00DE70E9" w:rsidRPr="32CA2C3B">
              <w:rPr>
                <w:sz w:val="18"/>
                <w:szCs w:val="18"/>
              </w:rPr>
              <w:t>–</w:t>
            </w:r>
            <w:r w:rsidRPr="32CA2C3B">
              <w:rPr>
                <w:sz w:val="18"/>
                <w:szCs w:val="18"/>
              </w:rPr>
              <w:t>27</w:t>
            </w:r>
          </w:p>
        </w:tc>
        <w:tc>
          <w:tcPr>
            <w:tcW w:w="703" w:type="dxa"/>
          </w:tcPr>
          <w:p w14:paraId="7C373FA4" w14:textId="7EAEE763" w:rsidR="00CD681D" w:rsidRPr="000176C9" w:rsidRDefault="007E5D2D" w:rsidP="00CD681D">
            <w:pPr>
              <w:jc w:val="center"/>
              <w:cnfStyle w:val="100000000000" w:firstRow="1" w:lastRow="0" w:firstColumn="0" w:lastColumn="0" w:oddVBand="0" w:evenVBand="0" w:oddHBand="0" w:evenHBand="0" w:firstRowFirstColumn="0" w:firstRowLastColumn="0" w:lastRowFirstColumn="0" w:lastRowLastColumn="0"/>
              <w:rPr>
                <w:sz w:val="18"/>
                <w:szCs w:val="18"/>
              </w:rPr>
            </w:pPr>
            <w:r w:rsidRPr="32CA2C3B">
              <w:rPr>
                <w:sz w:val="18"/>
                <w:szCs w:val="18"/>
              </w:rPr>
              <w:t>27</w:t>
            </w:r>
            <w:r w:rsidR="00DE70E9" w:rsidRPr="32CA2C3B">
              <w:rPr>
                <w:sz w:val="18"/>
                <w:szCs w:val="18"/>
              </w:rPr>
              <w:t>–</w:t>
            </w:r>
            <w:r w:rsidRPr="32CA2C3B">
              <w:rPr>
                <w:sz w:val="18"/>
                <w:szCs w:val="18"/>
              </w:rPr>
              <w:t>28</w:t>
            </w:r>
          </w:p>
        </w:tc>
      </w:tr>
      <w:tr w:rsidR="00B07B73" w:rsidRPr="000176C9" w14:paraId="56A8CE01" w14:textId="77777777" w:rsidTr="00A51FD4">
        <w:tc>
          <w:tcPr>
            <w:cnfStyle w:val="001000000000" w:firstRow="0" w:lastRow="0" w:firstColumn="1" w:lastColumn="0" w:oddVBand="0" w:evenVBand="0" w:oddHBand="0" w:evenHBand="0" w:firstRowFirstColumn="0" w:firstRowLastColumn="0" w:lastRowFirstColumn="0" w:lastRowLastColumn="0"/>
            <w:tcW w:w="1843" w:type="dxa"/>
          </w:tcPr>
          <w:p w14:paraId="1A58FA48" w14:textId="64D0A989" w:rsidR="00B07B73" w:rsidRPr="000176C9" w:rsidRDefault="51EA4BD6" w:rsidP="00A51FD4">
            <w:pPr>
              <w:spacing w:line="259" w:lineRule="auto"/>
              <w:jc w:val="left"/>
              <w:rPr>
                <w:rFonts w:cs="Arial"/>
              </w:rPr>
            </w:pPr>
            <w:r w:rsidRPr="000176C9">
              <w:rPr>
                <w:rFonts w:cs="Arial"/>
                <w:sz w:val="18"/>
                <w:szCs w:val="18"/>
              </w:rPr>
              <w:t>Enhance biodiversity</w:t>
            </w:r>
          </w:p>
          <w:p w14:paraId="5C2DB7EC" w14:textId="58520E32" w:rsidR="00B07B73" w:rsidRPr="000176C9" w:rsidRDefault="00B07B73" w:rsidP="00A51FD4">
            <w:pPr>
              <w:spacing w:line="259" w:lineRule="auto"/>
              <w:jc w:val="left"/>
              <w:rPr>
                <w:rFonts w:cs="Arial"/>
                <w:szCs w:val="24"/>
              </w:rPr>
            </w:pPr>
          </w:p>
        </w:tc>
        <w:tc>
          <w:tcPr>
            <w:tcW w:w="2693" w:type="dxa"/>
          </w:tcPr>
          <w:p w14:paraId="60F5B4F8" w14:textId="77777777"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176C9">
              <w:rPr>
                <w:rFonts w:cs="Arial"/>
                <w:sz w:val="18"/>
                <w:szCs w:val="18"/>
              </w:rPr>
              <w:t>Deliver measurable biodiversity enhancement on land we manage each year</w:t>
            </w:r>
          </w:p>
        </w:tc>
        <w:tc>
          <w:tcPr>
            <w:tcW w:w="993" w:type="dxa"/>
          </w:tcPr>
          <w:p w14:paraId="4D2C7EEF" w14:textId="77777777"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176C9">
              <w:rPr>
                <w:rFonts w:cs="Arial"/>
                <w:sz w:val="18"/>
                <w:szCs w:val="18"/>
              </w:rPr>
              <w:t xml:space="preserve"> hectares</w:t>
            </w:r>
          </w:p>
        </w:tc>
        <w:tc>
          <w:tcPr>
            <w:tcW w:w="708" w:type="dxa"/>
          </w:tcPr>
          <w:p w14:paraId="3F0E85CB" w14:textId="20086544" w:rsidR="00B07B73" w:rsidRPr="000176C9" w:rsidRDefault="007E5D2D" w:rsidP="00A51FD4">
            <w:pPr>
              <w:spacing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7818FE">
              <w:rPr>
                <w:rFonts w:cs="Arial"/>
                <w:sz w:val="18"/>
                <w:szCs w:val="18"/>
              </w:rPr>
              <w:t>20</w:t>
            </w:r>
          </w:p>
        </w:tc>
        <w:tc>
          <w:tcPr>
            <w:tcW w:w="709" w:type="dxa"/>
          </w:tcPr>
          <w:p w14:paraId="2B2F96F6" w14:textId="0CCF329A" w:rsidR="00B07B73" w:rsidRPr="000176C9" w:rsidRDefault="007E5D2D" w:rsidP="00A51FD4">
            <w:pPr>
              <w:spacing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7818FE">
              <w:rPr>
                <w:rFonts w:cs="Arial"/>
                <w:sz w:val="18"/>
                <w:szCs w:val="18"/>
              </w:rPr>
              <w:t>25</w:t>
            </w:r>
          </w:p>
        </w:tc>
        <w:tc>
          <w:tcPr>
            <w:tcW w:w="709" w:type="dxa"/>
          </w:tcPr>
          <w:p w14:paraId="5BBF2984" w14:textId="1B558CE0" w:rsidR="00B07B73" w:rsidRPr="000176C9" w:rsidRDefault="007E5D2D" w:rsidP="00A51FD4">
            <w:pPr>
              <w:spacing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7818FE">
              <w:rPr>
                <w:rFonts w:cs="Arial"/>
                <w:sz w:val="18"/>
                <w:szCs w:val="18"/>
              </w:rPr>
              <w:t>30</w:t>
            </w:r>
          </w:p>
        </w:tc>
        <w:tc>
          <w:tcPr>
            <w:tcW w:w="709" w:type="dxa"/>
          </w:tcPr>
          <w:p w14:paraId="4FA8981A" w14:textId="6C58D454" w:rsidR="00B07B73" w:rsidRPr="000176C9" w:rsidRDefault="007E5D2D" w:rsidP="00A51FD4">
            <w:pPr>
              <w:spacing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7818FE">
              <w:rPr>
                <w:rFonts w:cs="Arial"/>
                <w:sz w:val="18"/>
                <w:szCs w:val="18"/>
              </w:rPr>
              <w:t>35</w:t>
            </w:r>
          </w:p>
        </w:tc>
        <w:tc>
          <w:tcPr>
            <w:tcW w:w="703" w:type="dxa"/>
          </w:tcPr>
          <w:p w14:paraId="11DFED8C" w14:textId="1164DD52"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818FE">
              <w:rPr>
                <w:rFonts w:cs="Arial"/>
                <w:sz w:val="18"/>
                <w:szCs w:val="18"/>
              </w:rPr>
              <w:t>40</w:t>
            </w:r>
          </w:p>
        </w:tc>
      </w:tr>
      <w:tr w:rsidR="00B07B73" w:rsidRPr="000176C9" w14:paraId="637ECFFA" w14:textId="77777777" w:rsidTr="00A51FD4">
        <w:tc>
          <w:tcPr>
            <w:cnfStyle w:val="001000000000" w:firstRow="0" w:lastRow="0" w:firstColumn="1" w:lastColumn="0" w:oddVBand="0" w:evenVBand="0" w:oddHBand="0" w:evenHBand="0" w:firstRowFirstColumn="0" w:firstRowLastColumn="0" w:lastRowFirstColumn="0" w:lastRowLastColumn="0"/>
            <w:tcW w:w="1843" w:type="dxa"/>
          </w:tcPr>
          <w:p w14:paraId="24F3D468" w14:textId="2053CC89" w:rsidR="00B07B73" w:rsidRPr="000176C9" w:rsidRDefault="00B07B73" w:rsidP="00A51FD4">
            <w:pPr>
              <w:spacing w:line="259" w:lineRule="auto"/>
              <w:jc w:val="left"/>
              <w:rPr>
                <w:rFonts w:cs="Arial"/>
                <w:sz w:val="18"/>
                <w:szCs w:val="18"/>
              </w:rPr>
            </w:pPr>
            <w:r w:rsidRPr="000176C9">
              <w:rPr>
                <w:rFonts w:cs="Arial"/>
                <w:sz w:val="18"/>
                <w:szCs w:val="18"/>
              </w:rPr>
              <w:t>Prevent sewer spills</w:t>
            </w:r>
          </w:p>
        </w:tc>
        <w:tc>
          <w:tcPr>
            <w:tcW w:w="2693" w:type="dxa"/>
          </w:tcPr>
          <w:p w14:paraId="39285DAB" w14:textId="427FF70F" w:rsidR="00B07B73" w:rsidRPr="000176C9" w:rsidRDefault="7C9345FF" w:rsidP="009F6544">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176C9">
              <w:rPr>
                <w:rFonts w:cs="Arial"/>
                <w:sz w:val="18"/>
                <w:szCs w:val="18"/>
              </w:rPr>
              <w:t>Number of kilometres of sewer mains checked and cleaned</w:t>
            </w:r>
          </w:p>
        </w:tc>
        <w:tc>
          <w:tcPr>
            <w:tcW w:w="993" w:type="dxa"/>
          </w:tcPr>
          <w:p w14:paraId="5C9E3253" w14:textId="5D0260E0" w:rsidR="00B07B73" w:rsidRPr="000176C9" w:rsidRDefault="00582773" w:rsidP="009F6544">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176C9">
              <w:rPr>
                <w:rFonts w:cs="Arial"/>
                <w:sz w:val="18"/>
                <w:szCs w:val="18"/>
              </w:rPr>
              <w:t>km</w:t>
            </w:r>
          </w:p>
        </w:tc>
        <w:tc>
          <w:tcPr>
            <w:tcW w:w="708" w:type="dxa"/>
          </w:tcPr>
          <w:p w14:paraId="3BFD85C0" w14:textId="4B6937EE" w:rsidR="00B07B73" w:rsidRPr="000176C9" w:rsidRDefault="007E5D2D" w:rsidP="00A51FD4">
            <w:pPr>
              <w:spacing w:line="259" w:lineRule="auto"/>
              <w:jc w:val="right"/>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7818FE">
              <w:rPr>
                <w:rFonts w:cs="Arial"/>
                <w:sz w:val="18"/>
                <w:szCs w:val="18"/>
              </w:rPr>
              <w:t>270</w:t>
            </w:r>
          </w:p>
        </w:tc>
        <w:tc>
          <w:tcPr>
            <w:tcW w:w="709" w:type="dxa"/>
          </w:tcPr>
          <w:p w14:paraId="0800EA4C" w14:textId="532F46A7" w:rsidR="00B07B73" w:rsidRPr="000176C9" w:rsidRDefault="007E5D2D" w:rsidP="00A51FD4">
            <w:pPr>
              <w:spacing w:line="259" w:lineRule="auto"/>
              <w:jc w:val="right"/>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7818FE">
              <w:rPr>
                <w:rFonts w:cs="Arial"/>
                <w:sz w:val="18"/>
                <w:szCs w:val="18"/>
              </w:rPr>
              <w:t>290</w:t>
            </w:r>
          </w:p>
        </w:tc>
        <w:tc>
          <w:tcPr>
            <w:tcW w:w="709" w:type="dxa"/>
          </w:tcPr>
          <w:p w14:paraId="26292D65" w14:textId="12332077"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818FE">
              <w:rPr>
                <w:rFonts w:cs="Arial"/>
                <w:sz w:val="18"/>
                <w:szCs w:val="18"/>
              </w:rPr>
              <w:t>310</w:t>
            </w:r>
          </w:p>
        </w:tc>
        <w:tc>
          <w:tcPr>
            <w:tcW w:w="709" w:type="dxa"/>
          </w:tcPr>
          <w:p w14:paraId="14BF2F9F" w14:textId="6986D285" w:rsidR="00B07B73" w:rsidRPr="000176C9" w:rsidRDefault="007E5D2D" w:rsidP="00A51FD4">
            <w:pPr>
              <w:spacing w:line="259" w:lineRule="auto"/>
              <w:jc w:val="right"/>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7818FE">
              <w:rPr>
                <w:rFonts w:cs="Arial"/>
                <w:sz w:val="18"/>
                <w:szCs w:val="18"/>
              </w:rPr>
              <w:t>330</w:t>
            </w:r>
          </w:p>
        </w:tc>
        <w:tc>
          <w:tcPr>
            <w:tcW w:w="703" w:type="dxa"/>
          </w:tcPr>
          <w:p w14:paraId="05929585" w14:textId="5A02A1F7" w:rsidR="00B07B73" w:rsidRPr="000176C9" w:rsidRDefault="007E5D2D" w:rsidP="00A51FD4">
            <w:pPr>
              <w:spacing w:line="259" w:lineRule="auto"/>
              <w:jc w:val="right"/>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7818FE">
              <w:rPr>
                <w:rFonts w:cs="Arial"/>
                <w:sz w:val="18"/>
                <w:szCs w:val="18"/>
              </w:rPr>
              <w:t>350</w:t>
            </w:r>
          </w:p>
        </w:tc>
      </w:tr>
      <w:tr w:rsidR="00B07B73" w:rsidRPr="000176C9" w14:paraId="57C18D78" w14:textId="77777777" w:rsidTr="00A51FD4">
        <w:tc>
          <w:tcPr>
            <w:cnfStyle w:val="001000000000" w:firstRow="0" w:lastRow="0" w:firstColumn="1" w:lastColumn="0" w:oddVBand="0" w:evenVBand="0" w:oddHBand="0" w:evenHBand="0" w:firstRowFirstColumn="0" w:firstRowLastColumn="0" w:lastRowFirstColumn="0" w:lastRowLastColumn="0"/>
            <w:tcW w:w="1843" w:type="dxa"/>
          </w:tcPr>
          <w:p w14:paraId="12FDA0A9" w14:textId="44A66FA1" w:rsidR="00B07B73" w:rsidRPr="000176C9" w:rsidRDefault="557306E0" w:rsidP="00A51FD4">
            <w:pPr>
              <w:jc w:val="left"/>
              <w:rPr>
                <w:rFonts w:cs="Arial"/>
                <w:sz w:val="18"/>
                <w:szCs w:val="18"/>
              </w:rPr>
            </w:pPr>
            <w:r w:rsidRPr="000176C9">
              <w:rPr>
                <w:rFonts w:cs="Arial"/>
                <w:sz w:val="18"/>
                <w:szCs w:val="18"/>
              </w:rPr>
              <w:t>Achieve electricity-related carbon reductions</w:t>
            </w:r>
          </w:p>
        </w:tc>
        <w:tc>
          <w:tcPr>
            <w:tcW w:w="2693" w:type="dxa"/>
          </w:tcPr>
          <w:p w14:paraId="27092A05" w14:textId="77777777"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176C9">
              <w:rPr>
                <w:rFonts w:cs="Arial"/>
                <w:sz w:val="18"/>
                <w:szCs w:val="18"/>
              </w:rPr>
              <w:t>Reduce carbon emissions through electricity consumption</w:t>
            </w:r>
          </w:p>
        </w:tc>
        <w:tc>
          <w:tcPr>
            <w:tcW w:w="993" w:type="dxa"/>
          </w:tcPr>
          <w:p w14:paraId="259DC541" w14:textId="320C7984"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176C9">
              <w:rPr>
                <w:rFonts w:cs="Arial"/>
                <w:sz w:val="18"/>
                <w:szCs w:val="18"/>
              </w:rPr>
              <w:t>Tonnes eq CO</w:t>
            </w:r>
            <w:r w:rsidR="007E5D2D" w:rsidRPr="007818FE">
              <w:rPr>
                <w:rFonts w:cs="Arial"/>
                <w:sz w:val="18"/>
                <w:szCs w:val="18"/>
                <w:vertAlign w:val="subscript"/>
              </w:rPr>
              <w:t>2</w:t>
            </w:r>
          </w:p>
        </w:tc>
        <w:tc>
          <w:tcPr>
            <w:tcW w:w="708" w:type="dxa"/>
          </w:tcPr>
          <w:p w14:paraId="30A5145F" w14:textId="14EC485A" w:rsidR="00B07B73" w:rsidRPr="000176C9" w:rsidRDefault="007E5D2D" w:rsidP="007818FE">
            <w:pPr>
              <w:spacing w:line="259"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818FE">
              <w:rPr>
                <w:rFonts w:cs="Arial"/>
                <w:sz w:val="18"/>
                <w:szCs w:val="18"/>
              </w:rPr>
              <w:t>19</w:t>
            </w:r>
            <w:r w:rsidR="00B20545" w:rsidRPr="000176C9">
              <w:rPr>
                <w:rFonts w:cs="Arial"/>
                <w:sz w:val="18"/>
                <w:szCs w:val="18"/>
              </w:rPr>
              <w:t>k</w:t>
            </w:r>
          </w:p>
        </w:tc>
        <w:tc>
          <w:tcPr>
            <w:tcW w:w="709" w:type="dxa"/>
          </w:tcPr>
          <w:p w14:paraId="480B5E79" w14:textId="47A07432" w:rsidR="00B07B73" w:rsidRPr="000176C9" w:rsidRDefault="007E5D2D" w:rsidP="007818FE">
            <w:pPr>
              <w:spacing w:line="259"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818FE">
              <w:rPr>
                <w:rFonts w:cs="Arial"/>
                <w:sz w:val="18"/>
                <w:szCs w:val="18"/>
              </w:rPr>
              <w:t>0</w:t>
            </w:r>
          </w:p>
        </w:tc>
        <w:tc>
          <w:tcPr>
            <w:tcW w:w="709" w:type="dxa"/>
          </w:tcPr>
          <w:p w14:paraId="77341940" w14:textId="71967149" w:rsidR="00B07B73" w:rsidRPr="000176C9" w:rsidRDefault="007E5D2D" w:rsidP="007818FE">
            <w:pPr>
              <w:spacing w:line="259"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818FE">
              <w:rPr>
                <w:rFonts w:cs="Arial"/>
                <w:sz w:val="18"/>
                <w:szCs w:val="18"/>
              </w:rPr>
              <w:t>0</w:t>
            </w:r>
          </w:p>
        </w:tc>
        <w:tc>
          <w:tcPr>
            <w:tcW w:w="709" w:type="dxa"/>
          </w:tcPr>
          <w:p w14:paraId="24B9AF87" w14:textId="3384F688" w:rsidR="00B07B73" w:rsidRPr="000176C9" w:rsidRDefault="007E5D2D" w:rsidP="007818FE">
            <w:pPr>
              <w:spacing w:line="259"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818FE">
              <w:rPr>
                <w:rFonts w:cs="Arial"/>
                <w:sz w:val="18"/>
                <w:szCs w:val="18"/>
              </w:rPr>
              <w:t>0</w:t>
            </w:r>
          </w:p>
        </w:tc>
        <w:tc>
          <w:tcPr>
            <w:tcW w:w="703" w:type="dxa"/>
          </w:tcPr>
          <w:p w14:paraId="028F8A84" w14:textId="0EF2805F" w:rsidR="00B07B73" w:rsidRPr="000176C9" w:rsidRDefault="007E5D2D" w:rsidP="007818FE">
            <w:pPr>
              <w:spacing w:line="259"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818FE">
              <w:rPr>
                <w:rFonts w:cs="Arial"/>
                <w:sz w:val="18"/>
                <w:szCs w:val="18"/>
              </w:rPr>
              <w:t>0</w:t>
            </w:r>
          </w:p>
        </w:tc>
      </w:tr>
      <w:tr w:rsidR="00B07B73" w:rsidRPr="000176C9" w14:paraId="05E7990A" w14:textId="77777777" w:rsidTr="00A51FD4">
        <w:tc>
          <w:tcPr>
            <w:cnfStyle w:val="001000000000" w:firstRow="0" w:lastRow="0" w:firstColumn="1" w:lastColumn="0" w:oddVBand="0" w:evenVBand="0" w:oddHBand="0" w:evenHBand="0" w:firstRowFirstColumn="0" w:firstRowLastColumn="0" w:lastRowFirstColumn="0" w:lastRowLastColumn="0"/>
            <w:tcW w:w="1843" w:type="dxa"/>
          </w:tcPr>
          <w:p w14:paraId="375D122F" w14:textId="77777777" w:rsidR="00B07B73" w:rsidRPr="000176C9" w:rsidRDefault="00B07B73" w:rsidP="00A51FD4">
            <w:pPr>
              <w:jc w:val="left"/>
              <w:rPr>
                <w:rFonts w:cs="Arial"/>
                <w:sz w:val="18"/>
                <w:szCs w:val="18"/>
              </w:rPr>
            </w:pPr>
            <w:r w:rsidRPr="000176C9">
              <w:rPr>
                <w:rFonts w:cs="Arial"/>
                <w:sz w:val="18"/>
                <w:szCs w:val="18"/>
              </w:rPr>
              <w:t>Proactive catchment protection</w:t>
            </w:r>
          </w:p>
        </w:tc>
        <w:tc>
          <w:tcPr>
            <w:tcW w:w="2693" w:type="dxa"/>
          </w:tcPr>
          <w:p w14:paraId="088F5A89" w14:textId="77777777"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176C9">
              <w:rPr>
                <w:rFonts w:cs="Arial"/>
                <w:sz w:val="18"/>
                <w:szCs w:val="18"/>
              </w:rPr>
              <w:t>Undertake catchment improvement works (fencing, weed control and other activities)</w:t>
            </w:r>
          </w:p>
        </w:tc>
        <w:tc>
          <w:tcPr>
            <w:tcW w:w="993" w:type="dxa"/>
          </w:tcPr>
          <w:p w14:paraId="7E90FBDA" w14:textId="49DA0CBD"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176C9">
              <w:rPr>
                <w:rFonts w:cs="Arial"/>
                <w:sz w:val="18"/>
                <w:szCs w:val="18"/>
              </w:rPr>
              <w:t>% annual works plan</w:t>
            </w:r>
          </w:p>
        </w:tc>
        <w:tc>
          <w:tcPr>
            <w:tcW w:w="708" w:type="dxa"/>
          </w:tcPr>
          <w:p w14:paraId="1B1AE258" w14:textId="24986E84" w:rsidR="00B07B73" w:rsidRPr="000176C9" w:rsidRDefault="007E5D2D" w:rsidP="007818FE">
            <w:pPr>
              <w:spacing w:line="259"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818FE">
              <w:rPr>
                <w:rFonts w:cs="Arial"/>
                <w:sz w:val="18"/>
                <w:szCs w:val="18"/>
              </w:rPr>
              <w:t>100</w:t>
            </w:r>
          </w:p>
        </w:tc>
        <w:tc>
          <w:tcPr>
            <w:tcW w:w="709" w:type="dxa"/>
          </w:tcPr>
          <w:p w14:paraId="7169FF17" w14:textId="70D8FC1E" w:rsidR="00B07B73" w:rsidRPr="000176C9" w:rsidRDefault="007E5D2D" w:rsidP="007818FE">
            <w:pPr>
              <w:spacing w:line="259"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818FE">
              <w:rPr>
                <w:rFonts w:cs="Arial"/>
                <w:sz w:val="18"/>
                <w:szCs w:val="18"/>
              </w:rPr>
              <w:t>100</w:t>
            </w:r>
          </w:p>
        </w:tc>
        <w:tc>
          <w:tcPr>
            <w:tcW w:w="709" w:type="dxa"/>
          </w:tcPr>
          <w:p w14:paraId="0A6C0D3F" w14:textId="1078629B" w:rsidR="00B07B73" w:rsidRPr="000176C9" w:rsidRDefault="007E5D2D" w:rsidP="007818FE">
            <w:pPr>
              <w:spacing w:line="259"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818FE">
              <w:rPr>
                <w:rFonts w:cs="Arial"/>
                <w:sz w:val="18"/>
                <w:szCs w:val="18"/>
              </w:rPr>
              <w:t>100</w:t>
            </w:r>
          </w:p>
        </w:tc>
        <w:tc>
          <w:tcPr>
            <w:tcW w:w="709" w:type="dxa"/>
          </w:tcPr>
          <w:p w14:paraId="6E44CEF9" w14:textId="0EEB2F49" w:rsidR="00B07B73" w:rsidRPr="000176C9" w:rsidRDefault="007E5D2D" w:rsidP="007818FE">
            <w:pPr>
              <w:spacing w:line="259"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818FE">
              <w:rPr>
                <w:rFonts w:cs="Arial"/>
                <w:sz w:val="18"/>
                <w:szCs w:val="18"/>
              </w:rPr>
              <w:t>100</w:t>
            </w:r>
          </w:p>
        </w:tc>
        <w:tc>
          <w:tcPr>
            <w:tcW w:w="703" w:type="dxa"/>
          </w:tcPr>
          <w:p w14:paraId="60C52349" w14:textId="7C774C16" w:rsidR="00B07B73" w:rsidRPr="000176C9" w:rsidRDefault="007E5D2D" w:rsidP="007818FE">
            <w:pPr>
              <w:spacing w:line="259"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818FE">
              <w:rPr>
                <w:rFonts w:cs="Arial"/>
                <w:sz w:val="18"/>
                <w:szCs w:val="18"/>
              </w:rPr>
              <w:t>100</w:t>
            </w:r>
          </w:p>
        </w:tc>
      </w:tr>
      <w:tr w:rsidR="00B07B73" w:rsidRPr="000176C9" w14:paraId="4681EEB8" w14:textId="77777777" w:rsidTr="00A51FD4">
        <w:trPr>
          <w:trHeight w:val="525"/>
        </w:trPr>
        <w:tc>
          <w:tcPr>
            <w:cnfStyle w:val="001000000000" w:firstRow="0" w:lastRow="0" w:firstColumn="1" w:lastColumn="0" w:oddVBand="0" w:evenVBand="0" w:oddHBand="0" w:evenHBand="0" w:firstRowFirstColumn="0" w:firstRowLastColumn="0" w:lastRowFirstColumn="0" w:lastRowLastColumn="0"/>
            <w:tcW w:w="1843" w:type="dxa"/>
          </w:tcPr>
          <w:p w14:paraId="20E6CF3B" w14:textId="77777777" w:rsidR="00B07B73" w:rsidRPr="000176C9" w:rsidRDefault="00B07B73" w:rsidP="00A51FD4">
            <w:pPr>
              <w:jc w:val="left"/>
              <w:rPr>
                <w:rFonts w:cs="Arial"/>
                <w:sz w:val="18"/>
                <w:szCs w:val="18"/>
              </w:rPr>
            </w:pPr>
            <w:r w:rsidRPr="000176C9">
              <w:rPr>
                <w:rFonts w:cs="Arial"/>
                <w:sz w:val="18"/>
                <w:szCs w:val="18"/>
              </w:rPr>
              <w:t>Educate customers about water consumption</w:t>
            </w:r>
          </w:p>
        </w:tc>
        <w:tc>
          <w:tcPr>
            <w:tcW w:w="2693" w:type="dxa"/>
          </w:tcPr>
          <w:p w14:paraId="51A8BF8F" w14:textId="142FE190"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176C9">
              <w:rPr>
                <w:rFonts w:cs="Arial"/>
                <w:sz w:val="18"/>
                <w:szCs w:val="18"/>
              </w:rPr>
              <w:t>Number of people reached with water education</w:t>
            </w:r>
          </w:p>
        </w:tc>
        <w:tc>
          <w:tcPr>
            <w:tcW w:w="993" w:type="dxa"/>
          </w:tcPr>
          <w:p w14:paraId="51C9A278" w14:textId="77777777"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176C9">
              <w:rPr>
                <w:rFonts w:cs="Arial"/>
                <w:sz w:val="18"/>
                <w:szCs w:val="18"/>
              </w:rPr>
              <w:t>People reached</w:t>
            </w:r>
          </w:p>
        </w:tc>
        <w:tc>
          <w:tcPr>
            <w:tcW w:w="708" w:type="dxa"/>
          </w:tcPr>
          <w:p w14:paraId="3F6AC769" w14:textId="6E334538" w:rsidR="00B07B73" w:rsidRPr="000176C9" w:rsidRDefault="007E5D2D" w:rsidP="00A51FD4">
            <w:pPr>
              <w:spacing w:line="259" w:lineRule="auto"/>
              <w:jc w:val="right"/>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7818FE">
              <w:rPr>
                <w:rFonts w:cs="Arial"/>
                <w:sz w:val="18"/>
                <w:szCs w:val="18"/>
              </w:rPr>
              <w:t>2</w:t>
            </w:r>
            <w:r w:rsidR="00CD681D" w:rsidRPr="000176C9">
              <w:rPr>
                <w:rFonts w:cs="Arial"/>
                <w:sz w:val="18"/>
                <w:szCs w:val="18"/>
              </w:rPr>
              <w:t>,</w:t>
            </w:r>
            <w:r w:rsidRPr="007818FE">
              <w:rPr>
                <w:rFonts w:cs="Arial"/>
                <w:sz w:val="18"/>
                <w:szCs w:val="18"/>
              </w:rPr>
              <w:t>500</w:t>
            </w:r>
          </w:p>
        </w:tc>
        <w:tc>
          <w:tcPr>
            <w:tcW w:w="709" w:type="dxa"/>
          </w:tcPr>
          <w:p w14:paraId="7E70DD9C" w14:textId="44CC6847"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818FE">
              <w:rPr>
                <w:rFonts w:cs="Arial"/>
                <w:sz w:val="18"/>
                <w:szCs w:val="18"/>
              </w:rPr>
              <w:t>3</w:t>
            </w:r>
            <w:r w:rsidR="00CD681D" w:rsidRPr="000176C9">
              <w:rPr>
                <w:rFonts w:cs="Arial"/>
                <w:sz w:val="18"/>
                <w:szCs w:val="18"/>
              </w:rPr>
              <w:t>,</w:t>
            </w:r>
            <w:r w:rsidRPr="007818FE">
              <w:rPr>
                <w:rFonts w:cs="Arial"/>
                <w:sz w:val="18"/>
                <w:szCs w:val="18"/>
              </w:rPr>
              <w:t>100</w:t>
            </w:r>
          </w:p>
        </w:tc>
        <w:tc>
          <w:tcPr>
            <w:tcW w:w="709" w:type="dxa"/>
          </w:tcPr>
          <w:p w14:paraId="4AF29B0A" w14:textId="7BDBEB56" w:rsidR="00B07B73" w:rsidRPr="000176C9" w:rsidRDefault="007E5D2D" w:rsidP="00A51FD4">
            <w:pPr>
              <w:spacing w:line="259" w:lineRule="auto"/>
              <w:jc w:val="right"/>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7818FE">
              <w:rPr>
                <w:rFonts w:cs="Arial"/>
                <w:sz w:val="18"/>
                <w:szCs w:val="18"/>
              </w:rPr>
              <w:t>3</w:t>
            </w:r>
            <w:r w:rsidR="00CD681D" w:rsidRPr="000176C9">
              <w:rPr>
                <w:rFonts w:cs="Arial"/>
                <w:sz w:val="18"/>
                <w:szCs w:val="18"/>
              </w:rPr>
              <w:t>,</w:t>
            </w:r>
            <w:r w:rsidRPr="007818FE">
              <w:rPr>
                <w:rFonts w:cs="Arial"/>
                <w:sz w:val="18"/>
                <w:szCs w:val="18"/>
              </w:rPr>
              <w:t>750</w:t>
            </w:r>
          </w:p>
        </w:tc>
        <w:tc>
          <w:tcPr>
            <w:tcW w:w="709" w:type="dxa"/>
          </w:tcPr>
          <w:p w14:paraId="5832A1BA" w14:textId="663AC7A9"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818FE">
              <w:rPr>
                <w:rFonts w:cs="Arial"/>
                <w:sz w:val="18"/>
                <w:szCs w:val="18"/>
              </w:rPr>
              <w:t>4</w:t>
            </w:r>
            <w:r w:rsidR="00CD681D" w:rsidRPr="000176C9">
              <w:rPr>
                <w:rFonts w:cs="Arial"/>
                <w:sz w:val="18"/>
                <w:szCs w:val="18"/>
              </w:rPr>
              <w:t>,</w:t>
            </w:r>
            <w:r w:rsidRPr="007818FE">
              <w:rPr>
                <w:rFonts w:cs="Arial"/>
                <w:sz w:val="18"/>
                <w:szCs w:val="18"/>
              </w:rPr>
              <w:t>400</w:t>
            </w:r>
          </w:p>
        </w:tc>
        <w:tc>
          <w:tcPr>
            <w:tcW w:w="703" w:type="dxa"/>
          </w:tcPr>
          <w:p w14:paraId="29734745" w14:textId="3A76BB8E" w:rsidR="00B07B73" w:rsidRPr="000176C9" w:rsidRDefault="007E5D2D" w:rsidP="00A51FD4">
            <w:pPr>
              <w:spacing w:line="259" w:lineRule="auto"/>
              <w:jc w:val="right"/>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7818FE">
              <w:rPr>
                <w:rFonts w:cs="Arial"/>
                <w:sz w:val="18"/>
                <w:szCs w:val="18"/>
              </w:rPr>
              <w:t>5</w:t>
            </w:r>
            <w:r w:rsidR="00CD681D" w:rsidRPr="000176C9">
              <w:rPr>
                <w:rFonts w:cs="Arial"/>
                <w:sz w:val="18"/>
                <w:szCs w:val="18"/>
              </w:rPr>
              <w:t>,</w:t>
            </w:r>
            <w:r w:rsidRPr="007818FE">
              <w:rPr>
                <w:rFonts w:cs="Arial"/>
                <w:sz w:val="18"/>
                <w:szCs w:val="18"/>
              </w:rPr>
              <w:t>000</w:t>
            </w:r>
          </w:p>
        </w:tc>
      </w:tr>
    </w:tbl>
    <w:p w14:paraId="1754018B" w14:textId="57CB31DC" w:rsidR="00B07B73" w:rsidRPr="000176C9" w:rsidRDefault="76D72211" w:rsidP="00C15AAC">
      <w:pPr>
        <w:pStyle w:val="Heading2"/>
      </w:pPr>
      <w:bookmarkStart w:id="370" w:name="_Toc111212890"/>
      <w:r w:rsidRPr="000176C9">
        <w:t>Regional prosperity</w:t>
      </w:r>
      <w:bookmarkEnd w:id="370"/>
    </w:p>
    <w:p w14:paraId="4B5C498A" w14:textId="1E57CAA4" w:rsidR="00B07B73" w:rsidRPr="000176C9" w:rsidRDefault="38695E1C" w:rsidP="00B07B73">
      <w:r w:rsidRPr="000176C9">
        <w:t>This outcome relates to our impact on the regional economy through investment, including promoting local jobs and investing in the region.</w:t>
      </w:r>
      <w:r w:rsidR="51E8536D" w:rsidRPr="000176C9">
        <w:t xml:space="preserve"> Our procurement processes include strong support for promoting local content. </w:t>
      </w:r>
      <w:r w:rsidR="69AEDC8A" w:rsidRPr="000176C9">
        <w:t>A</w:t>
      </w:r>
      <w:r w:rsidR="1FE24D6C" w:rsidRPr="000176C9">
        <w:t xml:space="preserve"> </w:t>
      </w:r>
      <w:r w:rsidR="7291E639" w:rsidRPr="000176C9">
        <w:t>significant</w:t>
      </w:r>
      <w:r w:rsidR="1FE24D6C" w:rsidRPr="000176C9">
        <w:t xml:space="preserve"> proportion of our investment is triggered by growth in our service region. </w:t>
      </w:r>
      <w:r w:rsidR="69AEDC8A" w:rsidRPr="000176C9">
        <w:t xml:space="preserve">The outcomes related to capital expenditure is a commitment to transparency regarding our progress with the </w:t>
      </w:r>
      <w:r w:rsidR="69AEDC8A" w:rsidRPr="000176C9">
        <w:rPr>
          <w:i/>
          <w:iCs/>
        </w:rPr>
        <w:t>Big Water Build</w:t>
      </w:r>
      <w:r w:rsidR="4CE497E5" w:rsidRPr="000176C9">
        <w:t xml:space="preserve"> and ensure intergenerational equity by building assets for now and the future</w:t>
      </w:r>
    </w:p>
    <w:p w14:paraId="3916BF29" w14:textId="3AFE8AB9" w:rsidR="00B07B73" w:rsidRPr="000176C9" w:rsidRDefault="00B07B73">
      <w:pPr>
        <w:pStyle w:val="Caption"/>
      </w:pPr>
      <w:r w:rsidRPr="000176C9">
        <w:t xml:space="preserve">Table </w:t>
      </w:r>
      <w:r w:rsidRPr="000517D8">
        <w:rPr>
          <w:color w:val="2B579A"/>
        </w:rPr>
        <w:fldChar w:fldCharType="begin"/>
      </w:r>
      <w:r w:rsidRPr="000176C9">
        <w:instrText>SEQ Table \* ARABIC</w:instrText>
      </w:r>
      <w:r w:rsidRPr="000517D8">
        <w:rPr>
          <w:color w:val="2B579A"/>
        </w:rPr>
        <w:fldChar w:fldCharType="separate"/>
      </w:r>
      <w:r w:rsidR="001E2895">
        <w:rPr>
          <w:noProof/>
        </w:rPr>
        <w:t>50</w:t>
      </w:r>
      <w:r w:rsidRPr="000517D8">
        <w:rPr>
          <w:color w:val="2B579A"/>
        </w:rPr>
        <w:fldChar w:fldCharType="end"/>
      </w:r>
      <w:r w:rsidRPr="000176C9">
        <w:t>: Regional Prosperity Objectives</w:t>
      </w:r>
      <w:r w:rsidR="00881417" w:rsidRPr="000176C9">
        <w:t>.</w:t>
      </w:r>
    </w:p>
    <w:tbl>
      <w:tblPr>
        <w:tblStyle w:val="ps23"/>
        <w:tblW w:w="9498" w:type="dxa"/>
        <w:tblInd w:w="-15" w:type="dxa"/>
        <w:tblCellMar>
          <w:top w:w="57" w:type="dxa"/>
          <w:bottom w:w="57" w:type="dxa"/>
        </w:tblCellMar>
        <w:tblLook w:val="04A0" w:firstRow="1" w:lastRow="0" w:firstColumn="1" w:lastColumn="0" w:noHBand="0" w:noVBand="1"/>
      </w:tblPr>
      <w:tblGrid>
        <w:gridCol w:w="1701"/>
        <w:gridCol w:w="3119"/>
        <w:gridCol w:w="992"/>
        <w:gridCol w:w="803"/>
        <w:gridCol w:w="756"/>
        <w:gridCol w:w="709"/>
        <w:gridCol w:w="709"/>
        <w:gridCol w:w="709"/>
      </w:tblGrid>
      <w:tr w:rsidR="00CD681D" w:rsidRPr="000176C9" w14:paraId="65ECDF3D" w14:textId="77777777" w:rsidTr="009F6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8B0548C" w14:textId="77777777" w:rsidR="00CD681D" w:rsidRPr="000176C9" w:rsidRDefault="00CD681D" w:rsidP="00A51FD4">
            <w:pPr>
              <w:jc w:val="left"/>
              <w:rPr>
                <w:sz w:val="18"/>
                <w:szCs w:val="18"/>
              </w:rPr>
            </w:pPr>
            <w:r w:rsidRPr="000176C9">
              <w:rPr>
                <w:sz w:val="18"/>
                <w:szCs w:val="18"/>
              </w:rPr>
              <w:t>Output</w:t>
            </w:r>
          </w:p>
        </w:tc>
        <w:tc>
          <w:tcPr>
            <w:tcW w:w="3119" w:type="dxa"/>
          </w:tcPr>
          <w:p w14:paraId="5FA851BA" w14:textId="1FBC6A47" w:rsidR="00CD681D" w:rsidRPr="000176C9" w:rsidRDefault="00CD681D" w:rsidP="009F6544">
            <w:pPr>
              <w:jc w:val="left"/>
              <w:cnfStyle w:val="100000000000" w:firstRow="1" w:lastRow="0" w:firstColumn="0" w:lastColumn="0" w:oddVBand="0" w:evenVBand="0" w:oddHBand="0" w:evenHBand="0" w:firstRowFirstColumn="0" w:firstRowLastColumn="0" w:lastRowFirstColumn="0" w:lastRowLastColumn="0"/>
              <w:rPr>
                <w:sz w:val="18"/>
                <w:szCs w:val="18"/>
              </w:rPr>
            </w:pPr>
            <w:r w:rsidRPr="000176C9">
              <w:rPr>
                <w:rFonts w:cs="Arial"/>
                <w:sz w:val="18"/>
                <w:szCs w:val="18"/>
              </w:rPr>
              <w:t>Performance Measure</w:t>
            </w:r>
          </w:p>
        </w:tc>
        <w:tc>
          <w:tcPr>
            <w:tcW w:w="992" w:type="dxa"/>
          </w:tcPr>
          <w:p w14:paraId="575448BA" w14:textId="77777777" w:rsidR="00CD681D" w:rsidRPr="000176C9" w:rsidRDefault="00CD681D" w:rsidP="009F6544">
            <w:pPr>
              <w:jc w:val="left"/>
              <w:cnfStyle w:val="100000000000" w:firstRow="1" w:lastRow="0" w:firstColumn="0" w:lastColumn="0" w:oddVBand="0" w:evenVBand="0" w:oddHBand="0" w:evenHBand="0" w:firstRowFirstColumn="0" w:firstRowLastColumn="0" w:lastRowFirstColumn="0" w:lastRowLastColumn="0"/>
              <w:rPr>
                <w:sz w:val="18"/>
                <w:szCs w:val="18"/>
              </w:rPr>
            </w:pPr>
            <w:r w:rsidRPr="000176C9">
              <w:rPr>
                <w:sz w:val="18"/>
                <w:szCs w:val="18"/>
              </w:rPr>
              <w:t>Unit</w:t>
            </w:r>
          </w:p>
        </w:tc>
        <w:tc>
          <w:tcPr>
            <w:tcW w:w="803" w:type="dxa"/>
          </w:tcPr>
          <w:p w14:paraId="5776E096" w14:textId="1238258C" w:rsidR="00CD681D" w:rsidRPr="000176C9" w:rsidRDefault="007E5D2D" w:rsidP="00CD681D">
            <w:pPr>
              <w:jc w:val="center"/>
              <w:cnfStyle w:val="100000000000" w:firstRow="1" w:lastRow="0" w:firstColumn="0" w:lastColumn="0" w:oddVBand="0" w:evenVBand="0" w:oddHBand="0" w:evenHBand="0" w:firstRowFirstColumn="0" w:firstRowLastColumn="0" w:lastRowFirstColumn="0" w:lastRowLastColumn="0"/>
              <w:rPr>
                <w:sz w:val="18"/>
                <w:szCs w:val="18"/>
              </w:rPr>
            </w:pPr>
            <w:r w:rsidRPr="007818FE">
              <w:rPr>
                <w:sz w:val="18"/>
                <w:szCs w:val="18"/>
              </w:rPr>
              <w:t>23</w:t>
            </w:r>
            <w:r w:rsidR="00DE70E9" w:rsidRPr="000176C9">
              <w:rPr>
                <w:sz w:val="18"/>
                <w:szCs w:val="18"/>
              </w:rPr>
              <w:t>–</w:t>
            </w:r>
            <w:r w:rsidRPr="007818FE">
              <w:rPr>
                <w:sz w:val="18"/>
                <w:szCs w:val="18"/>
              </w:rPr>
              <w:t>24</w:t>
            </w:r>
          </w:p>
        </w:tc>
        <w:tc>
          <w:tcPr>
            <w:tcW w:w="756" w:type="dxa"/>
          </w:tcPr>
          <w:p w14:paraId="0692AC3E" w14:textId="1BC7D95A" w:rsidR="00CD681D" w:rsidRPr="000176C9" w:rsidRDefault="007E5D2D" w:rsidP="00CD681D">
            <w:pPr>
              <w:jc w:val="center"/>
              <w:cnfStyle w:val="100000000000" w:firstRow="1" w:lastRow="0" w:firstColumn="0" w:lastColumn="0" w:oddVBand="0" w:evenVBand="0" w:oddHBand="0" w:evenHBand="0" w:firstRowFirstColumn="0" w:firstRowLastColumn="0" w:lastRowFirstColumn="0" w:lastRowLastColumn="0"/>
              <w:rPr>
                <w:sz w:val="18"/>
                <w:szCs w:val="18"/>
              </w:rPr>
            </w:pPr>
            <w:r w:rsidRPr="007818FE">
              <w:rPr>
                <w:sz w:val="18"/>
                <w:szCs w:val="18"/>
              </w:rPr>
              <w:t>24</w:t>
            </w:r>
            <w:r w:rsidR="00DE70E9" w:rsidRPr="000176C9">
              <w:rPr>
                <w:sz w:val="18"/>
                <w:szCs w:val="18"/>
              </w:rPr>
              <w:t>–</w:t>
            </w:r>
            <w:r w:rsidRPr="007818FE">
              <w:rPr>
                <w:sz w:val="18"/>
                <w:szCs w:val="18"/>
              </w:rPr>
              <w:t>25</w:t>
            </w:r>
          </w:p>
        </w:tc>
        <w:tc>
          <w:tcPr>
            <w:tcW w:w="709" w:type="dxa"/>
          </w:tcPr>
          <w:p w14:paraId="43E68085" w14:textId="0FD8C0DB" w:rsidR="00CD681D" w:rsidRPr="000176C9" w:rsidRDefault="007E5D2D" w:rsidP="00CD681D">
            <w:pPr>
              <w:jc w:val="center"/>
              <w:cnfStyle w:val="100000000000" w:firstRow="1" w:lastRow="0" w:firstColumn="0" w:lastColumn="0" w:oddVBand="0" w:evenVBand="0" w:oddHBand="0" w:evenHBand="0" w:firstRowFirstColumn="0" w:firstRowLastColumn="0" w:lastRowFirstColumn="0" w:lastRowLastColumn="0"/>
              <w:rPr>
                <w:sz w:val="18"/>
                <w:szCs w:val="18"/>
              </w:rPr>
            </w:pPr>
            <w:r w:rsidRPr="007818FE">
              <w:rPr>
                <w:sz w:val="18"/>
                <w:szCs w:val="18"/>
              </w:rPr>
              <w:t>25</w:t>
            </w:r>
            <w:r w:rsidR="00DE70E9" w:rsidRPr="000176C9">
              <w:rPr>
                <w:sz w:val="18"/>
                <w:szCs w:val="18"/>
              </w:rPr>
              <w:t>–</w:t>
            </w:r>
            <w:r w:rsidRPr="007818FE">
              <w:rPr>
                <w:sz w:val="18"/>
                <w:szCs w:val="18"/>
              </w:rPr>
              <w:t>26</w:t>
            </w:r>
          </w:p>
        </w:tc>
        <w:tc>
          <w:tcPr>
            <w:tcW w:w="709" w:type="dxa"/>
          </w:tcPr>
          <w:p w14:paraId="7CDD386B" w14:textId="186E5C0B" w:rsidR="00CD681D" w:rsidRPr="000176C9" w:rsidRDefault="007E5D2D" w:rsidP="00CD681D">
            <w:pPr>
              <w:jc w:val="center"/>
              <w:cnfStyle w:val="100000000000" w:firstRow="1" w:lastRow="0" w:firstColumn="0" w:lastColumn="0" w:oddVBand="0" w:evenVBand="0" w:oddHBand="0" w:evenHBand="0" w:firstRowFirstColumn="0" w:firstRowLastColumn="0" w:lastRowFirstColumn="0" w:lastRowLastColumn="0"/>
              <w:rPr>
                <w:sz w:val="18"/>
                <w:szCs w:val="18"/>
              </w:rPr>
            </w:pPr>
            <w:r w:rsidRPr="007818FE">
              <w:rPr>
                <w:sz w:val="18"/>
                <w:szCs w:val="18"/>
              </w:rPr>
              <w:t>26</w:t>
            </w:r>
            <w:r w:rsidR="00DE70E9" w:rsidRPr="000176C9">
              <w:rPr>
                <w:sz w:val="18"/>
                <w:szCs w:val="18"/>
              </w:rPr>
              <w:t>–</w:t>
            </w:r>
            <w:r w:rsidRPr="007818FE">
              <w:rPr>
                <w:sz w:val="18"/>
                <w:szCs w:val="18"/>
              </w:rPr>
              <w:t>27</w:t>
            </w:r>
          </w:p>
        </w:tc>
        <w:tc>
          <w:tcPr>
            <w:tcW w:w="709" w:type="dxa"/>
          </w:tcPr>
          <w:p w14:paraId="4DCA535C" w14:textId="09ECC1D3" w:rsidR="00CD681D" w:rsidRPr="000176C9" w:rsidRDefault="007E5D2D" w:rsidP="00CD681D">
            <w:pPr>
              <w:jc w:val="center"/>
              <w:cnfStyle w:val="100000000000" w:firstRow="1" w:lastRow="0" w:firstColumn="0" w:lastColumn="0" w:oddVBand="0" w:evenVBand="0" w:oddHBand="0" w:evenHBand="0" w:firstRowFirstColumn="0" w:firstRowLastColumn="0" w:lastRowFirstColumn="0" w:lastRowLastColumn="0"/>
              <w:rPr>
                <w:sz w:val="18"/>
                <w:szCs w:val="18"/>
              </w:rPr>
            </w:pPr>
            <w:r w:rsidRPr="007818FE">
              <w:rPr>
                <w:sz w:val="18"/>
                <w:szCs w:val="18"/>
              </w:rPr>
              <w:t>27</w:t>
            </w:r>
            <w:r w:rsidR="00DE70E9" w:rsidRPr="000176C9">
              <w:rPr>
                <w:sz w:val="18"/>
                <w:szCs w:val="18"/>
              </w:rPr>
              <w:t>–</w:t>
            </w:r>
            <w:r w:rsidRPr="007818FE">
              <w:rPr>
                <w:sz w:val="18"/>
                <w:szCs w:val="18"/>
              </w:rPr>
              <w:t>28</w:t>
            </w:r>
          </w:p>
        </w:tc>
      </w:tr>
      <w:tr w:rsidR="00B20545" w:rsidRPr="000176C9" w14:paraId="043FCAF1" w14:textId="77777777" w:rsidTr="009F6544">
        <w:tc>
          <w:tcPr>
            <w:cnfStyle w:val="001000000000" w:firstRow="0" w:lastRow="0" w:firstColumn="1" w:lastColumn="0" w:oddVBand="0" w:evenVBand="0" w:oddHBand="0" w:evenHBand="0" w:firstRowFirstColumn="0" w:firstRowLastColumn="0" w:lastRowFirstColumn="0" w:lastRowLastColumn="0"/>
            <w:tcW w:w="1701" w:type="dxa"/>
          </w:tcPr>
          <w:p w14:paraId="4B3D19CD" w14:textId="77777777" w:rsidR="00B07B73" w:rsidRPr="000176C9" w:rsidRDefault="00B07B73" w:rsidP="00A51FD4">
            <w:pPr>
              <w:jc w:val="left"/>
              <w:rPr>
                <w:sz w:val="18"/>
                <w:szCs w:val="18"/>
              </w:rPr>
            </w:pPr>
            <w:r w:rsidRPr="000176C9">
              <w:rPr>
                <w:sz w:val="18"/>
                <w:szCs w:val="18"/>
              </w:rPr>
              <w:t>Promote local employment</w:t>
            </w:r>
          </w:p>
        </w:tc>
        <w:tc>
          <w:tcPr>
            <w:tcW w:w="3119" w:type="dxa"/>
          </w:tcPr>
          <w:p w14:paraId="0213A3DE" w14:textId="77777777" w:rsidR="00B07B73" w:rsidRPr="000176C9" w:rsidRDefault="1E99A649"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Percentage of open tenders with ‘Local Benefit’ included in the evaluation criteria</w:t>
            </w:r>
          </w:p>
        </w:tc>
        <w:tc>
          <w:tcPr>
            <w:tcW w:w="992" w:type="dxa"/>
          </w:tcPr>
          <w:p w14:paraId="46823FAF" w14:textId="77777777"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w:t>
            </w:r>
          </w:p>
        </w:tc>
        <w:tc>
          <w:tcPr>
            <w:tcW w:w="803" w:type="dxa"/>
          </w:tcPr>
          <w:p w14:paraId="0DD1F3B9" w14:textId="26C46F6E"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c>
          <w:tcPr>
            <w:tcW w:w="756" w:type="dxa"/>
          </w:tcPr>
          <w:p w14:paraId="4A7FADD7" w14:textId="3AA3E0F9"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c>
          <w:tcPr>
            <w:tcW w:w="709" w:type="dxa"/>
          </w:tcPr>
          <w:p w14:paraId="1F3CDC56" w14:textId="16A97C46"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c>
          <w:tcPr>
            <w:tcW w:w="709" w:type="dxa"/>
          </w:tcPr>
          <w:p w14:paraId="7CDD90CD" w14:textId="4ED716D1"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c>
          <w:tcPr>
            <w:tcW w:w="709" w:type="dxa"/>
          </w:tcPr>
          <w:p w14:paraId="5B090633" w14:textId="3391B480"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r>
      <w:tr w:rsidR="00B07B73" w:rsidRPr="000176C9" w14:paraId="40AE7A4E" w14:textId="77777777" w:rsidTr="009F6544">
        <w:tc>
          <w:tcPr>
            <w:cnfStyle w:val="001000000000" w:firstRow="0" w:lastRow="0" w:firstColumn="1" w:lastColumn="0" w:oddVBand="0" w:evenVBand="0" w:oddHBand="0" w:evenHBand="0" w:firstRowFirstColumn="0" w:firstRowLastColumn="0" w:lastRowFirstColumn="0" w:lastRowLastColumn="0"/>
            <w:tcW w:w="1701" w:type="dxa"/>
          </w:tcPr>
          <w:p w14:paraId="1E592F0F" w14:textId="0C1C9340" w:rsidR="00B07B73" w:rsidRPr="000176C9" w:rsidRDefault="6FAD207D" w:rsidP="00A51FD4">
            <w:pPr>
              <w:spacing w:line="259" w:lineRule="auto"/>
              <w:jc w:val="left"/>
              <w:rPr>
                <w:szCs w:val="24"/>
              </w:rPr>
            </w:pPr>
            <w:r w:rsidRPr="000176C9">
              <w:rPr>
                <w:sz w:val="18"/>
                <w:szCs w:val="18"/>
              </w:rPr>
              <w:t>Keeping pace with growth</w:t>
            </w:r>
          </w:p>
        </w:tc>
        <w:tc>
          <w:tcPr>
            <w:tcW w:w="3119" w:type="dxa"/>
          </w:tcPr>
          <w:p w14:paraId="5E6F0C11" w14:textId="0F123B7E"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 xml:space="preserve">Completion of </w:t>
            </w:r>
            <w:r w:rsidR="00BC559C" w:rsidRPr="000176C9">
              <w:rPr>
                <w:sz w:val="18"/>
                <w:szCs w:val="18"/>
              </w:rPr>
              <w:t xml:space="preserve">capital investment </w:t>
            </w:r>
          </w:p>
        </w:tc>
        <w:tc>
          <w:tcPr>
            <w:tcW w:w="992" w:type="dxa"/>
          </w:tcPr>
          <w:p w14:paraId="652EDC2A" w14:textId="33D253BF"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w:t>
            </w:r>
            <w:r w:rsidR="005327FE" w:rsidRPr="000176C9">
              <w:rPr>
                <w:sz w:val="18"/>
                <w:szCs w:val="18"/>
              </w:rPr>
              <w:t xml:space="preserve"> annual program</w:t>
            </w:r>
          </w:p>
        </w:tc>
        <w:tc>
          <w:tcPr>
            <w:tcW w:w="803" w:type="dxa"/>
          </w:tcPr>
          <w:p w14:paraId="51C117FD" w14:textId="39EB0730"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c>
          <w:tcPr>
            <w:tcW w:w="756" w:type="dxa"/>
          </w:tcPr>
          <w:p w14:paraId="77C231DA" w14:textId="6913B6C6"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c>
          <w:tcPr>
            <w:tcW w:w="709" w:type="dxa"/>
          </w:tcPr>
          <w:p w14:paraId="6FFF7C71" w14:textId="737B044D"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c>
          <w:tcPr>
            <w:tcW w:w="709" w:type="dxa"/>
          </w:tcPr>
          <w:p w14:paraId="3755EBD2" w14:textId="3E3565B1"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c>
          <w:tcPr>
            <w:tcW w:w="709" w:type="dxa"/>
          </w:tcPr>
          <w:p w14:paraId="76449900" w14:textId="752DFA3A"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100</w:t>
            </w:r>
          </w:p>
        </w:tc>
      </w:tr>
    </w:tbl>
    <w:p w14:paraId="3CB52912" w14:textId="0AB1C162" w:rsidR="00B07B73" w:rsidRPr="000176C9" w:rsidRDefault="76D72211" w:rsidP="009B4B7B">
      <w:pPr>
        <w:pStyle w:val="Heading2"/>
      </w:pPr>
      <w:bookmarkStart w:id="371" w:name="_Ref114122023"/>
      <w:bookmarkStart w:id="372" w:name="_Toc111212891"/>
      <w:r w:rsidRPr="000176C9">
        <w:t>At a fair price</w:t>
      </w:r>
      <w:bookmarkEnd w:id="371"/>
      <w:bookmarkEnd w:id="372"/>
    </w:p>
    <w:p w14:paraId="15752F1A" w14:textId="204E4684" w:rsidR="005922DF" w:rsidRDefault="00B561A6" w:rsidP="00145B08">
      <w:r>
        <w:t xml:space="preserve">The current state of our fleet of ageing assets requires a large investment leading to increased prices. </w:t>
      </w:r>
      <w:r w:rsidR="00901F2F">
        <w:t xml:space="preserve">The principle of </w:t>
      </w:r>
      <w:r w:rsidR="00EC5F15">
        <w:t>i</w:t>
      </w:r>
      <w:r w:rsidR="00901F2F" w:rsidRPr="00901F2F">
        <w:t xml:space="preserve">ntergenerational </w:t>
      </w:r>
      <w:r w:rsidR="00EC5F15">
        <w:t>e</w:t>
      </w:r>
      <w:r w:rsidR="00901F2F" w:rsidRPr="00901F2F">
        <w:t>quity</w:t>
      </w:r>
      <w:r w:rsidR="00901F2F">
        <w:t xml:space="preserve"> </w:t>
      </w:r>
      <w:r w:rsidR="00F12DF8">
        <w:t>results in</w:t>
      </w:r>
      <w:r w:rsidR="00901F2F">
        <w:t xml:space="preserve"> m</w:t>
      </w:r>
      <w:r w:rsidR="00901F2F" w:rsidRPr="00901F2F">
        <w:t>odest price increases now to ensure future prices remain sustainable.</w:t>
      </w:r>
      <w:r>
        <w:t xml:space="preserve"> </w:t>
      </w:r>
      <w:r w:rsidR="00360FF7">
        <w:t>P</w:t>
      </w:r>
      <w:r w:rsidR="00456F80">
        <w:t>rices are increasing in real terms to reflect the recommendation</w:t>
      </w:r>
      <w:r w:rsidR="00397B8D">
        <w:t>s</w:t>
      </w:r>
      <w:r w:rsidR="00456F80">
        <w:t xml:space="preserve"> from the Deliberative Panel </w:t>
      </w:r>
      <w:r w:rsidR="00FF5E03">
        <w:t>related to intergenerational equity and better investment in services</w:t>
      </w:r>
      <w:r>
        <w:t>,</w:t>
      </w:r>
      <w:r w:rsidR="00FF5E03">
        <w:t xml:space="preserve"> </w:t>
      </w:r>
      <w:r w:rsidR="00456F80">
        <w:t xml:space="preserve">and to respond to pressing operational asset needs. </w:t>
      </w:r>
    </w:p>
    <w:p w14:paraId="3A7B3FE1" w14:textId="6D73FB1B" w:rsidR="00456F80" w:rsidRDefault="00456F80" w:rsidP="00145B08">
      <w:r>
        <w:t xml:space="preserve">We are cognisant of the impact this </w:t>
      </w:r>
      <w:r w:rsidR="00CF4F14">
        <w:t xml:space="preserve">increase </w:t>
      </w:r>
      <w:r>
        <w:t>may have on customers experiencing vulnerability</w:t>
      </w:r>
      <w:r w:rsidR="00FA4389">
        <w:t>,</w:t>
      </w:r>
      <w:r>
        <w:t xml:space="preserve"> as even flat or declining bills may cause utility stress. Therefore, in response to a separate recommendation from </w:t>
      </w:r>
      <w:r w:rsidR="00F5072C">
        <w:t>the Deliberative Panel, we have introduced this new outcome to ensure we are tracking and targeting support for customers who may struggle with their bills from time to time.</w:t>
      </w:r>
    </w:p>
    <w:p w14:paraId="60547C54" w14:textId="4347EAD2" w:rsidR="00145B08" w:rsidRPr="000176C9" w:rsidRDefault="00B07B73" w:rsidP="00145B08">
      <w:r w:rsidRPr="000176C9">
        <w:t xml:space="preserve">This outcome relates mainly to assisting customers experiencing hardship </w:t>
      </w:r>
      <w:r w:rsidR="00D86D5C">
        <w:t xml:space="preserve">and </w:t>
      </w:r>
      <w:r w:rsidRPr="000176C9">
        <w:t>vulnerab</w:t>
      </w:r>
      <w:r w:rsidR="00D86D5C">
        <w:t>le customers</w:t>
      </w:r>
      <w:r w:rsidRPr="000176C9">
        <w:t xml:space="preserve"> with paying their water and sewerage bills.</w:t>
      </w:r>
      <w:r w:rsidR="005050D9" w:rsidRPr="000176C9">
        <w:t xml:space="preserve"> These initiatives are enabled through our digital transformation program and investment in technology to </w:t>
      </w:r>
      <w:r w:rsidR="00472F64" w:rsidRPr="000176C9">
        <w:t>target communication to defined customer groups.</w:t>
      </w:r>
    </w:p>
    <w:p w14:paraId="518EA36C" w14:textId="120E6AF4" w:rsidR="00933830" w:rsidRPr="000176C9" w:rsidRDefault="00D01416" w:rsidP="00B07B73">
      <w:r w:rsidRPr="000176C9">
        <w:t xml:space="preserve">The Utility Relief Grant scheme </w:t>
      </w:r>
      <w:r w:rsidR="00FC60C0" w:rsidRPr="000176C9">
        <w:t xml:space="preserve">from the Department of Health assists customers </w:t>
      </w:r>
      <w:r w:rsidR="00E65102">
        <w:t xml:space="preserve">who struggle </w:t>
      </w:r>
      <w:r w:rsidR="00933830" w:rsidRPr="000176C9">
        <w:t xml:space="preserve">paying overdue utility bills due to temporary </w:t>
      </w:r>
      <w:r w:rsidR="00C740A5" w:rsidRPr="000176C9">
        <w:t>personal circumstance</w:t>
      </w:r>
      <w:r w:rsidR="00E85427">
        <w:t>s</w:t>
      </w:r>
      <w:r w:rsidR="00933830" w:rsidRPr="000176C9">
        <w:t>. We commit to increase the number of applications we respond to within two days.</w:t>
      </w:r>
    </w:p>
    <w:p w14:paraId="7A6C7856" w14:textId="67D9B86E" w:rsidR="398AE153" w:rsidRPr="000176C9" w:rsidRDefault="4CE1F42B" w:rsidP="398AE153">
      <w:r w:rsidRPr="000176C9">
        <w:t xml:space="preserve">Coliban Water will raise awareness of its customer support programs by </w:t>
      </w:r>
      <w:r w:rsidR="42572903" w:rsidRPr="000176C9">
        <w:t xml:space="preserve">using customer segmentation data for </w:t>
      </w:r>
      <w:r w:rsidR="00152030" w:rsidRPr="000176C9">
        <w:t>targeted</w:t>
      </w:r>
      <w:r w:rsidR="42572903" w:rsidRPr="000176C9">
        <w:t xml:space="preserve"> communication to reach people who are most likely in need of support</w:t>
      </w:r>
      <w:r w:rsidR="7BCA5EE9" w:rsidRPr="000176C9">
        <w:t>, including working with local Traditional Owner groups.</w:t>
      </w:r>
    </w:p>
    <w:p w14:paraId="1E38AE59" w14:textId="5954B7D0" w:rsidR="3209B1D5" w:rsidRPr="000176C9" w:rsidRDefault="3209B1D5" w:rsidP="3209B1D5">
      <w:pPr>
        <w:rPr>
          <w:szCs w:val="24"/>
        </w:rPr>
      </w:pPr>
      <w:r w:rsidRPr="000176C9">
        <w:rPr>
          <w:szCs w:val="24"/>
        </w:rPr>
        <w:t xml:space="preserve">Coliban Water has received letters of support from the </w:t>
      </w:r>
      <w:r w:rsidR="004B2419" w:rsidRPr="000176C9">
        <w:rPr>
          <w:szCs w:val="24"/>
        </w:rPr>
        <w:t>Salvation</w:t>
      </w:r>
      <w:r w:rsidRPr="000176C9">
        <w:rPr>
          <w:szCs w:val="24"/>
        </w:rPr>
        <w:t xml:space="preserve"> Army, Djaara and local </w:t>
      </w:r>
      <w:r w:rsidR="004B2419" w:rsidRPr="000176C9">
        <w:rPr>
          <w:szCs w:val="24"/>
        </w:rPr>
        <w:t>government</w:t>
      </w:r>
      <w:r w:rsidR="002F6B0E" w:rsidRPr="000176C9">
        <w:rPr>
          <w:szCs w:val="24"/>
        </w:rPr>
        <w:t>,</w:t>
      </w:r>
      <w:r w:rsidRPr="000176C9">
        <w:rPr>
          <w:szCs w:val="24"/>
        </w:rPr>
        <w:t xml:space="preserve"> </w:t>
      </w:r>
      <w:r w:rsidR="004B2419" w:rsidRPr="000176C9">
        <w:rPr>
          <w:szCs w:val="24"/>
        </w:rPr>
        <w:t xml:space="preserve">supporting our </w:t>
      </w:r>
      <w:r w:rsidR="002569D6" w:rsidRPr="000176C9">
        <w:rPr>
          <w:szCs w:val="24"/>
        </w:rPr>
        <w:t>assistance</w:t>
      </w:r>
      <w:r w:rsidR="004B2419" w:rsidRPr="000176C9">
        <w:rPr>
          <w:szCs w:val="24"/>
        </w:rPr>
        <w:t xml:space="preserve"> to vulnerable cus</w:t>
      </w:r>
      <w:r w:rsidR="002569D6" w:rsidRPr="000176C9">
        <w:rPr>
          <w:szCs w:val="24"/>
        </w:rPr>
        <w:t>t</w:t>
      </w:r>
      <w:r w:rsidR="004B2419" w:rsidRPr="000176C9">
        <w:rPr>
          <w:szCs w:val="24"/>
        </w:rPr>
        <w:t>omers</w:t>
      </w:r>
      <w:r w:rsidR="002569D6" w:rsidRPr="000176C9">
        <w:rPr>
          <w:szCs w:val="24"/>
        </w:rPr>
        <w:t>, acknowledging that moderate price increases are necessary to maintain water services.</w:t>
      </w:r>
    </w:p>
    <w:p w14:paraId="221C93E3" w14:textId="34713543" w:rsidR="00F5072C" w:rsidRPr="000176C9" w:rsidRDefault="00F5072C" w:rsidP="3209B1D5">
      <w:pPr>
        <w:rPr>
          <w:szCs w:val="24"/>
        </w:rPr>
      </w:pPr>
      <w:r>
        <w:rPr>
          <w:szCs w:val="24"/>
        </w:rPr>
        <w:t xml:space="preserve">In addition to this Outcome, we will also leverage our digital meter fleet to introduce monthly e-billing to reduce the size of bills as </w:t>
      </w:r>
      <w:r w:rsidR="004E4F56">
        <w:rPr>
          <w:szCs w:val="24"/>
        </w:rPr>
        <w:t>s</w:t>
      </w:r>
      <w:r>
        <w:rPr>
          <w:szCs w:val="24"/>
        </w:rPr>
        <w:t>maller more frequent bills are more affordable than lumpy quarterly bills. We will work with our Regional Advisory Groups to prioritise and implement this measure.</w:t>
      </w:r>
    </w:p>
    <w:p w14:paraId="3BCDB878" w14:textId="77777777" w:rsidR="00F12DF8" w:rsidRDefault="00F12DF8">
      <w:pPr>
        <w:jc w:val="left"/>
        <w:rPr>
          <w:i/>
          <w:iCs/>
          <w:color w:val="0070C0"/>
          <w:sz w:val="20"/>
          <w:szCs w:val="18"/>
        </w:rPr>
      </w:pPr>
      <w:r>
        <w:br w:type="page"/>
      </w:r>
    </w:p>
    <w:p w14:paraId="0BDCDA15" w14:textId="2E7635D0" w:rsidR="00B07B73" w:rsidRPr="000176C9" w:rsidRDefault="00B07B73" w:rsidP="00B07B73">
      <w:pPr>
        <w:pStyle w:val="Caption"/>
      </w:pPr>
      <w:r w:rsidRPr="000176C9">
        <w:t xml:space="preserve">Table </w:t>
      </w:r>
      <w:r w:rsidRPr="000176C9">
        <w:rPr>
          <w:color w:val="2B579A"/>
          <w:shd w:val="clear" w:color="auto" w:fill="E6E6E6"/>
        </w:rPr>
        <w:fldChar w:fldCharType="begin"/>
      </w:r>
      <w:r w:rsidRPr="000176C9">
        <w:instrText>SEQ Table \* ARABIC</w:instrText>
      </w:r>
      <w:r w:rsidRPr="000176C9">
        <w:rPr>
          <w:color w:val="2B579A"/>
          <w:shd w:val="clear" w:color="auto" w:fill="E6E6E6"/>
        </w:rPr>
        <w:fldChar w:fldCharType="separate"/>
      </w:r>
      <w:r w:rsidR="001E2895">
        <w:rPr>
          <w:noProof/>
        </w:rPr>
        <w:t>51</w:t>
      </w:r>
      <w:r w:rsidRPr="000176C9">
        <w:rPr>
          <w:color w:val="2B579A"/>
          <w:shd w:val="clear" w:color="auto" w:fill="E6E6E6"/>
        </w:rPr>
        <w:fldChar w:fldCharType="end"/>
      </w:r>
      <w:r w:rsidRPr="000176C9">
        <w:t>: Fair price Objectives</w:t>
      </w:r>
      <w:r w:rsidR="00881417" w:rsidRPr="000176C9">
        <w:t>.</w:t>
      </w:r>
    </w:p>
    <w:tbl>
      <w:tblPr>
        <w:tblStyle w:val="ps23"/>
        <w:tblW w:w="9498" w:type="dxa"/>
        <w:tblInd w:w="-15" w:type="dxa"/>
        <w:tblLayout w:type="fixed"/>
        <w:tblCellMar>
          <w:top w:w="57" w:type="dxa"/>
          <w:bottom w:w="57" w:type="dxa"/>
        </w:tblCellMar>
        <w:tblLook w:val="04A0" w:firstRow="1" w:lastRow="0" w:firstColumn="1" w:lastColumn="0" w:noHBand="0" w:noVBand="1"/>
      </w:tblPr>
      <w:tblGrid>
        <w:gridCol w:w="1701"/>
        <w:gridCol w:w="3119"/>
        <w:gridCol w:w="1134"/>
        <w:gridCol w:w="708"/>
        <w:gridCol w:w="709"/>
        <w:gridCol w:w="709"/>
        <w:gridCol w:w="709"/>
        <w:gridCol w:w="709"/>
      </w:tblGrid>
      <w:tr w:rsidR="00CD681D" w:rsidRPr="000176C9" w14:paraId="678030EF" w14:textId="77777777" w:rsidTr="00A51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top"/>
          </w:tcPr>
          <w:p w14:paraId="32A70BD1" w14:textId="77777777" w:rsidR="00CD681D" w:rsidRPr="000176C9" w:rsidRDefault="00CD681D" w:rsidP="00A51FD4">
            <w:pPr>
              <w:jc w:val="left"/>
              <w:rPr>
                <w:sz w:val="18"/>
                <w:szCs w:val="18"/>
              </w:rPr>
            </w:pPr>
            <w:r w:rsidRPr="000176C9">
              <w:rPr>
                <w:sz w:val="18"/>
                <w:szCs w:val="18"/>
              </w:rPr>
              <w:t>Output</w:t>
            </w:r>
          </w:p>
        </w:tc>
        <w:tc>
          <w:tcPr>
            <w:tcW w:w="3119" w:type="dxa"/>
            <w:vAlign w:val="top"/>
          </w:tcPr>
          <w:p w14:paraId="4D7D2B40" w14:textId="08339522" w:rsidR="00CD681D" w:rsidRPr="000176C9" w:rsidRDefault="00CD681D" w:rsidP="009F6544">
            <w:pPr>
              <w:jc w:val="left"/>
              <w:cnfStyle w:val="100000000000" w:firstRow="1" w:lastRow="0" w:firstColumn="0" w:lastColumn="0" w:oddVBand="0" w:evenVBand="0" w:oddHBand="0" w:evenHBand="0" w:firstRowFirstColumn="0" w:firstRowLastColumn="0" w:lastRowFirstColumn="0" w:lastRowLastColumn="0"/>
              <w:rPr>
                <w:sz w:val="18"/>
                <w:szCs w:val="18"/>
              </w:rPr>
            </w:pPr>
            <w:r w:rsidRPr="000176C9">
              <w:rPr>
                <w:rFonts w:cs="Arial"/>
                <w:sz w:val="18"/>
                <w:szCs w:val="18"/>
              </w:rPr>
              <w:t>Performance Measure</w:t>
            </w:r>
          </w:p>
        </w:tc>
        <w:tc>
          <w:tcPr>
            <w:tcW w:w="1134" w:type="dxa"/>
          </w:tcPr>
          <w:p w14:paraId="55F12209" w14:textId="77777777" w:rsidR="00CD681D" w:rsidRPr="000176C9" w:rsidRDefault="00CD681D" w:rsidP="009F6544">
            <w:pPr>
              <w:jc w:val="left"/>
              <w:cnfStyle w:val="100000000000" w:firstRow="1" w:lastRow="0" w:firstColumn="0" w:lastColumn="0" w:oddVBand="0" w:evenVBand="0" w:oddHBand="0" w:evenHBand="0" w:firstRowFirstColumn="0" w:firstRowLastColumn="0" w:lastRowFirstColumn="0" w:lastRowLastColumn="0"/>
              <w:rPr>
                <w:sz w:val="18"/>
                <w:szCs w:val="18"/>
              </w:rPr>
            </w:pPr>
            <w:r w:rsidRPr="000176C9">
              <w:rPr>
                <w:sz w:val="18"/>
                <w:szCs w:val="18"/>
              </w:rPr>
              <w:t>Unit</w:t>
            </w:r>
          </w:p>
        </w:tc>
        <w:tc>
          <w:tcPr>
            <w:tcW w:w="708" w:type="dxa"/>
          </w:tcPr>
          <w:p w14:paraId="1EB38518" w14:textId="0AAD380C" w:rsidR="00CD681D" w:rsidRPr="000176C9" w:rsidRDefault="007E5D2D" w:rsidP="00CD681D">
            <w:pPr>
              <w:jc w:val="center"/>
              <w:cnfStyle w:val="100000000000" w:firstRow="1" w:lastRow="0" w:firstColumn="0" w:lastColumn="0" w:oddVBand="0" w:evenVBand="0" w:oddHBand="0" w:evenHBand="0" w:firstRowFirstColumn="0" w:firstRowLastColumn="0" w:lastRowFirstColumn="0" w:lastRowLastColumn="0"/>
              <w:rPr>
                <w:sz w:val="18"/>
                <w:szCs w:val="18"/>
              </w:rPr>
            </w:pPr>
            <w:r w:rsidRPr="007818FE">
              <w:rPr>
                <w:sz w:val="18"/>
                <w:szCs w:val="18"/>
              </w:rPr>
              <w:t>23</w:t>
            </w:r>
            <w:r w:rsidR="006D2D35" w:rsidRPr="000176C9">
              <w:rPr>
                <w:sz w:val="18"/>
                <w:szCs w:val="18"/>
              </w:rPr>
              <w:t>–</w:t>
            </w:r>
            <w:r w:rsidRPr="007818FE">
              <w:rPr>
                <w:sz w:val="18"/>
                <w:szCs w:val="18"/>
              </w:rPr>
              <w:t>24</w:t>
            </w:r>
          </w:p>
        </w:tc>
        <w:tc>
          <w:tcPr>
            <w:tcW w:w="709" w:type="dxa"/>
          </w:tcPr>
          <w:p w14:paraId="6805AAAE" w14:textId="03C1638F" w:rsidR="00CD681D" w:rsidRPr="000176C9" w:rsidRDefault="007E5D2D" w:rsidP="00CD681D">
            <w:pPr>
              <w:jc w:val="center"/>
              <w:cnfStyle w:val="100000000000" w:firstRow="1" w:lastRow="0" w:firstColumn="0" w:lastColumn="0" w:oddVBand="0" w:evenVBand="0" w:oddHBand="0" w:evenHBand="0" w:firstRowFirstColumn="0" w:firstRowLastColumn="0" w:lastRowFirstColumn="0" w:lastRowLastColumn="0"/>
              <w:rPr>
                <w:sz w:val="18"/>
                <w:szCs w:val="18"/>
              </w:rPr>
            </w:pPr>
            <w:r w:rsidRPr="007818FE">
              <w:rPr>
                <w:sz w:val="18"/>
                <w:szCs w:val="18"/>
              </w:rPr>
              <w:t>24</w:t>
            </w:r>
            <w:r w:rsidR="006D2D35" w:rsidRPr="000176C9">
              <w:rPr>
                <w:sz w:val="18"/>
                <w:szCs w:val="18"/>
              </w:rPr>
              <w:t>–</w:t>
            </w:r>
            <w:r w:rsidRPr="007818FE">
              <w:rPr>
                <w:sz w:val="18"/>
                <w:szCs w:val="18"/>
              </w:rPr>
              <w:t>25</w:t>
            </w:r>
          </w:p>
        </w:tc>
        <w:tc>
          <w:tcPr>
            <w:tcW w:w="709" w:type="dxa"/>
          </w:tcPr>
          <w:p w14:paraId="3C71C18F" w14:textId="6B55E5CD" w:rsidR="00CD681D" w:rsidRPr="000176C9" w:rsidRDefault="007E5D2D" w:rsidP="00CD681D">
            <w:pPr>
              <w:jc w:val="center"/>
              <w:cnfStyle w:val="100000000000" w:firstRow="1" w:lastRow="0" w:firstColumn="0" w:lastColumn="0" w:oddVBand="0" w:evenVBand="0" w:oddHBand="0" w:evenHBand="0" w:firstRowFirstColumn="0" w:firstRowLastColumn="0" w:lastRowFirstColumn="0" w:lastRowLastColumn="0"/>
              <w:rPr>
                <w:sz w:val="18"/>
                <w:szCs w:val="18"/>
              </w:rPr>
            </w:pPr>
            <w:r w:rsidRPr="007818FE">
              <w:rPr>
                <w:sz w:val="18"/>
                <w:szCs w:val="18"/>
              </w:rPr>
              <w:t>25</w:t>
            </w:r>
            <w:r w:rsidR="006D2D35" w:rsidRPr="000176C9">
              <w:rPr>
                <w:sz w:val="18"/>
                <w:szCs w:val="18"/>
              </w:rPr>
              <w:t>–</w:t>
            </w:r>
            <w:r w:rsidRPr="007818FE">
              <w:rPr>
                <w:sz w:val="18"/>
                <w:szCs w:val="18"/>
              </w:rPr>
              <w:t>26</w:t>
            </w:r>
          </w:p>
        </w:tc>
        <w:tc>
          <w:tcPr>
            <w:tcW w:w="709" w:type="dxa"/>
          </w:tcPr>
          <w:p w14:paraId="731B5773" w14:textId="0FC18651" w:rsidR="00CD681D" w:rsidRPr="000176C9" w:rsidRDefault="007E5D2D" w:rsidP="00CD681D">
            <w:pPr>
              <w:jc w:val="center"/>
              <w:cnfStyle w:val="100000000000" w:firstRow="1" w:lastRow="0" w:firstColumn="0" w:lastColumn="0" w:oddVBand="0" w:evenVBand="0" w:oddHBand="0" w:evenHBand="0" w:firstRowFirstColumn="0" w:firstRowLastColumn="0" w:lastRowFirstColumn="0" w:lastRowLastColumn="0"/>
              <w:rPr>
                <w:sz w:val="18"/>
                <w:szCs w:val="18"/>
              </w:rPr>
            </w:pPr>
            <w:r w:rsidRPr="007818FE">
              <w:rPr>
                <w:sz w:val="18"/>
                <w:szCs w:val="18"/>
              </w:rPr>
              <w:t>26</w:t>
            </w:r>
            <w:r w:rsidR="00DE70E9" w:rsidRPr="000176C9">
              <w:rPr>
                <w:sz w:val="18"/>
                <w:szCs w:val="18"/>
              </w:rPr>
              <w:t>–</w:t>
            </w:r>
            <w:r w:rsidRPr="007818FE">
              <w:rPr>
                <w:sz w:val="18"/>
                <w:szCs w:val="18"/>
              </w:rPr>
              <w:t>27</w:t>
            </w:r>
          </w:p>
        </w:tc>
        <w:tc>
          <w:tcPr>
            <w:tcW w:w="709" w:type="dxa"/>
          </w:tcPr>
          <w:p w14:paraId="7AF6C212" w14:textId="598E66D2" w:rsidR="00CD681D" w:rsidRPr="000176C9" w:rsidRDefault="007E5D2D" w:rsidP="00CD681D">
            <w:pPr>
              <w:jc w:val="center"/>
              <w:cnfStyle w:val="100000000000" w:firstRow="1" w:lastRow="0" w:firstColumn="0" w:lastColumn="0" w:oddVBand="0" w:evenVBand="0" w:oddHBand="0" w:evenHBand="0" w:firstRowFirstColumn="0" w:firstRowLastColumn="0" w:lastRowFirstColumn="0" w:lastRowLastColumn="0"/>
              <w:rPr>
                <w:sz w:val="18"/>
                <w:szCs w:val="18"/>
              </w:rPr>
            </w:pPr>
            <w:r w:rsidRPr="007818FE">
              <w:rPr>
                <w:sz w:val="18"/>
                <w:szCs w:val="18"/>
              </w:rPr>
              <w:t>27</w:t>
            </w:r>
            <w:r w:rsidR="00DE70E9" w:rsidRPr="000176C9">
              <w:rPr>
                <w:sz w:val="18"/>
                <w:szCs w:val="18"/>
              </w:rPr>
              <w:t>–</w:t>
            </w:r>
            <w:r w:rsidRPr="007818FE">
              <w:rPr>
                <w:sz w:val="18"/>
                <w:szCs w:val="18"/>
              </w:rPr>
              <w:t>28</w:t>
            </w:r>
          </w:p>
        </w:tc>
      </w:tr>
      <w:tr w:rsidR="00B07B73" w:rsidRPr="000176C9" w14:paraId="5EB11E04" w14:textId="77777777" w:rsidTr="00A51FD4">
        <w:tc>
          <w:tcPr>
            <w:cnfStyle w:val="001000000000" w:firstRow="0" w:lastRow="0" w:firstColumn="1" w:lastColumn="0" w:oddVBand="0" w:evenVBand="0" w:oddHBand="0" w:evenHBand="0" w:firstRowFirstColumn="0" w:firstRowLastColumn="0" w:lastRowFirstColumn="0" w:lastRowLastColumn="0"/>
            <w:tcW w:w="1701" w:type="dxa"/>
            <w:vMerge w:val="restart"/>
            <w:vAlign w:val="top"/>
          </w:tcPr>
          <w:p w14:paraId="3BE23F87" w14:textId="77777777" w:rsidR="00B07B73" w:rsidRPr="000176C9" w:rsidRDefault="00B07B73" w:rsidP="00A51FD4">
            <w:pPr>
              <w:jc w:val="left"/>
              <w:rPr>
                <w:sz w:val="18"/>
                <w:szCs w:val="18"/>
              </w:rPr>
            </w:pPr>
            <w:r w:rsidRPr="000176C9">
              <w:rPr>
                <w:sz w:val="18"/>
                <w:szCs w:val="18"/>
              </w:rPr>
              <w:t>Support Customers Experiencing Vulnerability</w:t>
            </w:r>
          </w:p>
          <w:p w14:paraId="71ABFDCC" w14:textId="77777777" w:rsidR="00B07B73" w:rsidRPr="000176C9" w:rsidRDefault="00B07B73" w:rsidP="00A51FD4">
            <w:pPr>
              <w:jc w:val="left"/>
              <w:rPr>
                <w:sz w:val="18"/>
                <w:szCs w:val="18"/>
              </w:rPr>
            </w:pPr>
          </w:p>
        </w:tc>
        <w:tc>
          <w:tcPr>
            <w:tcW w:w="3119" w:type="dxa"/>
            <w:vAlign w:val="top"/>
          </w:tcPr>
          <w:p w14:paraId="6E34808E" w14:textId="470B6A8C" w:rsidR="00B07B73" w:rsidRPr="000176C9" w:rsidRDefault="1E99A649"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 xml:space="preserve">Timely processing of Utility Relief Grants and customer support program requests (within </w:t>
            </w:r>
            <w:r w:rsidR="007E5D2D" w:rsidRPr="007818FE">
              <w:rPr>
                <w:sz w:val="18"/>
                <w:szCs w:val="18"/>
              </w:rPr>
              <w:t>2</w:t>
            </w:r>
            <w:r w:rsidRPr="000176C9">
              <w:rPr>
                <w:sz w:val="18"/>
                <w:szCs w:val="18"/>
              </w:rPr>
              <w:t xml:space="preserve"> days) </w:t>
            </w:r>
          </w:p>
        </w:tc>
        <w:tc>
          <w:tcPr>
            <w:tcW w:w="1134" w:type="dxa"/>
          </w:tcPr>
          <w:p w14:paraId="6F34B4C1" w14:textId="77777777"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 xml:space="preserve">% </w:t>
            </w:r>
          </w:p>
        </w:tc>
        <w:tc>
          <w:tcPr>
            <w:tcW w:w="708" w:type="dxa"/>
          </w:tcPr>
          <w:p w14:paraId="540742FA" w14:textId="45085AE2"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90</w:t>
            </w:r>
          </w:p>
        </w:tc>
        <w:tc>
          <w:tcPr>
            <w:tcW w:w="709" w:type="dxa"/>
          </w:tcPr>
          <w:p w14:paraId="35A15C32" w14:textId="6EC42F2D"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90</w:t>
            </w:r>
          </w:p>
        </w:tc>
        <w:tc>
          <w:tcPr>
            <w:tcW w:w="709" w:type="dxa"/>
          </w:tcPr>
          <w:p w14:paraId="0A5AA8CF" w14:textId="3E18AD29"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95</w:t>
            </w:r>
          </w:p>
        </w:tc>
        <w:tc>
          <w:tcPr>
            <w:tcW w:w="709" w:type="dxa"/>
          </w:tcPr>
          <w:p w14:paraId="530ABAFB" w14:textId="4F99D06F"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95</w:t>
            </w:r>
          </w:p>
        </w:tc>
        <w:tc>
          <w:tcPr>
            <w:tcW w:w="709" w:type="dxa"/>
          </w:tcPr>
          <w:p w14:paraId="5DB40859" w14:textId="12EFFFA8"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95</w:t>
            </w:r>
          </w:p>
        </w:tc>
      </w:tr>
      <w:tr w:rsidR="00B07B73" w:rsidRPr="000176C9" w14:paraId="0C32B577" w14:textId="77777777" w:rsidTr="00A51FD4">
        <w:tc>
          <w:tcPr>
            <w:cnfStyle w:val="001000000000" w:firstRow="0" w:lastRow="0" w:firstColumn="1" w:lastColumn="0" w:oddVBand="0" w:evenVBand="0" w:oddHBand="0" w:evenHBand="0" w:firstRowFirstColumn="0" w:firstRowLastColumn="0" w:lastRowFirstColumn="0" w:lastRowLastColumn="0"/>
            <w:tcW w:w="1701" w:type="dxa"/>
            <w:vMerge/>
            <w:vAlign w:val="top"/>
          </w:tcPr>
          <w:p w14:paraId="4BD95792" w14:textId="77777777" w:rsidR="00B07B73" w:rsidRPr="000176C9" w:rsidRDefault="00B07B73" w:rsidP="00A51FD4">
            <w:pPr>
              <w:jc w:val="left"/>
              <w:rPr>
                <w:sz w:val="18"/>
                <w:szCs w:val="18"/>
              </w:rPr>
            </w:pPr>
          </w:p>
        </w:tc>
        <w:tc>
          <w:tcPr>
            <w:tcW w:w="3119" w:type="dxa"/>
            <w:vAlign w:val="top"/>
          </w:tcPr>
          <w:p w14:paraId="6C0146E4" w14:textId="0504E806"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Raise awareness of customer support programs</w:t>
            </w:r>
          </w:p>
        </w:tc>
        <w:tc>
          <w:tcPr>
            <w:tcW w:w="1134" w:type="dxa"/>
          </w:tcPr>
          <w:p w14:paraId="08098447" w14:textId="797ACFCF" w:rsidR="00B07B73" w:rsidRPr="000176C9" w:rsidRDefault="00B07B73"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 surveyed customers</w:t>
            </w:r>
          </w:p>
        </w:tc>
        <w:tc>
          <w:tcPr>
            <w:tcW w:w="708" w:type="dxa"/>
          </w:tcPr>
          <w:p w14:paraId="70245D8C" w14:textId="6921FDE0"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62</w:t>
            </w:r>
          </w:p>
        </w:tc>
        <w:tc>
          <w:tcPr>
            <w:tcW w:w="709" w:type="dxa"/>
          </w:tcPr>
          <w:p w14:paraId="3E25C82F" w14:textId="47A278C1"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64</w:t>
            </w:r>
          </w:p>
        </w:tc>
        <w:tc>
          <w:tcPr>
            <w:tcW w:w="709" w:type="dxa"/>
          </w:tcPr>
          <w:p w14:paraId="4A7D8485" w14:textId="63B902D9"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66</w:t>
            </w:r>
          </w:p>
        </w:tc>
        <w:tc>
          <w:tcPr>
            <w:tcW w:w="709" w:type="dxa"/>
          </w:tcPr>
          <w:p w14:paraId="4C51CD2A" w14:textId="1A6BAC77"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68</w:t>
            </w:r>
          </w:p>
        </w:tc>
        <w:tc>
          <w:tcPr>
            <w:tcW w:w="709" w:type="dxa"/>
          </w:tcPr>
          <w:p w14:paraId="79389ED8" w14:textId="0FE98EED" w:rsidR="00B07B73"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7818FE">
              <w:rPr>
                <w:sz w:val="18"/>
                <w:szCs w:val="18"/>
              </w:rPr>
              <w:t>70</w:t>
            </w:r>
          </w:p>
        </w:tc>
      </w:tr>
      <w:tr w:rsidR="00B07B73" w:rsidRPr="000176C9" w14:paraId="18C75828" w14:textId="77777777" w:rsidTr="00A51FD4">
        <w:tc>
          <w:tcPr>
            <w:cnfStyle w:val="001000000000" w:firstRow="0" w:lastRow="0" w:firstColumn="1" w:lastColumn="0" w:oddVBand="0" w:evenVBand="0" w:oddHBand="0" w:evenHBand="0" w:firstRowFirstColumn="0" w:firstRowLastColumn="0" w:lastRowFirstColumn="0" w:lastRowLastColumn="0"/>
            <w:tcW w:w="1701" w:type="dxa"/>
            <w:vMerge/>
            <w:vAlign w:val="top"/>
          </w:tcPr>
          <w:p w14:paraId="1068466A" w14:textId="77777777" w:rsidR="00B07B73" w:rsidRPr="000176C9" w:rsidRDefault="00B07B73" w:rsidP="00A51FD4">
            <w:pPr>
              <w:jc w:val="left"/>
              <w:rPr>
                <w:sz w:val="18"/>
                <w:szCs w:val="18"/>
              </w:rPr>
            </w:pPr>
          </w:p>
        </w:tc>
        <w:tc>
          <w:tcPr>
            <w:tcW w:w="3119" w:type="dxa"/>
            <w:vAlign w:val="top"/>
          </w:tcPr>
          <w:p w14:paraId="0B61FC1F" w14:textId="0E1CD8F7" w:rsidR="00B07B73" w:rsidRPr="000176C9" w:rsidRDefault="0083201C"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A</w:t>
            </w:r>
            <w:r w:rsidR="145F2284" w:rsidRPr="000176C9">
              <w:rPr>
                <w:sz w:val="18"/>
                <w:szCs w:val="18"/>
              </w:rPr>
              <w:t>ssistance provided</w:t>
            </w:r>
            <w:r w:rsidR="007C5045" w:rsidRPr="000176C9">
              <w:rPr>
                <w:sz w:val="18"/>
                <w:szCs w:val="18"/>
              </w:rPr>
              <w:t>, including direct</w:t>
            </w:r>
            <w:r w:rsidR="145F2284" w:rsidRPr="000176C9">
              <w:rPr>
                <w:sz w:val="18"/>
                <w:szCs w:val="18"/>
              </w:rPr>
              <w:t xml:space="preserve"> financial </w:t>
            </w:r>
            <w:r w:rsidR="007C5045" w:rsidRPr="000176C9">
              <w:rPr>
                <w:sz w:val="18"/>
                <w:szCs w:val="18"/>
              </w:rPr>
              <w:t>support</w:t>
            </w:r>
          </w:p>
        </w:tc>
        <w:tc>
          <w:tcPr>
            <w:tcW w:w="1134" w:type="dxa"/>
          </w:tcPr>
          <w:p w14:paraId="4911D9CC" w14:textId="674A6749" w:rsidR="00B07B73" w:rsidRPr="000176C9" w:rsidRDefault="003B72E2" w:rsidP="009F6544">
            <w:pPr>
              <w:jc w:val="lef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w:t>
            </w:r>
          </w:p>
        </w:tc>
        <w:tc>
          <w:tcPr>
            <w:tcW w:w="3544" w:type="dxa"/>
            <w:gridSpan w:val="5"/>
          </w:tcPr>
          <w:p w14:paraId="520B5BA3" w14:textId="6A1A79D9" w:rsidR="00B07B73" w:rsidRPr="000176C9" w:rsidRDefault="00D42A76" w:rsidP="00A51FD4">
            <w:pPr>
              <w:jc w:val="right"/>
              <w:cnfStyle w:val="000000000000" w:firstRow="0" w:lastRow="0" w:firstColumn="0" w:lastColumn="0" w:oddVBand="0" w:evenVBand="0" w:oddHBand="0" w:evenHBand="0" w:firstRowFirstColumn="0" w:firstRowLastColumn="0" w:lastRowFirstColumn="0" w:lastRowLastColumn="0"/>
              <w:rPr>
                <w:sz w:val="18"/>
                <w:szCs w:val="18"/>
              </w:rPr>
            </w:pPr>
            <w:r w:rsidRPr="000176C9">
              <w:rPr>
                <w:sz w:val="18"/>
                <w:szCs w:val="18"/>
              </w:rPr>
              <w:t>$</w:t>
            </w:r>
            <w:r w:rsidRPr="007818FE">
              <w:rPr>
                <w:sz w:val="18"/>
                <w:szCs w:val="18"/>
              </w:rPr>
              <w:t>570</w:t>
            </w:r>
            <w:r>
              <w:rPr>
                <w:sz w:val="18"/>
                <w:szCs w:val="18"/>
              </w:rPr>
              <w:t>,000 per annum</w:t>
            </w:r>
          </w:p>
        </w:tc>
      </w:tr>
    </w:tbl>
    <w:p w14:paraId="6D2FEFCE" w14:textId="3D05B0E3" w:rsidR="002E1E55" w:rsidRPr="000176C9" w:rsidRDefault="7CFFBFA4" w:rsidP="00C740A5">
      <w:pPr>
        <w:pStyle w:val="Heading2"/>
      </w:pPr>
      <w:bookmarkStart w:id="373" w:name="_Toc111212892"/>
      <w:r w:rsidRPr="000176C9">
        <w:t>Reporting Performance to Customers</w:t>
      </w:r>
      <w:bookmarkEnd w:id="373"/>
    </w:p>
    <w:p w14:paraId="421CA9ED" w14:textId="191B775C" w:rsidR="73A4CCB0" w:rsidRPr="000176C9" w:rsidRDefault="6A8ED7CF">
      <w:r w:rsidRPr="000176C9">
        <w:t>Coliban Water will continue to discuss</w:t>
      </w:r>
      <w:r w:rsidR="50C834DE" w:rsidRPr="000176C9">
        <w:t xml:space="preserve"> and confirm</w:t>
      </w:r>
      <w:r w:rsidRPr="000176C9">
        <w:t xml:space="preserve"> performance against </w:t>
      </w:r>
      <w:r w:rsidR="50C834DE" w:rsidRPr="000176C9">
        <w:t>each O</w:t>
      </w:r>
      <w:r w:rsidRPr="000176C9">
        <w:t>utcome</w:t>
      </w:r>
      <w:r w:rsidR="50C834DE" w:rsidRPr="000176C9">
        <w:t xml:space="preserve"> and Performance Measure </w:t>
      </w:r>
      <w:r w:rsidRPr="000176C9">
        <w:t xml:space="preserve">with </w:t>
      </w:r>
      <w:r w:rsidR="50C834DE" w:rsidRPr="000176C9">
        <w:t xml:space="preserve">our customers at </w:t>
      </w:r>
      <w:r w:rsidR="53B68D80" w:rsidRPr="000176C9">
        <w:t xml:space="preserve">the </w:t>
      </w:r>
      <w:r w:rsidR="2F67407B" w:rsidRPr="000176C9">
        <w:t>Regional Advisory Groups</w:t>
      </w:r>
      <w:r w:rsidRPr="000176C9">
        <w:t xml:space="preserve">. </w:t>
      </w:r>
      <w:r w:rsidR="50C834DE" w:rsidRPr="000176C9">
        <w:t xml:space="preserve">These forums ensure that customer views are included in our annual assessment of performance provided to the Commission. </w:t>
      </w:r>
    </w:p>
    <w:p w14:paraId="5D1B9B76" w14:textId="61473009" w:rsidR="73A4CCB0" w:rsidRPr="000176C9" w:rsidRDefault="73A4CCB0" w:rsidP="63468CAB">
      <w:r w:rsidRPr="000176C9">
        <w:t xml:space="preserve">We are also developing an online dashboard </w:t>
      </w:r>
      <w:r w:rsidR="5ECCB1E5" w:rsidRPr="000176C9">
        <w:t xml:space="preserve">on the </w:t>
      </w:r>
      <w:r w:rsidR="5ECCB1E5" w:rsidRPr="000176C9">
        <w:rPr>
          <w:i/>
        </w:rPr>
        <w:t>Connect Coliban</w:t>
      </w:r>
      <w:r w:rsidR="5ECCB1E5" w:rsidRPr="000176C9">
        <w:t xml:space="preserve"> website</w:t>
      </w:r>
      <w:r w:rsidR="7245339B" w:rsidRPr="000176C9">
        <w:t xml:space="preserve"> </w:t>
      </w:r>
      <w:r w:rsidRPr="000176C9">
        <w:t xml:space="preserve">where customers can view performance </w:t>
      </w:r>
      <w:r w:rsidR="556C95FE" w:rsidRPr="000176C9">
        <w:t>against Outcomes for the whole region and where relevant by town</w:t>
      </w:r>
      <w:r w:rsidR="5ECCB1E5" w:rsidRPr="000176C9">
        <w:t>. This report will provide transparent insight into performance</w:t>
      </w:r>
      <w:r w:rsidR="0724E2C5" w:rsidRPr="000176C9">
        <w:t>.</w:t>
      </w:r>
    </w:p>
    <w:p w14:paraId="03DF8146" w14:textId="110D8A37" w:rsidR="163FE639" w:rsidRPr="000176C9" w:rsidRDefault="63468CAB" w:rsidP="163FE639">
      <w:pPr>
        <w:rPr>
          <w:szCs w:val="24"/>
        </w:rPr>
      </w:pPr>
      <w:r w:rsidRPr="000176C9">
        <w:t>W</w:t>
      </w:r>
      <w:r w:rsidR="009F6544" w:rsidRPr="000176C9">
        <w:t>h</w:t>
      </w:r>
      <w:r w:rsidRPr="000176C9">
        <w:t xml:space="preserve">ere underperformance on outcomes becomes apparent, Coliban Water will review the capital and operational investment programs to reprioritise investment </w:t>
      </w:r>
      <w:r w:rsidR="007B5E2E" w:rsidRPr="000176C9">
        <w:t xml:space="preserve">to </w:t>
      </w:r>
      <w:r w:rsidRPr="000176C9">
        <w:t>ameliorate the situation.</w:t>
      </w:r>
      <w:r w:rsidR="009F6544" w:rsidRPr="000176C9">
        <w:t xml:space="preserve"> </w:t>
      </w:r>
      <w:r w:rsidR="009F6544" w:rsidRPr="000176C9">
        <w:rPr>
          <w:szCs w:val="24"/>
        </w:rPr>
        <w:t>We</w:t>
      </w:r>
      <w:r w:rsidR="163FE639" w:rsidRPr="000176C9">
        <w:rPr>
          <w:szCs w:val="24"/>
        </w:rPr>
        <w:t xml:space="preserve"> </w:t>
      </w:r>
      <w:r w:rsidR="007B5E2E" w:rsidRPr="000176C9">
        <w:rPr>
          <w:szCs w:val="24"/>
        </w:rPr>
        <w:t xml:space="preserve">will </w:t>
      </w:r>
      <w:r w:rsidR="163FE639" w:rsidRPr="000176C9">
        <w:rPr>
          <w:szCs w:val="24"/>
        </w:rPr>
        <w:t>discuss the relevance of these outcomes annually with customers and modify them to respond to changing customer preferences and business priorities.</w:t>
      </w:r>
    </w:p>
    <w:p w14:paraId="02DF12E1" w14:textId="626BAA01" w:rsidR="00EA163F" w:rsidRPr="000176C9" w:rsidRDefault="7677C39D" w:rsidP="00B23B38">
      <w:pPr>
        <w:pStyle w:val="Heading2"/>
      </w:pPr>
      <w:bookmarkStart w:id="374" w:name="_Toc111212893"/>
      <w:r w:rsidRPr="000176C9">
        <w:t xml:space="preserve">Outcomes </w:t>
      </w:r>
      <w:r w:rsidR="2D73D9DE" w:rsidRPr="000176C9">
        <w:t>PREMO Rating</w:t>
      </w:r>
      <w:bookmarkEnd w:id="374"/>
      <w:r w:rsidR="2D73D9DE" w:rsidRPr="000176C9">
        <w:t xml:space="preserve"> Summary</w:t>
      </w:r>
    </w:p>
    <w:p w14:paraId="6F7EF3C1" w14:textId="7755FBE0" w:rsidR="4CE23E4B" w:rsidRPr="00231493" w:rsidRDefault="4CE23E4B" w:rsidP="700D4D37">
      <w:pPr>
        <w:rPr>
          <w:szCs w:val="24"/>
        </w:rPr>
      </w:pPr>
      <w:r w:rsidRPr="000176C9">
        <w:t xml:space="preserve">Coliban Water </w:t>
      </w:r>
      <w:r w:rsidR="7BB59A79" w:rsidRPr="000176C9">
        <w:t xml:space="preserve">is proposing an </w:t>
      </w:r>
      <w:r w:rsidR="7BB59A79" w:rsidRPr="000176C9">
        <w:rPr>
          <w:i/>
          <w:iCs/>
        </w:rPr>
        <w:t>Advanced</w:t>
      </w:r>
      <w:r w:rsidR="7BB59A79" w:rsidRPr="000176C9">
        <w:t xml:space="preserve"> rating for the Outcomes </w:t>
      </w:r>
      <w:r w:rsidR="7BB59A79" w:rsidRPr="00231493">
        <w:t xml:space="preserve">PREMO element. </w:t>
      </w:r>
      <w:r w:rsidRPr="00231493">
        <w:t xml:space="preserve">For our </w:t>
      </w:r>
      <w:r w:rsidR="007E5D2D" w:rsidRPr="007818FE">
        <w:t>2023</w:t>
      </w:r>
      <w:r w:rsidRPr="00231493">
        <w:t xml:space="preserve"> </w:t>
      </w:r>
      <w:r w:rsidR="0076230D" w:rsidRPr="00231493">
        <w:t>Price Submission</w:t>
      </w:r>
      <w:r w:rsidRPr="00231493">
        <w:t xml:space="preserve"> we have again consulted extensively with customers. Using the </w:t>
      </w:r>
      <w:r w:rsidR="007E5D2D" w:rsidRPr="007818FE">
        <w:t>2018</w:t>
      </w:r>
      <w:r w:rsidRPr="00231493">
        <w:t xml:space="preserve"> Outcomes</w:t>
      </w:r>
      <w:r w:rsidR="7BB59A79" w:rsidRPr="00231493">
        <w:t>, Outputs</w:t>
      </w:r>
      <w:r w:rsidRPr="00231493">
        <w:t xml:space="preserve"> and Performance Measures as a basis, we have further refined them to better reflect service areas that our customers most value, are in our control and strongly align to our core business.</w:t>
      </w:r>
    </w:p>
    <w:tbl>
      <w:tblPr>
        <w:tblStyle w:val="ps23"/>
        <w:tblW w:w="0" w:type="auto"/>
        <w:tblInd w:w="-10" w:type="dxa"/>
        <w:tblCellMar>
          <w:top w:w="57" w:type="dxa"/>
          <w:bottom w:w="57" w:type="dxa"/>
        </w:tblCellMar>
        <w:tblLook w:val="06A0" w:firstRow="1" w:lastRow="0" w:firstColumn="1" w:lastColumn="0" w:noHBand="1" w:noVBand="1"/>
      </w:tblPr>
      <w:tblGrid>
        <w:gridCol w:w="4390"/>
        <w:gridCol w:w="708"/>
        <w:gridCol w:w="3908"/>
      </w:tblGrid>
      <w:tr w:rsidR="00094DE7" w:rsidRPr="00231493" w14:paraId="2EFDCB7A" w14:textId="77777777" w:rsidTr="00A51F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0" w:type="dxa"/>
          </w:tcPr>
          <w:p w14:paraId="3E46201A" w14:textId="77777777" w:rsidR="00EA163F" w:rsidRPr="00231493" w:rsidRDefault="00EA163F" w:rsidP="00725252">
            <w:pPr>
              <w:pStyle w:val="TableText"/>
              <w:jc w:val="left"/>
              <w:rPr>
                <w:b/>
              </w:rPr>
            </w:pPr>
            <w:r w:rsidRPr="00231493">
              <w:t>Guiding Question</w:t>
            </w:r>
          </w:p>
        </w:tc>
        <w:tc>
          <w:tcPr>
            <w:tcW w:w="708" w:type="dxa"/>
            <w:vAlign w:val="top"/>
          </w:tcPr>
          <w:p w14:paraId="234A66A1" w14:textId="77777777" w:rsidR="00EA163F" w:rsidRPr="00231493" w:rsidRDefault="00EA163F" w:rsidP="00A51FD4">
            <w:pPr>
              <w:pStyle w:val="TableText"/>
              <w:jc w:val="center"/>
              <w:cnfStyle w:val="100000000000" w:firstRow="1" w:lastRow="0" w:firstColumn="0" w:lastColumn="0" w:oddVBand="0" w:evenVBand="0" w:oddHBand="0" w:evenHBand="0" w:firstRowFirstColumn="0" w:firstRowLastColumn="0" w:lastRowFirstColumn="0" w:lastRowLastColumn="0"/>
              <w:rPr>
                <w:b/>
              </w:rPr>
            </w:pPr>
            <w:r w:rsidRPr="00231493">
              <w:t>Score</w:t>
            </w:r>
          </w:p>
        </w:tc>
        <w:tc>
          <w:tcPr>
            <w:tcW w:w="3908" w:type="dxa"/>
          </w:tcPr>
          <w:p w14:paraId="784FF884" w14:textId="77777777" w:rsidR="00EA163F" w:rsidRPr="00231493" w:rsidRDefault="00EA163F" w:rsidP="009F6544">
            <w:pPr>
              <w:pStyle w:val="TableText"/>
              <w:jc w:val="left"/>
              <w:cnfStyle w:val="100000000000" w:firstRow="1" w:lastRow="0" w:firstColumn="0" w:lastColumn="0" w:oddVBand="0" w:evenVBand="0" w:oddHBand="0" w:evenHBand="0" w:firstRowFirstColumn="0" w:firstRowLastColumn="0" w:lastRowFirstColumn="0" w:lastRowLastColumn="0"/>
              <w:rPr>
                <w:b/>
              </w:rPr>
            </w:pPr>
            <w:r w:rsidRPr="00231493">
              <w:t>Justification</w:t>
            </w:r>
          </w:p>
        </w:tc>
      </w:tr>
      <w:tr w:rsidR="00094DE7" w:rsidRPr="00231493" w14:paraId="59AC85B6" w14:textId="77777777" w:rsidTr="00725252">
        <w:tc>
          <w:tcPr>
            <w:cnfStyle w:val="001000000000" w:firstRow="0" w:lastRow="0" w:firstColumn="1" w:lastColumn="0" w:oddVBand="0" w:evenVBand="0" w:oddHBand="0" w:evenHBand="0" w:firstRowFirstColumn="0" w:firstRowLastColumn="0" w:lastRowFirstColumn="0" w:lastRowLastColumn="0"/>
            <w:tcW w:w="4390" w:type="dxa"/>
          </w:tcPr>
          <w:p w14:paraId="5973D3F9" w14:textId="5F43573F" w:rsidR="00EA163F" w:rsidRPr="00231493" w:rsidRDefault="00EA163F" w:rsidP="00A51FD4">
            <w:pPr>
              <w:pStyle w:val="TableText"/>
              <w:jc w:val="left"/>
              <w:rPr>
                <w:rFonts w:ascii="Calibri" w:hAnsi="Calibri" w:cs="Calibri"/>
                <w:color w:val="000000"/>
              </w:rPr>
            </w:pPr>
            <w:r w:rsidRPr="00231493">
              <w:rPr>
                <w:rFonts w:ascii="Calibri" w:hAnsi="Calibri" w:cs="Calibri"/>
                <w:b w:val="0"/>
                <w:color w:val="000000"/>
              </w:rPr>
              <w:t xml:space="preserve">Has the business provided evidence that the </w:t>
            </w:r>
            <w:r w:rsidR="005F5BA2" w:rsidRPr="00231493">
              <w:rPr>
                <w:rFonts w:ascii="Calibri" w:hAnsi="Calibri" w:cs="Calibri"/>
                <w:b w:val="0"/>
                <w:color w:val="000000"/>
              </w:rPr>
              <w:t xml:space="preserve">proposed </w:t>
            </w:r>
            <w:r w:rsidRPr="00231493">
              <w:rPr>
                <w:rFonts w:ascii="Calibri" w:hAnsi="Calibri" w:cs="Calibri"/>
                <w:b w:val="0"/>
                <w:color w:val="000000"/>
              </w:rPr>
              <w:t xml:space="preserve">outcomes have </w:t>
            </w:r>
            <w:r w:rsidR="005F5BA2" w:rsidRPr="00231493">
              <w:rPr>
                <w:rFonts w:ascii="Calibri" w:hAnsi="Calibri" w:cs="Calibri"/>
                <w:b w:val="0"/>
                <w:color w:val="000000"/>
              </w:rPr>
              <w:t>considered</w:t>
            </w:r>
            <w:r w:rsidRPr="00231493">
              <w:rPr>
                <w:rFonts w:ascii="Calibri" w:hAnsi="Calibri" w:cs="Calibri"/>
                <w:b w:val="0"/>
                <w:color w:val="000000"/>
              </w:rPr>
              <w:t xml:space="preserve"> the views, concerns and priorities of customers?</w:t>
            </w:r>
          </w:p>
        </w:tc>
        <w:tc>
          <w:tcPr>
            <w:tcW w:w="708" w:type="dxa"/>
            <w:vAlign w:val="top"/>
          </w:tcPr>
          <w:p w14:paraId="4B97CA54" w14:textId="5532108A" w:rsidR="00EA163F" w:rsidRPr="00231493" w:rsidRDefault="007E5D2D" w:rsidP="00A51FD4">
            <w:pPr>
              <w:pStyle w:val="TableText"/>
              <w:jc w:val="center"/>
              <w:cnfStyle w:val="000000000000" w:firstRow="0" w:lastRow="0" w:firstColumn="0" w:lastColumn="0" w:oddVBand="0" w:evenVBand="0" w:oddHBand="0" w:evenHBand="0" w:firstRowFirstColumn="0" w:firstRowLastColumn="0" w:lastRowFirstColumn="0" w:lastRowLastColumn="0"/>
            </w:pPr>
            <w:r w:rsidRPr="007818FE">
              <w:rPr>
                <w:b w:val="0"/>
              </w:rPr>
              <w:t>3</w:t>
            </w:r>
            <w:r w:rsidR="00EA163F" w:rsidRPr="00231493">
              <w:rPr>
                <w:b w:val="0"/>
              </w:rPr>
              <w:t>.</w:t>
            </w:r>
            <w:r w:rsidRPr="007818FE">
              <w:rPr>
                <w:b w:val="0"/>
              </w:rPr>
              <w:t>25</w:t>
            </w:r>
          </w:p>
        </w:tc>
        <w:tc>
          <w:tcPr>
            <w:tcW w:w="3908" w:type="dxa"/>
          </w:tcPr>
          <w:p w14:paraId="1939CE50" w14:textId="0EAE99CF" w:rsidR="00EA163F" w:rsidRPr="00231493" w:rsidRDefault="00DA6A29" w:rsidP="009F6544">
            <w:pPr>
              <w:pStyle w:val="TableText"/>
              <w:jc w:val="left"/>
              <w:cnfStyle w:val="000000000000" w:firstRow="0" w:lastRow="0" w:firstColumn="0" w:lastColumn="0" w:oddVBand="0" w:evenVBand="0" w:oddHBand="0" w:evenHBand="0" w:firstRowFirstColumn="0" w:firstRowLastColumn="0" w:lastRowFirstColumn="0" w:lastRowLastColumn="0"/>
            </w:pPr>
            <w:r w:rsidRPr="00231493">
              <w:rPr>
                <w:b w:val="0"/>
              </w:rPr>
              <w:t xml:space="preserve">The desktop review </w:t>
            </w:r>
            <w:r w:rsidR="00094DE7" w:rsidRPr="00231493">
              <w:rPr>
                <w:b w:val="0"/>
              </w:rPr>
              <w:t>uses</w:t>
            </w:r>
            <w:r w:rsidR="00685D8B" w:rsidRPr="00231493">
              <w:rPr>
                <w:b w:val="0"/>
              </w:rPr>
              <w:t xml:space="preserve"> a longitudinal study between </w:t>
            </w:r>
            <w:r w:rsidR="007E5D2D" w:rsidRPr="007818FE">
              <w:rPr>
                <w:b w:val="0"/>
              </w:rPr>
              <w:t>2009</w:t>
            </w:r>
            <w:r w:rsidR="00685D8B" w:rsidRPr="00231493">
              <w:rPr>
                <w:b w:val="0"/>
              </w:rPr>
              <w:t xml:space="preserve"> and </w:t>
            </w:r>
            <w:r w:rsidR="007E5D2D" w:rsidRPr="007818FE">
              <w:rPr>
                <w:b w:val="0"/>
              </w:rPr>
              <w:t>2021</w:t>
            </w:r>
            <w:r w:rsidR="009E5BD4" w:rsidRPr="00231493">
              <w:rPr>
                <w:b w:val="0"/>
              </w:rPr>
              <w:t xml:space="preserve"> to synthesise </w:t>
            </w:r>
            <w:r w:rsidR="00094DE7" w:rsidRPr="00231493">
              <w:rPr>
                <w:b w:val="0"/>
              </w:rPr>
              <w:t xml:space="preserve">the feedback of </w:t>
            </w:r>
            <w:r w:rsidR="009E5BD4" w:rsidRPr="00231493">
              <w:rPr>
                <w:b w:val="0"/>
              </w:rPr>
              <w:t>more th</w:t>
            </w:r>
            <w:r w:rsidR="00094DE7" w:rsidRPr="00231493">
              <w:rPr>
                <w:b w:val="0"/>
              </w:rPr>
              <w:t>an</w:t>
            </w:r>
            <w:r w:rsidR="009E5BD4" w:rsidRPr="00231493">
              <w:rPr>
                <w:b w:val="0"/>
              </w:rPr>
              <w:t xml:space="preserve"> </w:t>
            </w:r>
            <w:r w:rsidR="007E5D2D" w:rsidRPr="007818FE">
              <w:rPr>
                <w:b w:val="0"/>
              </w:rPr>
              <w:t>14</w:t>
            </w:r>
            <w:r w:rsidR="009E5BD4" w:rsidRPr="00231493">
              <w:rPr>
                <w:b w:val="0"/>
              </w:rPr>
              <w:t>,</w:t>
            </w:r>
            <w:r w:rsidR="007E5D2D" w:rsidRPr="007818FE">
              <w:rPr>
                <w:b w:val="0"/>
              </w:rPr>
              <w:t>000</w:t>
            </w:r>
            <w:r w:rsidR="009E5BD4" w:rsidRPr="00231493">
              <w:rPr>
                <w:b w:val="0"/>
              </w:rPr>
              <w:t xml:space="preserve"> </w:t>
            </w:r>
            <w:r w:rsidR="00094DE7" w:rsidRPr="00231493">
              <w:rPr>
                <w:b w:val="0"/>
              </w:rPr>
              <w:t>customers.</w:t>
            </w:r>
          </w:p>
        </w:tc>
      </w:tr>
      <w:tr w:rsidR="00094DE7" w:rsidRPr="00231493" w14:paraId="7DA66A60" w14:textId="77777777" w:rsidTr="00725252">
        <w:tc>
          <w:tcPr>
            <w:cnfStyle w:val="001000000000" w:firstRow="0" w:lastRow="0" w:firstColumn="1" w:lastColumn="0" w:oddVBand="0" w:evenVBand="0" w:oddHBand="0" w:evenHBand="0" w:firstRowFirstColumn="0" w:firstRowLastColumn="0" w:lastRowFirstColumn="0" w:lastRowLastColumn="0"/>
            <w:tcW w:w="4390" w:type="dxa"/>
          </w:tcPr>
          <w:p w14:paraId="4A928F3A" w14:textId="77777777" w:rsidR="00EA163F" w:rsidRPr="00231493" w:rsidRDefault="00EA163F" w:rsidP="00A51FD4">
            <w:pPr>
              <w:pStyle w:val="TableText"/>
              <w:jc w:val="left"/>
              <w:rPr>
                <w:rFonts w:ascii="Calibri" w:hAnsi="Calibri" w:cs="Calibri"/>
                <w:color w:val="000000"/>
              </w:rPr>
            </w:pPr>
            <w:r w:rsidRPr="00231493">
              <w:rPr>
                <w:rFonts w:ascii="Calibri" w:hAnsi="Calibri" w:cs="Calibri"/>
                <w:b w:val="0"/>
                <w:color w:val="000000"/>
              </w:rPr>
              <w:t>Has the business provided sufficient explanation of how the outcomes it has proposed align to the forecast expenditure requested?</w:t>
            </w:r>
          </w:p>
        </w:tc>
        <w:tc>
          <w:tcPr>
            <w:tcW w:w="708" w:type="dxa"/>
            <w:vAlign w:val="top"/>
          </w:tcPr>
          <w:p w14:paraId="738D846D" w14:textId="006EF970" w:rsidR="00EA163F" w:rsidRPr="00231493" w:rsidRDefault="007E5D2D" w:rsidP="00A51FD4">
            <w:pPr>
              <w:pStyle w:val="TableText"/>
              <w:jc w:val="center"/>
              <w:cnfStyle w:val="000000000000" w:firstRow="0" w:lastRow="0" w:firstColumn="0" w:lastColumn="0" w:oddVBand="0" w:evenVBand="0" w:oddHBand="0" w:evenHBand="0" w:firstRowFirstColumn="0" w:firstRowLastColumn="0" w:lastRowFirstColumn="0" w:lastRowLastColumn="0"/>
            </w:pPr>
            <w:r w:rsidRPr="007818FE">
              <w:rPr>
                <w:b w:val="0"/>
              </w:rPr>
              <w:t>2</w:t>
            </w:r>
            <w:r w:rsidR="00EA163F" w:rsidRPr="00231493">
              <w:rPr>
                <w:b w:val="0"/>
              </w:rPr>
              <w:t>.</w:t>
            </w:r>
            <w:r w:rsidRPr="007818FE">
              <w:rPr>
                <w:b w:val="0"/>
              </w:rPr>
              <w:t>75</w:t>
            </w:r>
          </w:p>
        </w:tc>
        <w:tc>
          <w:tcPr>
            <w:tcW w:w="3908" w:type="dxa"/>
          </w:tcPr>
          <w:p w14:paraId="171E3A11" w14:textId="3C63F8F5" w:rsidR="00EA163F" w:rsidRPr="00231493" w:rsidRDefault="00DA6A29" w:rsidP="009F6544">
            <w:pPr>
              <w:pStyle w:val="TableText"/>
              <w:jc w:val="left"/>
              <w:cnfStyle w:val="000000000000" w:firstRow="0" w:lastRow="0" w:firstColumn="0" w:lastColumn="0" w:oddVBand="0" w:evenVBand="0" w:oddHBand="0" w:evenHBand="0" w:firstRowFirstColumn="0" w:firstRowLastColumn="0" w:lastRowFirstColumn="0" w:lastRowLastColumn="0"/>
            </w:pPr>
            <w:r w:rsidRPr="00231493">
              <w:rPr>
                <w:b w:val="0"/>
              </w:rPr>
              <w:t>The capital investment program includes a</w:t>
            </w:r>
            <w:r w:rsidR="003A6146" w:rsidRPr="00231493">
              <w:rPr>
                <w:b w:val="0"/>
              </w:rPr>
              <w:t>n indicator to identify projects that deliver specific outcomes and outputs.</w:t>
            </w:r>
          </w:p>
        </w:tc>
      </w:tr>
      <w:tr w:rsidR="00094DE7" w:rsidRPr="00231493" w14:paraId="5BAFA8AD" w14:textId="77777777" w:rsidTr="00725252">
        <w:tc>
          <w:tcPr>
            <w:cnfStyle w:val="001000000000" w:firstRow="0" w:lastRow="0" w:firstColumn="1" w:lastColumn="0" w:oddVBand="0" w:evenVBand="0" w:oddHBand="0" w:evenHBand="0" w:firstRowFirstColumn="0" w:firstRowLastColumn="0" w:lastRowFirstColumn="0" w:lastRowLastColumn="0"/>
            <w:tcW w:w="4390" w:type="dxa"/>
          </w:tcPr>
          <w:p w14:paraId="744BDAA9" w14:textId="77777777" w:rsidR="00EA163F" w:rsidRPr="00231493" w:rsidRDefault="00EA163F" w:rsidP="00A51FD4">
            <w:pPr>
              <w:pStyle w:val="TableText"/>
              <w:jc w:val="left"/>
              <w:rPr>
                <w:rFonts w:ascii="Calibri" w:hAnsi="Calibri" w:cs="Calibri"/>
                <w:color w:val="000000"/>
              </w:rPr>
            </w:pPr>
            <w:r w:rsidRPr="00231493">
              <w:rPr>
                <w:rFonts w:ascii="Calibri" w:hAnsi="Calibri" w:cs="Calibri"/>
                <w:b w:val="0"/>
                <w:color w:val="000000"/>
              </w:rPr>
              <w:t>Has the business proposed outputs to support each of its outcomes, which are measurable, robust and deliverable?</w:t>
            </w:r>
          </w:p>
        </w:tc>
        <w:tc>
          <w:tcPr>
            <w:tcW w:w="708" w:type="dxa"/>
            <w:vAlign w:val="top"/>
          </w:tcPr>
          <w:p w14:paraId="1D1073EB" w14:textId="2EE022B9" w:rsidR="00EA163F" w:rsidRPr="00231493" w:rsidRDefault="007E5D2D" w:rsidP="00A51FD4">
            <w:pPr>
              <w:pStyle w:val="TableText"/>
              <w:jc w:val="center"/>
              <w:cnfStyle w:val="000000000000" w:firstRow="0" w:lastRow="0" w:firstColumn="0" w:lastColumn="0" w:oddVBand="0" w:evenVBand="0" w:oddHBand="0" w:evenHBand="0" w:firstRowFirstColumn="0" w:firstRowLastColumn="0" w:lastRowFirstColumn="0" w:lastRowLastColumn="0"/>
            </w:pPr>
            <w:r w:rsidRPr="007818FE">
              <w:rPr>
                <w:b w:val="0"/>
              </w:rPr>
              <w:t>3</w:t>
            </w:r>
            <w:r w:rsidR="00EA163F" w:rsidRPr="00231493">
              <w:rPr>
                <w:b w:val="0"/>
              </w:rPr>
              <w:t>.</w:t>
            </w:r>
            <w:r w:rsidRPr="007818FE">
              <w:rPr>
                <w:b w:val="0"/>
              </w:rPr>
              <w:t>00</w:t>
            </w:r>
          </w:p>
        </w:tc>
        <w:tc>
          <w:tcPr>
            <w:tcW w:w="3908" w:type="dxa"/>
          </w:tcPr>
          <w:p w14:paraId="1B3BAEDA" w14:textId="67028E54" w:rsidR="00EA163F" w:rsidRPr="00231493" w:rsidRDefault="006A30CC" w:rsidP="009F6544">
            <w:pPr>
              <w:pStyle w:val="TableText"/>
              <w:jc w:val="left"/>
              <w:cnfStyle w:val="000000000000" w:firstRow="0" w:lastRow="0" w:firstColumn="0" w:lastColumn="0" w:oddVBand="0" w:evenVBand="0" w:oddHBand="0" w:evenHBand="0" w:firstRowFirstColumn="0" w:firstRowLastColumn="0" w:lastRowFirstColumn="0" w:lastRowLastColumn="0"/>
            </w:pPr>
            <w:r w:rsidRPr="00231493">
              <w:rPr>
                <w:b w:val="0"/>
              </w:rPr>
              <w:t>All outputs are measurable. Data model has been developed to measure performance</w:t>
            </w:r>
            <w:r w:rsidR="00DD034D" w:rsidRPr="00231493">
              <w:rPr>
                <w:b w:val="0"/>
              </w:rPr>
              <w:t>, where applicable, monthly by town.</w:t>
            </w:r>
          </w:p>
        </w:tc>
      </w:tr>
      <w:tr w:rsidR="00094DE7" w:rsidRPr="00231493" w14:paraId="14BE82A5" w14:textId="77777777" w:rsidTr="00725252">
        <w:tc>
          <w:tcPr>
            <w:cnfStyle w:val="001000000000" w:firstRow="0" w:lastRow="0" w:firstColumn="1" w:lastColumn="0" w:oddVBand="0" w:evenVBand="0" w:oddHBand="0" w:evenHBand="0" w:firstRowFirstColumn="0" w:firstRowLastColumn="0" w:lastRowFirstColumn="0" w:lastRowLastColumn="0"/>
            <w:tcW w:w="4390" w:type="dxa"/>
          </w:tcPr>
          <w:p w14:paraId="7CE6D99F" w14:textId="77777777" w:rsidR="00EA163F" w:rsidRPr="00231493" w:rsidRDefault="00EA163F" w:rsidP="00A51FD4">
            <w:pPr>
              <w:pStyle w:val="TableText"/>
              <w:jc w:val="left"/>
              <w:rPr>
                <w:rFonts w:ascii="Calibri" w:hAnsi="Calibri" w:cs="Calibri"/>
                <w:color w:val="000000"/>
              </w:rPr>
            </w:pPr>
            <w:r w:rsidRPr="00231493">
              <w:rPr>
                <w:rFonts w:ascii="Calibri" w:hAnsi="Calibri" w:cs="Calibri"/>
                <w:b w:val="0"/>
                <w:color w:val="000000"/>
              </w:rPr>
              <w:t>Has the business provided evidence that the outputs it has proposed are reasonable measures of performance against stated outcomes?</w:t>
            </w:r>
          </w:p>
        </w:tc>
        <w:tc>
          <w:tcPr>
            <w:tcW w:w="708" w:type="dxa"/>
            <w:vAlign w:val="top"/>
          </w:tcPr>
          <w:p w14:paraId="3F37B4BA" w14:textId="7EE87CDD" w:rsidR="00EA163F" w:rsidRPr="00231493" w:rsidRDefault="007E5D2D" w:rsidP="00A51FD4">
            <w:pPr>
              <w:pStyle w:val="TableText"/>
              <w:jc w:val="center"/>
              <w:cnfStyle w:val="000000000000" w:firstRow="0" w:lastRow="0" w:firstColumn="0" w:lastColumn="0" w:oddVBand="0" w:evenVBand="0" w:oddHBand="0" w:evenHBand="0" w:firstRowFirstColumn="0" w:firstRowLastColumn="0" w:lastRowFirstColumn="0" w:lastRowLastColumn="0"/>
            </w:pPr>
            <w:r w:rsidRPr="007818FE">
              <w:rPr>
                <w:b w:val="0"/>
              </w:rPr>
              <w:t>2</w:t>
            </w:r>
            <w:r w:rsidR="00EA163F" w:rsidRPr="00231493">
              <w:rPr>
                <w:b w:val="0"/>
              </w:rPr>
              <w:t>.</w:t>
            </w:r>
            <w:r w:rsidRPr="007818FE">
              <w:rPr>
                <w:b w:val="0"/>
              </w:rPr>
              <w:t>50</w:t>
            </w:r>
          </w:p>
        </w:tc>
        <w:tc>
          <w:tcPr>
            <w:tcW w:w="3908" w:type="dxa"/>
          </w:tcPr>
          <w:p w14:paraId="571D2919" w14:textId="4A7A4AE0" w:rsidR="00EA163F" w:rsidRPr="00231493" w:rsidRDefault="008308F7" w:rsidP="009F6544">
            <w:pPr>
              <w:pStyle w:val="TableText"/>
              <w:jc w:val="left"/>
              <w:cnfStyle w:val="000000000000" w:firstRow="0" w:lastRow="0" w:firstColumn="0" w:lastColumn="0" w:oddVBand="0" w:evenVBand="0" w:oddHBand="0" w:evenHBand="0" w:firstRowFirstColumn="0" w:firstRowLastColumn="0" w:lastRowFirstColumn="0" w:lastRowLastColumn="0"/>
            </w:pPr>
            <w:r w:rsidRPr="00231493">
              <w:rPr>
                <w:b w:val="0"/>
              </w:rPr>
              <w:t xml:space="preserve">All targets have been </w:t>
            </w:r>
            <w:r w:rsidR="00150837" w:rsidRPr="00231493">
              <w:rPr>
                <w:b w:val="0"/>
              </w:rPr>
              <w:t>reviewed by internal subject-matter experts and, where relevant, targets set using statistical analysis.</w:t>
            </w:r>
          </w:p>
        </w:tc>
      </w:tr>
      <w:tr w:rsidR="00094DE7" w:rsidRPr="00231493" w14:paraId="299810B1" w14:textId="77777777" w:rsidTr="00725252">
        <w:tc>
          <w:tcPr>
            <w:cnfStyle w:val="001000000000" w:firstRow="0" w:lastRow="0" w:firstColumn="1" w:lastColumn="0" w:oddVBand="0" w:evenVBand="0" w:oddHBand="0" w:evenHBand="0" w:firstRowFirstColumn="0" w:firstRowLastColumn="0" w:lastRowFirstColumn="0" w:lastRowLastColumn="0"/>
            <w:tcW w:w="4390" w:type="dxa"/>
          </w:tcPr>
          <w:p w14:paraId="6BA6B042" w14:textId="77777777" w:rsidR="00EA163F" w:rsidRPr="00231493" w:rsidRDefault="00EA163F" w:rsidP="00A51FD4">
            <w:pPr>
              <w:pStyle w:val="TableText"/>
              <w:jc w:val="left"/>
              <w:rPr>
                <w:rFonts w:ascii="Calibri" w:hAnsi="Calibri" w:cs="Calibri"/>
                <w:color w:val="000000"/>
              </w:rPr>
            </w:pPr>
            <w:r w:rsidRPr="00231493">
              <w:rPr>
                <w:rFonts w:ascii="Calibri" w:hAnsi="Calibri" w:cs="Calibri"/>
                <w:b w:val="0"/>
                <w:color w:val="000000"/>
              </w:rPr>
              <w:t>Has the business demonstrated a process to measure performance against each outcome and to inform customers?</w:t>
            </w:r>
          </w:p>
        </w:tc>
        <w:tc>
          <w:tcPr>
            <w:tcW w:w="708" w:type="dxa"/>
            <w:vAlign w:val="top"/>
          </w:tcPr>
          <w:p w14:paraId="74C4B648" w14:textId="061650BC" w:rsidR="00EA163F" w:rsidRPr="00231493" w:rsidRDefault="007E5D2D" w:rsidP="00A51FD4">
            <w:pPr>
              <w:pStyle w:val="TableText"/>
              <w:jc w:val="center"/>
              <w:cnfStyle w:val="000000000000" w:firstRow="0" w:lastRow="0" w:firstColumn="0" w:lastColumn="0" w:oddVBand="0" w:evenVBand="0" w:oddHBand="0" w:evenHBand="0" w:firstRowFirstColumn="0" w:firstRowLastColumn="0" w:lastRowFirstColumn="0" w:lastRowLastColumn="0"/>
            </w:pPr>
            <w:r w:rsidRPr="007818FE">
              <w:rPr>
                <w:b w:val="0"/>
              </w:rPr>
              <w:t>2</w:t>
            </w:r>
            <w:r w:rsidR="00EA163F" w:rsidRPr="00231493">
              <w:rPr>
                <w:b w:val="0"/>
              </w:rPr>
              <w:t>.</w:t>
            </w:r>
            <w:r w:rsidRPr="007818FE">
              <w:rPr>
                <w:b w:val="0"/>
              </w:rPr>
              <w:t>50</w:t>
            </w:r>
          </w:p>
        </w:tc>
        <w:tc>
          <w:tcPr>
            <w:tcW w:w="3908" w:type="dxa"/>
          </w:tcPr>
          <w:p w14:paraId="3991CDFC" w14:textId="57B92F58" w:rsidR="00EA163F" w:rsidRPr="00231493" w:rsidRDefault="00EF49D9" w:rsidP="009F6544">
            <w:pPr>
              <w:pStyle w:val="TableText"/>
              <w:jc w:val="left"/>
              <w:cnfStyle w:val="000000000000" w:firstRow="0" w:lastRow="0" w:firstColumn="0" w:lastColumn="0" w:oddVBand="0" w:evenVBand="0" w:oddHBand="0" w:evenHBand="0" w:firstRowFirstColumn="0" w:firstRowLastColumn="0" w:lastRowFirstColumn="0" w:lastRowLastColumn="0"/>
            </w:pPr>
            <w:r w:rsidRPr="00231493">
              <w:rPr>
                <w:b w:val="0"/>
              </w:rPr>
              <w:t>A Power Bi report is in development to publicly report performance.</w:t>
            </w:r>
          </w:p>
        </w:tc>
      </w:tr>
      <w:tr w:rsidR="00094DE7" w:rsidRPr="00231493" w14:paraId="14A07A7B" w14:textId="77777777" w:rsidTr="00725252">
        <w:tc>
          <w:tcPr>
            <w:cnfStyle w:val="001000000000" w:firstRow="0" w:lastRow="0" w:firstColumn="1" w:lastColumn="0" w:oddVBand="0" w:evenVBand="0" w:oddHBand="0" w:evenHBand="0" w:firstRowFirstColumn="0" w:firstRowLastColumn="0" w:lastRowFirstColumn="0" w:lastRowLastColumn="0"/>
            <w:tcW w:w="4390" w:type="dxa"/>
          </w:tcPr>
          <w:p w14:paraId="49C52F77" w14:textId="77777777" w:rsidR="00EA163F" w:rsidRPr="00231493" w:rsidRDefault="00EA163F" w:rsidP="00A51FD4">
            <w:pPr>
              <w:pStyle w:val="TableText"/>
              <w:jc w:val="left"/>
              <w:rPr>
                <w:rFonts w:ascii="Calibri" w:hAnsi="Calibri" w:cs="Calibri"/>
                <w:color w:val="000000"/>
              </w:rPr>
            </w:pPr>
            <w:r w:rsidRPr="00231493">
              <w:rPr>
                <w:rFonts w:ascii="Calibri" w:hAnsi="Calibri" w:cs="Calibri"/>
                <w:color w:val="000000"/>
              </w:rPr>
              <w:t>Final score (average)</w:t>
            </w:r>
          </w:p>
        </w:tc>
        <w:tc>
          <w:tcPr>
            <w:tcW w:w="708" w:type="dxa"/>
            <w:vAlign w:val="top"/>
          </w:tcPr>
          <w:p w14:paraId="2CBAC7EA" w14:textId="3D1A2288" w:rsidR="00EA163F" w:rsidRPr="00231493" w:rsidRDefault="007E5D2D" w:rsidP="00A51FD4">
            <w:pPr>
              <w:pStyle w:val="TableText"/>
              <w:jc w:val="center"/>
              <w:cnfStyle w:val="000000000000" w:firstRow="0" w:lastRow="0" w:firstColumn="0" w:lastColumn="0" w:oddVBand="0" w:evenVBand="0" w:oddHBand="0" w:evenHBand="0" w:firstRowFirstColumn="0" w:firstRowLastColumn="0" w:lastRowFirstColumn="0" w:lastRowLastColumn="0"/>
            </w:pPr>
            <w:r w:rsidRPr="007818FE">
              <w:t>2</w:t>
            </w:r>
            <w:r w:rsidR="00EA163F" w:rsidRPr="00231493">
              <w:t>.</w:t>
            </w:r>
            <w:r w:rsidRPr="007818FE">
              <w:t>75</w:t>
            </w:r>
          </w:p>
        </w:tc>
        <w:tc>
          <w:tcPr>
            <w:tcW w:w="3908" w:type="dxa"/>
          </w:tcPr>
          <w:p w14:paraId="14943420" w14:textId="15CC7754" w:rsidR="00EA163F" w:rsidRPr="00231493" w:rsidRDefault="00057294" w:rsidP="009F6544">
            <w:pPr>
              <w:pStyle w:val="TableText"/>
              <w:jc w:val="left"/>
              <w:cnfStyle w:val="000000000000" w:firstRow="0" w:lastRow="0" w:firstColumn="0" w:lastColumn="0" w:oddVBand="0" w:evenVBand="0" w:oddHBand="0" w:evenHBand="0" w:firstRowFirstColumn="0" w:firstRowLastColumn="0" w:lastRowFirstColumn="0" w:lastRowLastColumn="0"/>
            </w:pPr>
            <w:r w:rsidRPr="00231493">
              <w:rPr>
                <w:b w:val="0"/>
              </w:rPr>
              <w:t>Reasonably confident the element is</w:t>
            </w:r>
            <w:r w:rsidRPr="00231493">
              <w:t xml:space="preserve"> </w:t>
            </w:r>
            <w:r w:rsidR="00EF49D9" w:rsidRPr="00231493">
              <w:rPr>
                <w:b w:val="0"/>
                <w:i/>
              </w:rPr>
              <w:t>Advanced</w:t>
            </w:r>
            <w:r w:rsidR="00DD7163" w:rsidRPr="00231493">
              <w:rPr>
                <w:b w:val="0"/>
                <w:i/>
              </w:rPr>
              <w:t>.</w:t>
            </w:r>
          </w:p>
        </w:tc>
      </w:tr>
    </w:tbl>
    <w:p w14:paraId="2021A5CF" w14:textId="2D001D99" w:rsidR="008155C6" w:rsidRPr="00231493" w:rsidRDefault="19490B2F" w:rsidP="001E38C8">
      <w:pPr>
        <w:pStyle w:val="Heading2"/>
        <w:rPr>
          <w:rFonts w:ascii="Calibri Light" w:eastAsia="Yu Gothic Light" w:hAnsi="Calibri Light" w:cs="Times New Roman"/>
        </w:rPr>
      </w:pPr>
      <w:bookmarkStart w:id="375" w:name="_Toc111212894"/>
      <w:r w:rsidRPr="00231493">
        <w:t>Customer Outcomes References</w:t>
      </w:r>
      <w:bookmarkEnd w:id="375"/>
    </w:p>
    <w:p w14:paraId="2246B034" w14:textId="2A41BD5A" w:rsidR="700D4D37" w:rsidRPr="007818FE" w:rsidRDefault="700D4D37" w:rsidP="00A51FD4">
      <w:pPr>
        <w:pStyle w:val="ListParagraph"/>
        <w:numPr>
          <w:ilvl w:val="0"/>
          <w:numId w:val="77"/>
        </w:numPr>
        <w:rPr>
          <w:rStyle w:val="normaltextrun"/>
          <w:rFonts w:asciiTheme="majorHAnsi" w:eastAsiaTheme="majorEastAsia" w:hAnsiTheme="majorHAnsi" w:cstheme="majorBidi"/>
          <w:b/>
          <w:smallCaps/>
          <w:szCs w:val="22"/>
        </w:rPr>
      </w:pPr>
      <w:r w:rsidRPr="00231493">
        <w:rPr>
          <w:rStyle w:val="normaltextrun"/>
          <w:rFonts w:cs="Arial"/>
          <w:szCs w:val="22"/>
        </w:rPr>
        <w:t>PS</w:t>
      </w:r>
      <w:r w:rsidR="007E5D2D" w:rsidRPr="007818FE">
        <w:rPr>
          <w:rStyle w:val="normaltextrun"/>
          <w:rFonts w:cs="Arial"/>
          <w:szCs w:val="22"/>
        </w:rPr>
        <w:t>23</w:t>
      </w:r>
      <w:r w:rsidRPr="00231493">
        <w:rPr>
          <w:rStyle w:val="normaltextrun"/>
          <w:rFonts w:cs="Arial"/>
          <w:szCs w:val="22"/>
        </w:rPr>
        <w:t>_BG_</w:t>
      </w:r>
      <w:r w:rsidR="007E5D2D" w:rsidRPr="007818FE">
        <w:rPr>
          <w:rStyle w:val="normaltextrun"/>
          <w:rFonts w:cs="Arial"/>
          <w:szCs w:val="22"/>
        </w:rPr>
        <w:t>04</w:t>
      </w:r>
      <w:r w:rsidRPr="00231493">
        <w:rPr>
          <w:rStyle w:val="normaltextrun"/>
          <w:rFonts w:cs="Arial"/>
          <w:szCs w:val="22"/>
        </w:rPr>
        <w:t xml:space="preserve">: </w:t>
      </w:r>
      <w:r w:rsidRPr="00231493">
        <w:rPr>
          <w:rStyle w:val="normaltextrun"/>
          <w:rFonts w:cs="Arial"/>
          <w:i/>
          <w:szCs w:val="22"/>
        </w:rPr>
        <w:t>Outcomes</w:t>
      </w:r>
      <w:r w:rsidR="00CE725A" w:rsidRPr="00231493">
        <w:rPr>
          <w:rStyle w:val="normaltextrun"/>
          <w:rFonts w:cs="Arial"/>
          <w:i/>
          <w:szCs w:val="22"/>
        </w:rPr>
        <w:t xml:space="preserve"> Background Document</w:t>
      </w:r>
    </w:p>
    <w:p w14:paraId="71066498" w14:textId="1DF7C963" w:rsidR="00571E1B" w:rsidRPr="00231493" w:rsidRDefault="0066338F" w:rsidP="24D6CF29">
      <w:pPr>
        <w:pStyle w:val="ListParagraph"/>
        <w:numPr>
          <w:ilvl w:val="0"/>
          <w:numId w:val="77"/>
        </w:numPr>
        <w:rPr>
          <w:i/>
        </w:rPr>
      </w:pPr>
      <w:r w:rsidRPr="00231493">
        <w:rPr>
          <w:rStyle w:val="normaltextrun"/>
          <w:rFonts w:cs="Arial"/>
        </w:rPr>
        <w:t>PS</w:t>
      </w:r>
      <w:r w:rsidR="007E5D2D" w:rsidRPr="007818FE">
        <w:rPr>
          <w:rStyle w:val="normaltextrun"/>
          <w:rFonts w:cs="Arial"/>
        </w:rPr>
        <w:t>23</w:t>
      </w:r>
      <w:r w:rsidRPr="00231493">
        <w:rPr>
          <w:rStyle w:val="normaltextrun"/>
          <w:rFonts w:cs="Arial"/>
        </w:rPr>
        <w:t>_SP_</w:t>
      </w:r>
      <w:r w:rsidR="007E5D2D" w:rsidRPr="007818FE">
        <w:rPr>
          <w:rStyle w:val="normaltextrun"/>
          <w:rFonts w:cs="Arial"/>
        </w:rPr>
        <w:t>04</w:t>
      </w:r>
      <w:r w:rsidRPr="00231493">
        <w:rPr>
          <w:rStyle w:val="normaltextrun"/>
          <w:rFonts w:cs="Arial"/>
        </w:rPr>
        <w:t>_</w:t>
      </w:r>
      <w:r w:rsidR="007E5D2D" w:rsidRPr="007818FE">
        <w:rPr>
          <w:rStyle w:val="normaltextrun"/>
          <w:rFonts w:cs="Arial"/>
        </w:rPr>
        <w:t>01</w:t>
      </w:r>
      <w:r w:rsidRPr="00231493">
        <w:rPr>
          <w:rStyle w:val="normaltextrun"/>
          <w:rFonts w:cs="Arial"/>
        </w:rPr>
        <w:t xml:space="preserve">: </w:t>
      </w:r>
      <w:r w:rsidRPr="007818FE">
        <w:rPr>
          <w:rStyle w:val="normaltextrun"/>
          <w:rFonts w:cs="Arial"/>
          <w:i/>
        </w:rPr>
        <w:t>Voice of the Customer Desktop Review</w:t>
      </w:r>
      <w:r w:rsidRPr="00231493">
        <w:rPr>
          <w:i/>
        </w:rPr>
        <w:t>.</w:t>
      </w:r>
    </w:p>
    <w:p w14:paraId="52660B7D" w14:textId="01F6E663" w:rsidR="0066338F" w:rsidRPr="007818FE" w:rsidRDefault="000D65D3" w:rsidP="007818FE">
      <w:pPr>
        <w:pStyle w:val="ListParagraph"/>
        <w:numPr>
          <w:ilvl w:val="0"/>
          <w:numId w:val="77"/>
        </w:numPr>
        <w:rPr>
          <w:i/>
        </w:rPr>
      </w:pPr>
      <w:r w:rsidRPr="007818FE">
        <w:t>PS</w:t>
      </w:r>
      <w:r w:rsidR="007E5D2D" w:rsidRPr="007818FE">
        <w:t>23</w:t>
      </w:r>
      <w:r w:rsidRPr="007818FE">
        <w:t>_SP_</w:t>
      </w:r>
      <w:r w:rsidR="007E5D2D" w:rsidRPr="007818FE">
        <w:t>04</w:t>
      </w:r>
      <w:r w:rsidRPr="007818FE">
        <w:t>_</w:t>
      </w:r>
      <w:r w:rsidR="007E5D2D" w:rsidRPr="007818FE">
        <w:t>02</w:t>
      </w:r>
      <w:r w:rsidRPr="00AF7179">
        <w:t>:</w:t>
      </w:r>
      <w:r w:rsidRPr="000517D8">
        <w:rPr>
          <w:i/>
        </w:rPr>
        <w:t xml:space="preserve"> Outcomes - Customer Forum </w:t>
      </w:r>
      <w:r w:rsidR="007E5D2D" w:rsidRPr="007818FE">
        <w:rPr>
          <w:i/>
          <w:iCs/>
        </w:rPr>
        <w:t>21</w:t>
      </w:r>
      <w:r w:rsidRPr="00AF7179">
        <w:rPr>
          <w:i/>
        </w:rPr>
        <w:t>-</w:t>
      </w:r>
      <w:r w:rsidR="007E5D2D" w:rsidRPr="007818FE">
        <w:rPr>
          <w:i/>
          <w:iCs/>
        </w:rPr>
        <w:t>22</w:t>
      </w:r>
      <w:r w:rsidRPr="00AF7179">
        <w:rPr>
          <w:i/>
        </w:rPr>
        <w:t xml:space="preserve"> Report.</w:t>
      </w:r>
    </w:p>
    <w:p w14:paraId="45080CE4" w14:textId="1EF901D5" w:rsidR="00AC224E" w:rsidRPr="000176C9" w:rsidRDefault="727F4E10" w:rsidP="009B61D7">
      <w:pPr>
        <w:pStyle w:val="Heading1"/>
      </w:pPr>
      <w:bookmarkStart w:id="376" w:name="_Toc107585309"/>
      <w:bookmarkStart w:id="377" w:name="_Toc107924560"/>
      <w:bookmarkStart w:id="378" w:name="_Toc107924701"/>
      <w:bookmarkStart w:id="379" w:name="_Toc108447971"/>
      <w:bookmarkStart w:id="380" w:name="_Toc108448126"/>
      <w:bookmarkStart w:id="381" w:name="_Toc108532013"/>
      <w:bookmarkStart w:id="382" w:name="_Service_Standards"/>
      <w:bookmarkStart w:id="383" w:name="_Toc109218688"/>
      <w:bookmarkStart w:id="384" w:name="_Ref109248810"/>
      <w:bookmarkStart w:id="385" w:name="_Toc1256296167"/>
      <w:bookmarkStart w:id="386" w:name="_Toc115353061"/>
      <w:bookmarkStart w:id="387" w:name="_Toc111212895"/>
      <w:bookmarkStart w:id="388" w:name="_Ref110761582"/>
      <w:bookmarkStart w:id="389" w:name="_Toc113595510"/>
      <w:bookmarkEnd w:id="376"/>
      <w:bookmarkEnd w:id="377"/>
      <w:bookmarkEnd w:id="378"/>
      <w:bookmarkEnd w:id="379"/>
      <w:bookmarkEnd w:id="380"/>
      <w:bookmarkEnd w:id="381"/>
      <w:bookmarkEnd w:id="382"/>
      <w:r w:rsidRPr="000176C9">
        <w:t>Service Standards</w:t>
      </w:r>
      <w:bookmarkEnd w:id="383"/>
      <w:bookmarkEnd w:id="384"/>
      <w:bookmarkEnd w:id="385"/>
      <w:bookmarkEnd w:id="386"/>
    </w:p>
    <w:bookmarkEnd w:id="387"/>
    <w:p w14:paraId="45E2CB78" w14:textId="3C75DA79" w:rsidR="00A762F4" w:rsidRPr="000176C9" w:rsidRDefault="00AC224E" w:rsidP="1CD79E84">
      <w:r w:rsidRPr="000176C9">
        <w:rPr>
          <w:noProof/>
        </w:rPr>
        <mc:AlternateContent>
          <mc:Choice Requires="wps">
            <w:drawing>
              <wp:inline distT="0" distB="0" distL="0" distR="0" wp14:anchorId="7699E035" wp14:editId="2DE3F892">
                <wp:extent cx="5725160" cy="1746250"/>
                <wp:effectExtent l="0" t="0" r="8890" b="0"/>
                <wp:docPr id="1385912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1746250"/>
                        </a:xfrm>
                        <a:prstGeom prst="rect">
                          <a:avLst/>
                        </a:prstGeom>
                        <a:solidFill>
                          <a:srgbClr val="F0F0EA"/>
                        </a:solidFill>
                        <a:ln w="9525">
                          <a:noFill/>
                          <a:miter lim="800000"/>
                          <a:headEnd/>
                          <a:tailEnd/>
                        </a:ln>
                      </wps:spPr>
                      <wps:txbx>
                        <w:txbxContent>
                          <w:p w14:paraId="3C0F69C2" w14:textId="77777777" w:rsidR="001E2895" w:rsidRPr="008342E7" w:rsidRDefault="001E2895" w:rsidP="00CA43CB">
                            <w:pPr>
                              <w:pStyle w:val="BoxHeading"/>
                              <w:jc w:val="left"/>
                            </w:pPr>
                            <w:r w:rsidRPr="00535552">
                              <w:t>CHAPTER SUMMARY</w:t>
                            </w:r>
                          </w:p>
                          <w:p w14:paraId="08400E51" w14:textId="7F0ECAF6" w:rsidR="001E2895" w:rsidRDefault="001E2895" w:rsidP="007818FE">
                            <w:pPr>
                              <w:pStyle w:val="ListParagraph"/>
                              <w:numPr>
                                <w:ilvl w:val="0"/>
                                <w:numId w:val="102"/>
                              </w:numPr>
                              <w:jc w:val="left"/>
                            </w:pPr>
                            <w:r>
                              <w:t>We are proposing to largely maintain service standards in line with current standards, as supported by our customers.</w:t>
                            </w:r>
                          </w:p>
                          <w:p w14:paraId="0F3FA187" w14:textId="55FA8EAB" w:rsidR="001E2895" w:rsidRDefault="001E2895" w:rsidP="007818FE">
                            <w:pPr>
                              <w:pStyle w:val="ListParagraph"/>
                              <w:numPr>
                                <w:ilvl w:val="0"/>
                                <w:numId w:val="102"/>
                              </w:numPr>
                              <w:jc w:val="left"/>
                            </w:pPr>
                            <w:r>
                              <w:t>Incremental improvements are proposed for some service standards to reflect customer views and higher level of investment in the 2023–2028 regulatory period.</w:t>
                            </w:r>
                          </w:p>
                          <w:p w14:paraId="17246F0B" w14:textId="21042E03" w:rsidR="001E2895" w:rsidRPr="00C37A8A" w:rsidRDefault="001E2895" w:rsidP="00CA43CB">
                            <w:pPr>
                              <w:pStyle w:val="ListParagraph"/>
                              <w:numPr>
                                <w:ilvl w:val="0"/>
                                <w:numId w:val="102"/>
                              </w:numPr>
                              <w:jc w:val="left"/>
                            </w:pPr>
                            <w:r>
                              <w:t>Customer feedback has highlighted some areas of higher importance. These are reflected in investment priorities and proposed Outcomes and GSLs.</w:t>
                            </w:r>
                          </w:p>
                        </w:txbxContent>
                      </wps:txbx>
                      <wps:bodyPr rot="0" vert="horz" wrap="square" lIns="91440" tIns="45720" rIns="91440" bIns="45720" anchor="t" anchorCtr="0">
                        <a:spAutoFit/>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CD90434">
              <v:shape id="_x0000_s1045" style="width:450.8pt;height:137.5pt;visibility:visible;mso-wrap-style:square;mso-left-percent:-10001;mso-top-percent:-10001;mso-position-horizontal:absolute;mso-position-horizontal-relative:char;mso-position-vertical:absolute;mso-position-vertical-relative:line;mso-left-percent:-10001;mso-top-percent:-10001;v-text-anchor:top" fillcolor="#f0f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" w14:anchorId="7699E035">
                <v:textbox style="mso-fit-shape-to-text:t">
                  <w:txbxContent>
                    <w:p w:rsidRPr="008342E7" w:rsidR="001E2895" w:rsidP="00CA43CB" w:rsidRDefault="001E2895" w14:paraId="1E8520AF" w14:textId="77777777">
                      <w:pPr>
                        <w:pStyle w:val="BoxHeading"/>
                        <w:jc w:val="left"/>
                      </w:pPr>
                      <w:r w:rsidRPr="00535552">
                        <w:t>CHAPTER SUMMARY</w:t>
                      </w:r>
                    </w:p>
                    <w:p w:rsidR="001E2895" w:rsidP="007818FE" w:rsidRDefault="001E2895" w14:paraId="0C32D096" w14:textId="7F0ECAF6">
                      <w:pPr>
                        <w:pStyle w:val="ListParagraph"/>
                        <w:numPr>
                          <w:ilvl w:val="0"/>
                          <w:numId w:val="102"/>
                        </w:numPr>
                        <w:jc w:val="left"/>
                      </w:pPr>
                      <w:r>
                        <w:t>We are proposing to largely maintain service standards in line with current standards, as supported by our customers.</w:t>
                      </w:r>
                    </w:p>
                    <w:p w:rsidR="001E2895" w:rsidP="007818FE" w:rsidRDefault="001E2895" w14:paraId="3AFE4D2C" w14:textId="55FA8EAB">
                      <w:pPr>
                        <w:pStyle w:val="ListParagraph"/>
                        <w:numPr>
                          <w:ilvl w:val="0"/>
                          <w:numId w:val="102"/>
                        </w:numPr>
                        <w:jc w:val="left"/>
                      </w:pPr>
                      <w:r>
                        <w:t>Incremental improvements are proposed for some service standards to reflect customer views and higher level of investment in the 2023–2028 regulatory period.</w:t>
                      </w:r>
                    </w:p>
                    <w:p w:rsidRPr="00C37A8A" w:rsidR="001E2895" w:rsidP="00CA43CB" w:rsidRDefault="001E2895" w14:paraId="3FEB7B85" w14:textId="21042E03">
                      <w:pPr>
                        <w:pStyle w:val="ListParagraph"/>
                        <w:numPr>
                          <w:ilvl w:val="0"/>
                          <w:numId w:val="102"/>
                        </w:numPr>
                        <w:jc w:val="left"/>
                      </w:pPr>
                      <w:r>
                        <w:t>Customer feedback has highlighted some areas of higher importance. These are reflected in investment priorities and proposed Outcomes and GSLs.</w:t>
                      </w:r>
                    </w:p>
                  </w:txbxContent>
                </v:textbox>
                <w10:anchorlock/>
              </v:shape>
            </w:pict>
          </mc:Fallback>
        </mc:AlternateContent>
      </w:r>
      <w:bookmarkEnd w:id="388"/>
      <w:bookmarkEnd w:id="389"/>
    </w:p>
    <w:p w14:paraId="0D31FF6E" w14:textId="56602FE4" w:rsidR="00A762F4" w:rsidRPr="000176C9" w:rsidRDefault="4030674D" w:rsidP="00B20545">
      <w:pPr>
        <w:pStyle w:val="Heading2"/>
      </w:pPr>
      <w:bookmarkStart w:id="390" w:name="_Toc111212896"/>
      <w:r>
        <w:t>Feedback from Customers</w:t>
      </w:r>
      <w:bookmarkEnd w:id="390"/>
    </w:p>
    <w:p w14:paraId="757D0DC1" w14:textId="5D4AE695" w:rsidR="000462CF" w:rsidRPr="00231493" w:rsidRDefault="000462CF" w:rsidP="000462CF">
      <w:r w:rsidRPr="000176C9">
        <w:t xml:space="preserve">A desktop review was undertaken </w:t>
      </w:r>
      <w:r w:rsidR="008A1CBC" w:rsidRPr="000176C9">
        <w:t xml:space="preserve">to analyse </w:t>
      </w:r>
      <w:r w:rsidRPr="00231493">
        <w:t xml:space="preserve">feedback obtained from </w:t>
      </w:r>
      <w:r w:rsidR="008A1CBC" w:rsidRPr="00231493">
        <w:t xml:space="preserve">more than </w:t>
      </w:r>
      <w:r w:rsidR="007E5D2D" w:rsidRPr="007818FE">
        <w:t>14</w:t>
      </w:r>
      <w:r w:rsidR="008A1CBC" w:rsidRPr="00231493">
        <w:t>,</w:t>
      </w:r>
      <w:r w:rsidR="007E5D2D" w:rsidRPr="007818FE">
        <w:t>000</w:t>
      </w:r>
      <w:r w:rsidR="008A1CBC" w:rsidRPr="00231493">
        <w:t xml:space="preserve"> </w:t>
      </w:r>
      <w:r w:rsidRPr="00231493">
        <w:t xml:space="preserve">customers during and prior to the </w:t>
      </w:r>
      <w:r w:rsidR="007E5D2D" w:rsidRPr="007818FE">
        <w:t>2018</w:t>
      </w:r>
      <w:r w:rsidR="002F040F" w:rsidRPr="00231493">
        <w:t>–</w:t>
      </w:r>
      <w:r w:rsidR="007E5D2D" w:rsidRPr="007818FE">
        <w:t>2023</w:t>
      </w:r>
      <w:r w:rsidR="002F040F" w:rsidRPr="00231493">
        <w:t xml:space="preserve"> regulatory period</w:t>
      </w:r>
      <w:r w:rsidR="008A1CBC" w:rsidRPr="00231493">
        <w:t xml:space="preserve">. </w:t>
      </w:r>
      <w:r w:rsidR="00CD681D" w:rsidRPr="00231493">
        <w:t>We found that our</w:t>
      </w:r>
      <w:r w:rsidR="008A1CBC" w:rsidRPr="00231493">
        <w:t xml:space="preserve"> customers </w:t>
      </w:r>
      <w:r w:rsidR="00CD681D" w:rsidRPr="00231493">
        <w:t xml:space="preserve">overall </w:t>
      </w:r>
      <w:r w:rsidR="008A1CBC" w:rsidRPr="00231493">
        <w:t xml:space="preserve">remain satisfied with </w:t>
      </w:r>
      <w:r w:rsidRPr="00231493">
        <w:t xml:space="preserve">the current service standards relating to reliability and faults. Any specific issues raised by customers in the research are accounted for in the proposed </w:t>
      </w:r>
      <w:r w:rsidR="000C2A2B" w:rsidRPr="00231493">
        <w:t>Customer Outcomes</w:t>
      </w:r>
      <w:r w:rsidRPr="00231493">
        <w:t xml:space="preserve"> and Guaranteed Service Levels (GSLs).</w:t>
      </w:r>
    </w:p>
    <w:p w14:paraId="518BF4F8" w14:textId="3336D679" w:rsidR="00A762F4" w:rsidRPr="00231493" w:rsidRDefault="4030674D" w:rsidP="00B20545">
      <w:pPr>
        <w:pStyle w:val="Heading2"/>
      </w:pPr>
      <w:bookmarkStart w:id="391" w:name="_Toc111212897"/>
      <w:r w:rsidRPr="00231493">
        <w:t>PS</w:t>
      </w:r>
      <w:r w:rsidR="007E5D2D" w:rsidRPr="007818FE">
        <w:t>23</w:t>
      </w:r>
      <w:r w:rsidRPr="00231493">
        <w:t xml:space="preserve"> Service Standards</w:t>
      </w:r>
      <w:bookmarkEnd w:id="391"/>
    </w:p>
    <w:p w14:paraId="22C9EB71" w14:textId="4BEE646E" w:rsidR="00CF4044" w:rsidRPr="000176C9" w:rsidRDefault="26243A10" w:rsidP="00CF4044">
      <w:r w:rsidRPr="00231493">
        <w:t xml:space="preserve">The proposed service standards are mostly the same as in the </w:t>
      </w:r>
      <w:r w:rsidR="007E5D2D" w:rsidRPr="007818FE">
        <w:t>2018</w:t>
      </w:r>
      <w:r w:rsidR="0FE23A2A" w:rsidRPr="00231493">
        <w:t xml:space="preserve"> Price Period</w:t>
      </w:r>
      <w:r w:rsidRPr="00231493">
        <w:t xml:space="preserve">. </w:t>
      </w:r>
      <w:r w:rsidR="1B2AC6EE" w:rsidRPr="00231493">
        <w:t xml:space="preserve">Our ability to do so is underpinned by significant investment in our ageing, and increasingly undersized, </w:t>
      </w:r>
      <w:r w:rsidR="0BDD64B4" w:rsidRPr="00231493">
        <w:t xml:space="preserve">assets. Service standards are at risk of decreasing without the proposed investments. </w:t>
      </w:r>
      <w:r w:rsidRPr="00231493">
        <w:t xml:space="preserve">Two measures related to attending bursts and leaks and durations of unplanned interruptions see </w:t>
      </w:r>
      <w:r w:rsidR="0FE23A2A" w:rsidRPr="00231493">
        <w:t>incremental improvements proposed</w:t>
      </w:r>
      <w:r w:rsidRPr="00231493">
        <w:t xml:space="preserve">. This improvement in reliability reflects our performance in the previous period (refer to section </w:t>
      </w:r>
      <w:r w:rsidR="00CF4044" w:rsidRPr="002D7B98">
        <w:fldChar w:fldCharType="begin"/>
      </w:r>
      <w:r w:rsidR="00CF4044" w:rsidRPr="00231493">
        <w:instrText xml:space="preserve"> REF _Ref109645073 \r \h </w:instrText>
      </w:r>
      <w:r w:rsidR="000176C9" w:rsidRPr="00231493">
        <w:instrText xml:space="preserve"> \* MERGEFORMAT </w:instrText>
      </w:r>
      <w:r w:rsidR="00CF4044" w:rsidRPr="002D7B98">
        <w:fldChar w:fldCharType="separate"/>
      </w:r>
      <w:r w:rsidR="001E2895">
        <w:t>3.6</w:t>
      </w:r>
      <w:r w:rsidR="00CF4044" w:rsidRPr="002D7B98">
        <w:fldChar w:fldCharType="end"/>
      </w:r>
      <w:r w:rsidRPr="00231493">
        <w:t xml:space="preserve"> for details).</w:t>
      </w:r>
      <w:r w:rsidRPr="000176C9">
        <w:t xml:space="preserve"> </w:t>
      </w:r>
    </w:p>
    <w:p w14:paraId="28F81E77" w14:textId="77777777" w:rsidR="003604FF" w:rsidRPr="000176C9" w:rsidRDefault="3A35B88D" w:rsidP="00B20545">
      <w:pPr>
        <w:pStyle w:val="Heading3"/>
      </w:pPr>
      <w:r w:rsidRPr="000176C9">
        <w:t>Water Services</w:t>
      </w:r>
    </w:p>
    <w:p w14:paraId="435F7D95" w14:textId="7951EA51" w:rsidR="000462CF" w:rsidRPr="000176C9" w:rsidRDefault="000462CF" w:rsidP="000462CF">
      <w:bookmarkStart w:id="392" w:name="_Ref106976310"/>
      <w:r w:rsidRPr="000176C9">
        <w:t xml:space="preserve">The water service standards </w:t>
      </w:r>
      <w:r w:rsidR="008A1CBC" w:rsidRPr="000176C9">
        <w:t>proposed</w:t>
      </w:r>
      <w:r w:rsidRPr="000176C9">
        <w:t xml:space="preserve"> relate to customers experiencing water supply interruptions</w:t>
      </w:r>
      <w:r w:rsidR="00A57857" w:rsidRPr="000176C9">
        <w:t xml:space="preserve">. These </w:t>
      </w:r>
      <w:r w:rsidRPr="000176C9">
        <w:t xml:space="preserve">are also covered in </w:t>
      </w:r>
      <w:r w:rsidR="000C2A2B" w:rsidRPr="000176C9">
        <w:t>Customer Outcomes</w:t>
      </w:r>
      <w:r w:rsidRPr="000176C9">
        <w:t xml:space="preserve"> and the GSLs. All but one of these standards are operational and not impacted by capital investment. The focus of the Capital Investment Program is not on project</w:t>
      </w:r>
      <w:r w:rsidR="008A1CBC" w:rsidRPr="000176C9">
        <w:t>s</w:t>
      </w:r>
      <w:r w:rsidRPr="000176C9">
        <w:t xml:space="preserve"> that </w:t>
      </w:r>
      <w:r w:rsidR="00A57857" w:rsidRPr="000176C9">
        <w:t xml:space="preserve">should impact </w:t>
      </w:r>
      <w:r w:rsidRPr="000176C9">
        <w:t>these service standards.</w:t>
      </w:r>
    </w:p>
    <w:p w14:paraId="5A44D085" w14:textId="6BA1F265" w:rsidR="000462CF" w:rsidRPr="008342E7" w:rsidRDefault="57296638" w:rsidP="000462CF">
      <w:r w:rsidRPr="000176C9">
        <w:t xml:space="preserve">We have set targets with </w:t>
      </w:r>
      <w:r w:rsidRPr="008342E7">
        <w:t xml:space="preserve">incremental improvement for </w:t>
      </w:r>
      <w:r w:rsidR="0F34C7F8" w:rsidRPr="008342E7">
        <w:t>two</w:t>
      </w:r>
      <w:r w:rsidR="60D38D0D" w:rsidRPr="008342E7">
        <w:t xml:space="preserve"> </w:t>
      </w:r>
      <w:r w:rsidRPr="008342E7">
        <w:t xml:space="preserve">proposed service standards to reflect </w:t>
      </w:r>
      <w:r w:rsidR="60D38D0D" w:rsidRPr="008342E7">
        <w:t>customer preferences</w:t>
      </w:r>
      <w:r w:rsidRPr="008342E7">
        <w:t xml:space="preserve">. </w:t>
      </w:r>
      <w:r w:rsidR="6E822782" w:rsidRPr="008342E7">
        <w:t xml:space="preserve">We have also shown to consistently outperform current </w:t>
      </w:r>
      <w:r w:rsidR="06E33184" w:rsidRPr="008342E7">
        <w:t>service standards</w:t>
      </w:r>
      <w:r w:rsidR="0F34C7F8" w:rsidRPr="008342E7">
        <w:t xml:space="preserve"> (</w:t>
      </w:r>
      <w:r w:rsidR="65CD5A22" w:rsidRPr="008342E7">
        <w:t xml:space="preserve">shown in </w:t>
      </w:r>
      <w:r w:rsidR="000462CF" w:rsidRPr="002D7B98">
        <w:fldChar w:fldCharType="begin"/>
      </w:r>
      <w:r w:rsidR="000462CF" w:rsidRPr="008342E7">
        <w:instrText xml:space="preserve"> REF _Ref109712934 \h </w:instrText>
      </w:r>
      <w:r w:rsidR="000176C9" w:rsidRPr="008342E7">
        <w:instrText xml:space="preserve"> \* MERGEFORMAT </w:instrText>
      </w:r>
      <w:r w:rsidR="000462CF" w:rsidRPr="002D7B98">
        <w:fldChar w:fldCharType="separate"/>
      </w:r>
      <w:r w:rsidR="001E2895" w:rsidRPr="000176C9">
        <w:t xml:space="preserve">Table </w:t>
      </w:r>
      <w:r w:rsidR="001E2895">
        <w:rPr>
          <w:noProof/>
        </w:rPr>
        <w:t>12</w:t>
      </w:r>
      <w:r w:rsidR="000462CF" w:rsidRPr="002D7B98">
        <w:fldChar w:fldCharType="end"/>
      </w:r>
      <w:r w:rsidR="008B5D43" w:rsidRPr="008342E7">
        <w:t xml:space="preserve"> on page </w:t>
      </w:r>
      <w:r w:rsidR="008B5D43" w:rsidRPr="002D7B98">
        <w:fldChar w:fldCharType="begin"/>
      </w:r>
      <w:r w:rsidR="008B5D43" w:rsidRPr="008342E7">
        <w:instrText xml:space="preserve"> PAGEREF _Ref115075584 \h </w:instrText>
      </w:r>
      <w:r w:rsidR="008B5D43" w:rsidRPr="002D7B98">
        <w:fldChar w:fldCharType="separate"/>
      </w:r>
      <w:r w:rsidR="001E2895">
        <w:rPr>
          <w:noProof/>
        </w:rPr>
        <w:t>25</w:t>
      </w:r>
      <w:r w:rsidR="008B5D43" w:rsidRPr="002D7B98">
        <w:fldChar w:fldCharType="end"/>
      </w:r>
      <w:r w:rsidR="0F34C7F8" w:rsidRPr="008342E7">
        <w:t>)</w:t>
      </w:r>
      <w:r w:rsidR="06E33184" w:rsidRPr="008342E7">
        <w:t>, which allows for better service prom</w:t>
      </w:r>
      <w:r w:rsidR="0F34C7F8" w:rsidRPr="008342E7">
        <w:t>i</w:t>
      </w:r>
      <w:r w:rsidR="06E33184" w:rsidRPr="008342E7">
        <w:t xml:space="preserve">ses. </w:t>
      </w:r>
      <w:r w:rsidRPr="008342E7">
        <w:t xml:space="preserve">Other service standards </w:t>
      </w:r>
      <w:r w:rsidR="53257B31" w:rsidRPr="008342E7">
        <w:t xml:space="preserve">remain </w:t>
      </w:r>
      <w:r w:rsidRPr="008342E7">
        <w:t>unchanged</w:t>
      </w:r>
      <w:r w:rsidR="02B346AA" w:rsidRPr="008342E7">
        <w:t>.</w:t>
      </w:r>
    </w:p>
    <w:p w14:paraId="3A0E5449" w14:textId="13831383" w:rsidR="003604FF" w:rsidRPr="008342E7" w:rsidRDefault="003604FF" w:rsidP="003604FF">
      <w:pPr>
        <w:pStyle w:val="Caption"/>
        <w:keepNext/>
      </w:pPr>
      <w:bookmarkStart w:id="393" w:name="_Ref115165709"/>
      <w:bookmarkStart w:id="394" w:name="_Ref115165711"/>
      <w:r w:rsidRPr="008342E7">
        <w:t xml:space="preserve">Table </w:t>
      </w:r>
      <w:r w:rsidRPr="000517D8">
        <w:rPr>
          <w:color w:val="2B579A"/>
        </w:rPr>
        <w:fldChar w:fldCharType="begin"/>
      </w:r>
      <w:r w:rsidRPr="008342E7">
        <w:instrText>SEQ Table \* ARABIC</w:instrText>
      </w:r>
      <w:r w:rsidRPr="000517D8">
        <w:rPr>
          <w:color w:val="2B579A"/>
        </w:rPr>
        <w:fldChar w:fldCharType="separate"/>
      </w:r>
      <w:r w:rsidR="001E2895">
        <w:rPr>
          <w:noProof/>
        </w:rPr>
        <w:t>52</w:t>
      </w:r>
      <w:r w:rsidRPr="000517D8">
        <w:rPr>
          <w:color w:val="2B579A"/>
        </w:rPr>
        <w:fldChar w:fldCharType="end"/>
      </w:r>
      <w:bookmarkEnd w:id="392"/>
      <w:bookmarkEnd w:id="393"/>
      <w:r w:rsidRPr="008342E7">
        <w:t>: Reliability standards for water services</w:t>
      </w:r>
      <w:r w:rsidR="000D41E7" w:rsidRPr="008342E7">
        <w:t>.</w:t>
      </w:r>
      <w:bookmarkEnd w:id="394"/>
    </w:p>
    <w:tbl>
      <w:tblPr>
        <w:tblStyle w:val="ps23"/>
        <w:tblW w:w="9351" w:type="dxa"/>
        <w:tblInd w:w="-15" w:type="dxa"/>
        <w:tblLayout w:type="fixed"/>
        <w:tblLook w:val="04A0" w:firstRow="1" w:lastRow="0" w:firstColumn="1" w:lastColumn="0" w:noHBand="0" w:noVBand="1"/>
      </w:tblPr>
      <w:tblGrid>
        <w:gridCol w:w="3261"/>
        <w:gridCol w:w="850"/>
        <w:gridCol w:w="1048"/>
        <w:gridCol w:w="1048"/>
        <w:gridCol w:w="1048"/>
        <w:gridCol w:w="1048"/>
        <w:gridCol w:w="1048"/>
      </w:tblGrid>
      <w:tr w:rsidR="00997E2F" w:rsidRPr="000176C9" w14:paraId="1F0A116B" w14:textId="77777777" w:rsidTr="50B1CB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52C451CE" w14:textId="77777777" w:rsidR="003604FF" w:rsidRPr="008342E7" w:rsidRDefault="003604FF" w:rsidP="00A51FD4">
            <w:pPr>
              <w:spacing w:before="120" w:after="120"/>
              <w:jc w:val="left"/>
              <w:rPr>
                <w:b w:val="0"/>
              </w:rPr>
            </w:pPr>
            <w:bookmarkStart w:id="395" w:name="_Hlk108512590"/>
            <w:r w:rsidRPr="008342E7">
              <w:rPr>
                <w:rFonts w:eastAsia="Arial" w:cs="Arial"/>
              </w:rPr>
              <w:t>Service Standard</w:t>
            </w:r>
          </w:p>
        </w:tc>
        <w:tc>
          <w:tcPr>
            <w:tcW w:w="850" w:type="dxa"/>
          </w:tcPr>
          <w:p w14:paraId="50832B25" w14:textId="77777777" w:rsidR="003604FF" w:rsidRPr="008342E7" w:rsidRDefault="003604FF" w:rsidP="00D05991">
            <w:pPr>
              <w:spacing w:before="120" w:after="120"/>
              <w:jc w:val="left"/>
              <w:cnfStyle w:val="100000000000" w:firstRow="1" w:lastRow="0" w:firstColumn="0" w:lastColumn="0" w:oddVBand="0" w:evenVBand="0" w:oddHBand="0" w:evenHBand="0" w:firstRowFirstColumn="0" w:firstRowLastColumn="0" w:lastRowFirstColumn="0" w:lastRowLastColumn="0"/>
              <w:rPr>
                <w:b w:val="0"/>
              </w:rPr>
            </w:pPr>
            <w:r w:rsidRPr="008342E7">
              <w:rPr>
                <w:rFonts w:eastAsia="Arial" w:cs="Arial"/>
              </w:rPr>
              <w:t>Units</w:t>
            </w:r>
          </w:p>
        </w:tc>
        <w:tc>
          <w:tcPr>
            <w:tcW w:w="1048" w:type="dxa"/>
          </w:tcPr>
          <w:p w14:paraId="531B0614" w14:textId="184EC0DD" w:rsidR="003604FF" w:rsidRPr="008342E7" w:rsidRDefault="007E5D2D" w:rsidP="003604FF">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7818FE">
              <w:rPr>
                <w:rFonts w:eastAsia="Arial" w:cs="Arial"/>
              </w:rPr>
              <w:t>2023</w:t>
            </w:r>
            <w:r w:rsidR="0E8EEB68" w:rsidRPr="008342E7">
              <w:rPr>
                <w:rFonts w:eastAsia="Arial" w:cs="Arial"/>
              </w:rPr>
              <w:t>–</w:t>
            </w:r>
            <w:r w:rsidRPr="007818FE">
              <w:rPr>
                <w:rFonts w:eastAsia="Arial" w:cs="Arial"/>
              </w:rPr>
              <w:t>24</w:t>
            </w:r>
          </w:p>
        </w:tc>
        <w:tc>
          <w:tcPr>
            <w:tcW w:w="1048" w:type="dxa"/>
          </w:tcPr>
          <w:p w14:paraId="4EC50CB9" w14:textId="2CD78BF1" w:rsidR="003604FF" w:rsidRPr="008342E7" w:rsidRDefault="007E5D2D" w:rsidP="003604FF">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7818FE">
              <w:rPr>
                <w:rFonts w:eastAsia="Arial" w:cs="Arial"/>
              </w:rPr>
              <w:t>2024</w:t>
            </w:r>
            <w:r w:rsidR="0E8EEB68" w:rsidRPr="008342E7">
              <w:rPr>
                <w:rFonts w:eastAsia="Arial" w:cs="Arial"/>
              </w:rPr>
              <w:t>–</w:t>
            </w:r>
            <w:r w:rsidRPr="007818FE">
              <w:rPr>
                <w:rFonts w:eastAsia="Arial" w:cs="Arial"/>
              </w:rPr>
              <w:t>25</w:t>
            </w:r>
          </w:p>
        </w:tc>
        <w:tc>
          <w:tcPr>
            <w:tcW w:w="1048" w:type="dxa"/>
          </w:tcPr>
          <w:p w14:paraId="7885FEC7" w14:textId="3D1ED3EE" w:rsidR="003604FF" w:rsidRPr="008342E7" w:rsidRDefault="007E5D2D" w:rsidP="003604FF">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7818FE">
              <w:rPr>
                <w:rFonts w:eastAsia="Arial" w:cs="Arial"/>
              </w:rPr>
              <w:t>2025</w:t>
            </w:r>
            <w:r w:rsidR="0E8EEB68" w:rsidRPr="008342E7">
              <w:rPr>
                <w:rFonts w:eastAsia="Arial" w:cs="Arial"/>
              </w:rPr>
              <w:t>–</w:t>
            </w:r>
            <w:r w:rsidRPr="007818FE">
              <w:rPr>
                <w:rFonts w:eastAsia="Arial" w:cs="Arial"/>
              </w:rPr>
              <w:t>26</w:t>
            </w:r>
          </w:p>
        </w:tc>
        <w:tc>
          <w:tcPr>
            <w:tcW w:w="1048" w:type="dxa"/>
          </w:tcPr>
          <w:p w14:paraId="478C15DF" w14:textId="5FC85160" w:rsidR="003604FF" w:rsidRPr="008342E7" w:rsidRDefault="007E5D2D" w:rsidP="003604FF">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7818FE">
              <w:rPr>
                <w:rFonts w:eastAsia="Arial" w:cs="Arial"/>
              </w:rPr>
              <w:t>2026</w:t>
            </w:r>
            <w:r w:rsidR="0E8EEB68" w:rsidRPr="008342E7">
              <w:rPr>
                <w:rFonts w:eastAsia="Arial" w:cs="Arial"/>
              </w:rPr>
              <w:t>–</w:t>
            </w:r>
            <w:r w:rsidRPr="007818FE">
              <w:rPr>
                <w:rFonts w:eastAsia="Arial" w:cs="Arial"/>
              </w:rPr>
              <w:t>27</w:t>
            </w:r>
          </w:p>
        </w:tc>
        <w:tc>
          <w:tcPr>
            <w:tcW w:w="1048" w:type="dxa"/>
          </w:tcPr>
          <w:p w14:paraId="642FF655" w14:textId="5F2F1116" w:rsidR="003604FF" w:rsidRPr="000176C9" w:rsidRDefault="007E5D2D" w:rsidP="003604FF">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7818FE">
              <w:rPr>
                <w:rFonts w:eastAsia="Arial" w:cs="Arial"/>
              </w:rPr>
              <w:t>2027</w:t>
            </w:r>
            <w:r w:rsidR="0E8EEB68" w:rsidRPr="008342E7">
              <w:rPr>
                <w:rFonts w:eastAsia="Arial" w:cs="Arial"/>
              </w:rPr>
              <w:t>–</w:t>
            </w:r>
            <w:r w:rsidRPr="007818FE">
              <w:rPr>
                <w:rFonts w:eastAsia="Arial" w:cs="Arial"/>
              </w:rPr>
              <w:t>28</w:t>
            </w:r>
          </w:p>
        </w:tc>
      </w:tr>
      <w:tr w:rsidR="00997E2F" w:rsidRPr="000176C9" w14:paraId="2F55591E" w14:textId="77777777" w:rsidTr="50B1CB74">
        <w:tc>
          <w:tcPr>
            <w:cnfStyle w:val="001000000000" w:firstRow="0" w:lastRow="0" w:firstColumn="1" w:lastColumn="0" w:oddVBand="0" w:evenVBand="0" w:oddHBand="0" w:evenHBand="0" w:firstRowFirstColumn="0" w:firstRowLastColumn="0" w:lastRowFirstColumn="0" w:lastRowLastColumn="0"/>
            <w:tcW w:w="3261" w:type="dxa"/>
          </w:tcPr>
          <w:p w14:paraId="604AF6FB" w14:textId="77777777" w:rsidR="003604FF" w:rsidRPr="000176C9" w:rsidRDefault="003604FF" w:rsidP="00A51FD4">
            <w:pPr>
              <w:jc w:val="left"/>
            </w:pPr>
            <w:r w:rsidRPr="000176C9">
              <w:rPr>
                <w:rFonts w:eastAsia="Arial" w:cs="Arial"/>
              </w:rPr>
              <w:t>Number of customers experiencing more than five unplanned water supply interruptions in the year</w:t>
            </w:r>
          </w:p>
        </w:tc>
        <w:tc>
          <w:tcPr>
            <w:tcW w:w="850" w:type="dxa"/>
          </w:tcPr>
          <w:p w14:paraId="36F1F578" w14:textId="77777777" w:rsidR="003604FF" w:rsidRPr="000176C9" w:rsidRDefault="003604FF" w:rsidP="00D05991">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No.</w:t>
            </w:r>
          </w:p>
        </w:tc>
        <w:tc>
          <w:tcPr>
            <w:tcW w:w="1048" w:type="dxa"/>
          </w:tcPr>
          <w:p w14:paraId="7B62C0DA" w14:textId="2BAF71A1"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5</w:t>
            </w:r>
          </w:p>
        </w:tc>
        <w:tc>
          <w:tcPr>
            <w:tcW w:w="1048" w:type="dxa"/>
          </w:tcPr>
          <w:p w14:paraId="168D573F" w14:textId="04A6F1E7"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5</w:t>
            </w:r>
          </w:p>
        </w:tc>
        <w:tc>
          <w:tcPr>
            <w:tcW w:w="1048" w:type="dxa"/>
          </w:tcPr>
          <w:p w14:paraId="4758BCAA" w14:textId="139AD82D"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5</w:t>
            </w:r>
          </w:p>
        </w:tc>
        <w:tc>
          <w:tcPr>
            <w:tcW w:w="1048" w:type="dxa"/>
          </w:tcPr>
          <w:p w14:paraId="324AA91D" w14:textId="36640519"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5</w:t>
            </w:r>
          </w:p>
        </w:tc>
        <w:tc>
          <w:tcPr>
            <w:tcW w:w="1048" w:type="dxa"/>
          </w:tcPr>
          <w:p w14:paraId="754691D4" w14:textId="36246640"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5</w:t>
            </w:r>
          </w:p>
        </w:tc>
      </w:tr>
      <w:tr w:rsidR="00997E2F" w:rsidRPr="000176C9" w14:paraId="7E734996" w14:textId="77777777" w:rsidTr="50B1CB74">
        <w:tc>
          <w:tcPr>
            <w:cnfStyle w:val="001000000000" w:firstRow="0" w:lastRow="0" w:firstColumn="1" w:lastColumn="0" w:oddVBand="0" w:evenVBand="0" w:oddHBand="0" w:evenHBand="0" w:firstRowFirstColumn="0" w:firstRowLastColumn="0" w:lastRowFirstColumn="0" w:lastRowLastColumn="0"/>
            <w:tcW w:w="3261" w:type="dxa"/>
          </w:tcPr>
          <w:p w14:paraId="7848AB56" w14:textId="2D737ABF" w:rsidR="003604FF" w:rsidRPr="002F504E" w:rsidRDefault="003604FF" w:rsidP="00A51FD4">
            <w:pPr>
              <w:jc w:val="left"/>
            </w:pPr>
            <w:r w:rsidRPr="002F504E">
              <w:rPr>
                <w:rFonts w:eastAsia="Arial" w:cs="Arial"/>
              </w:rPr>
              <w:t xml:space="preserve">Average time taken to attend bursts and leaks (priority </w:t>
            </w:r>
            <w:r w:rsidR="007E5D2D" w:rsidRPr="007818FE">
              <w:rPr>
                <w:rFonts w:eastAsia="Arial" w:cs="Arial"/>
              </w:rPr>
              <w:t>1</w:t>
            </w:r>
            <w:r w:rsidRPr="002F504E">
              <w:rPr>
                <w:rFonts w:eastAsia="Arial" w:cs="Arial"/>
              </w:rPr>
              <w:t>)</w:t>
            </w:r>
          </w:p>
        </w:tc>
        <w:tc>
          <w:tcPr>
            <w:tcW w:w="850" w:type="dxa"/>
          </w:tcPr>
          <w:p w14:paraId="16E20179" w14:textId="00CFAE43" w:rsidR="003604FF" w:rsidRPr="000176C9" w:rsidRDefault="003604FF" w:rsidP="00D05991">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Min</w:t>
            </w:r>
            <w:r w:rsidR="00A57857" w:rsidRPr="000176C9">
              <w:rPr>
                <w:rFonts w:eastAsia="Arial" w:cs="Arial"/>
              </w:rPr>
              <w:t>.</w:t>
            </w:r>
          </w:p>
        </w:tc>
        <w:tc>
          <w:tcPr>
            <w:tcW w:w="1048" w:type="dxa"/>
          </w:tcPr>
          <w:p w14:paraId="775F42EA" w14:textId="138C5347"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32</w:t>
            </w:r>
          </w:p>
        </w:tc>
        <w:tc>
          <w:tcPr>
            <w:tcW w:w="1048" w:type="dxa"/>
          </w:tcPr>
          <w:p w14:paraId="1C97018C" w14:textId="49B08613"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32</w:t>
            </w:r>
          </w:p>
        </w:tc>
        <w:tc>
          <w:tcPr>
            <w:tcW w:w="1048" w:type="dxa"/>
          </w:tcPr>
          <w:p w14:paraId="6823191F" w14:textId="6B9C9888"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32</w:t>
            </w:r>
          </w:p>
        </w:tc>
        <w:tc>
          <w:tcPr>
            <w:tcW w:w="1048" w:type="dxa"/>
          </w:tcPr>
          <w:p w14:paraId="25879C1F" w14:textId="69DC09C3"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32</w:t>
            </w:r>
          </w:p>
        </w:tc>
        <w:tc>
          <w:tcPr>
            <w:tcW w:w="1048" w:type="dxa"/>
          </w:tcPr>
          <w:p w14:paraId="5E7D0D47" w14:textId="043AC992"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32</w:t>
            </w:r>
          </w:p>
        </w:tc>
      </w:tr>
      <w:tr w:rsidR="00997E2F" w:rsidRPr="000176C9" w14:paraId="55CEAB50" w14:textId="77777777" w:rsidTr="50B1CB74">
        <w:tc>
          <w:tcPr>
            <w:cnfStyle w:val="001000000000" w:firstRow="0" w:lastRow="0" w:firstColumn="1" w:lastColumn="0" w:oddVBand="0" w:evenVBand="0" w:oddHBand="0" w:evenHBand="0" w:firstRowFirstColumn="0" w:firstRowLastColumn="0" w:lastRowFirstColumn="0" w:lastRowLastColumn="0"/>
            <w:tcW w:w="3261" w:type="dxa"/>
          </w:tcPr>
          <w:p w14:paraId="27DAF5CE" w14:textId="5E539491" w:rsidR="003604FF" w:rsidRPr="002F504E" w:rsidRDefault="003604FF" w:rsidP="00A51FD4">
            <w:pPr>
              <w:jc w:val="left"/>
            </w:pPr>
            <w:r w:rsidRPr="002F504E">
              <w:rPr>
                <w:rFonts w:eastAsia="Arial" w:cs="Arial"/>
              </w:rPr>
              <w:t xml:space="preserve">Average time taken to attend bursts and leaks (priority </w:t>
            </w:r>
            <w:r w:rsidR="007E5D2D" w:rsidRPr="007818FE">
              <w:rPr>
                <w:rFonts w:eastAsia="Arial" w:cs="Arial"/>
              </w:rPr>
              <w:t>2</w:t>
            </w:r>
            <w:r w:rsidRPr="002F504E">
              <w:rPr>
                <w:rFonts w:eastAsia="Arial" w:cs="Arial"/>
              </w:rPr>
              <w:t>)</w:t>
            </w:r>
          </w:p>
        </w:tc>
        <w:tc>
          <w:tcPr>
            <w:tcW w:w="850" w:type="dxa"/>
          </w:tcPr>
          <w:p w14:paraId="1614B27C" w14:textId="6C8F258C" w:rsidR="003604FF" w:rsidRPr="000176C9" w:rsidRDefault="003604FF" w:rsidP="00D05991">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Min</w:t>
            </w:r>
            <w:r w:rsidR="00A57857" w:rsidRPr="000176C9">
              <w:rPr>
                <w:rFonts w:eastAsia="Arial" w:cs="Arial"/>
              </w:rPr>
              <w:t>.</w:t>
            </w:r>
          </w:p>
        </w:tc>
        <w:tc>
          <w:tcPr>
            <w:tcW w:w="1048" w:type="dxa"/>
          </w:tcPr>
          <w:p w14:paraId="330FFFF0" w14:textId="4D233CBB"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80</w:t>
            </w:r>
          </w:p>
        </w:tc>
        <w:tc>
          <w:tcPr>
            <w:tcW w:w="1048" w:type="dxa"/>
          </w:tcPr>
          <w:p w14:paraId="07DA5935" w14:textId="6261391C"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80</w:t>
            </w:r>
          </w:p>
        </w:tc>
        <w:tc>
          <w:tcPr>
            <w:tcW w:w="1048" w:type="dxa"/>
          </w:tcPr>
          <w:p w14:paraId="5E9CF083" w14:textId="04F2BBF2"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75</w:t>
            </w:r>
          </w:p>
        </w:tc>
        <w:tc>
          <w:tcPr>
            <w:tcW w:w="1048" w:type="dxa"/>
          </w:tcPr>
          <w:p w14:paraId="45C3BC83" w14:textId="5D1671C8"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75</w:t>
            </w:r>
          </w:p>
        </w:tc>
        <w:tc>
          <w:tcPr>
            <w:tcW w:w="1048" w:type="dxa"/>
          </w:tcPr>
          <w:p w14:paraId="0123CF27" w14:textId="4ECB7B71"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70</w:t>
            </w:r>
          </w:p>
        </w:tc>
      </w:tr>
      <w:tr w:rsidR="00997E2F" w:rsidRPr="000176C9" w14:paraId="1A102210" w14:textId="77777777" w:rsidTr="50B1CB74">
        <w:tc>
          <w:tcPr>
            <w:cnfStyle w:val="001000000000" w:firstRow="0" w:lastRow="0" w:firstColumn="1" w:lastColumn="0" w:oddVBand="0" w:evenVBand="0" w:oddHBand="0" w:evenHBand="0" w:firstRowFirstColumn="0" w:firstRowLastColumn="0" w:lastRowFirstColumn="0" w:lastRowLastColumn="0"/>
            <w:tcW w:w="3261" w:type="dxa"/>
          </w:tcPr>
          <w:p w14:paraId="748EF2FA" w14:textId="6F4B8261" w:rsidR="003604FF" w:rsidRPr="002F504E" w:rsidRDefault="003604FF" w:rsidP="00A51FD4">
            <w:pPr>
              <w:jc w:val="left"/>
            </w:pPr>
            <w:r w:rsidRPr="002F504E">
              <w:rPr>
                <w:rFonts w:eastAsia="Arial" w:cs="Arial"/>
              </w:rPr>
              <w:t xml:space="preserve">Average time taken to attend bursts and leaks (priority </w:t>
            </w:r>
            <w:r w:rsidR="007E5D2D" w:rsidRPr="007818FE">
              <w:rPr>
                <w:rFonts w:eastAsia="Arial" w:cs="Arial"/>
              </w:rPr>
              <w:t>3</w:t>
            </w:r>
            <w:r w:rsidRPr="002F504E">
              <w:rPr>
                <w:rFonts w:eastAsia="Arial" w:cs="Arial"/>
              </w:rPr>
              <w:t>)</w:t>
            </w:r>
          </w:p>
        </w:tc>
        <w:tc>
          <w:tcPr>
            <w:tcW w:w="850" w:type="dxa"/>
          </w:tcPr>
          <w:p w14:paraId="2B0C6119" w14:textId="77777777" w:rsidR="003604FF" w:rsidRPr="000176C9" w:rsidRDefault="003604FF" w:rsidP="00D05991">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Hours</w:t>
            </w:r>
          </w:p>
        </w:tc>
        <w:tc>
          <w:tcPr>
            <w:tcW w:w="1048" w:type="dxa"/>
          </w:tcPr>
          <w:p w14:paraId="14F5D4BA" w14:textId="2536EBBC"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24</w:t>
            </w:r>
          </w:p>
        </w:tc>
        <w:tc>
          <w:tcPr>
            <w:tcW w:w="1048" w:type="dxa"/>
          </w:tcPr>
          <w:p w14:paraId="35EE927A" w14:textId="25308748"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24</w:t>
            </w:r>
          </w:p>
        </w:tc>
        <w:tc>
          <w:tcPr>
            <w:tcW w:w="1048" w:type="dxa"/>
          </w:tcPr>
          <w:p w14:paraId="1C7620EC" w14:textId="31A9C1E0"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24</w:t>
            </w:r>
          </w:p>
        </w:tc>
        <w:tc>
          <w:tcPr>
            <w:tcW w:w="1048" w:type="dxa"/>
          </w:tcPr>
          <w:p w14:paraId="7AD9C5F6" w14:textId="2CE4B6D2"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24</w:t>
            </w:r>
          </w:p>
        </w:tc>
        <w:tc>
          <w:tcPr>
            <w:tcW w:w="1048" w:type="dxa"/>
          </w:tcPr>
          <w:p w14:paraId="0F8C7278" w14:textId="71935BCE"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24</w:t>
            </w:r>
          </w:p>
        </w:tc>
      </w:tr>
      <w:tr w:rsidR="00997E2F" w:rsidRPr="000176C9" w14:paraId="0A72DAF7" w14:textId="77777777" w:rsidTr="50B1CB74">
        <w:tc>
          <w:tcPr>
            <w:cnfStyle w:val="001000000000" w:firstRow="0" w:lastRow="0" w:firstColumn="1" w:lastColumn="0" w:oddVBand="0" w:evenVBand="0" w:oddHBand="0" w:evenHBand="0" w:firstRowFirstColumn="0" w:firstRowLastColumn="0" w:lastRowFirstColumn="0" w:lastRowLastColumn="0"/>
            <w:tcW w:w="3261" w:type="dxa"/>
          </w:tcPr>
          <w:p w14:paraId="77F789B0" w14:textId="41662CC4" w:rsidR="003604FF" w:rsidRPr="000176C9" w:rsidRDefault="003604FF" w:rsidP="00A51FD4">
            <w:pPr>
              <w:jc w:val="left"/>
            </w:pPr>
            <w:r w:rsidRPr="000176C9">
              <w:rPr>
                <w:rFonts w:eastAsia="Arial" w:cs="Arial"/>
              </w:rPr>
              <w:t>Average duration of unplanned water interruptions</w:t>
            </w:r>
          </w:p>
        </w:tc>
        <w:tc>
          <w:tcPr>
            <w:tcW w:w="850" w:type="dxa"/>
          </w:tcPr>
          <w:p w14:paraId="6E6A28E2" w14:textId="07AEF0DF" w:rsidR="003604FF" w:rsidRPr="000176C9" w:rsidRDefault="003604FF" w:rsidP="00D05991">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Min</w:t>
            </w:r>
            <w:r w:rsidR="00A57857" w:rsidRPr="000176C9">
              <w:rPr>
                <w:rFonts w:eastAsia="Arial" w:cs="Arial"/>
              </w:rPr>
              <w:t>.</w:t>
            </w:r>
          </w:p>
        </w:tc>
        <w:tc>
          <w:tcPr>
            <w:tcW w:w="1048" w:type="dxa"/>
          </w:tcPr>
          <w:p w14:paraId="79AF615B" w14:textId="2903E023"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130</w:t>
            </w:r>
          </w:p>
        </w:tc>
        <w:tc>
          <w:tcPr>
            <w:tcW w:w="1048" w:type="dxa"/>
          </w:tcPr>
          <w:p w14:paraId="5836D89E" w14:textId="2B37AFB2"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128</w:t>
            </w:r>
          </w:p>
        </w:tc>
        <w:tc>
          <w:tcPr>
            <w:tcW w:w="1048" w:type="dxa"/>
          </w:tcPr>
          <w:p w14:paraId="4B210947" w14:textId="160B0DD5"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126</w:t>
            </w:r>
          </w:p>
        </w:tc>
        <w:tc>
          <w:tcPr>
            <w:tcW w:w="1048" w:type="dxa"/>
          </w:tcPr>
          <w:p w14:paraId="4D6DC780" w14:textId="6F3B1626"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124</w:t>
            </w:r>
          </w:p>
        </w:tc>
        <w:tc>
          <w:tcPr>
            <w:tcW w:w="1048" w:type="dxa"/>
          </w:tcPr>
          <w:p w14:paraId="078B6A1F" w14:textId="756B57F2"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122</w:t>
            </w:r>
          </w:p>
        </w:tc>
      </w:tr>
    </w:tbl>
    <w:bookmarkEnd w:id="395"/>
    <w:p w14:paraId="045611F2" w14:textId="08E0869B" w:rsidR="003604FF" w:rsidRPr="000176C9" w:rsidRDefault="3A35B88D" w:rsidP="003604FF">
      <w:pPr>
        <w:pStyle w:val="Heading3"/>
      </w:pPr>
      <w:r w:rsidRPr="000176C9">
        <w:t>Sewer Services</w:t>
      </w:r>
    </w:p>
    <w:p w14:paraId="1733C183" w14:textId="4D73B87A" w:rsidR="000462CF" w:rsidRPr="008342E7" w:rsidRDefault="000462CF" w:rsidP="000462CF">
      <w:bookmarkStart w:id="396" w:name="_Ref106976318"/>
      <w:r w:rsidRPr="000176C9">
        <w:t>The major theme</w:t>
      </w:r>
      <w:r w:rsidR="00A57857" w:rsidRPr="000176C9">
        <w:t>s</w:t>
      </w:r>
      <w:r w:rsidRPr="000176C9">
        <w:t xml:space="preserve"> for </w:t>
      </w:r>
      <w:r w:rsidR="00A57857" w:rsidRPr="000176C9">
        <w:t>sewerage services</w:t>
      </w:r>
      <w:r w:rsidRPr="000176C9">
        <w:t xml:space="preserve"> standards are </w:t>
      </w:r>
      <w:r w:rsidR="00A57857" w:rsidRPr="000176C9">
        <w:t xml:space="preserve">for </w:t>
      </w:r>
      <w:r w:rsidRPr="000176C9">
        <w:t>blockages</w:t>
      </w:r>
      <w:r w:rsidR="00A57857" w:rsidRPr="000176C9">
        <w:t xml:space="preserve"> and spills, the areas of most importance for our </w:t>
      </w:r>
      <w:r w:rsidR="00A57857" w:rsidRPr="008342E7">
        <w:t>customers</w:t>
      </w:r>
      <w:r w:rsidRPr="008342E7">
        <w:t xml:space="preserve">. These themes </w:t>
      </w:r>
      <w:r w:rsidR="00A57857" w:rsidRPr="008342E7">
        <w:t>are also reflected</w:t>
      </w:r>
      <w:r w:rsidRPr="008342E7">
        <w:t xml:space="preserve"> in the </w:t>
      </w:r>
      <w:r w:rsidRPr="008342E7">
        <w:rPr>
          <w:i/>
          <w:iCs/>
        </w:rPr>
        <w:t xml:space="preserve">Protect and Enhance the Environment </w:t>
      </w:r>
      <w:r w:rsidRPr="008342E7">
        <w:t>Customer Outcome and</w:t>
      </w:r>
      <w:r w:rsidR="008A1CBC" w:rsidRPr="008342E7">
        <w:t xml:space="preserve"> </w:t>
      </w:r>
      <w:r w:rsidRPr="008342E7">
        <w:t xml:space="preserve">in </w:t>
      </w:r>
      <w:r w:rsidR="008A1CBC" w:rsidRPr="008342E7">
        <w:t xml:space="preserve">proposed </w:t>
      </w:r>
      <w:r w:rsidRPr="008342E7">
        <w:t>GSLs.</w:t>
      </w:r>
    </w:p>
    <w:p w14:paraId="58E6EA5A" w14:textId="0CE84476" w:rsidR="000462CF" w:rsidRPr="008342E7" w:rsidRDefault="005A73D7" w:rsidP="000462CF">
      <w:pPr>
        <w:rPr>
          <w:szCs w:val="24"/>
        </w:rPr>
      </w:pPr>
      <w:r w:rsidRPr="008342E7">
        <w:t>Sewer</w:t>
      </w:r>
      <w:r w:rsidR="7B57F774" w:rsidRPr="008342E7">
        <w:t xml:space="preserve"> measures remain the same as the </w:t>
      </w:r>
      <w:r w:rsidR="007E5D2D" w:rsidRPr="007818FE">
        <w:t>2018</w:t>
      </w:r>
      <w:r w:rsidR="7B57F774" w:rsidRPr="008342E7">
        <w:t xml:space="preserve"> targets, as they reflect industry best-</w:t>
      </w:r>
      <w:r w:rsidR="37E86287" w:rsidRPr="008342E7" w:rsidDel="7B57F774">
        <w:t>practice</w:t>
      </w:r>
      <w:r w:rsidR="409D527B" w:rsidRPr="008342E7">
        <w:t>.</w:t>
      </w:r>
    </w:p>
    <w:p w14:paraId="601D741B" w14:textId="2C0D3968" w:rsidR="003604FF" w:rsidRPr="008342E7" w:rsidRDefault="003604FF" w:rsidP="003604FF">
      <w:pPr>
        <w:pStyle w:val="Caption"/>
        <w:keepNext/>
      </w:pPr>
      <w:r w:rsidRPr="008342E7">
        <w:t xml:space="preserve">Table </w:t>
      </w:r>
      <w:r w:rsidRPr="000517D8">
        <w:rPr>
          <w:color w:val="2B579A"/>
          <w:shd w:val="clear" w:color="auto" w:fill="E6E6E6"/>
        </w:rPr>
        <w:fldChar w:fldCharType="begin"/>
      </w:r>
      <w:r w:rsidRPr="008342E7">
        <w:instrText>SEQ Table \* ARABIC</w:instrText>
      </w:r>
      <w:r w:rsidRPr="000517D8">
        <w:rPr>
          <w:color w:val="2B579A"/>
          <w:shd w:val="clear" w:color="auto" w:fill="E6E6E6"/>
        </w:rPr>
        <w:fldChar w:fldCharType="separate"/>
      </w:r>
      <w:r w:rsidR="001E2895">
        <w:rPr>
          <w:noProof/>
        </w:rPr>
        <w:t>53</w:t>
      </w:r>
      <w:r w:rsidRPr="000517D8">
        <w:rPr>
          <w:color w:val="2B579A"/>
          <w:shd w:val="clear" w:color="auto" w:fill="E6E6E6"/>
        </w:rPr>
        <w:fldChar w:fldCharType="end"/>
      </w:r>
      <w:bookmarkEnd w:id="396"/>
      <w:r w:rsidRPr="008342E7">
        <w:t>: Reliability standards for sewerage services</w:t>
      </w:r>
      <w:r w:rsidR="000D41E7" w:rsidRPr="008342E7">
        <w:t>.</w:t>
      </w:r>
    </w:p>
    <w:tbl>
      <w:tblPr>
        <w:tblStyle w:val="ps23"/>
        <w:tblW w:w="9440" w:type="dxa"/>
        <w:tblInd w:w="-5" w:type="dxa"/>
        <w:tblLayout w:type="fixed"/>
        <w:tblLook w:val="04A0" w:firstRow="1" w:lastRow="0" w:firstColumn="1" w:lastColumn="0" w:noHBand="0" w:noVBand="1"/>
      </w:tblPr>
      <w:tblGrid>
        <w:gridCol w:w="3251"/>
        <w:gridCol w:w="850"/>
        <w:gridCol w:w="1067"/>
        <w:gridCol w:w="1068"/>
        <w:gridCol w:w="1068"/>
        <w:gridCol w:w="1068"/>
        <w:gridCol w:w="1068"/>
      </w:tblGrid>
      <w:tr w:rsidR="005A7E16" w:rsidRPr="000176C9" w14:paraId="0397C08A" w14:textId="77777777" w:rsidTr="50B1C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14:paraId="64FC0AD8" w14:textId="2488064B" w:rsidR="005A7E16" w:rsidRPr="008342E7" w:rsidRDefault="005A7E16" w:rsidP="00A51FD4">
            <w:pPr>
              <w:spacing w:before="120" w:after="120"/>
              <w:jc w:val="left"/>
              <w:rPr>
                <w:b w:val="0"/>
              </w:rPr>
            </w:pPr>
            <w:bookmarkStart w:id="397" w:name="_Hlk108512598"/>
            <w:r w:rsidRPr="008342E7">
              <w:rPr>
                <w:rFonts w:eastAsia="Arial" w:cs="Arial"/>
              </w:rPr>
              <w:t>Service Standard</w:t>
            </w:r>
          </w:p>
        </w:tc>
        <w:tc>
          <w:tcPr>
            <w:tcW w:w="850" w:type="dxa"/>
          </w:tcPr>
          <w:p w14:paraId="3438F4E9" w14:textId="77777777" w:rsidR="005A7E16" w:rsidRPr="008342E7" w:rsidRDefault="005A7E16" w:rsidP="00D05991">
            <w:pPr>
              <w:spacing w:before="120" w:after="120"/>
              <w:jc w:val="left"/>
              <w:cnfStyle w:val="100000000000" w:firstRow="1" w:lastRow="0" w:firstColumn="0" w:lastColumn="0" w:oddVBand="0" w:evenVBand="0" w:oddHBand="0" w:evenHBand="0" w:firstRowFirstColumn="0" w:firstRowLastColumn="0" w:lastRowFirstColumn="0" w:lastRowLastColumn="0"/>
              <w:rPr>
                <w:b w:val="0"/>
              </w:rPr>
            </w:pPr>
            <w:r w:rsidRPr="008342E7">
              <w:rPr>
                <w:rFonts w:eastAsia="Arial" w:cs="Arial"/>
              </w:rPr>
              <w:t>Units</w:t>
            </w:r>
          </w:p>
        </w:tc>
        <w:tc>
          <w:tcPr>
            <w:tcW w:w="1067" w:type="dxa"/>
          </w:tcPr>
          <w:p w14:paraId="08184C77" w14:textId="4CEF05B9" w:rsidR="005A7E16" w:rsidRPr="008342E7" w:rsidRDefault="007E5D2D" w:rsidP="005A7E16">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7818FE">
              <w:rPr>
                <w:rFonts w:eastAsia="Arial" w:cs="Arial"/>
              </w:rPr>
              <w:t>2023</w:t>
            </w:r>
            <w:r w:rsidR="0E8EEB68" w:rsidRPr="008342E7">
              <w:rPr>
                <w:rFonts w:eastAsia="Arial" w:cs="Arial"/>
              </w:rPr>
              <w:t>–</w:t>
            </w:r>
            <w:r w:rsidRPr="007818FE">
              <w:rPr>
                <w:rFonts w:eastAsia="Arial" w:cs="Arial"/>
              </w:rPr>
              <w:t>24</w:t>
            </w:r>
          </w:p>
        </w:tc>
        <w:tc>
          <w:tcPr>
            <w:tcW w:w="1068" w:type="dxa"/>
          </w:tcPr>
          <w:p w14:paraId="273A1F17" w14:textId="0F83A92C" w:rsidR="005A7E16" w:rsidRPr="008342E7" w:rsidRDefault="007E5D2D" w:rsidP="005A7E16">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7818FE">
              <w:rPr>
                <w:rFonts w:eastAsia="Arial" w:cs="Arial"/>
              </w:rPr>
              <w:t>2024</w:t>
            </w:r>
            <w:r w:rsidR="0E8EEB68" w:rsidRPr="008342E7">
              <w:rPr>
                <w:rFonts w:eastAsia="Arial" w:cs="Arial"/>
              </w:rPr>
              <w:t>–</w:t>
            </w:r>
            <w:r w:rsidRPr="007818FE">
              <w:rPr>
                <w:rFonts w:eastAsia="Arial" w:cs="Arial"/>
              </w:rPr>
              <w:t>25</w:t>
            </w:r>
          </w:p>
        </w:tc>
        <w:tc>
          <w:tcPr>
            <w:tcW w:w="1068" w:type="dxa"/>
          </w:tcPr>
          <w:p w14:paraId="7BC76F1F" w14:textId="4657E875" w:rsidR="005A7E16" w:rsidRPr="008342E7" w:rsidRDefault="007E5D2D" w:rsidP="005A7E16">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7818FE">
              <w:rPr>
                <w:rFonts w:eastAsia="Arial" w:cs="Arial"/>
              </w:rPr>
              <w:t>2025</w:t>
            </w:r>
            <w:r w:rsidR="0E8EEB68" w:rsidRPr="008342E7">
              <w:rPr>
                <w:rFonts w:eastAsia="Arial" w:cs="Arial"/>
              </w:rPr>
              <w:t>–</w:t>
            </w:r>
            <w:r w:rsidRPr="007818FE">
              <w:rPr>
                <w:rFonts w:eastAsia="Arial" w:cs="Arial"/>
              </w:rPr>
              <w:t>26</w:t>
            </w:r>
          </w:p>
        </w:tc>
        <w:tc>
          <w:tcPr>
            <w:tcW w:w="1068" w:type="dxa"/>
          </w:tcPr>
          <w:p w14:paraId="2CFEFA30" w14:textId="70505362" w:rsidR="005A7E16" w:rsidRPr="008342E7" w:rsidRDefault="007E5D2D" w:rsidP="005A7E16">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7818FE">
              <w:rPr>
                <w:rFonts w:eastAsia="Arial" w:cs="Arial"/>
              </w:rPr>
              <w:t>2026</w:t>
            </w:r>
            <w:r w:rsidR="0E8EEB68" w:rsidRPr="008342E7">
              <w:rPr>
                <w:rFonts w:eastAsia="Arial" w:cs="Arial"/>
              </w:rPr>
              <w:t>–</w:t>
            </w:r>
            <w:r w:rsidRPr="007818FE">
              <w:rPr>
                <w:rFonts w:eastAsia="Arial" w:cs="Arial"/>
              </w:rPr>
              <w:t>27</w:t>
            </w:r>
          </w:p>
        </w:tc>
        <w:tc>
          <w:tcPr>
            <w:tcW w:w="1068" w:type="dxa"/>
          </w:tcPr>
          <w:p w14:paraId="4CD0DC14" w14:textId="10205FD8" w:rsidR="005A7E16" w:rsidRPr="000176C9" w:rsidRDefault="007E5D2D" w:rsidP="005A7E16">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7818FE">
              <w:rPr>
                <w:rFonts w:eastAsia="Arial" w:cs="Arial"/>
              </w:rPr>
              <w:t>2027</w:t>
            </w:r>
            <w:r w:rsidR="0E8EEB68" w:rsidRPr="008342E7">
              <w:rPr>
                <w:rFonts w:eastAsia="Arial" w:cs="Arial"/>
              </w:rPr>
              <w:t>–</w:t>
            </w:r>
            <w:r w:rsidRPr="007818FE">
              <w:rPr>
                <w:rFonts w:eastAsia="Arial" w:cs="Arial"/>
              </w:rPr>
              <w:t>28</w:t>
            </w:r>
          </w:p>
        </w:tc>
      </w:tr>
      <w:tr w:rsidR="003604FF" w:rsidRPr="000176C9" w14:paraId="3C0CC0D0" w14:textId="77777777" w:rsidTr="50B1CB74">
        <w:trPr>
          <w:trHeight w:val="195"/>
        </w:trPr>
        <w:tc>
          <w:tcPr>
            <w:cnfStyle w:val="001000000000" w:firstRow="0" w:lastRow="0" w:firstColumn="1" w:lastColumn="0" w:oddVBand="0" w:evenVBand="0" w:oddHBand="0" w:evenHBand="0" w:firstRowFirstColumn="0" w:firstRowLastColumn="0" w:lastRowFirstColumn="0" w:lastRowLastColumn="0"/>
            <w:tcW w:w="3251" w:type="dxa"/>
          </w:tcPr>
          <w:p w14:paraId="6FC2165E" w14:textId="38BEECA6" w:rsidR="003604FF" w:rsidRPr="000176C9" w:rsidRDefault="003604FF" w:rsidP="00A51FD4">
            <w:pPr>
              <w:jc w:val="left"/>
            </w:pPr>
            <w:r w:rsidRPr="000176C9">
              <w:rPr>
                <w:rFonts w:eastAsia="Arial" w:cs="Arial"/>
              </w:rPr>
              <w:t>Number of customers receiving more than three sewer blockages in a year</w:t>
            </w:r>
          </w:p>
        </w:tc>
        <w:tc>
          <w:tcPr>
            <w:tcW w:w="850" w:type="dxa"/>
          </w:tcPr>
          <w:p w14:paraId="03E102BF" w14:textId="48EB305F" w:rsidR="003604FF" w:rsidRPr="000176C9" w:rsidRDefault="70DC105C" w:rsidP="00D05991">
            <w:pPr>
              <w:spacing w:line="259" w:lineRule="auto"/>
              <w:jc w:val="left"/>
              <w:cnfStyle w:val="000000000000" w:firstRow="0" w:lastRow="0" w:firstColumn="0" w:lastColumn="0" w:oddVBand="0" w:evenVBand="0" w:oddHBand="0" w:evenHBand="0" w:firstRowFirstColumn="0" w:firstRowLastColumn="0" w:lastRowFirstColumn="0" w:lastRowLastColumn="0"/>
              <w:rPr>
                <w:rFonts w:eastAsia="Arial" w:cs="Arial"/>
              </w:rPr>
            </w:pPr>
            <w:r w:rsidRPr="000176C9">
              <w:rPr>
                <w:rFonts w:eastAsia="Arial" w:cs="Arial"/>
              </w:rPr>
              <w:t>No.</w:t>
            </w:r>
          </w:p>
        </w:tc>
        <w:tc>
          <w:tcPr>
            <w:tcW w:w="1067" w:type="dxa"/>
          </w:tcPr>
          <w:p w14:paraId="6A3310C2" w14:textId="45098F06"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2</w:t>
            </w:r>
          </w:p>
        </w:tc>
        <w:tc>
          <w:tcPr>
            <w:tcW w:w="1068" w:type="dxa"/>
          </w:tcPr>
          <w:p w14:paraId="4416C53B" w14:textId="1AC0C3CE"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2</w:t>
            </w:r>
          </w:p>
        </w:tc>
        <w:tc>
          <w:tcPr>
            <w:tcW w:w="1068" w:type="dxa"/>
          </w:tcPr>
          <w:p w14:paraId="389951B5" w14:textId="70247B84"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2</w:t>
            </w:r>
          </w:p>
        </w:tc>
        <w:tc>
          <w:tcPr>
            <w:tcW w:w="1068" w:type="dxa"/>
          </w:tcPr>
          <w:p w14:paraId="6CE06E75" w14:textId="42A3744F"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2</w:t>
            </w:r>
          </w:p>
        </w:tc>
        <w:tc>
          <w:tcPr>
            <w:tcW w:w="1068" w:type="dxa"/>
          </w:tcPr>
          <w:p w14:paraId="78FA794F" w14:textId="13B1D032"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2</w:t>
            </w:r>
          </w:p>
        </w:tc>
      </w:tr>
      <w:tr w:rsidR="003604FF" w:rsidRPr="000176C9" w14:paraId="0FCBBB8D" w14:textId="77777777" w:rsidTr="50B1CB74">
        <w:tc>
          <w:tcPr>
            <w:cnfStyle w:val="001000000000" w:firstRow="0" w:lastRow="0" w:firstColumn="1" w:lastColumn="0" w:oddVBand="0" w:evenVBand="0" w:oddHBand="0" w:evenHBand="0" w:firstRowFirstColumn="0" w:firstRowLastColumn="0" w:lastRowFirstColumn="0" w:lastRowLastColumn="0"/>
            <w:tcW w:w="3251" w:type="dxa"/>
          </w:tcPr>
          <w:p w14:paraId="504DC1CE" w14:textId="77777777" w:rsidR="003604FF" w:rsidRPr="000176C9" w:rsidRDefault="003604FF" w:rsidP="00A51FD4">
            <w:pPr>
              <w:jc w:val="left"/>
            </w:pPr>
            <w:r w:rsidRPr="000176C9">
              <w:rPr>
                <w:rFonts w:eastAsia="Arial" w:cs="Arial"/>
              </w:rPr>
              <w:t>Average time to attend sewer spills and blockages</w:t>
            </w:r>
          </w:p>
        </w:tc>
        <w:tc>
          <w:tcPr>
            <w:tcW w:w="850" w:type="dxa"/>
          </w:tcPr>
          <w:p w14:paraId="5210D84C" w14:textId="52AE160B" w:rsidR="003604FF" w:rsidRPr="000176C9" w:rsidRDefault="003604FF" w:rsidP="00D05991">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Min</w:t>
            </w:r>
            <w:r w:rsidR="005A7E16" w:rsidRPr="000176C9">
              <w:rPr>
                <w:rFonts w:eastAsia="Arial" w:cs="Arial"/>
              </w:rPr>
              <w:t>.</w:t>
            </w:r>
          </w:p>
        </w:tc>
        <w:tc>
          <w:tcPr>
            <w:tcW w:w="1067" w:type="dxa"/>
          </w:tcPr>
          <w:p w14:paraId="6B46BAFE" w14:textId="5F605191"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30</w:t>
            </w:r>
          </w:p>
        </w:tc>
        <w:tc>
          <w:tcPr>
            <w:tcW w:w="1068" w:type="dxa"/>
          </w:tcPr>
          <w:p w14:paraId="138084E2" w14:textId="06D58DF7"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30</w:t>
            </w:r>
          </w:p>
        </w:tc>
        <w:tc>
          <w:tcPr>
            <w:tcW w:w="1068" w:type="dxa"/>
          </w:tcPr>
          <w:p w14:paraId="44768713" w14:textId="15DF60C4"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30</w:t>
            </w:r>
          </w:p>
        </w:tc>
        <w:tc>
          <w:tcPr>
            <w:tcW w:w="1068" w:type="dxa"/>
          </w:tcPr>
          <w:p w14:paraId="1228CDDB" w14:textId="7123CEF0"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30</w:t>
            </w:r>
          </w:p>
        </w:tc>
        <w:tc>
          <w:tcPr>
            <w:tcW w:w="1068" w:type="dxa"/>
          </w:tcPr>
          <w:p w14:paraId="426DF7E4" w14:textId="33A04B15"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30</w:t>
            </w:r>
          </w:p>
        </w:tc>
      </w:tr>
      <w:tr w:rsidR="003604FF" w:rsidRPr="000176C9" w14:paraId="62643816" w14:textId="77777777" w:rsidTr="50B1CB74">
        <w:tc>
          <w:tcPr>
            <w:cnfStyle w:val="001000000000" w:firstRow="0" w:lastRow="0" w:firstColumn="1" w:lastColumn="0" w:oddVBand="0" w:evenVBand="0" w:oddHBand="0" w:evenHBand="0" w:firstRowFirstColumn="0" w:firstRowLastColumn="0" w:lastRowFirstColumn="0" w:lastRowLastColumn="0"/>
            <w:tcW w:w="3251" w:type="dxa"/>
          </w:tcPr>
          <w:p w14:paraId="15E6BBE9" w14:textId="77777777" w:rsidR="003604FF" w:rsidRPr="000176C9" w:rsidRDefault="003604FF" w:rsidP="00A51FD4">
            <w:pPr>
              <w:jc w:val="left"/>
            </w:pPr>
            <w:r w:rsidRPr="000176C9">
              <w:rPr>
                <w:rFonts w:eastAsia="Arial" w:cs="Arial"/>
              </w:rPr>
              <w:t>Average time to rectify a sewer blockage</w:t>
            </w:r>
          </w:p>
        </w:tc>
        <w:tc>
          <w:tcPr>
            <w:tcW w:w="850" w:type="dxa"/>
          </w:tcPr>
          <w:p w14:paraId="4FC38926" w14:textId="4503D361" w:rsidR="003604FF" w:rsidRPr="000176C9" w:rsidRDefault="003604FF" w:rsidP="00D05991">
            <w:pPr>
              <w:jc w:val="left"/>
              <w:cnfStyle w:val="000000000000" w:firstRow="0" w:lastRow="0" w:firstColumn="0" w:lastColumn="0" w:oddVBand="0" w:evenVBand="0" w:oddHBand="0" w:evenHBand="0" w:firstRowFirstColumn="0" w:firstRowLastColumn="0" w:lastRowFirstColumn="0" w:lastRowLastColumn="0"/>
            </w:pPr>
            <w:r w:rsidRPr="000176C9">
              <w:rPr>
                <w:rFonts w:eastAsia="Arial" w:cs="Arial"/>
              </w:rPr>
              <w:t>Min</w:t>
            </w:r>
            <w:r w:rsidR="005A7E16" w:rsidRPr="000176C9">
              <w:rPr>
                <w:rFonts w:eastAsia="Arial" w:cs="Arial"/>
              </w:rPr>
              <w:t>.</w:t>
            </w:r>
          </w:p>
        </w:tc>
        <w:tc>
          <w:tcPr>
            <w:tcW w:w="1067" w:type="dxa"/>
          </w:tcPr>
          <w:p w14:paraId="1B7156CA" w14:textId="24C5F5FC"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80</w:t>
            </w:r>
          </w:p>
        </w:tc>
        <w:tc>
          <w:tcPr>
            <w:tcW w:w="1068" w:type="dxa"/>
          </w:tcPr>
          <w:p w14:paraId="661B5102" w14:textId="4BC29FAF"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80</w:t>
            </w:r>
          </w:p>
        </w:tc>
        <w:tc>
          <w:tcPr>
            <w:tcW w:w="1068" w:type="dxa"/>
          </w:tcPr>
          <w:p w14:paraId="40FF9A76" w14:textId="148B6D11"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80</w:t>
            </w:r>
          </w:p>
        </w:tc>
        <w:tc>
          <w:tcPr>
            <w:tcW w:w="1068" w:type="dxa"/>
          </w:tcPr>
          <w:p w14:paraId="28D56774" w14:textId="17E425DE"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80</w:t>
            </w:r>
          </w:p>
        </w:tc>
        <w:tc>
          <w:tcPr>
            <w:tcW w:w="1068" w:type="dxa"/>
          </w:tcPr>
          <w:p w14:paraId="1DEE84AA" w14:textId="1BAD4F4A"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80</w:t>
            </w:r>
          </w:p>
        </w:tc>
      </w:tr>
      <w:tr w:rsidR="003604FF" w:rsidRPr="000176C9" w14:paraId="23981380" w14:textId="77777777" w:rsidTr="50B1CB74">
        <w:tc>
          <w:tcPr>
            <w:cnfStyle w:val="001000000000" w:firstRow="0" w:lastRow="0" w:firstColumn="1" w:lastColumn="0" w:oddVBand="0" w:evenVBand="0" w:oddHBand="0" w:evenHBand="0" w:firstRowFirstColumn="0" w:firstRowLastColumn="0" w:lastRowFirstColumn="0" w:lastRowLastColumn="0"/>
            <w:tcW w:w="3251" w:type="dxa"/>
          </w:tcPr>
          <w:p w14:paraId="39C88506" w14:textId="77777777" w:rsidR="003604FF" w:rsidRPr="000176C9" w:rsidRDefault="003604FF" w:rsidP="00A51FD4">
            <w:pPr>
              <w:jc w:val="left"/>
            </w:pPr>
            <w:r w:rsidRPr="000176C9">
              <w:rPr>
                <w:rFonts w:eastAsia="Arial" w:cs="Arial"/>
              </w:rPr>
              <w:t>Spills contained within five hours</w:t>
            </w:r>
          </w:p>
        </w:tc>
        <w:tc>
          <w:tcPr>
            <w:tcW w:w="850" w:type="dxa"/>
          </w:tcPr>
          <w:p w14:paraId="5CA419A2" w14:textId="19F67D34" w:rsidR="003604FF" w:rsidRPr="000176C9" w:rsidRDefault="239816F9" w:rsidP="50B1CB74">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00176C9">
              <w:rPr>
                <w:rFonts w:eastAsia="Arial" w:cs="Arial"/>
              </w:rPr>
              <w:t>%</w:t>
            </w:r>
          </w:p>
        </w:tc>
        <w:tc>
          <w:tcPr>
            <w:tcW w:w="1067" w:type="dxa"/>
          </w:tcPr>
          <w:p w14:paraId="1E784F9E" w14:textId="1B435709"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99</w:t>
            </w:r>
          </w:p>
        </w:tc>
        <w:tc>
          <w:tcPr>
            <w:tcW w:w="1068" w:type="dxa"/>
          </w:tcPr>
          <w:p w14:paraId="08932C3B" w14:textId="0DF232E1"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99</w:t>
            </w:r>
          </w:p>
        </w:tc>
        <w:tc>
          <w:tcPr>
            <w:tcW w:w="1068" w:type="dxa"/>
          </w:tcPr>
          <w:p w14:paraId="11148005" w14:textId="70FB043A"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99</w:t>
            </w:r>
          </w:p>
        </w:tc>
        <w:tc>
          <w:tcPr>
            <w:tcW w:w="1068" w:type="dxa"/>
          </w:tcPr>
          <w:p w14:paraId="5A7FF637" w14:textId="2A649171"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99</w:t>
            </w:r>
          </w:p>
        </w:tc>
        <w:tc>
          <w:tcPr>
            <w:tcW w:w="1068" w:type="dxa"/>
          </w:tcPr>
          <w:p w14:paraId="7A1570DF" w14:textId="16352EB4" w:rsidR="003604FF"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pPr>
            <w:r w:rsidRPr="007818FE">
              <w:rPr>
                <w:rFonts w:eastAsia="Arial" w:cs="Arial"/>
              </w:rPr>
              <w:t>99</w:t>
            </w:r>
          </w:p>
        </w:tc>
      </w:tr>
    </w:tbl>
    <w:p w14:paraId="293FDEC9" w14:textId="77777777" w:rsidR="008A1CBC" w:rsidRPr="000176C9" w:rsidRDefault="12B1B588" w:rsidP="008A1CBC">
      <w:pPr>
        <w:pStyle w:val="Heading2"/>
      </w:pPr>
      <w:bookmarkStart w:id="398" w:name="_Toc111212898"/>
      <w:bookmarkEnd w:id="397"/>
      <w:r w:rsidRPr="000176C9">
        <w:t>References</w:t>
      </w:r>
      <w:bookmarkEnd w:id="398"/>
    </w:p>
    <w:p w14:paraId="565795A4" w14:textId="16A57376" w:rsidR="00323E2A" w:rsidRPr="00EB48A6" w:rsidRDefault="00504EFD" w:rsidP="007818FE">
      <w:pPr>
        <w:pStyle w:val="ListParagraph"/>
        <w:numPr>
          <w:ilvl w:val="0"/>
          <w:numId w:val="96"/>
        </w:numPr>
        <w:rPr>
          <w:i/>
        </w:rPr>
      </w:pPr>
      <w:r w:rsidRPr="00AF7179">
        <w:t>PS</w:t>
      </w:r>
      <w:r w:rsidR="007E5D2D" w:rsidRPr="007818FE">
        <w:t>23</w:t>
      </w:r>
      <w:r w:rsidRPr="00AF7179">
        <w:t>_BG_</w:t>
      </w:r>
      <w:r w:rsidR="007E5D2D" w:rsidRPr="007818FE">
        <w:t>05</w:t>
      </w:r>
      <w:r w:rsidRPr="00AF7179">
        <w:t xml:space="preserve">: </w:t>
      </w:r>
      <w:r w:rsidR="5C25F133" w:rsidRPr="007818FE">
        <w:rPr>
          <w:i/>
        </w:rPr>
        <w:t xml:space="preserve">Service Standards </w:t>
      </w:r>
      <w:r w:rsidR="5C25F133" w:rsidRPr="00EB48A6">
        <w:rPr>
          <w:i/>
        </w:rPr>
        <w:t>Background Paper</w:t>
      </w:r>
      <w:r>
        <w:rPr>
          <w:i/>
        </w:rPr>
        <w:t>.</w:t>
      </w:r>
    </w:p>
    <w:p w14:paraId="7C8F490B" w14:textId="2068ED2B" w:rsidR="00A762F4" w:rsidRPr="000176C9" w:rsidRDefault="00194356" w:rsidP="1CD79E84">
      <w:pPr>
        <w:pStyle w:val="Heading1"/>
        <w:spacing w:after="100" w:afterAutospacing="1"/>
      </w:pPr>
      <w:bookmarkStart w:id="399" w:name="_Toc107585317"/>
      <w:bookmarkStart w:id="400" w:name="_Toc107924568"/>
      <w:bookmarkStart w:id="401" w:name="_Toc107924709"/>
      <w:bookmarkStart w:id="402" w:name="_Toc108447980"/>
      <w:bookmarkStart w:id="403" w:name="_Toc108448135"/>
      <w:bookmarkStart w:id="404" w:name="_Toc108532022"/>
      <w:bookmarkStart w:id="405" w:name="_Guaranteed_Service_Levels"/>
      <w:bookmarkStart w:id="406" w:name="_Toc109218689"/>
      <w:bookmarkStart w:id="407" w:name="_Ref109248817"/>
      <w:bookmarkStart w:id="408" w:name="_Ref110761586"/>
      <w:bookmarkStart w:id="409" w:name="_Toc113595511"/>
      <w:bookmarkStart w:id="410" w:name="_Toc111212899"/>
      <w:bookmarkStart w:id="411" w:name="_Toc479786461"/>
      <w:bookmarkStart w:id="412" w:name="_Toc115353062"/>
      <w:bookmarkEnd w:id="399"/>
      <w:bookmarkEnd w:id="400"/>
      <w:bookmarkEnd w:id="401"/>
      <w:bookmarkEnd w:id="402"/>
      <w:bookmarkEnd w:id="403"/>
      <w:bookmarkEnd w:id="404"/>
      <w:bookmarkEnd w:id="405"/>
      <w:bookmarkEnd w:id="406"/>
      <w:bookmarkEnd w:id="407"/>
      <w:bookmarkEnd w:id="408"/>
      <w:bookmarkEnd w:id="409"/>
      <w:r w:rsidRPr="000176C9">
        <w:t>Guaranteed Service Levels</w:t>
      </w:r>
      <w:bookmarkEnd w:id="410"/>
      <w:r w:rsidRPr="000176C9">
        <w:t xml:space="preserve"> (GSLs)</w:t>
      </w:r>
      <w:bookmarkEnd w:id="411"/>
      <w:bookmarkEnd w:id="412"/>
    </w:p>
    <w:p w14:paraId="419C00AF" w14:textId="2A239DE3" w:rsidR="0017171B" w:rsidRPr="000176C9" w:rsidRDefault="00634D09" w:rsidP="0017171B">
      <w:r w:rsidRPr="000176C9">
        <w:rPr>
          <w:noProof/>
        </w:rPr>
        <mc:AlternateContent>
          <mc:Choice Requires="wps">
            <w:drawing>
              <wp:inline distT="0" distB="0" distL="0" distR="0" wp14:anchorId="4C32EE02" wp14:editId="289915D1">
                <wp:extent cx="5532755" cy="1771650"/>
                <wp:effectExtent l="0" t="0" r="0" b="9525"/>
                <wp:docPr id="1732443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1771650"/>
                        </a:xfrm>
                        <a:prstGeom prst="rect">
                          <a:avLst/>
                        </a:prstGeom>
                        <a:solidFill>
                          <a:srgbClr val="F0F0EA"/>
                        </a:solidFill>
                        <a:ln w="9525">
                          <a:noFill/>
                          <a:miter lim="800000"/>
                          <a:headEnd/>
                          <a:tailEnd/>
                        </a:ln>
                      </wps:spPr>
                      <wps:txbx>
                        <w:txbxContent>
                          <w:p w14:paraId="7C11C679" w14:textId="77777777" w:rsidR="001E2895" w:rsidRPr="004C23C4" w:rsidRDefault="001E2895" w:rsidP="00CA43CB">
                            <w:pPr>
                              <w:pStyle w:val="BoxHeading"/>
                              <w:jc w:val="left"/>
                              <w:rPr>
                                <w:b w:val="0"/>
                              </w:rPr>
                            </w:pPr>
                            <w:r w:rsidRPr="004C23C4">
                              <w:t>CHAPTER SUMMARY</w:t>
                            </w:r>
                          </w:p>
                          <w:p w14:paraId="50F8025F" w14:textId="1308FE9D" w:rsidR="001E2895" w:rsidRDefault="001E2895" w:rsidP="007818FE">
                            <w:pPr>
                              <w:pStyle w:val="ListParagraph"/>
                              <w:numPr>
                                <w:ilvl w:val="0"/>
                                <w:numId w:val="8"/>
                              </w:numPr>
                              <w:jc w:val="left"/>
                            </w:pPr>
                            <w:r>
                              <w:t>Existing GSLs were reviewed for customer agreement, industry alignment, incentives to improve performance, reputational risk and administrative simplicity.</w:t>
                            </w:r>
                          </w:p>
                          <w:p w14:paraId="557FDE70" w14:textId="593357BF" w:rsidR="001E2895" w:rsidRDefault="001E2895" w:rsidP="007818FE">
                            <w:pPr>
                              <w:pStyle w:val="ListParagraph"/>
                              <w:numPr>
                                <w:ilvl w:val="0"/>
                                <w:numId w:val="8"/>
                              </w:numPr>
                              <w:jc w:val="left"/>
                            </w:pPr>
                            <w:r>
                              <w:t>Minor changes in favour of customers to some GSLs are proposed.</w:t>
                            </w:r>
                          </w:p>
                          <w:p w14:paraId="2585460E" w14:textId="1F04766D" w:rsidR="001E2895" w:rsidRDefault="001E2895" w:rsidP="007818FE">
                            <w:pPr>
                              <w:pStyle w:val="ListParagraph"/>
                              <w:numPr>
                                <w:ilvl w:val="0"/>
                                <w:numId w:val="8"/>
                              </w:numPr>
                              <w:jc w:val="left"/>
                            </w:pPr>
                            <w:r>
                              <w:t>Pressure performance now a customer GSL to reflect customer importance.</w:t>
                            </w:r>
                          </w:p>
                          <w:p w14:paraId="04DD58FD" w14:textId="1517DAF0" w:rsidR="001E2895" w:rsidRPr="00E831E0" w:rsidRDefault="001E2895" w:rsidP="007818FE">
                            <w:pPr>
                              <w:pStyle w:val="ListParagraph"/>
                              <w:numPr>
                                <w:ilvl w:val="0"/>
                                <w:numId w:val="8"/>
                              </w:numPr>
                              <w:jc w:val="left"/>
                            </w:pPr>
                            <w:r w:rsidRPr="00E831E0">
                              <w:t xml:space="preserve">New GSL proposed for disruptions caused by </w:t>
                            </w:r>
                            <w:r w:rsidRPr="00E831E0">
                              <w:rPr>
                                <w:i/>
                              </w:rPr>
                              <w:t>Big Water Build</w:t>
                            </w:r>
                            <w:r>
                              <w:t xml:space="preserve"> </w:t>
                            </w:r>
                            <w:r w:rsidRPr="00E831E0">
                              <w:t>construction works</w:t>
                            </w:r>
                            <w:r>
                              <w:t>.</w:t>
                            </w:r>
                          </w:p>
                          <w:p w14:paraId="3AAB837B" w14:textId="2FCBED13" w:rsidR="001E2895" w:rsidRPr="00C37A8A" w:rsidRDefault="001E2895" w:rsidP="007818FE">
                            <w:pPr>
                              <w:pStyle w:val="ListParagraph"/>
                              <w:numPr>
                                <w:ilvl w:val="0"/>
                                <w:numId w:val="8"/>
                              </w:numPr>
                              <w:jc w:val="left"/>
                            </w:pPr>
                            <w:r>
                              <w:t>GSL values increased 10-15% to better reflect customer values and price escalation over the past five-years.</w:t>
                            </w:r>
                          </w:p>
                        </w:txbxContent>
                      </wps:txbx>
                      <wps:bodyPr rot="0" vert="horz" wrap="square" lIns="91440" tIns="45720" rIns="91440" bIns="45720" anchor="t" anchorCtr="0">
                        <a:spAutoFit/>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D82A5F6">
              <v:shape id="_x0000_s1046" style="width:435.65pt;height:139.5pt;visibility:visible;mso-wrap-style:square;mso-left-percent:-10001;mso-top-percent:-10001;mso-position-horizontal:absolute;mso-position-horizontal-relative:char;mso-position-vertical:absolute;mso-position-vertical-relative:line;mso-left-percent:-10001;mso-top-percent:-10001;v-text-anchor:top" fillcolor="#f0f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" w14:anchorId="4C32EE02">
                <v:textbox style="mso-fit-shape-to-text:t">
                  <w:txbxContent>
                    <w:p w:rsidRPr="004C23C4" w:rsidR="001E2895" w:rsidP="00CA43CB" w:rsidRDefault="001E2895" w14:paraId="0FF0621B" w14:textId="77777777">
                      <w:pPr>
                        <w:pStyle w:val="BoxHeading"/>
                        <w:jc w:val="left"/>
                        <w:rPr>
                          <w:b w:val="0"/>
                        </w:rPr>
                      </w:pPr>
                      <w:r w:rsidRPr="004C23C4">
                        <w:t>CHAPTER SUMMARY</w:t>
                      </w:r>
                    </w:p>
                    <w:p w:rsidR="001E2895" w:rsidP="007818FE" w:rsidRDefault="001E2895" w14:paraId="048916BA" w14:textId="1308FE9D">
                      <w:pPr>
                        <w:pStyle w:val="ListParagraph"/>
                        <w:numPr>
                          <w:ilvl w:val="0"/>
                          <w:numId w:val="8"/>
                        </w:numPr>
                        <w:jc w:val="left"/>
                      </w:pPr>
                      <w:r>
                        <w:t>Existing GSLs were reviewed for customer agreement, industry alignment, incentives to improve performance, reputational risk and administrative simplicity.</w:t>
                      </w:r>
                    </w:p>
                    <w:p w:rsidR="001E2895" w:rsidP="007818FE" w:rsidRDefault="001E2895" w14:paraId="6A3DBA96" w14:textId="593357BF">
                      <w:pPr>
                        <w:pStyle w:val="ListParagraph"/>
                        <w:numPr>
                          <w:ilvl w:val="0"/>
                          <w:numId w:val="8"/>
                        </w:numPr>
                        <w:jc w:val="left"/>
                      </w:pPr>
                      <w:r>
                        <w:t>Minor changes in favour of customers to some GSLs are proposed.</w:t>
                      </w:r>
                    </w:p>
                    <w:p w:rsidR="001E2895" w:rsidP="007818FE" w:rsidRDefault="001E2895" w14:paraId="56BB3AAF" w14:textId="1F04766D">
                      <w:pPr>
                        <w:pStyle w:val="ListParagraph"/>
                        <w:numPr>
                          <w:ilvl w:val="0"/>
                          <w:numId w:val="8"/>
                        </w:numPr>
                        <w:jc w:val="left"/>
                      </w:pPr>
                      <w:r>
                        <w:t>Pressure performance now a customer GSL to reflect customer importance.</w:t>
                      </w:r>
                    </w:p>
                    <w:p w:rsidRPr="00E831E0" w:rsidR="001E2895" w:rsidP="007818FE" w:rsidRDefault="001E2895" w14:paraId="60415DF0" w14:textId="1517DAF0">
                      <w:pPr>
                        <w:pStyle w:val="ListParagraph"/>
                        <w:numPr>
                          <w:ilvl w:val="0"/>
                          <w:numId w:val="8"/>
                        </w:numPr>
                        <w:jc w:val="left"/>
                      </w:pPr>
                      <w:r w:rsidRPr="00E831E0">
                        <w:t xml:space="preserve">New GSL proposed for disruptions caused by </w:t>
                      </w:r>
                      <w:r w:rsidRPr="00E831E0">
                        <w:rPr>
                          <w:i/>
                        </w:rPr>
                        <w:t>Big Water Build</w:t>
                      </w:r>
                      <w:r>
                        <w:t xml:space="preserve"> </w:t>
                      </w:r>
                      <w:r w:rsidRPr="00E831E0">
                        <w:t>construction works</w:t>
                      </w:r>
                      <w:r>
                        <w:t>.</w:t>
                      </w:r>
                    </w:p>
                    <w:p w:rsidRPr="00C37A8A" w:rsidR="001E2895" w:rsidP="007818FE" w:rsidRDefault="001E2895" w14:paraId="5D9B24A4" w14:textId="2FCBED13">
                      <w:pPr>
                        <w:pStyle w:val="ListParagraph"/>
                        <w:numPr>
                          <w:ilvl w:val="0"/>
                          <w:numId w:val="8"/>
                        </w:numPr>
                        <w:jc w:val="left"/>
                      </w:pPr>
                      <w:r>
                        <w:t>GSL values increased 10-15% to better reflect customer values and price escalation over the past five-years.</w:t>
                      </w:r>
                    </w:p>
                  </w:txbxContent>
                </v:textbox>
                <w10:anchorlock/>
              </v:shape>
            </w:pict>
          </mc:Fallback>
        </mc:AlternateContent>
      </w:r>
    </w:p>
    <w:p w14:paraId="3E24FB16" w14:textId="7F3CF4DD" w:rsidR="070D3B17" w:rsidRPr="002F504E" w:rsidRDefault="070D3B17">
      <w:r w:rsidRPr="000176C9">
        <w:t>The Gua</w:t>
      </w:r>
      <w:r w:rsidR="0647D767" w:rsidRPr="000176C9">
        <w:t xml:space="preserve">ranteed Service Levels (GSLs) set </w:t>
      </w:r>
      <w:r w:rsidR="0647D767" w:rsidRPr="002F504E">
        <w:t xml:space="preserve">for the </w:t>
      </w:r>
      <w:r w:rsidR="007E5D2D" w:rsidRPr="007818FE">
        <w:t>2018</w:t>
      </w:r>
      <w:r w:rsidR="0647D767" w:rsidRPr="002F504E">
        <w:t xml:space="preserve"> Pric</w:t>
      </w:r>
      <w:r w:rsidR="00426096" w:rsidRPr="002F504E">
        <w:t>e</w:t>
      </w:r>
      <w:r w:rsidR="0647D767" w:rsidRPr="002F504E">
        <w:t xml:space="preserve"> Period have not only been successful at </w:t>
      </w:r>
      <w:r w:rsidR="007818FE">
        <w:t>highlighting areas of</w:t>
      </w:r>
      <w:r w:rsidR="0647D767" w:rsidRPr="002F504E">
        <w:t xml:space="preserve"> underperformance, but </w:t>
      </w:r>
      <w:r w:rsidR="0017171B" w:rsidRPr="002F504E">
        <w:t>they have also</w:t>
      </w:r>
      <w:r w:rsidR="0647D767" w:rsidRPr="002F504E">
        <w:t xml:space="preserve"> shaped our investment program</w:t>
      </w:r>
      <w:r w:rsidR="0017171B" w:rsidRPr="002F504E">
        <w:t>.</w:t>
      </w:r>
    </w:p>
    <w:p w14:paraId="1DAA1366" w14:textId="45006678" w:rsidR="34C9C70F" w:rsidRPr="002F504E" w:rsidRDefault="00C65B1B" w:rsidP="34C9C70F">
      <w:r w:rsidRPr="002F504E">
        <w:t xml:space="preserve">Our proposed GSLs for the next </w:t>
      </w:r>
      <w:r w:rsidR="00426096" w:rsidRPr="002F504E">
        <w:t>price period</w:t>
      </w:r>
      <w:r w:rsidRPr="002F504E">
        <w:t xml:space="preserve"> are largely the same as the previous set. </w:t>
      </w:r>
      <w:r w:rsidR="00FC2F24" w:rsidRPr="002F504E">
        <w:t xml:space="preserve">The most important change is the removal of </w:t>
      </w:r>
      <w:r w:rsidR="34C9C70F" w:rsidRPr="002F504E">
        <w:t xml:space="preserve">community GSLs for consistent low pressure </w:t>
      </w:r>
      <w:r w:rsidR="002C047C" w:rsidRPr="002F504E">
        <w:t xml:space="preserve">and low palatability. These two indicators </w:t>
      </w:r>
      <w:r w:rsidR="00FC2F24" w:rsidRPr="002F504E">
        <w:t>resulted in multiple payouts to various communities (</w:t>
      </w:r>
      <w:r w:rsidR="00FC2F24" w:rsidRPr="002D7B98">
        <w:rPr>
          <w:szCs w:val="24"/>
        </w:rPr>
        <w:fldChar w:fldCharType="begin"/>
      </w:r>
      <w:r w:rsidR="00FC2F24" w:rsidRPr="002F504E">
        <w:rPr>
          <w:szCs w:val="24"/>
        </w:rPr>
        <w:instrText xml:space="preserve"> REF _Ref109653365 \h </w:instrText>
      </w:r>
      <w:r w:rsidR="000176C9" w:rsidRPr="002F504E">
        <w:rPr>
          <w:szCs w:val="24"/>
        </w:rPr>
        <w:instrText xml:space="preserve"> \* MERGEFORMAT </w:instrText>
      </w:r>
      <w:r w:rsidR="00FC2F24" w:rsidRPr="002D7B98">
        <w:rPr>
          <w:szCs w:val="24"/>
        </w:rPr>
      </w:r>
      <w:r w:rsidR="00FC2F24" w:rsidRPr="002D7B98">
        <w:rPr>
          <w:szCs w:val="24"/>
        </w:rPr>
        <w:fldChar w:fldCharType="separate"/>
      </w:r>
      <w:r w:rsidR="001E2895" w:rsidRPr="000176C9">
        <w:t xml:space="preserve">Figure </w:t>
      </w:r>
      <w:r w:rsidR="001E2895">
        <w:rPr>
          <w:noProof/>
        </w:rPr>
        <w:t>4</w:t>
      </w:r>
      <w:r w:rsidR="00FC2F24" w:rsidRPr="002D7B98">
        <w:rPr>
          <w:szCs w:val="24"/>
        </w:rPr>
        <w:fldChar w:fldCharType="end"/>
      </w:r>
      <w:r w:rsidR="00FC2F24" w:rsidRPr="002F504E">
        <w:rPr>
          <w:szCs w:val="24"/>
        </w:rPr>
        <w:t>)</w:t>
      </w:r>
      <w:r w:rsidR="00071876" w:rsidRPr="002F504E">
        <w:t xml:space="preserve">. These GSLs have focused the attention of the organisation on these two issues in our smaller towns, which has resulted in </w:t>
      </w:r>
      <w:r w:rsidR="000B0108" w:rsidRPr="002F504E">
        <w:t xml:space="preserve">a program to improve pressure and water taste in several of our smaller systems. </w:t>
      </w:r>
    </w:p>
    <w:p w14:paraId="2BF66B75" w14:textId="15321B70" w:rsidR="00A762F4" w:rsidRPr="002F504E" w:rsidRDefault="40C73783" w:rsidP="00DD2EA4">
      <w:pPr>
        <w:pStyle w:val="Heading2"/>
      </w:pPr>
      <w:bookmarkStart w:id="413" w:name="_Toc111212900"/>
      <w:r w:rsidRPr="002F504E">
        <w:t>Feedback from Customers</w:t>
      </w:r>
      <w:bookmarkEnd w:id="413"/>
    </w:p>
    <w:p w14:paraId="6AA0B19B" w14:textId="35CD3E94" w:rsidR="006A7510" w:rsidRPr="002F504E" w:rsidRDefault="006A7510" w:rsidP="006A7510">
      <w:r w:rsidRPr="002F504E">
        <w:t xml:space="preserve">Two online customer forums were held in June </w:t>
      </w:r>
      <w:r w:rsidR="007E5D2D" w:rsidRPr="007818FE">
        <w:t>2022</w:t>
      </w:r>
      <w:r w:rsidRPr="002F504E">
        <w:t xml:space="preserve"> </w:t>
      </w:r>
      <w:r w:rsidR="00A076F7" w:rsidRPr="002F504E">
        <w:t xml:space="preserve">on </w:t>
      </w:r>
      <w:r w:rsidRPr="002F504E">
        <w:t>Outcomes</w:t>
      </w:r>
      <w:r w:rsidR="00894C06" w:rsidRPr="002F504E">
        <w:t xml:space="preserve"> and GSLs</w:t>
      </w:r>
      <w:r w:rsidRPr="002F504E">
        <w:t>.</w:t>
      </w:r>
      <w:r w:rsidR="00894C06" w:rsidRPr="002F504E">
        <w:t xml:space="preserve"> Participants highlighted </w:t>
      </w:r>
      <w:r w:rsidR="005A7E16" w:rsidRPr="002F504E">
        <w:t xml:space="preserve">the </w:t>
      </w:r>
      <w:r w:rsidR="008F0338" w:rsidRPr="002F504E">
        <w:t>performance areas</w:t>
      </w:r>
      <w:r w:rsidR="00894C06" w:rsidRPr="002F504E">
        <w:t xml:space="preserve"> that should have GSLs associated with them.</w:t>
      </w:r>
    </w:p>
    <w:p w14:paraId="3F143CEA" w14:textId="72D95587" w:rsidR="006A7510" w:rsidRPr="002F504E" w:rsidRDefault="704CC455" w:rsidP="006A7510">
      <w:r w:rsidRPr="002F504E">
        <w:t>Forum p</w:t>
      </w:r>
      <w:r w:rsidR="12B62D24" w:rsidRPr="002F504E">
        <w:t xml:space="preserve">articipants showed support for a GSL </w:t>
      </w:r>
      <w:r w:rsidR="1A2B8E1C" w:rsidRPr="002F504E">
        <w:t>where</w:t>
      </w:r>
      <w:r w:rsidR="12B62D24" w:rsidRPr="002F504E">
        <w:t xml:space="preserve"> Coliban Water does not notify customers of a potential leak detected </w:t>
      </w:r>
      <w:r w:rsidRPr="002F504E">
        <w:t>utilising</w:t>
      </w:r>
      <w:r w:rsidR="12B62D24" w:rsidRPr="002F504E">
        <w:t xml:space="preserve"> digital meters. </w:t>
      </w:r>
      <w:r w:rsidRPr="002F504E">
        <w:t>W</w:t>
      </w:r>
      <w:r w:rsidR="152BA811" w:rsidRPr="002F504E">
        <w:t>hile this has been included as a Performance Measure (</w:t>
      </w:r>
      <w:r w:rsidR="00894C06" w:rsidRPr="002D7B98">
        <w:fldChar w:fldCharType="begin"/>
      </w:r>
      <w:r w:rsidR="00894C06" w:rsidRPr="002F504E">
        <w:instrText xml:space="preserve"> REF _Ref111020586 \h </w:instrText>
      </w:r>
      <w:r w:rsidR="000176C9" w:rsidRPr="002F504E">
        <w:instrText xml:space="preserve"> \* MERGEFORMAT </w:instrText>
      </w:r>
      <w:r w:rsidR="00894C06" w:rsidRPr="002D7B98">
        <w:fldChar w:fldCharType="separate"/>
      </w:r>
      <w:r w:rsidR="001E2895" w:rsidRPr="000176C9">
        <w:t xml:space="preserve">Table </w:t>
      </w:r>
      <w:r w:rsidR="001E2895">
        <w:rPr>
          <w:noProof/>
        </w:rPr>
        <w:t>48</w:t>
      </w:r>
      <w:r w:rsidR="00894C06" w:rsidRPr="002D7B98">
        <w:fldChar w:fldCharType="end"/>
      </w:r>
      <w:r w:rsidR="152BA811" w:rsidRPr="002F504E">
        <w:t>), w</w:t>
      </w:r>
      <w:r w:rsidRPr="002F504E">
        <w:t xml:space="preserve">e have determined </w:t>
      </w:r>
      <w:r w:rsidRPr="002F504E">
        <w:rPr>
          <w:i/>
          <w:iCs/>
        </w:rPr>
        <w:t>not</w:t>
      </w:r>
      <w:r w:rsidRPr="002F504E">
        <w:t xml:space="preserve"> to include this as a GSL</w:t>
      </w:r>
      <w:r w:rsidR="03C174AA" w:rsidRPr="002F504E">
        <w:t xml:space="preserve">. </w:t>
      </w:r>
      <w:r w:rsidR="172D30E8" w:rsidRPr="002F504E">
        <w:t>We</w:t>
      </w:r>
      <w:r w:rsidR="1A2B8E1C" w:rsidRPr="002F504E">
        <w:t xml:space="preserve"> </w:t>
      </w:r>
      <w:r w:rsidR="03C174AA" w:rsidRPr="002F504E">
        <w:t xml:space="preserve">reimburse customers </w:t>
      </w:r>
      <w:r w:rsidR="12B62D24" w:rsidRPr="002F504E">
        <w:t xml:space="preserve">for the cost of water if </w:t>
      </w:r>
      <w:r w:rsidRPr="002F504E">
        <w:t>a</w:t>
      </w:r>
      <w:r w:rsidR="12B62D24" w:rsidRPr="002F504E">
        <w:t xml:space="preserve"> leak </w:t>
      </w:r>
      <w:r w:rsidR="03C174AA" w:rsidRPr="002F504E">
        <w:t xml:space="preserve">has gone </w:t>
      </w:r>
      <w:r w:rsidR="12B62D24" w:rsidRPr="002F504E">
        <w:t xml:space="preserve">undetected by either </w:t>
      </w:r>
      <w:r w:rsidR="03C174AA" w:rsidRPr="002F504E">
        <w:t>digital metering in place</w:t>
      </w:r>
      <w:r w:rsidR="12B62D24" w:rsidRPr="002F504E">
        <w:t xml:space="preserve"> or </w:t>
      </w:r>
      <w:r w:rsidR="03C174AA" w:rsidRPr="002F504E">
        <w:t xml:space="preserve">if it was </w:t>
      </w:r>
      <w:r w:rsidR="12B62D24" w:rsidRPr="002F504E">
        <w:t>apparent through visual inspection.</w:t>
      </w:r>
    </w:p>
    <w:p w14:paraId="3BCCF9CD" w14:textId="02A1BE73" w:rsidR="00A762F4" w:rsidRPr="002F504E" w:rsidRDefault="5DF2674F" w:rsidP="00DD2EA4">
      <w:pPr>
        <w:pStyle w:val="Heading2"/>
      </w:pPr>
      <w:bookmarkStart w:id="414" w:name="_Toc111212901"/>
      <w:r w:rsidRPr="002F504E">
        <w:t>Guaranteed Service Levels</w:t>
      </w:r>
      <w:bookmarkEnd w:id="414"/>
    </w:p>
    <w:p w14:paraId="4B987DA8" w14:textId="09068C4F" w:rsidR="00894C06" w:rsidRPr="002F504E" w:rsidRDefault="008F0338" w:rsidP="00AA3C22">
      <w:r w:rsidRPr="002F504E">
        <w:t xml:space="preserve">A detailed internal review of </w:t>
      </w:r>
      <w:r w:rsidR="005A7E16" w:rsidRPr="002F504E">
        <w:t>existing</w:t>
      </w:r>
      <w:r w:rsidR="008E48E7" w:rsidRPr="002F504E">
        <w:t xml:space="preserve"> GSLs</w:t>
      </w:r>
      <w:r w:rsidR="00077DDF" w:rsidRPr="002F504E">
        <w:t xml:space="preserve"> was</w:t>
      </w:r>
      <w:r w:rsidRPr="002F504E">
        <w:t xml:space="preserve"> undertaken in </w:t>
      </w:r>
      <w:r w:rsidR="007E5D2D" w:rsidRPr="007818FE">
        <w:t>2021</w:t>
      </w:r>
      <w:r w:rsidR="00077DDF" w:rsidRPr="002F504E">
        <w:t xml:space="preserve">. </w:t>
      </w:r>
      <w:r w:rsidR="00AA3C22" w:rsidRPr="002F504E">
        <w:t xml:space="preserve">We </w:t>
      </w:r>
      <w:r w:rsidR="00894C06" w:rsidRPr="002F504E">
        <w:t>reviewed existing GSLs and</w:t>
      </w:r>
      <w:r w:rsidR="005A7E16" w:rsidRPr="002F504E">
        <w:t>,</w:t>
      </w:r>
      <w:r w:rsidR="00AA3C22" w:rsidRPr="002F504E">
        <w:t xml:space="preserve"> based on the review and customer feedback</w:t>
      </w:r>
      <w:r w:rsidR="005A7E16" w:rsidRPr="002F504E">
        <w:t>,</w:t>
      </w:r>
      <w:r w:rsidR="00894C06" w:rsidRPr="002F504E">
        <w:t xml:space="preserve"> eliminated several that did not align well with the </w:t>
      </w:r>
      <w:r w:rsidR="00AA3C22" w:rsidRPr="002F504E">
        <w:t xml:space="preserve">review criteria. </w:t>
      </w:r>
      <w:r w:rsidR="009A7BAF" w:rsidRPr="002F504E">
        <w:t xml:space="preserve">Values for individual GSLs have also been updated to reflect customer views as well as price inflation since </w:t>
      </w:r>
      <w:r w:rsidR="007E5D2D" w:rsidRPr="007818FE">
        <w:t>2017</w:t>
      </w:r>
      <w:r w:rsidR="009A7BAF" w:rsidRPr="002F504E">
        <w:t>.</w:t>
      </w:r>
      <w:r w:rsidR="001D0E0A" w:rsidRPr="002F504E">
        <w:t xml:space="preserve"> </w:t>
      </w:r>
    </w:p>
    <w:p w14:paraId="2BCDEA58" w14:textId="44BC0634" w:rsidR="00AA3C22" w:rsidRPr="000176C9" w:rsidRDefault="00AA3C22" w:rsidP="00535552">
      <w:r w:rsidRPr="002F504E">
        <w:t xml:space="preserve">Customer forums on </w:t>
      </w:r>
      <w:r w:rsidR="005A7E16" w:rsidRPr="002F504E">
        <w:t>O</w:t>
      </w:r>
      <w:r w:rsidRPr="002F504E">
        <w:t xml:space="preserve">utcomes held in June </w:t>
      </w:r>
      <w:r w:rsidR="007E5D2D" w:rsidRPr="007818FE">
        <w:t>2022</w:t>
      </w:r>
      <w:r w:rsidRPr="002F504E">
        <w:t xml:space="preserve"> also included </w:t>
      </w:r>
      <w:r w:rsidR="006A368C" w:rsidRPr="002F504E">
        <w:t>which measures should have associated GSLs. This feedback has been incorporated into the list</w:t>
      </w:r>
      <w:r w:rsidR="006A368C" w:rsidRPr="000176C9">
        <w:t xml:space="preserve"> of GSLs shown below.</w:t>
      </w:r>
    </w:p>
    <w:p w14:paraId="34196768" w14:textId="2B30D259" w:rsidR="00894C06" w:rsidRPr="000176C9" w:rsidRDefault="00894C06" w:rsidP="00894C06">
      <w:pPr>
        <w:pStyle w:val="Caption"/>
        <w:keepNext/>
      </w:pPr>
      <w:r w:rsidRPr="000176C9">
        <w:t xml:space="preserve">Table </w:t>
      </w:r>
      <w:r w:rsidRPr="000176C9">
        <w:rPr>
          <w:color w:val="2B579A"/>
        </w:rPr>
        <w:fldChar w:fldCharType="begin"/>
      </w:r>
      <w:r w:rsidRPr="000176C9">
        <w:instrText>SEQ Table \* ARABIC</w:instrText>
      </w:r>
      <w:r w:rsidRPr="000176C9">
        <w:rPr>
          <w:color w:val="2B579A"/>
        </w:rPr>
        <w:fldChar w:fldCharType="separate"/>
      </w:r>
      <w:r w:rsidR="001E2895">
        <w:rPr>
          <w:noProof/>
        </w:rPr>
        <w:t>54</w:t>
      </w:r>
      <w:r w:rsidRPr="000176C9">
        <w:rPr>
          <w:color w:val="2B579A"/>
        </w:rPr>
        <w:fldChar w:fldCharType="end"/>
      </w:r>
      <w:r w:rsidRPr="000176C9">
        <w:t xml:space="preserve">: </w:t>
      </w:r>
      <w:r w:rsidR="004C60A1" w:rsidRPr="000176C9">
        <w:t>Individual</w:t>
      </w:r>
      <w:r w:rsidRPr="000176C9">
        <w:t xml:space="preserve"> Guaranteed Service Levels</w:t>
      </w:r>
      <w:r w:rsidR="00B22F3D" w:rsidRPr="000176C9">
        <w:t>.</w:t>
      </w:r>
    </w:p>
    <w:tbl>
      <w:tblPr>
        <w:tblStyle w:val="ps23"/>
        <w:tblW w:w="8931" w:type="dxa"/>
        <w:tblInd w:w="-15" w:type="dxa"/>
        <w:tblCellMar>
          <w:top w:w="57" w:type="dxa"/>
          <w:bottom w:w="57" w:type="dxa"/>
        </w:tblCellMar>
        <w:tblLook w:val="04A0" w:firstRow="1" w:lastRow="0" w:firstColumn="1" w:lastColumn="0" w:noHBand="0" w:noVBand="1"/>
      </w:tblPr>
      <w:tblGrid>
        <w:gridCol w:w="930"/>
        <w:gridCol w:w="4882"/>
        <w:gridCol w:w="3119"/>
      </w:tblGrid>
      <w:tr w:rsidR="00894C06" w:rsidRPr="000176C9" w14:paraId="7A7EC22C" w14:textId="77777777" w:rsidTr="6654A2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0" w:type="dxa"/>
          </w:tcPr>
          <w:p w14:paraId="2AB14852" w14:textId="3F090B7B" w:rsidR="00894C06" w:rsidRPr="002F504E" w:rsidRDefault="008F0338" w:rsidP="00535552">
            <w:pPr>
              <w:rPr>
                <w:rFonts w:cstheme="minorHAnsi"/>
              </w:rPr>
            </w:pPr>
            <w:r w:rsidRPr="002F504E">
              <w:rPr>
                <w:rFonts w:cstheme="minorHAnsi"/>
              </w:rPr>
              <w:t>Ref.</w:t>
            </w:r>
          </w:p>
        </w:tc>
        <w:tc>
          <w:tcPr>
            <w:tcW w:w="4882" w:type="dxa"/>
          </w:tcPr>
          <w:p w14:paraId="6E303C0A" w14:textId="77777777" w:rsidR="00894C06" w:rsidRPr="002F504E" w:rsidRDefault="00894C06" w:rsidP="00D05991">
            <w:pPr>
              <w:jc w:val="left"/>
              <w:cnfStyle w:val="100000000000" w:firstRow="1" w:lastRow="0" w:firstColumn="0" w:lastColumn="0" w:oddVBand="0" w:evenVBand="0" w:oddHBand="0" w:evenHBand="0" w:firstRowFirstColumn="0" w:firstRowLastColumn="0" w:lastRowFirstColumn="0" w:lastRowLastColumn="0"/>
              <w:rPr>
                <w:rFonts w:cstheme="minorHAnsi"/>
              </w:rPr>
            </w:pPr>
            <w:r w:rsidRPr="002F504E">
              <w:rPr>
                <w:rFonts w:cstheme="minorHAnsi"/>
              </w:rPr>
              <w:t>Description</w:t>
            </w:r>
          </w:p>
        </w:tc>
        <w:tc>
          <w:tcPr>
            <w:tcW w:w="3119" w:type="dxa"/>
          </w:tcPr>
          <w:p w14:paraId="4B7C4C0F" w14:textId="77777777" w:rsidR="00894C06" w:rsidRPr="000176C9" w:rsidRDefault="00894C06" w:rsidP="00D05991">
            <w:pPr>
              <w:jc w:val="left"/>
              <w:cnfStyle w:val="100000000000" w:firstRow="1" w:lastRow="0" w:firstColumn="0" w:lastColumn="0" w:oddVBand="0" w:evenVBand="0" w:oddHBand="0" w:evenHBand="0" w:firstRowFirstColumn="0" w:firstRowLastColumn="0" w:lastRowFirstColumn="0" w:lastRowLastColumn="0"/>
              <w:rPr>
                <w:rFonts w:cstheme="minorHAnsi"/>
              </w:rPr>
            </w:pPr>
            <w:r w:rsidRPr="000176C9">
              <w:rPr>
                <w:rFonts w:cstheme="minorHAnsi"/>
              </w:rPr>
              <w:t>Reimbursement</w:t>
            </w:r>
          </w:p>
        </w:tc>
      </w:tr>
      <w:tr w:rsidR="00894C06" w:rsidRPr="000176C9" w14:paraId="6DAC20B7" w14:textId="77777777" w:rsidTr="6654A244">
        <w:tc>
          <w:tcPr>
            <w:cnfStyle w:val="001000000000" w:firstRow="0" w:lastRow="0" w:firstColumn="1" w:lastColumn="0" w:oddVBand="0" w:evenVBand="0" w:oddHBand="0" w:evenHBand="0" w:firstRowFirstColumn="0" w:firstRowLastColumn="0" w:lastRowFirstColumn="0" w:lastRowLastColumn="0"/>
            <w:tcW w:w="930" w:type="dxa"/>
          </w:tcPr>
          <w:p w14:paraId="5AADAB51" w14:textId="6C3D73E4" w:rsidR="00894C06" w:rsidRPr="002F504E" w:rsidRDefault="008F0338" w:rsidP="00A3060D">
            <w:pPr>
              <w:tabs>
                <w:tab w:val="left" w:pos="1335"/>
              </w:tabs>
              <w:rPr>
                <w:rFonts w:cstheme="minorHAnsi"/>
              </w:rPr>
            </w:pPr>
            <w:r w:rsidRPr="002F504E">
              <w:rPr>
                <w:rFonts w:cstheme="minorHAnsi"/>
              </w:rPr>
              <w:t>GSL-</w:t>
            </w:r>
            <w:r w:rsidR="007E5D2D" w:rsidRPr="007818FE">
              <w:rPr>
                <w:rFonts w:cstheme="minorHAnsi"/>
              </w:rPr>
              <w:t>01</w:t>
            </w:r>
          </w:p>
        </w:tc>
        <w:tc>
          <w:tcPr>
            <w:tcW w:w="4882" w:type="dxa"/>
          </w:tcPr>
          <w:p w14:paraId="539238BD" w14:textId="77777777" w:rsidR="00894C06" w:rsidRPr="002F504E" w:rsidRDefault="00894C06" w:rsidP="00D05991">
            <w:pPr>
              <w:tabs>
                <w:tab w:val="left" w:pos="1335"/>
              </w:tabs>
              <w:jc w:val="left"/>
              <w:cnfStyle w:val="000000000000" w:firstRow="0" w:lastRow="0" w:firstColumn="0" w:lastColumn="0" w:oddVBand="0" w:evenVBand="0" w:oddHBand="0" w:evenHBand="0" w:firstRowFirstColumn="0" w:firstRowLastColumn="0" w:lastRowFirstColumn="0" w:lastRowLastColumn="0"/>
              <w:rPr>
                <w:rFonts w:cstheme="minorHAnsi"/>
              </w:rPr>
            </w:pPr>
            <w:r w:rsidRPr="002F504E">
              <w:rPr>
                <w:rFonts w:cstheme="minorHAnsi"/>
              </w:rPr>
              <w:t>Sewer intrusion into property (blown seal)</w:t>
            </w:r>
            <w:r w:rsidRPr="002F504E">
              <w:rPr>
                <w:rFonts w:cstheme="minorHAnsi"/>
              </w:rPr>
              <w:tab/>
            </w:r>
          </w:p>
        </w:tc>
        <w:tc>
          <w:tcPr>
            <w:tcW w:w="3119" w:type="dxa"/>
          </w:tcPr>
          <w:p w14:paraId="68898FF8" w14:textId="1EE79AA0" w:rsidR="008F0338" w:rsidRPr="000176C9" w:rsidRDefault="00894C06"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r w:rsidR="007E5D2D" w:rsidRPr="007818FE">
              <w:rPr>
                <w:rFonts w:cstheme="minorHAnsi"/>
              </w:rPr>
              <w:t>60</w:t>
            </w:r>
            <w:r w:rsidRPr="000176C9">
              <w:rPr>
                <w:rFonts w:cstheme="minorHAnsi"/>
              </w:rPr>
              <w:t xml:space="preserve"> first </w:t>
            </w:r>
            <w:r w:rsidR="008F0338" w:rsidRPr="000176C9">
              <w:rPr>
                <w:rFonts w:cstheme="minorHAnsi"/>
              </w:rPr>
              <w:t>event</w:t>
            </w:r>
          </w:p>
          <w:p w14:paraId="2B977D3C" w14:textId="262C65FA" w:rsidR="00894C06" w:rsidRPr="000176C9" w:rsidRDefault="00894C06"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r w:rsidR="007E5D2D" w:rsidRPr="007818FE">
              <w:rPr>
                <w:rFonts w:cstheme="minorHAnsi"/>
              </w:rPr>
              <w:t>120</w:t>
            </w:r>
            <w:r w:rsidRPr="000176C9">
              <w:rPr>
                <w:rFonts w:cstheme="minorHAnsi"/>
              </w:rPr>
              <w:t xml:space="preserve"> subsequent events</w:t>
            </w:r>
          </w:p>
        </w:tc>
      </w:tr>
      <w:tr w:rsidR="00894C06" w:rsidRPr="000176C9" w14:paraId="01A31650" w14:textId="77777777" w:rsidTr="6654A244">
        <w:tc>
          <w:tcPr>
            <w:cnfStyle w:val="001000000000" w:firstRow="0" w:lastRow="0" w:firstColumn="1" w:lastColumn="0" w:oddVBand="0" w:evenVBand="0" w:oddHBand="0" w:evenHBand="0" w:firstRowFirstColumn="0" w:firstRowLastColumn="0" w:lastRowFirstColumn="0" w:lastRowLastColumn="0"/>
            <w:tcW w:w="930" w:type="dxa"/>
          </w:tcPr>
          <w:p w14:paraId="053C6E70" w14:textId="09EB396C" w:rsidR="00894C06" w:rsidRPr="002F504E" w:rsidRDefault="008F0338" w:rsidP="00A3060D">
            <w:pPr>
              <w:rPr>
                <w:rFonts w:cstheme="minorHAnsi"/>
              </w:rPr>
            </w:pPr>
            <w:r w:rsidRPr="002F504E">
              <w:rPr>
                <w:rFonts w:cstheme="minorHAnsi"/>
              </w:rPr>
              <w:t>GSL-</w:t>
            </w:r>
            <w:r w:rsidR="007E5D2D" w:rsidRPr="007818FE">
              <w:rPr>
                <w:rFonts w:cstheme="minorHAnsi"/>
              </w:rPr>
              <w:t>02</w:t>
            </w:r>
          </w:p>
        </w:tc>
        <w:tc>
          <w:tcPr>
            <w:tcW w:w="4882" w:type="dxa"/>
          </w:tcPr>
          <w:p w14:paraId="21BCA157" w14:textId="77777777" w:rsidR="00894C06" w:rsidRPr="002F504E" w:rsidRDefault="00894C06"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2F504E">
              <w:rPr>
                <w:rFonts w:cstheme="minorHAnsi"/>
              </w:rPr>
              <w:t>Sewer intrusion into property</w:t>
            </w:r>
          </w:p>
          <w:p w14:paraId="7A65607A" w14:textId="7769550F" w:rsidR="00DC1CA6" w:rsidRPr="002F504E" w:rsidRDefault="00DC1CA6" w:rsidP="00D05991">
            <w:pPr>
              <w:jc w:val="left"/>
              <w:cnfStyle w:val="000000000000" w:firstRow="0" w:lastRow="0" w:firstColumn="0" w:lastColumn="0" w:oddVBand="0" w:evenVBand="0" w:oddHBand="0" w:evenHBand="0" w:firstRowFirstColumn="0" w:firstRowLastColumn="0" w:lastRowFirstColumn="0" w:lastRowLastColumn="0"/>
              <w:rPr>
                <w:rFonts w:cstheme="minorHAnsi"/>
                <w:i/>
              </w:rPr>
            </w:pPr>
            <w:r w:rsidRPr="002F504E">
              <w:rPr>
                <w:rFonts w:cstheme="minorHAnsi"/>
                <w:i/>
              </w:rPr>
              <w:t>(</w:t>
            </w:r>
            <w:proofErr w:type="gramStart"/>
            <w:r w:rsidRPr="002F504E">
              <w:rPr>
                <w:rFonts w:cstheme="minorHAnsi"/>
                <w:i/>
              </w:rPr>
              <w:t>plus</w:t>
            </w:r>
            <w:proofErr w:type="gramEnd"/>
            <w:r w:rsidRPr="002F504E">
              <w:rPr>
                <w:rFonts w:cstheme="minorHAnsi"/>
                <w:i/>
              </w:rPr>
              <w:t xml:space="preserve"> compensation for damages)</w:t>
            </w:r>
          </w:p>
        </w:tc>
        <w:tc>
          <w:tcPr>
            <w:tcW w:w="3119" w:type="dxa"/>
          </w:tcPr>
          <w:p w14:paraId="1E332574" w14:textId="7478BE81" w:rsidR="00894C06" w:rsidRPr="000176C9" w:rsidRDefault="00894C06"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r w:rsidR="007E5D2D" w:rsidRPr="007818FE">
              <w:rPr>
                <w:rFonts w:cstheme="minorHAnsi"/>
              </w:rPr>
              <w:t>360</w:t>
            </w:r>
            <w:r w:rsidRPr="000176C9">
              <w:rPr>
                <w:rFonts w:cstheme="minorHAnsi"/>
              </w:rPr>
              <w:t xml:space="preserve"> (&lt;</w:t>
            </w:r>
            <w:r w:rsidR="007E5D2D" w:rsidRPr="007818FE">
              <w:rPr>
                <w:rFonts w:cstheme="minorHAnsi"/>
              </w:rPr>
              <w:t>1</w:t>
            </w:r>
            <w:r w:rsidRPr="000176C9">
              <w:rPr>
                <w:rFonts w:cstheme="minorHAnsi"/>
              </w:rPr>
              <w:t xml:space="preserve"> h</w:t>
            </w:r>
            <w:r w:rsidR="008F0338" w:rsidRPr="000176C9">
              <w:rPr>
                <w:rFonts w:cstheme="minorHAnsi"/>
              </w:rPr>
              <w:t>ou</w:t>
            </w:r>
            <w:r w:rsidRPr="000176C9">
              <w:rPr>
                <w:rFonts w:cstheme="minorHAnsi"/>
              </w:rPr>
              <w:t>r)</w:t>
            </w:r>
          </w:p>
          <w:p w14:paraId="2B3093CE" w14:textId="373BE5BA" w:rsidR="00894C06" w:rsidRPr="000176C9" w:rsidRDefault="00894C06">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r w:rsidR="007E5D2D" w:rsidRPr="007818FE">
              <w:rPr>
                <w:rFonts w:cstheme="minorHAnsi"/>
              </w:rPr>
              <w:t>1</w:t>
            </w:r>
            <w:r w:rsidR="005A7E16" w:rsidRPr="000176C9">
              <w:rPr>
                <w:rFonts w:cstheme="minorHAnsi"/>
              </w:rPr>
              <w:t>,</w:t>
            </w:r>
            <w:r w:rsidR="007E5D2D" w:rsidRPr="007818FE">
              <w:rPr>
                <w:rFonts w:cstheme="minorHAnsi"/>
              </w:rPr>
              <w:t>200</w:t>
            </w:r>
            <w:r w:rsidRPr="000176C9">
              <w:rPr>
                <w:rFonts w:cstheme="minorHAnsi"/>
              </w:rPr>
              <w:t xml:space="preserve"> (&gt;</w:t>
            </w:r>
            <w:r w:rsidR="007E5D2D" w:rsidRPr="007818FE">
              <w:rPr>
                <w:rFonts w:cstheme="minorHAnsi"/>
              </w:rPr>
              <w:t>1</w:t>
            </w:r>
            <w:r w:rsidR="004F4BAF" w:rsidRPr="000176C9">
              <w:rPr>
                <w:rFonts w:cstheme="minorHAnsi"/>
              </w:rPr>
              <w:t xml:space="preserve"> </w:t>
            </w:r>
            <w:r w:rsidRPr="000176C9">
              <w:rPr>
                <w:rFonts w:cstheme="minorHAnsi"/>
              </w:rPr>
              <w:t>h</w:t>
            </w:r>
            <w:r w:rsidR="008F0338" w:rsidRPr="000176C9">
              <w:rPr>
                <w:rFonts w:cstheme="minorHAnsi"/>
              </w:rPr>
              <w:t>ou</w:t>
            </w:r>
            <w:r w:rsidRPr="000176C9">
              <w:rPr>
                <w:rFonts w:cstheme="minorHAnsi"/>
              </w:rPr>
              <w:t>r)</w:t>
            </w:r>
            <w:r w:rsidR="00DC1CA6" w:rsidRPr="000176C9">
              <w:rPr>
                <w:rFonts w:cstheme="minorHAnsi"/>
              </w:rPr>
              <w:t xml:space="preserve"> </w:t>
            </w:r>
          </w:p>
        </w:tc>
      </w:tr>
      <w:tr w:rsidR="00894C06" w:rsidRPr="000176C9" w14:paraId="2F5FF222" w14:textId="77777777" w:rsidTr="6654A244">
        <w:tc>
          <w:tcPr>
            <w:cnfStyle w:val="001000000000" w:firstRow="0" w:lastRow="0" w:firstColumn="1" w:lastColumn="0" w:oddVBand="0" w:evenVBand="0" w:oddHBand="0" w:evenHBand="0" w:firstRowFirstColumn="0" w:firstRowLastColumn="0" w:lastRowFirstColumn="0" w:lastRowLastColumn="0"/>
            <w:tcW w:w="930" w:type="dxa"/>
          </w:tcPr>
          <w:p w14:paraId="37FC7060" w14:textId="76334747" w:rsidR="00894C06" w:rsidRPr="002F504E" w:rsidRDefault="008F0338" w:rsidP="00A3060D">
            <w:pPr>
              <w:rPr>
                <w:rFonts w:cstheme="minorHAnsi"/>
              </w:rPr>
            </w:pPr>
            <w:r w:rsidRPr="002F504E">
              <w:rPr>
                <w:rFonts w:cstheme="minorHAnsi"/>
              </w:rPr>
              <w:t>GSL-</w:t>
            </w:r>
            <w:r w:rsidR="007E5D2D" w:rsidRPr="007818FE">
              <w:rPr>
                <w:rFonts w:cstheme="minorHAnsi"/>
              </w:rPr>
              <w:t>03</w:t>
            </w:r>
          </w:p>
        </w:tc>
        <w:tc>
          <w:tcPr>
            <w:tcW w:w="4882" w:type="dxa"/>
          </w:tcPr>
          <w:p w14:paraId="6A6FE418" w14:textId="77777777" w:rsidR="00894C06" w:rsidRPr="002F504E" w:rsidRDefault="00894C06"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2F504E">
              <w:rPr>
                <w:rFonts w:cstheme="minorHAnsi"/>
              </w:rPr>
              <w:t>SMR not completed within two business days</w:t>
            </w:r>
          </w:p>
        </w:tc>
        <w:tc>
          <w:tcPr>
            <w:tcW w:w="3119" w:type="dxa"/>
          </w:tcPr>
          <w:p w14:paraId="618E6906" w14:textId="5194FCFE" w:rsidR="00894C06" w:rsidRPr="000176C9" w:rsidRDefault="00894C06" w:rsidP="00D05991">
            <w:pPr>
              <w:tabs>
                <w:tab w:val="left" w:pos="504"/>
              </w:tabs>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 xml:space="preserve">Reimburse </w:t>
            </w:r>
            <w:r w:rsidR="008F0338" w:rsidRPr="000176C9">
              <w:rPr>
                <w:rFonts w:cstheme="minorHAnsi"/>
              </w:rPr>
              <w:t xml:space="preserve">SMR </w:t>
            </w:r>
            <w:r w:rsidRPr="000176C9">
              <w:rPr>
                <w:rFonts w:cstheme="minorHAnsi"/>
              </w:rPr>
              <w:t>fee</w:t>
            </w:r>
          </w:p>
        </w:tc>
      </w:tr>
      <w:tr w:rsidR="00894C06" w:rsidRPr="000176C9" w14:paraId="11A0636A" w14:textId="77777777" w:rsidTr="6654A244">
        <w:tc>
          <w:tcPr>
            <w:cnfStyle w:val="001000000000" w:firstRow="0" w:lastRow="0" w:firstColumn="1" w:lastColumn="0" w:oddVBand="0" w:evenVBand="0" w:oddHBand="0" w:evenHBand="0" w:firstRowFirstColumn="0" w:firstRowLastColumn="0" w:lastRowFirstColumn="0" w:lastRowLastColumn="0"/>
            <w:tcW w:w="930" w:type="dxa"/>
          </w:tcPr>
          <w:p w14:paraId="2E1171AB" w14:textId="1713851C" w:rsidR="00894C06" w:rsidRPr="002F504E" w:rsidRDefault="008F0338" w:rsidP="00A3060D">
            <w:pPr>
              <w:rPr>
                <w:rFonts w:cstheme="minorHAnsi"/>
              </w:rPr>
            </w:pPr>
            <w:r w:rsidRPr="002F504E">
              <w:rPr>
                <w:rFonts w:cstheme="minorHAnsi"/>
              </w:rPr>
              <w:t>GSL-</w:t>
            </w:r>
            <w:r w:rsidR="007E5D2D" w:rsidRPr="007818FE">
              <w:rPr>
                <w:rFonts w:cstheme="minorHAnsi"/>
              </w:rPr>
              <w:t>04</w:t>
            </w:r>
          </w:p>
        </w:tc>
        <w:tc>
          <w:tcPr>
            <w:tcW w:w="4882" w:type="dxa"/>
          </w:tcPr>
          <w:p w14:paraId="6E42702E" w14:textId="3923BDEE" w:rsidR="00894C06" w:rsidRPr="002F504E" w:rsidRDefault="00894C06"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2F504E">
              <w:rPr>
                <w:rFonts w:cstheme="minorHAnsi"/>
              </w:rPr>
              <w:t xml:space="preserve">Greater than three sewer blockages in the past </w:t>
            </w:r>
            <w:r w:rsidR="007E5D2D" w:rsidRPr="007818FE">
              <w:rPr>
                <w:rFonts w:cstheme="minorHAnsi"/>
              </w:rPr>
              <w:t>12</w:t>
            </w:r>
            <w:r w:rsidRPr="002F504E">
              <w:rPr>
                <w:rFonts w:cstheme="minorHAnsi"/>
              </w:rPr>
              <w:t xml:space="preserve"> months</w:t>
            </w:r>
          </w:p>
        </w:tc>
        <w:tc>
          <w:tcPr>
            <w:tcW w:w="3119" w:type="dxa"/>
          </w:tcPr>
          <w:p w14:paraId="05D6845C" w14:textId="3B294A06" w:rsidR="00894C06" w:rsidRPr="000176C9" w:rsidRDefault="00894C06"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r w:rsidR="007E5D2D" w:rsidRPr="007818FE">
              <w:rPr>
                <w:rFonts w:cstheme="minorHAnsi"/>
              </w:rPr>
              <w:t>120</w:t>
            </w:r>
            <w:r w:rsidR="009D546F" w:rsidRPr="000176C9">
              <w:rPr>
                <w:rFonts w:cstheme="minorHAnsi"/>
              </w:rPr>
              <w:t xml:space="preserve"> </w:t>
            </w:r>
          </w:p>
        </w:tc>
      </w:tr>
      <w:tr w:rsidR="00894C06" w:rsidRPr="000176C9" w14:paraId="3C3A56C7" w14:textId="77777777" w:rsidTr="6654A244">
        <w:tc>
          <w:tcPr>
            <w:cnfStyle w:val="001000000000" w:firstRow="0" w:lastRow="0" w:firstColumn="1" w:lastColumn="0" w:oddVBand="0" w:evenVBand="0" w:oddHBand="0" w:evenHBand="0" w:firstRowFirstColumn="0" w:firstRowLastColumn="0" w:lastRowFirstColumn="0" w:lastRowLastColumn="0"/>
            <w:tcW w:w="930" w:type="dxa"/>
          </w:tcPr>
          <w:p w14:paraId="503E8B24" w14:textId="1D5779FA" w:rsidR="00894C06" w:rsidRPr="002F504E" w:rsidRDefault="008F0338" w:rsidP="00A3060D">
            <w:pPr>
              <w:tabs>
                <w:tab w:val="left" w:pos="1298"/>
              </w:tabs>
              <w:rPr>
                <w:rFonts w:cstheme="minorHAnsi"/>
              </w:rPr>
            </w:pPr>
            <w:r w:rsidRPr="002F504E">
              <w:rPr>
                <w:rFonts w:cstheme="minorHAnsi"/>
              </w:rPr>
              <w:t>GSL-</w:t>
            </w:r>
            <w:r w:rsidR="007E5D2D" w:rsidRPr="007818FE">
              <w:rPr>
                <w:rFonts w:cstheme="minorHAnsi"/>
              </w:rPr>
              <w:t>05</w:t>
            </w:r>
          </w:p>
        </w:tc>
        <w:tc>
          <w:tcPr>
            <w:tcW w:w="4882" w:type="dxa"/>
          </w:tcPr>
          <w:p w14:paraId="0A6CBB99" w14:textId="53AD36FD" w:rsidR="00894C06" w:rsidRPr="002F504E" w:rsidRDefault="00894C06" w:rsidP="00D05991">
            <w:pPr>
              <w:tabs>
                <w:tab w:val="left" w:pos="1298"/>
              </w:tabs>
              <w:jc w:val="left"/>
              <w:cnfStyle w:val="000000000000" w:firstRow="0" w:lastRow="0" w:firstColumn="0" w:lastColumn="0" w:oddVBand="0" w:evenVBand="0" w:oddHBand="0" w:evenHBand="0" w:firstRowFirstColumn="0" w:firstRowLastColumn="0" w:lastRowFirstColumn="0" w:lastRowLastColumn="0"/>
              <w:rPr>
                <w:rFonts w:cstheme="minorHAnsi"/>
              </w:rPr>
            </w:pPr>
            <w:r w:rsidRPr="002F504E">
              <w:rPr>
                <w:rFonts w:cstheme="minorHAnsi"/>
              </w:rPr>
              <w:t xml:space="preserve">Greater than four water outages in the past </w:t>
            </w:r>
            <w:r w:rsidR="007E5D2D" w:rsidRPr="007818FE">
              <w:rPr>
                <w:rFonts w:cstheme="minorHAnsi"/>
              </w:rPr>
              <w:t>12</w:t>
            </w:r>
            <w:r w:rsidRPr="002F504E">
              <w:rPr>
                <w:rFonts w:cstheme="minorHAnsi"/>
              </w:rPr>
              <w:t xml:space="preserve"> months</w:t>
            </w:r>
          </w:p>
        </w:tc>
        <w:tc>
          <w:tcPr>
            <w:tcW w:w="3119" w:type="dxa"/>
          </w:tcPr>
          <w:p w14:paraId="0865960E" w14:textId="62EB5A1C" w:rsidR="00894C06" w:rsidRPr="000176C9" w:rsidRDefault="00894C06"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r w:rsidR="007E5D2D" w:rsidRPr="007818FE">
              <w:rPr>
                <w:rFonts w:cstheme="minorHAnsi"/>
              </w:rPr>
              <w:t>60</w:t>
            </w:r>
          </w:p>
        </w:tc>
      </w:tr>
      <w:tr w:rsidR="00894C06" w:rsidRPr="000176C9" w14:paraId="45115611" w14:textId="77777777" w:rsidTr="6654A244">
        <w:tc>
          <w:tcPr>
            <w:cnfStyle w:val="001000000000" w:firstRow="0" w:lastRow="0" w:firstColumn="1" w:lastColumn="0" w:oddVBand="0" w:evenVBand="0" w:oddHBand="0" w:evenHBand="0" w:firstRowFirstColumn="0" w:firstRowLastColumn="0" w:lastRowFirstColumn="0" w:lastRowLastColumn="0"/>
            <w:tcW w:w="930" w:type="dxa"/>
          </w:tcPr>
          <w:p w14:paraId="50EAD41D" w14:textId="0E5E5B6F" w:rsidR="00894C06" w:rsidRPr="002F504E" w:rsidRDefault="008F0338" w:rsidP="00A3060D">
            <w:pPr>
              <w:rPr>
                <w:rFonts w:cstheme="minorHAnsi"/>
              </w:rPr>
            </w:pPr>
            <w:r w:rsidRPr="002F504E">
              <w:rPr>
                <w:rFonts w:cstheme="minorHAnsi"/>
              </w:rPr>
              <w:t>GSL-</w:t>
            </w:r>
            <w:r w:rsidR="007E5D2D" w:rsidRPr="007818FE">
              <w:rPr>
                <w:rFonts w:cstheme="minorHAnsi"/>
              </w:rPr>
              <w:t>06</w:t>
            </w:r>
          </w:p>
        </w:tc>
        <w:tc>
          <w:tcPr>
            <w:tcW w:w="4882" w:type="dxa"/>
          </w:tcPr>
          <w:p w14:paraId="5BD84176" w14:textId="77777777" w:rsidR="00894C06" w:rsidRPr="002F504E" w:rsidRDefault="00894C06"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2F504E">
              <w:rPr>
                <w:rFonts w:cstheme="minorHAnsi"/>
              </w:rPr>
              <w:t>Unplanned water supply outage longer than five hours</w:t>
            </w:r>
          </w:p>
        </w:tc>
        <w:tc>
          <w:tcPr>
            <w:tcW w:w="3119" w:type="dxa"/>
          </w:tcPr>
          <w:p w14:paraId="12543F69" w14:textId="1B031F88" w:rsidR="00894C06" w:rsidRPr="000176C9" w:rsidRDefault="00894C06"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r w:rsidR="007E5D2D" w:rsidRPr="007818FE">
              <w:rPr>
                <w:rFonts w:cstheme="minorHAnsi"/>
              </w:rPr>
              <w:t>60</w:t>
            </w:r>
            <w:r w:rsidRPr="000176C9">
              <w:rPr>
                <w:rFonts w:cstheme="minorHAnsi"/>
              </w:rPr>
              <w:t xml:space="preserve"> each </w:t>
            </w:r>
            <w:r w:rsidRPr="000176C9">
              <w:rPr>
                <w:rFonts w:cstheme="minorHAnsi"/>
                <w:b/>
              </w:rPr>
              <w:t>or</w:t>
            </w:r>
            <w:r w:rsidRPr="000176C9">
              <w:rPr>
                <w:rFonts w:cstheme="minorHAnsi"/>
              </w:rPr>
              <w:t xml:space="preserve"> community </w:t>
            </w:r>
            <w:r w:rsidR="005A7E16" w:rsidRPr="000176C9">
              <w:rPr>
                <w:rFonts w:cstheme="minorHAnsi"/>
              </w:rPr>
              <w:t>GSL</w:t>
            </w:r>
            <w:r w:rsidRPr="000176C9">
              <w:rPr>
                <w:rFonts w:cstheme="minorHAnsi"/>
              </w:rPr>
              <w:t xml:space="preserve"> $</w:t>
            </w:r>
            <w:r w:rsidR="007E5D2D" w:rsidRPr="007818FE">
              <w:rPr>
                <w:rFonts w:cstheme="minorHAnsi"/>
              </w:rPr>
              <w:t>6</w:t>
            </w:r>
            <w:r w:rsidR="004F4BAF" w:rsidRPr="000176C9">
              <w:rPr>
                <w:rFonts w:cstheme="minorHAnsi"/>
              </w:rPr>
              <w:t>,</w:t>
            </w:r>
            <w:r w:rsidR="007E5D2D" w:rsidRPr="007818FE">
              <w:rPr>
                <w:rFonts w:cstheme="minorHAnsi"/>
              </w:rPr>
              <w:t>000</w:t>
            </w:r>
            <w:r w:rsidRPr="000176C9">
              <w:rPr>
                <w:rFonts w:cstheme="minorHAnsi"/>
              </w:rPr>
              <w:t xml:space="preserve"> if </w:t>
            </w:r>
            <w:r w:rsidR="005A7E16" w:rsidRPr="000176C9">
              <w:rPr>
                <w:rFonts w:cstheme="minorHAnsi"/>
              </w:rPr>
              <w:t>&gt;</w:t>
            </w:r>
            <w:r w:rsidR="007E5D2D" w:rsidRPr="007818FE">
              <w:rPr>
                <w:rFonts w:cstheme="minorHAnsi"/>
              </w:rPr>
              <w:t>100</w:t>
            </w:r>
            <w:r w:rsidRPr="000176C9">
              <w:rPr>
                <w:rFonts w:cstheme="minorHAnsi"/>
              </w:rPr>
              <w:t xml:space="preserve"> connections</w:t>
            </w:r>
          </w:p>
        </w:tc>
      </w:tr>
      <w:tr w:rsidR="00894C06" w:rsidRPr="000176C9" w14:paraId="10843BE7" w14:textId="77777777" w:rsidTr="6654A244">
        <w:tc>
          <w:tcPr>
            <w:cnfStyle w:val="001000000000" w:firstRow="0" w:lastRow="0" w:firstColumn="1" w:lastColumn="0" w:oddVBand="0" w:evenVBand="0" w:oddHBand="0" w:evenHBand="0" w:firstRowFirstColumn="0" w:firstRowLastColumn="0" w:lastRowFirstColumn="0" w:lastRowLastColumn="0"/>
            <w:tcW w:w="930" w:type="dxa"/>
          </w:tcPr>
          <w:p w14:paraId="6AB5D5AF" w14:textId="0472BFEA" w:rsidR="00894C06" w:rsidRPr="002F504E" w:rsidRDefault="008F0338" w:rsidP="00A3060D">
            <w:pPr>
              <w:rPr>
                <w:rFonts w:cstheme="minorHAnsi"/>
              </w:rPr>
            </w:pPr>
            <w:r w:rsidRPr="002F504E">
              <w:rPr>
                <w:rFonts w:cstheme="minorHAnsi"/>
              </w:rPr>
              <w:t>GSL-</w:t>
            </w:r>
            <w:r w:rsidR="007E5D2D" w:rsidRPr="007818FE">
              <w:rPr>
                <w:rFonts w:cstheme="minorHAnsi"/>
              </w:rPr>
              <w:t>07</w:t>
            </w:r>
          </w:p>
        </w:tc>
        <w:tc>
          <w:tcPr>
            <w:tcW w:w="4882" w:type="dxa"/>
          </w:tcPr>
          <w:p w14:paraId="5CD37A08" w14:textId="4FFD1DC3" w:rsidR="00894C06" w:rsidRPr="002F504E" w:rsidRDefault="00894C06"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2F504E">
              <w:rPr>
                <w:rFonts w:cstheme="minorHAnsi"/>
              </w:rPr>
              <w:t>Planned water outage during peak times</w:t>
            </w:r>
          </w:p>
        </w:tc>
        <w:tc>
          <w:tcPr>
            <w:tcW w:w="3119" w:type="dxa"/>
          </w:tcPr>
          <w:p w14:paraId="37FD6E7B" w14:textId="5E6BA733" w:rsidR="00894C06" w:rsidRPr="000176C9" w:rsidRDefault="00894C06"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r w:rsidR="007E5D2D" w:rsidRPr="007818FE">
              <w:rPr>
                <w:rFonts w:cstheme="minorHAnsi"/>
              </w:rPr>
              <w:t>120</w:t>
            </w:r>
          </w:p>
        </w:tc>
      </w:tr>
      <w:tr w:rsidR="00894C06" w:rsidRPr="000176C9" w14:paraId="64CD1955" w14:textId="77777777" w:rsidTr="6654A244">
        <w:tc>
          <w:tcPr>
            <w:cnfStyle w:val="001000000000" w:firstRow="0" w:lastRow="0" w:firstColumn="1" w:lastColumn="0" w:oddVBand="0" w:evenVBand="0" w:oddHBand="0" w:evenHBand="0" w:firstRowFirstColumn="0" w:firstRowLastColumn="0" w:lastRowFirstColumn="0" w:lastRowLastColumn="0"/>
            <w:tcW w:w="930" w:type="dxa"/>
          </w:tcPr>
          <w:p w14:paraId="202C17EA" w14:textId="35114A4B" w:rsidR="00894C06" w:rsidRPr="002F504E" w:rsidRDefault="008F0338" w:rsidP="00A3060D">
            <w:pPr>
              <w:rPr>
                <w:rFonts w:cstheme="minorHAnsi"/>
              </w:rPr>
            </w:pPr>
            <w:r w:rsidRPr="002F504E">
              <w:rPr>
                <w:rFonts w:cstheme="minorHAnsi"/>
              </w:rPr>
              <w:t>GSL-</w:t>
            </w:r>
            <w:r w:rsidR="007E5D2D" w:rsidRPr="007818FE">
              <w:rPr>
                <w:rFonts w:cstheme="minorHAnsi"/>
              </w:rPr>
              <w:t>08</w:t>
            </w:r>
          </w:p>
        </w:tc>
        <w:tc>
          <w:tcPr>
            <w:tcW w:w="4882" w:type="dxa"/>
          </w:tcPr>
          <w:p w14:paraId="569E2D1F" w14:textId="29B5860A" w:rsidR="00894C06" w:rsidRPr="002F504E" w:rsidRDefault="00894C06"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2F504E">
              <w:rPr>
                <w:rFonts w:cstheme="minorHAnsi"/>
              </w:rPr>
              <w:t xml:space="preserve">Rural customers less than </w:t>
            </w:r>
            <w:r w:rsidR="007E5D2D" w:rsidRPr="007818FE">
              <w:rPr>
                <w:rFonts w:cstheme="minorHAnsi"/>
              </w:rPr>
              <w:t>100</w:t>
            </w:r>
            <w:r w:rsidRPr="002F504E">
              <w:rPr>
                <w:rFonts w:cstheme="minorHAnsi"/>
              </w:rPr>
              <w:t>% water allocation</w:t>
            </w:r>
          </w:p>
        </w:tc>
        <w:tc>
          <w:tcPr>
            <w:tcW w:w="3119" w:type="dxa"/>
          </w:tcPr>
          <w:p w14:paraId="0D35D22F" w14:textId="32454C97" w:rsidR="00894C06" w:rsidRPr="000176C9" w:rsidRDefault="00894C06"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Infrastructure Charge refund</w:t>
            </w:r>
            <w:r w:rsidR="008F0338" w:rsidRPr="000176C9">
              <w:rPr>
                <w:rFonts w:cstheme="minorHAnsi"/>
              </w:rPr>
              <w:t xml:space="preserve"> (% unallocated)</w:t>
            </w:r>
          </w:p>
        </w:tc>
      </w:tr>
      <w:tr w:rsidR="00894C06" w:rsidRPr="000176C9" w14:paraId="37C4F695" w14:textId="77777777" w:rsidTr="6654A244">
        <w:tc>
          <w:tcPr>
            <w:cnfStyle w:val="001000000000" w:firstRow="0" w:lastRow="0" w:firstColumn="1" w:lastColumn="0" w:oddVBand="0" w:evenVBand="0" w:oddHBand="0" w:evenHBand="0" w:firstRowFirstColumn="0" w:firstRowLastColumn="0" w:lastRowFirstColumn="0" w:lastRowLastColumn="0"/>
            <w:tcW w:w="930" w:type="dxa"/>
          </w:tcPr>
          <w:p w14:paraId="79F00416" w14:textId="4A9E458E" w:rsidR="00894C06" w:rsidRPr="002F504E" w:rsidRDefault="008F0338" w:rsidP="00A3060D">
            <w:pPr>
              <w:rPr>
                <w:rFonts w:cstheme="minorHAnsi"/>
              </w:rPr>
            </w:pPr>
            <w:r w:rsidRPr="002F504E">
              <w:rPr>
                <w:rFonts w:cstheme="minorHAnsi"/>
              </w:rPr>
              <w:t>GSL-</w:t>
            </w:r>
            <w:r w:rsidR="007E5D2D" w:rsidRPr="007818FE">
              <w:rPr>
                <w:rFonts w:cstheme="minorHAnsi"/>
              </w:rPr>
              <w:t>09</w:t>
            </w:r>
          </w:p>
        </w:tc>
        <w:tc>
          <w:tcPr>
            <w:tcW w:w="4882" w:type="dxa"/>
          </w:tcPr>
          <w:p w14:paraId="07D9BBC7" w14:textId="77777777" w:rsidR="00894C06" w:rsidRPr="002F504E" w:rsidRDefault="00894C06"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2F504E">
              <w:rPr>
                <w:rFonts w:cstheme="minorHAnsi"/>
              </w:rPr>
              <w:t>Restricting the water supply of, or taking legal action against, a residential customer prior to taking reasonable endeavours to contact the customer and provide information about help that is available if the customer is experiencing difficulties paying.</w:t>
            </w:r>
          </w:p>
        </w:tc>
        <w:tc>
          <w:tcPr>
            <w:tcW w:w="3119" w:type="dxa"/>
          </w:tcPr>
          <w:p w14:paraId="47057777" w14:textId="7502DD6A" w:rsidR="00894C06" w:rsidRPr="000176C9" w:rsidRDefault="00894C06"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r w:rsidR="007E5D2D" w:rsidRPr="007818FE">
              <w:rPr>
                <w:rFonts w:cstheme="minorHAnsi"/>
              </w:rPr>
              <w:t>360</w:t>
            </w:r>
          </w:p>
        </w:tc>
      </w:tr>
      <w:tr w:rsidR="00894C06" w:rsidRPr="000176C9" w14:paraId="7F8264E9" w14:textId="77777777" w:rsidTr="6654A244">
        <w:tc>
          <w:tcPr>
            <w:cnfStyle w:val="001000000000" w:firstRow="0" w:lastRow="0" w:firstColumn="1" w:lastColumn="0" w:oddVBand="0" w:evenVBand="0" w:oddHBand="0" w:evenHBand="0" w:firstRowFirstColumn="0" w:firstRowLastColumn="0" w:lastRowFirstColumn="0" w:lastRowLastColumn="0"/>
            <w:tcW w:w="930" w:type="dxa"/>
          </w:tcPr>
          <w:p w14:paraId="6D9CB2BF" w14:textId="19A6E464" w:rsidR="00894C06" w:rsidRPr="002F504E" w:rsidRDefault="008F0338" w:rsidP="00A3060D">
            <w:pPr>
              <w:rPr>
                <w:rFonts w:cstheme="minorHAnsi"/>
              </w:rPr>
            </w:pPr>
            <w:r w:rsidRPr="002F504E">
              <w:rPr>
                <w:rFonts w:cstheme="minorHAnsi"/>
              </w:rPr>
              <w:t>GSL-</w:t>
            </w:r>
            <w:r w:rsidR="007E5D2D" w:rsidRPr="007818FE">
              <w:rPr>
                <w:rFonts w:cstheme="minorHAnsi"/>
              </w:rPr>
              <w:t>10</w:t>
            </w:r>
          </w:p>
        </w:tc>
        <w:tc>
          <w:tcPr>
            <w:tcW w:w="4882" w:type="dxa"/>
          </w:tcPr>
          <w:p w14:paraId="2F822FD1" w14:textId="067768AD" w:rsidR="00894C06" w:rsidRPr="002F504E" w:rsidRDefault="00894C06"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2F504E">
              <w:rPr>
                <w:rFonts w:cstheme="minorHAnsi"/>
              </w:rPr>
              <w:t xml:space="preserve">Failing to </w:t>
            </w:r>
            <w:r w:rsidR="000762D0" w:rsidRPr="002F504E">
              <w:rPr>
                <w:rFonts w:cstheme="minorHAnsi"/>
              </w:rPr>
              <w:t>un</w:t>
            </w:r>
            <w:r w:rsidRPr="002F504E">
              <w:rPr>
                <w:rFonts w:cstheme="minorHAnsi"/>
              </w:rPr>
              <w:t xml:space="preserve">restrict water supply within </w:t>
            </w:r>
            <w:r w:rsidR="007E5D2D" w:rsidRPr="007818FE">
              <w:rPr>
                <w:rFonts w:cstheme="minorHAnsi"/>
              </w:rPr>
              <w:t>24</w:t>
            </w:r>
            <w:r w:rsidRPr="002F504E">
              <w:rPr>
                <w:rFonts w:cstheme="minorHAnsi"/>
              </w:rPr>
              <w:t xml:space="preserve"> hours after reason for restriction removed</w:t>
            </w:r>
          </w:p>
        </w:tc>
        <w:tc>
          <w:tcPr>
            <w:tcW w:w="3119" w:type="dxa"/>
          </w:tcPr>
          <w:p w14:paraId="30712417" w14:textId="21B4398F" w:rsidR="00894C06" w:rsidRPr="000176C9" w:rsidRDefault="00894C06"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r w:rsidR="007E5D2D" w:rsidRPr="007818FE">
              <w:rPr>
                <w:rFonts w:cstheme="minorHAnsi"/>
              </w:rPr>
              <w:t>360</w:t>
            </w:r>
          </w:p>
        </w:tc>
      </w:tr>
      <w:tr w:rsidR="00894C06" w:rsidRPr="000176C9" w14:paraId="1026829B" w14:textId="77777777" w:rsidTr="6654A244">
        <w:tc>
          <w:tcPr>
            <w:cnfStyle w:val="001000000000" w:firstRow="0" w:lastRow="0" w:firstColumn="1" w:lastColumn="0" w:oddVBand="0" w:evenVBand="0" w:oddHBand="0" w:evenHBand="0" w:firstRowFirstColumn="0" w:firstRowLastColumn="0" w:lastRowFirstColumn="0" w:lastRowLastColumn="0"/>
            <w:tcW w:w="930" w:type="dxa"/>
          </w:tcPr>
          <w:p w14:paraId="16D90D52" w14:textId="15B685FA" w:rsidR="00894C06" w:rsidRPr="002F504E" w:rsidRDefault="008F0338" w:rsidP="00A3060D">
            <w:pPr>
              <w:rPr>
                <w:rFonts w:cstheme="minorHAnsi"/>
              </w:rPr>
            </w:pPr>
            <w:r w:rsidRPr="002F504E">
              <w:rPr>
                <w:rFonts w:cstheme="minorHAnsi"/>
              </w:rPr>
              <w:t>GSL-</w:t>
            </w:r>
            <w:r w:rsidR="007E5D2D" w:rsidRPr="007818FE">
              <w:rPr>
                <w:rFonts w:cstheme="minorHAnsi"/>
              </w:rPr>
              <w:t>11</w:t>
            </w:r>
          </w:p>
        </w:tc>
        <w:tc>
          <w:tcPr>
            <w:tcW w:w="4882" w:type="dxa"/>
          </w:tcPr>
          <w:p w14:paraId="1FE0C939" w14:textId="77777777" w:rsidR="00894C06" w:rsidRPr="002F504E" w:rsidRDefault="00894C06"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2F504E">
              <w:rPr>
                <w:rFonts w:cstheme="minorHAnsi"/>
              </w:rPr>
              <w:t>Ongoing aesthetic water quality issue</w:t>
            </w:r>
          </w:p>
        </w:tc>
        <w:tc>
          <w:tcPr>
            <w:tcW w:w="3119" w:type="dxa"/>
          </w:tcPr>
          <w:p w14:paraId="0D945FA9" w14:textId="760164CC" w:rsidR="00894C06" w:rsidRPr="000176C9" w:rsidRDefault="007E5D2D"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7818FE">
              <w:rPr>
                <w:rFonts w:cstheme="minorHAnsi"/>
              </w:rPr>
              <w:t>25</w:t>
            </w:r>
            <w:r w:rsidR="00894C06" w:rsidRPr="000176C9">
              <w:rPr>
                <w:rFonts w:cstheme="minorHAnsi"/>
              </w:rPr>
              <w:t>% Water Access charge discount</w:t>
            </w:r>
          </w:p>
        </w:tc>
      </w:tr>
      <w:tr w:rsidR="008F0338" w:rsidRPr="000176C9" w14:paraId="53236FE1" w14:textId="77777777" w:rsidTr="6654A244">
        <w:tc>
          <w:tcPr>
            <w:cnfStyle w:val="001000000000" w:firstRow="0" w:lastRow="0" w:firstColumn="1" w:lastColumn="0" w:oddVBand="0" w:evenVBand="0" w:oddHBand="0" w:evenHBand="0" w:firstRowFirstColumn="0" w:firstRowLastColumn="0" w:lastRowFirstColumn="0" w:lastRowLastColumn="0"/>
            <w:tcW w:w="930" w:type="dxa"/>
          </w:tcPr>
          <w:p w14:paraId="464820A2" w14:textId="382BC359" w:rsidR="008F0338" w:rsidRPr="002F504E" w:rsidRDefault="008F0338" w:rsidP="00A3060D">
            <w:pPr>
              <w:rPr>
                <w:rFonts w:cstheme="minorHAnsi"/>
              </w:rPr>
            </w:pPr>
            <w:r w:rsidRPr="002F504E">
              <w:rPr>
                <w:rFonts w:cstheme="minorHAnsi"/>
              </w:rPr>
              <w:t>GSL-</w:t>
            </w:r>
            <w:r w:rsidR="007E5D2D" w:rsidRPr="007818FE">
              <w:rPr>
                <w:rFonts w:cstheme="minorHAnsi"/>
              </w:rPr>
              <w:t>12</w:t>
            </w:r>
          </w:p>
        </w:tc>
        <w:tc>
          <w:tcPr>
            <w:tcW w:w="4882" w:type="dxa"/>
          </w:tcPr>
          <w:p w14:paraId="5818C6D5" w14:textId="0956F644" w:rsidR="008F0338" w:rsidRPr="002F504E" w:rsidRDefault="008F0338"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2F504E">
              <w:rPr>
                <w:rFonts w:cstheme="minorHAnsi"/>
              </w:rPr>
              <w:t>Ongoing water pressure issues</w:t>
            </w:r>
          </w:p>
        </w:tc>
        <w:tc>
          <w:tcPr>
            <w:tcW w:w="3119" w:type="dxa"/>
          </w:tcPr>
          <w:p w14:paraId="4990CD5E" w14:textId="3E1548A1" w:rsidR="008F0338" w:rsidRPr="000176C9" w:rsidRDefault="007E5D2D" w:rsidP="00D0599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7818FE">
              <w:rPr>
                <w:rFonts w:cstheme="minorHAnsi"/>
              </w:rPr>
              <w:t>25</w:t>
            </w:r>
            <w:r w:rsidR="008F0338" w:rsidRPr="000176C9">
              <w:rPr>
                <w:rFonts w:cstheme="minorHAnsi"/>
              </w:rPr>
              <w:t>% Water Access Charge discount</w:t>
            </w:r>
          </w:p>
        </w:tc>
      </w:tr>
      <w:tr w:rsidR="00585BC6" w:rsidRPr="000176C9" w14:paraId="460809EA" w14:textId="77777777" w:rsidTr="6654A244">
        <w:tc>
          <w:tcPr>
            <w:cnfStyle w:val="001000000000" w:firstRow="0" w:lastRow="0" w:firstColumn="1" w:lastColumn="0" w:oddVBand="0" w:evenVBand="0" w:oddHBand="0" w:evenHBand="0" w:firstRowFirstColumn="0" w:firstRowLastColumn="0" w:lastRowFirstColumn="0" w:lastRowLastColumn="0"/>
            <w:tcW w:w="930" w:type="dxa"/>
          </w:tcPr>
          <w:p w14:paraId="67A797F5" w14:textId="217EF952" w:rsidR="00585BC6" w:rsidRPr="002F504E" w:rsidRDefault="306CBB8E" w:rsidP="18ADF316">
            <w:r w:rsidRPr="002F504E">
              <w:t>GSL-</w:t>
            </w:r>
            <w:r w:rsidR="007E5D2D" w:rsidRPr="007818FE">
              <w:t>13</w:t>
            </w:r>
          </w:p>
        </w:tc>
        <w:tc>
          <w:tcPr>
            <w:tcW w:w="4882" w:type="dxa"/>
          </w:tcPr>
          <w:p w14:paraId="237D7EBA" w14:textId="77777777" w:rsidR="00585BC6" w:rsidRPr="002F504E" w:rsidRDefault="306CBB8E" w:rsidP="00D05991">
            <w:pPr>
              <w:jc w:val="left"/>
              <w:cnfStyle w:val="000000000000" w:firstRow="0" w:lastRow="0" w:firstColumn="0" w:lastColumn="0" w:oddVBand="0" w:evenVBand="0" w:oddHBand="0" w:evenHBand="0" w:firstRowFirstColumn="0" w:firstRowLastColumn="0" w:lastRowFirstColumn="0" w:lastRowLastColumn="0"/>
            </w:pPr>
            <w:r w:rsidRPr="002F504E">
              <w:t>Negative impact on living amenity due to construction works</w:t>
            </w:r>
          </w:p>
        </w:tc>
        <w:tc>
          <w:tcPr>
            <w:tcW w:w="3119" w:type="dxa"/>
          </w:tcPr>
          <w:p w14:paraId="20736E8D" w14:textId="1F2F933C" w:rsidR="00585BC6" w:rsidRPr="000176C9" w:rsidRDefault="61A41A1D" w:rsidP="00D05991">
            <w:pPr>
              <w:jc w:val="left"/>
              <w:cnfStyle w:val="000000000000" w:firstRow="0" w:lastRow="0" w:firstColumn="0" w:lastColumn="0" w:oddVBand="0" w:evenVBand="0" w:oddHBand="0" w:evenHBand="0" w:firstRowFirstColumn="0" w:firstRowLastColumn="0" w:lastRowFirstColumn="0" w:lastRowLastColumn="0"/>
            </w:pPr>
            <w:r w:rsidRPr="000176C9">
              <w:t xml:space="preserve">Tier </w:t>
            </w:r>
            <w:r w:rsidR="007E5D2D" w:rsidRPr="007818FE">
              <w:t>1</w:t>
            </w:r>
            <w:r w:rsidRPr="000176C9">
              <w:t xml:space="preserve">: Fair </w:t>
            </w:r>
            <w:r w:rsidR="4BDC8715" w:rsidRPr="000176C9">
              <w:t>and</w:t>
            </w:r>
            <w:r w:rsidRPr="000176C9">
              <w:t xml:space="preserve"> reasonable impact mitigation cost</w:t>
            </w:r>
          </w:p>
          <w:p w14:paraId="0764EDEB" w14:textId="0C957039" w:rsidR="00585BC6" w:rsidRPr="000176C9" w:rsidRDefault="61A41A1D" w:rsidP="00D05991">
            <w:pPr>
              <w:jc w:val="left"/>
              <w:cnfStyle w:val="000000000000" w:firstRow="0" w:lastRow="0" w:firstColumn="0" w:lastColumn="0" w:oddVBand="0" w:evenVBand="0" w:oddHBand="0" w:evenHBand="0" w:firstRowFirstColumn="0" w:firstRowLastColumn="0" w:lastRowFirstColumn="0" w:lastRowLastColumn="0"/>
            </w:pPr>
            <w:r w:rsidRPr="000176C9">
              <w:t xml:space="preserve">Tier </w:t>
            </w:r>
            <w:r w:rsidR="007E5D2D" w:rsidRPr="007818FE">
              <w:t>2</w:t>
            </w:r>
            <w:r w:rsidRPr="000176C9">
              <w:t xml:space="preserve">: </w:t>
            </w:r>
            <w:r w:rsidR="007E5D2D" w:rsidRPr="007818FE">
              <w:t>25</w:t>
            </w:r>
            <w:r w:rsidR="39AC241E" w:rsidRPr="000176C9">
              <w:t xml:space="preserve">% </w:t>
            </w:r>
            <w:r w:rsidR="797D14A2" w:rsidRPr="000176C9">
              <w:t>Water Access Charge discount</w:t>
            </w:r>
          </w:p>
        </w:tc>
      </w:tr>
    </w:tbl>
    <w:p w14:paraId="355EBF3A" w14:textId="2A239DE3" w:rsidR="004C60A1" w:rsidRPr="000176C9" w:rsidRDefault="004C60A1"/>
    <w:p w14:paraId="10D6D096" w14:textId="5B5E6078" w:rsidR="004C60A1" w:rsidRPr="000176C9" w:rsidRDefault="004C60A1" w:rsidP="004C60A1">
      <w:pPr>
        <w:pStyle w:val="Caption"/>
        <w:keepNext/>
      </w:pPr>
      <w:r w:rsidRPr="000176C9">
        <w:t xml:space="preserve">Table </w:t>
      </w:r>
      <w:r w:rsidRPr="000517D8">
        <w:fldChar w:fldCharType="begin"/>
      </w:r>
      <w:r w:rsidRPr="000176C9">
        <w:instrText>SEQ Table \* ARABIC</w:instrText>
      </w:r>
      <w:r w:rsidRPr="000517D8">
        <w:fldChar w:fldCharType="separate"/>
      </w:r>
      <w:r w:rsidR="001E2895">
        <w:rPr>
          <w:noProof/>
        </w:rPr>
        <w:t>55</w:t>
      </w:r>
      <w:r w:rsidRPr="000517D8">
        <w:fldChar w:fldCharType="end"/>
      </w:r>
      <w:r w:rsidRPr="000176C9">
        <w:t>: Community Guaranteed Service Levels.</w:t>
      </w:r>
    </w:p>
    <w:tbl>
      <w:tblPr>
        <w:tblStyle w:val="ps23"/>
        <w:tblW w:w="8931" w:type="dxa"/>
        <w:tblInd w:w="-15" w:type="dxa"/>
        <w:tblCellMar>
          <w:top w:w="57" w:type="dxa"/>
          <w:bottom w:w="57" w:type="dxa"/>
        </w:tblCellMar>
        <w:tblLook w:val="04A0" w:firstRow="1" w:lastRow="0" w:firstColumn="1" w:lastColumn="0" w:noHBand="0" w:noVBand="1"/>
      </w:tblPr>
      <w:tblGrid>
        <w:gridCol w:w="930"/>
        <w:gridCol w:w="4882"/>
        <w:gridCol w:w="3119"/>
      </w:tblGrid>
      <w:tr w:rsidR="004C60A1" w:rsidRPr="000176C9" w14:paraId="6FEAB2C6" w14:textId="77777777" w:rsidTr="00D05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tcPr>
          <w:p w14:paraId="0DF8A858" w14:textId="6AAD9CDB" w:rsidR="004C60A1" w:rsidRPr="002F504E" w:rsidRDefault="004C60A1" w:rsidP="004C60A1">
            <w:pPr>
              <w:rPr>
                <w:rFonts w:cstheme="minorHAnsi"/>
              </w:rPr>
            </w:pPr>
            <w:r w:rsidRPr="002F504E">
              <w:rPr>
                <w:rFonts w:cstheme="minorHAnsi"/>
              </w:rPr>
              <w:t>Ref.</w:t>
            </w:r>
          </w:p>
        </w:tc>
        <w:tc>
          <w:tcPr>
            <w:tcW w:w="4882" w:type="dxa"/>
          </w:tcPr>
          <w:p w14:paraId="175EF2B7" w14:textId="216768EF" w:rsidR="004C60A1" w:rsidRPr="000176C9" w:rsidRDefault="004C60A1" w:rsidP="00D05991">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0176C9">
              <w:rPr>
                <w:rFonts w:cstheme="minorHAnsi"/>
              </w:rPr>
              <w:t>Description</w:t>
            </w:r>
          </w:p>
        </w:tc>
        <w:tc>
          <w:tcPr>
            <w:tcW w:w="3119" w:type="dxa"/>
          </w:tcPr>
          <w:p w14:paraId="3092198B" w14:textId="17315778" w:rsidR="004C60A1" w:rsidRPr="000176C9" w:rsidRDefault="004C60A1" w:rsidP="00D05991">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0176C9">
              <w:rPr>
                <w:rFonts w:cstheme="minorHAnsi"/>
              </w:rPr>
              <w:t>Reimbursement</w:t>
            </w:r>
          </w:p>
        </w:tc>
      </w:tr>
      <w:tr w:rsidR="00DC1CA6" w:rsidRPr="000176C9" w14:paraId="0CB97E0E" w14:textId="77777777" w:rsidTr="00D05991">
        <w:tc>
          <w:tcPr>
            <w:cnfStyle w:val="001000000000" w:firstRow="0" w:lastRow="0" w:firstColumn="1" w:lastColumn="0" w:oddVBand="0" w:evenVBand="0" w:oddHBand="0" w:evenHBand="0" w:firstRowFirstColumn="0" w:firstRowLastColumn="0" w:lastRowFirstColumn="0" w:lastRowLastColumn="0"/>
            <w:tcW w:w="930" w:type="dxa"/>
          </w:tcPr>
          <w:p w14:paraId="6F395D36" w14:textId="6076F68D" w:rsidR="00DC1CA6" w:rsidRPr="002F504E" w:rsidRDefault="00DC1CA6" w:rsidP="00DC1CA6">
            <w:r w:rsidRPr="002F504E">
              <w:rPr>
                <w:rFonts w:cstheme="minorHAnsi"/>
              </w:rPr>
              <w:t>GSL-</w:t>
            </w:r>
            <w:r w:rsidR="007E5D2D" w:rsidRPr="007818FE">
              <w:rPr>
                <w:rFonts w:cstheme="minorHAnsi"/>
              </w:rPr>
              <w:t>06</w:t>
            </w:r>
          </w:p>
        </w:tc>
        <w:tc>
          <w:tcPr>
            <w:tcW w:w="4882" w:type="dxa"/>
          </w:tcPr>
          <w:p w14:paraId="06B9C3C0" w14:textId="3BE80A81" w:rsidR="00DC1CA6" w:rsidRPr="000176C9" w:rsidRDefault="00DC1CA6" w:rsidP="00DC1C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176C9">
              <w:rPr>
                <w:rFonts w:cstheme="minorHAnsi"/>
              </w:rPr>
              <w:t>Unplanned water supply outage longer than five hours</w:t>
            </w:r>
          </w:p>
        </w:tc>
        <w:tc>
          <w:tcPr>
            <w:tcW w:w="3119" w:type="dxa"/>
          </w:tcPr>
          <w:p w14:paraId="1F975C37" w14:textId="7AEB6473" w:rsidR="00DC1CA6" w:rsidRPr="000176C9" w:rsidRDefault="00DC1CA6" w:rsidP="00DC1CA6">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176C9">
              <w:rPr>
                <w:rFonts w:cstheme="minorHAnsi"/>
              </w:rPr>
              <w:t>$</w:t>
            </w:r>
            <w:r w:rsidR="007E5D2D" w:rsidRPr="007818FE">
              <w:rPr>
                <w:rFonts w:cstheme="minorHAnsi"/>
              </w:rPr>
              <w:t>60</w:t>
            </w:r>
            <w:r w:rsidRPr="000176C9">
              <w:rPr>
                <w:rFonts w:cstheme="minorHAnsi"/>
              </w:rPr>
              <w:t xml:space="preserve"> each </w:t>
            </w:r>
            <w:r w:rsidRPr="000176C9">
              <w:rPr>
                <w:rFonts w:cstheme="minorHAnsi"/>
                <w:b/>
              </w:rPr>
              <w:t>or</w:t>
            </w:r>
            <w:r w:rsidRPr="000176C9">
              <w:rPr>
                <w:rFonts w:cstheme="minorHAnsi"/>
              </w:rPr>
              <w:t xml:space="preserve"> $</w:t>
            </w:r>
            <w:r w:rsidR="007E5D2D" w:rsidRPr="007818FE">
              <w:rPr>
                <w:rFonts w:cstheme="minorHAnsi"/>
              </w:rPr>
              <w:t>6</w:t>
            </w:r>
            <w:r w:rsidRPr="000176C9">
              <w:rPr>
                <w:rFonts w:cstheme="minorHAnsi"/>
              </w:rPr>
              <w:t>,</w:t>
            </w:r>
            <w:r w:rsidR="007E5D2D" w:rsidRPr="007818FE">
              <w:rPr>
                <w:rFonts w:cstheme="minorHAnsi"/>
              </w:rPr>
              <w:t>000</w:t>
            </w:r>
            <w:r w:rsidRPr="000176C9">
              <w:rPr>
                <w:rFonts w:cstheme="minorHAnsi"/>
              </w:rPr>
              <w:t xml:space="preserve"> </w:t>
            </w:r>
            <w:r w:rsidR="000D41E7" w:rsidRPr="000176C9">
              <w:rPr>
                <w:rFonts w:cstheme="minorHAnsi"/>
              </w:rPr>
              <w:t xml:space="preserve">community GSL </w:t>
            </w:r>
            <w:r w:rsidRPr="000176C9">
              <w:rPr>
                <w:rFonts w:cstheme="minorHAnsi"/>
              </w:rPr>
              <w:t>if &gt;</w:t>
            </w:r>
            <w:r w:rsidR="007E5D2D" w:rsidRPr="007818FE">
              <w:rPr>
                <w:rFonts w:cstheme="minorHAnsi"/>
              </w:rPr>
              <w:t>100</w:t>
            </w:r>
            <w:r w:rsidRPr="000176C9">
              <w:rPr>
                <w:rFonts w:cstheme="minorHAnsi"/>
              </w:rPr>
              <w:t xml:space="preserve"> connections</w:t>
            </w:r>
          </w:p>
        </w:tc>
      </w:tr>
      <w:tr w:rsidR="00DC1CA6" w:rsidRPr="000176C9" w14:paraId="1AE68AE2" w14:textId="77777777" w:rsidTr="00D05991">
        <w:tc>
          <w:tcPr>
            <w:cnfStyle w:val="001000000000" w:firstRow="0" w:lastRow="0" w:firstColumn="1" w:lastColumn="0" w:oddVBand="0" w:evenVBand="0" w:oddHBand="0" w:evenHBand="0" w:firstRowFirstColumn="0" w:firstRowLastColumn="0" w:lastRowFirstColumn="0" w:lastRowLastColumn="0"/>
            <w:tcW w:w="930" w:type="dxa"/>
          </w:tcPr>
          <w:p w14:paraId="023F9BE5" w14:textId="59088857" w:rsidR="00DC1CA6" w:rsidRPr="002F504E" w:rsidRDefault="00DC1CA6" w:rsidP="00DC1CA6">
            <w:r w:rsidRPr="002F504E">
              <w:t>GSL-</w:t>
            </w:r>
            <w:r w:rsidR="007E5D2D" w:rsidRPr="007818FE">
              <w:t>14</w:t>
            </w:r>
          </w:p>
        </w:tc>
        <w:tc>
          <w:tcPr>
            <w:tcW w:w="4882" w:type="dxa"/>
          </w:tcPr>
          <w:p w14:paraId="5D4C4415" w14:textId="34B17353" w:rsidR="00DC1CA6" w:rsidRPr="000176C9" w:rsidRDefault="00DC1CA6" w:rsidP="00DC1CA6">
            <w:pPr>
              <w:jc w:val="left"/>
              <w:cnfStyle w:val="000000000000" w:firstRow="0" w:lastRow="0" w:firstColumn="0" w:lastColumn="0" w:oddVBand="0" w:evenVBand="0" w:oddHBand="0" w:evenHBand="0" w:firstRowFirstColumn="0" w:firstRowLastColumn="0" w:lastRowFirstColumn="0" w:lastRowLastColumn="0"/>
            </w:pPr>
            <w:r w:rsidRPr="000176C9">
              <w:rPr>
                <w:rFonts w:eastAsia="Times New Roman"/>
                <w:color w:val="000000" w:themeColor="text1"/>
              </w:rPr>
              <w:t xml:space="preserve">Boil Water </w:t>
            </w:r>
            <w:r w:rsidR="007301DD" w:rsidRPr="000176C9">
              <w:rPr>
                <w:rFonts w:eastAsia="Times New Roman"/>
                <w:color w:val="000000" w:themeColor="text1"/>
              </w:rPr>
              <w:t>or</w:t>
            </w:r>
            <w:r w:rsidRPr="000176C9">
              <w:rPr>
                <w:rFonts w:eastAsia="Times New Roman"/>
                <w:color w:val="000000" w:themeColor="text1"/>
              </w:rPr>
              <w:t xml:space="preserve"> Do Not Consume notice issued</w:t>
            </w:r>
          </w:p>
        </w:tc>
        <w:tc>
          <w:tcPr>
            <w:tcW w:w="3119" w:type="dxa"/>
          </w:tcPr>
          <w:p w14:paraId="51DCB3B2" w14:textId="13EB74B3" w:rsidR="00DC1CA6" w:rsidRPr="000176C9" w:rsidRDefault="00DC1CA6" w:rsidP="00DC1CA6">
            <w:pPr>
              <w:jc w:val="left"/>
              <w:cnfStyle w:val="000000000000" w:firstRow="0" w:lastRow="0" w:firstColumn="0" w:lastColumn="0" w:oddVBand="0" w:evenVBand="0" w:oddHBand="0" w:evenHBand="0" w:firstRowFirstColumn="0" w:firstRowLastColumn="0" w:lastRowFirstColumn="0" w:lastRowLastColumn="0"/>
            </w:pPr>
            <w:r w:rsidRPr="000176C9">
              <w:rPr>
                <w:rFonts w:eastAsia="Times New Roman"/>
                <w:color w:val="000000" w:themeColor="text1"/>
              </w:rPr>
              <w:t>$</w:t>
            </w:r>
            <w:r w:rsidR="007E5D2D" w:rsidRPr="007818FE">
              <w:rPr>
                <w:rFonts w:eastAsia="Times New Roman"/>
                <w:color w:val="000000" w:themeColor="text1"/>
              </w:rPr>
              <w:t>6</w:t>
            </w:r>
            <w:r w:rsidRPr="000176C9">
              <w:rPr>
                <w:rFonts w:eastAsia="Times New Roman"/>
                <w:color w:val="000000" w:themeColor="text1"/>
              </w:rPr>
              <w:t>,</w:t>
            </w:r>
            <w:r w:rsidR="007E5D2D" w:rsidRPr="007818FE">
              <w:rPr>
                <w:rFonts w:eastAsia="Times New Roman"/>
                <w:color w:val="000000" w:themeColor="text1"/>
              </w:rPr>
              <w:t>000</w:t>
            </w:r>
            <w:r w:rsidRPr="000176C9">
              <w:rPr>
                <w:rFonts w:eastAsia="Times New Roman"/>
                <w:color w:val="000000" w:themeColor="text1"/>
              </w:rPr>
              <w:t xml:space="preserve"> community GSL</w:t>
            </w:r>
          </w:p>
        </w:tc>
      </w:tr>
      <w:tr w:rsidR="00DC1CA6" w:rsidRPr="000176C9" w14:paraId="36D45290" w14:textId="77777777" w:rsidTr="00D05991">
        <w:tc>
          <w:tcPr>
            <w:cnfStyle w:val="001000000000" w:firstRow="0" w:lastRow="0" w:firstColumn="1" w:lastColumn="0" w:oddVBand="0" w:evenVBand="0" w:oddHBand="0" w:evenHBand="0" w:firstRowFirstColumn="0" w:firstRowLastColumn="0" w:lastRowFirstColumn="0" w:lastRowLastColumn="0"/>
            <w:tcW w:w="930" w:type="dxa"/>
          </w:tcPr>
          <w:p w14:paraId="7A7CF17F" w14:textId="5F00D912" w:rsidR="00DC1CA6" w:rsidRPr="002F504E" w:rsidRDefault="00DC1CA6" w:rsidP="00DC1CA6">
            <w:r w:rsidRPr="002F504E">
              <w:t>GSL-</w:t>
            </w:r>
            <w:r w:rsidR="007E5D2D" w:rsidRPr="007818FE">
              <w:t>15</w:t>
            </w:r>
          </w:p>
        </w:tc>
        <w:tc>
          <w:tcPr>
            <w:tcW w:w="4882" w:type="dxa"/>
          </w:tcPr>
          <w:p w14:paraId="26497FD6" w14:textId="77777777" w:rsidR="00DC1CA6" w:rsidRPr="000176C9" w:rsidRDefault="00DC1CA6" w:rsidP="00DC1CA6">
            <w:pPr>
              <w:jc w:val="left"/>
              <w:cnfStyle w:val="000000000000" w:firstRow="0" w:lastRow="0" w:firstColumn="0" w:lastColumn="0" w:oddVBand="0" w:evenVBand="0" w:oddHBand="0" w:evenHBand="0" w:firstRowFirstColumn="0" w:firstRowLastColumn="0" w:lastRowFirstColumn="0" w:lastRowLastColumn="0"/>
            </w:pPr>
            <w:r w:rsidRPr="000176C9">
              <w:t>Significant sewer spill to environment</w:t>
            </w:r>
          </w:p>
        </w:tc>
        <w:tc>
          <w:tcPr>
            <w:tcW w:w="3119" w:type="dxa"/>
          </w:tcPr>
          <w:p w14:paraId="6CBA0164" w14:textId="5AD8F787" w:rsidR="00DC1CA6" w:rsidRPr="000176C9" w:rsidRDefault="00DC1CA6" w:rsidP="00DC1CA6">
            <w:pPr>
              <w:jc w:val="left"/>
              <w:cnfStyle w:val="000000000000" w:firstRow="0" w:lastRow="0" w:firstColumn="0" w:lastColumn="0" w:oddVBand="0" w:evenVBand="0" w:oddHBand="0" w:evenHBand="0" w:firstRowFirstColumn="0" w:firstRowLastColumn="0" w:lastRowFirstColumn="0" w:lastRowLastColumn="0"/>
            </w:pPr>
            <w:r w:rsidRPr="000176C9">
              <w:t>$</w:t>
            </w:r>
            <w:r w:rsidR="007E5D2D" w:rsidRPr="007818FE">
              <w:t>10</w:t>
            </w:r>
            <w:r w:rsidRPr="000176C9">
              <w:t>,</w:t>
            </w:r>
            <w:r w:rsidR="007E5D2D" w:rsidRPr="007818FE">
              <w:t>000</w:t>
            </w:r>
            <w:r w:rsidRPr="000176C9">
              <w:t xml:space="preserve"> community GSL</w:t>
            </w:r>
          </w:p>
        </w:tc>
      </w:tr>
    </w:tbl>
    <w:p w14:paraId="4C96A4BE" w14:textId="3C600FAE" w:rsidR="000762D0" w:rsidRPr="002F504E" w:rsidRDefault="004C60A1" w:rsidP="00894C06">
      <w:r w:rsidRPr="000176C9">
        <w:br/>
      </w:r>
      <w:r w:rsidR="000762D0" w:rsidRPr="000176C9">
        <w:t xml:space="preserve">GSLs for sewer blockages and </w:t>
      </w:r>
      <w:r w:rsidR="000762D0" w:rsidRPr="002F504E">
        <w:t>water outages (GSL-</w:t>
      </w:r>
      <w:r w:rsidR="007E5D2D" w:rsidRPr="007818FE">
        <w:t>04</w:t>
      </w:r>
      <w:r w:rsidR="000762D0" w:rsidRPr="002F504E">
        <w:t xml:space="preserve"> and GSL-</w:t>
      </w:r>
      <w:r w:rsidR="007E5D2D" w:rsidRPr="007818FE">
        <w:t>05</w:t>
      </w:r>
      <w:r w:rsidR="000762D0" w:rsidRPr="002F504E">
        <w:t xml:space="preserve">) have been amended to reflect rolling performance over </w:t>
      </w:r>
      <w:r w:rsidR="007E5D2D" w:rsidRPr="007818FE">
        <w:t>12</w:t>
      </w:r>
      <w:r w:rsidR="000762D0" w:rsidRPr="002F504E">
        <w:t xml:space="preserve"> months rather than within</w:t>
      </w:r>
      <w:r w:rsidR="005A7E16" w:rsidRPr="002F504E">
        <w:t xml:space="preserve"> a</w:t>
      </w:r>
      <w:r w:rsidR="000762D0" w:rsidRPr="002F504E">
        <w:t xml:space="preserve"> financial year</w:t>
      </w:r>
      <w:r w:rsidR="005A7E16" w:rsidRPr="002F504E">
        <w:t xml:space="preserve"> to </w:t>
      </w:r>
      <w:r w:rsidR="000762D0" w:rsidRPr="002F504E">
        <w:t xml:space="preserve">better </w:t>
      </w:r>
      <w:r w:rsidR="00AA3C22" w:rsidRPr="002F504E">
        <w:t>reflect</w:t>
      </w:r>
      <w:r w:rsidR="000762D0" w:rsidRPr="002F504E">
        <w:t xml:space="preserve"> the customer experience.</w:t>
      </w:r>
    </w:p>
    <w:p w14:paraId="4B3C1A0E" w14:textId="39C0EEC0" w:rsidR="00894C06" w:rsidRPr="000176C9" w:rsidRDefault="63952D29" w:rsidP="00894C06">
      <w:r w:rsidRPr="002F504E">
        <w:t>GSL-</w:t>
      </w:r>
      <w:r w:rsidR="007E5D2D" w:rsidRPr="007818FE">
        <w:t>13</w:t>
      </w:r>
      <w:r w:rsidRPr="002F504E">
        <w:t xml:space="preserve"> </w:t>
      </w:r>
      <w:r w:rsidR="32DE44BC" w:rsidRPr="002F504E">
        <w:t>is included</w:t>
      </w:r>
      <w:r w:rsidRPr="002F504E">
        <w:t xml:space="preserve"> to reflect </w:t>
      </w:r>
      <w:r w:rsidR="563F7802" w:rsidRPr="002F504E">
        <w:t>intensified construction works</w:t>
      </w:r>
      <w:r w:rsidR="3F3FD4DD" w:rsidRPr="002F504E">
        <w:t xml:space="preserve"> with the </w:t>
      </w:r>
      <w:r w:rsidR="3F3FD4DD" w:rsidRPr="002F504E">
        <w:rPr>
          <w:i/>
          <w:iCs/>
        </w:rPr>
        <w:t>Big Water Build</w:t>
      </w:r>
      <w:r w:rsidR="563F7802" w:rsidRPr="002F504E">
        <w:t>.</w:t>
      </w:r>
      <w:r w:rsidR="00E07A9A" w:rsidRPr="002F504E">
        <w:t xml:space="preserve"> This GSL will enable us to compensate customers who are inconvenienced by construction works. This GSL is a formalisation of current practice.</w:t>
      </w:r>
      <w:r w:rsidR="005E20AC" w:rsidRPr="002F504E">
        <w:t xml:space="preserve"> Tier </w:t>
      </w:r>
      <w:r w:rsidR="007E5D2D" w:rsidRPr="007818FE">
        <w:t>1</w:t>
      </w:r>
      <w:r w:rsidR="005E20AC" w:rsidRPr="002F504E">
        <w:t xml:space="preserve"> relates to instances where people have to </w:t>
      </w:r>
      <w:r w:rsidR="00131254" w:rsidRPr="002F504E">
        <w:t>l</w:t>
      </w:r>
      <w:r w:rsidR="005E20AC" w:rsidRPr="002F504E">
        <w:t xml:space="preserve">eave their homes due to ongoing noise issues. Tier </w:t>
      </w:r>
      <w:r w:rsidR="007E5D2D" w:rsidRPr="007818FE">
        <w:t>2</w:t>
      </w:r>
      <w:r w:rsidR="005E20AC" w:rsidRPr="002F504E">
        <w:t xml:space="preserve"> relates to intermittent</w:t>
      </w:r>
      <w:r w:rsidR="005E20AC" w:rsidRPr="000176C9">
        <w:t xml:space="preserve"> inconvenience due to construction works.</w:t>
      </w:r>
    </w:p>
    <w:p w14:paraId="5BC06107" w14:textId="021AE709" w:rsidR="00894C06" w:rsidRPr="002F504E" w:rsidRDefault="000762D0" w:rsidP="00894C06">
      <w:r w:rsidRPr="000176C9">
        <w:t>GSL values</w:t>
      </w:r>
      <w:r w:rsidR="00894C06" w:rsidRPr="000176C9">
        <w:t xml:space="preserve"> </w:t>
      </w:r>
      <w:r w:rsidR="00131254" w:rsidRPr="000176C9">
        <w:t xml:space="preserve">in </w:t>
      </w:r>
      <w:r w:rsidR="00131254" w:rsidRPr="002F504E">
        <w:t xml:space="preserve">the </w:t>
      </w:r>
      <w:r w:rsidR="007E5D2D" w:rsidRPr="007818FE">
        <w:t>2018</w:t>
      </w:r>
      <w:r w:rsidR="002F040F" w:rsidRPr="002F504E">
        <w:t>–</w:t>
      </w:r>
      <w:r w:rsidR="007E5D2D" w:rsidRPr="007818FE">
        <w:t>2023</w:t>
      </w:r>
      <w:r w:rsidR="002F040F" w:rsidRPr="002F504E">
        <w:t xml:space="preserve"> regulatory period</w:t>
      </w:r>
      <w:r w:rsidR="00131254" w:rsidRPr="002F504E">
        <w:t xml:space="preserve"> </w:t>
      </w:r>
      <w:r w:rsidRPr="002F504E">
        <w:t xml:space="preserve">were not </w:t>
      </w:r>
      <w:r w:rsidR="00894C06" w:rsidRPr="002F504E">
        <w:t xml:space="preserve">indexed </w:t>
      </w:r>
      <w:r w:rsidRPr="002F504E">
        <w:t>to inflation</w:t>
      </w:r>
      <w:r w:rsidR="00894C06" w:rsidRPr="002F504E">
        <w:t xml:space="preserve">. </w:t>
      </w:r>
      <w:r w:rsidRPr="002F504E">
        <w:t xml:space="preserve">To reflect </w:t>
      </w:r>
      <w:r w:rsidR="00630FB5" w:rsidRPr="002F504E">
        <w:t xml:space="preserve">customer values and a </w:t>
      </w:r>
      <w:r w:rsidRPr="002F504E">
        <w:t xml:space="preserve">general increase in prices, </w:t>
      </w:r>
      <w:r w:rsidR="00A3060D" w:rsidRPr="002F504E">
        <w:t xml:space="preserve">proposed GSLs are </w:t>
      </w:r>
      <w:r w:rsidR="007E5D2D" w:rsidRPr="007818FE">
        <w:t>10</w:t>
      </w:r>
      <w:r w:rsidR="00FD5D5B" w:rsidRPr="002F504E">
        <w:t>-</w:t>
      </w:r>
      <w:r w:rsidR="007E5D2D" w:rsidRPr="007818FE">
        <w:t>15</w:t>
      </w:r>
      <w:r w:rsidR="00FD5D5B" w:rsidRPr="002F504E">
        <w:t>%</w:t>
      </w:r>
      <w:r w:rsidR="00A3060D" w:rsidRPr="002F504E">
        <w:t xml:space="preserve"> higher.</w:t>
      </w:r>
      <w:r w:rsidR="00B45C08" w:rsidRPr="002F504E">
        <w:t xml:space="preserve"> The views of customers who attended </w:t>
      </w:r>
      <w:r w:rsidR="00F652D9" w:rsidRPr="002F504E">
        <w:t xml:space="preserve">forums in June </w:t>
      </w:r>
      <w:r w:rsidR="007E5D2D" w:rsidRPr="007818FE">
        <w:t>2022</w:t>
      </w:r>
      <w:r w:rsidR="00F652D9" w:rsidRPr="002F504E">
        <w:t xml:space="preserve"> were considered in arriving at th</w:t>
      </w:r>
      <w:r w:rsidR="005A7E16" w:rsidRPr="002F504E">
        <w:t>ese</w:t>
      </w:r>
      <w:r w:rsidR="00F652D9" w:rsidRPr="002F504E">
        <w:t xml:space="preserve"> price increase</w:t>
      </w:r>
      <w:r w:rsidR="005A7E16" w:rsidRPr="002F504E">
        <w:t>s</w:t>
      </w:r>
      <w:r w:rsidR="00F652D9" w:rsidRPr="002F504E">
        <w:t xml:space="preserve">. </w:t>
      </w:r>
    </w:p>
    <w:p w14:paraId="7DC277BC" w14:textId="16985639" w:rsidR="008155C6" w:rsidRPr="002F504E" w:rsidRDefault="39B251BE" w:rsidP="00DD2EA4">
      <w:pPr>
        <w:pStyle w:val="Heading2"/>
      </w:pPr>
      <w:bookmarkStart w:id="415" w:name="_Toc111212902"/>
      <w:r w:rsidRPr="002F504E">
        <w:t>Guaranteed Service levels References</w:t>
      </w:r>
      <w:bookmarkEnd w:id="415"/>
    </w:p>
    <w:p w14:paraId="57929E41" w14:textId="09B70F97" w:rsidR="00504EFD" w:rsidRPr="002F504E" w:rsidRDefault="00933E5D" w:rsidP="24D6CF29">
      <w:pPr>
        <w:pStyle w:val="ListParagraph"/>
        <w:numPr>
          <w:ilvl w:val="0"/>
          <w:numId w:val="97"/>
        </w:numPr>
        <w:rPr>
          <w:i/>
        </w:rPr>
      </w:pPr>
      <w:r w:rsidRPr="002F504E">
        <w:t>PS</w:t>
      </w:r>
      <w:r w:rsidR="007E5D2D" w:rsidRPr="007818FE">
        <w:t>23</w:t>
      </w:r>
      <w:r w:rsidRPr="002F504E">
        <w:t>_BG_</w:t>
      </w:r>
      <w:r w:rsidR="007E5D2D" w:rsidRPr="007818FE">
        <w:t>06</w:t>
      </w:r>
      <w:r w:rsidRPr="002F504E">
        <w:t xml:space="preserve">: </w:t>
      </w:r>
      <w:r w:rsidRPr="007818FE">
        <w:rPr>
          <w:i/>
        </w:rPr>
        <w:t>Guaranteed Service Levels Background Document.</w:t>
      </w:r>
    </w:p>
    <w:p w14:paraId="6961E99E" w14:textId="3B1F9126" w:rsidR="00933E5D" w:rsidRPr="00933E5D" w:rsidRDefault="008C175C" w:rsidP="007818FE">
      <w:pPr>
        <w:pStyle w:val="ListParagraph"/>
        <w:numPr>
          <w:ilvl w:val="0"/>
          <w:numId w:val="97"/>
        </w:numPr>
      </w:pPr>
      <w:r w:rsidRPr="00AF7179">
        <w:t>PS</w:t>
      </w:r>
      <w:r w:rsidR="007E5D2D" w:rsidRPr="007818FE">
        <w:t>23</w:t>
      </w:r>
      <w:r w:rsidRPr="00AF7179">
        <w:t>_SP_</w:t>
      </w:r>
      <w:r w:rsidR="007E5D2D" w:rsidRPr="007818FE">
        <w:t>06</w:t>
      </w:r>
      <w:r w:rsidRPr="00AF7179">
        <w:t>_</w:t>
      </w:r>
      <w:r w:rsidR="007E5D2D" w:rsidRPr="007818FE">
        <w:t>01</w:t>
      </w:r>
      <w:r w:rsidRPr="00AF7179">
        <w:t xml:space="preserve">: </w:t>
      </w:r>
      <w:r w:rsidR="00827B86" w:rsidRPr="000517D8">
        <w:t>PS</w:t>
      </w:r>
      <w:r w:rsidR="007E5D2D" w:rsidRPr="007818FE">
        <w:t>18</w:t>
      </w:r>
      <w:r w:rsidR="00827B86" w:rsidRPr="00AF7179">
        <w:t xml:space="preserve"> Guaranteed</w:t>
      </w:r>
      <w:r w:rsidR="00827B86">
        <w:t xml:space="preserve"> Service Levels review.</w:t>
      </w:r>
    </w:p>
    <w:p w14:paraId="2878640E" w14:textId="37187433" w:rsidR="002E08AD" w:rsidRPr="000176C9" w:rsidRDefault="464565C9" w:rsidP="002E08AD">
      <w:pPr>
        <w:pStyle w:val="Heading1"/>
        <w:spacing w:after="100" w:afterAutospacing="1"/>
      </w:pPr>
      <w:bookmarkStart w:id="416" w:name="_Toc107585323"/>
      <w:bookmarkStart w:id="417" w:name="_Prices"/>
      <w:bookmarkStart w:id="418" w:name="_Toc109218690"/>
      <w:bookmarkStart w:id="419" w:name="_Ref109248826"/>
      <w:bookmarkStart w:id="420" w:name="_Toc113595512"/>
      <w:bookmarkStart w:id="421" w:name="_Toc111212903"/>
      <w:bookmarkStart w:id="422" w:name="_Ref114658490"/>
      <w:bookmarkStart w:id="423" w:name="_Toc1761288835"/>
      <w:bookmarkStart w:id="424" w:name="_Toc115353063"/>
      <w:bookmarkEnd w:id="416"/>
      <w:bookmarkEnd w:id="417"/>
      <w:r w:rsidRPr="000176C9">
        <w:t>Prices</w:t>
      </w:r>
      <w:bookmarkEnd w:id="418"/>
      <w:bookmarkEnd w:id="419"/>
      <w:bookmarkEnd w:id="420"/>
      <w:bookmarkEnd w:id="421"/>
      <w:bookmarkEnd w:id="422"/>
      <w:bookmarkEnd w:id="423"/>
      <w:bookmarkEnd w:id="424"/>
    </w:p>
    <w:p w14:paraId="171BAE1F" w14:textId="66116F9A" w:rsidR="00913934" w:rsidRPr="000176C9" w:rsidRDefault="00913934" w:rsidP="00913934">
      <w:r w:rsidRPr="000176C9">
        <w:rPr>
          <w:noProof/>
        </w:rPr>
        <mc:AlternateContent>
          <mc:Choice Requires="wps">
            <w:drawing>
              <wp:inline distT="0" distB="0" distL="0" distR="0" wp14:anchorId="45F356BD" wp14:editId="091ECEC1">
                <wp:extent cx="5676900" cy="1557655"/>
                <wp:effectExtent l="0" t="0" r="0" b="0"/>
                <wp:docPr id="431449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557655"/>
                        </a:xfrm>
                        <a:prstGeom prst="rect">
                          <a:avLst/>
                        </a:prstGeom>
                        <a:solidFill>
                          <a:srgbClr val="F0F0EA"/>
                        </a:solidFill>
                        <a:ln w="9525">
                          <a:noFill/>
                          <a:miter lim="800000"/>
                          <a:headEnd/>
                          <a:tailEnd/>
                        </a:ln>
                      </wps:spPr>
                      <wps:txbx>
                        <w:txbxContent>
                          <w:p w14:paraId="1BF3AC56" w14:textId="77777777" w:rsidR="001E2895" w:rsidRPr="00535552" w:rsidRDefault="001E2895" w:rsidP="00CA43CB">
                            <w:pPr>
                              <w:pStyle w:val="BoxHeading"/>
                              <w:jc w:val="left"/>
                            </w:pPr>
                            <w:r w:rsidRPr="00535552">
                              <w:t>CHAPTER SUMMARY</w:t>
                            </w:r>
                          </w:p>
                          <w:p w14:paraId="6E27273F" w14:textId="69FFB5E7" w:rsidR="001E2895" w:rsidRDefault="001E2895" w:rsidP="00CA43CB">
                            <w:pPr>
                              <w:pStyle w:val="ListParagraph"/>
                              <w:numPr>
                                <w:ilvl w:val="0"/>
                                <w:numId w:val="8"/>
                              </w:numPr>
                              <w:jc w:val="left"/>
                            </w:pPr>
                            <w:r>
                              <w:t xml:space="preserve">Forecast revenue requirement </w:t>
                            </w:r>
                            <w:r w:rsidRPr="00AC3BA1">
                              <w:t>$73</w:t>
                            </w:r>
                            <w:r w:rsidRPr="00CA43CB">
                              <w:t>1</w:t>
                            </w:r>
                            <w:r w:rsidRPr="00AC3BA1">
                              <w:t xml:space="preserve"> million</w:t>
                            </w:r>
                            <w:r>
                              <w:t xml:space="preserve"> over five-years.</w:t>
                            </w:r>
                          </w:p>
                          <w:p w14:paraId="6F198B14" w14:textId="7C2DE052" w:rsidR="001E2895" w:rsidRDefault="001E2895" w:rsidP="00CA43CB">
                            <w:pPr>
                              <w:pStyle w:val="ListParagraph"/>
                              <w:numPr>
                                <w:ilvl w:val="0"/>
                                <w:numId w:val="8"/>
                              </w:numPr>
                              <w:jc w:val="left"/>
                            </w:pPr>
                            <w:r>
                              <w:t xml:space="preserve">Return on assets based on </w:t>
                            </w:r>
                            <w:r w:rsidRPr="00535552">
                              <w:rPr>
                                <w:b/>
                              </w:rPr>
                              <w:t>Standard</w:t>
                            </w:r>
                            <w:r>
                              <w:t xml:space="preserve"> PREMO rating.</w:t>
                            </w:r>
                          </w:p>
                          <w:p w14:paraId="41F96D62" w14:textId="25AFCE89" w:rsidR="001E2895" w:rsidRDefault="001E2895" w:rsidP="00CA43CB">
                            <w:pPr>
                              <w:pStyle w:val="ListParagraph"/>
                              <w:numPr>
                                <w:ilvl w:val="0"/>
                                <w:numId w:val="8"/>
                              </w:numPr>
                              <w:jc w:val="left"/>
                            </w:pPr>
                            <w:r w:rsidRPr="00EC4898">
                              <w:t>Continue price caps form of price control</w:t>
                            </w:r>
                            <w:r>
                              <w:t>.</w:t>
                            </w:r>
                          </w:p>
                          <w:p w14:paraId="18E630D4" w14:textId="6114E03C" w:rsidR="001E2895" w:rsidRPr="00EC4898" w:rsidRDefault="001E2895" w:rsidP="00CA43CB">
                            <w:pPr>
                              <w:pStyle w:val="ListParagraph"/>
                              <w:numPr>
                                <w:ilvl w:val="0"/>
                                <w:numId w:val="8"/>
                              </w:numPr>
                              <w:jc w:val="left"/>
                            </w:pPr>
                            <w:r>
                              <w:t>P</w:t>
                            </w:r>
                            <w:r w:rsidRPr="00EC4898">
                              <w:t>rice path for most tariffs +1.9% years 1</w:t>
                            </w:r>
                            <w:r>
                              <w:t>–</w:t>
                            </w:r>
                            <w:r w:rsidRPr="00EC4898">
                              <w:t xml:space="preserve">2 and +2.5% </w:t>
                            </w:r>
                            <w:r>
                              <w:t>thereafter.</w:t>
                            </w:r>
                          </w:p>
                          <w:p w14:paraId="51EC01E4" w14:textId="7289D5B8" w:rsidR="001E2895" w:rsidRPr="00C37A8A" w:rsidRDefault="001E2895" w:rsidP="00CA43CB">
                            <w:pPr>
                              <w:pStyle w:val="ListParagraph"/>
                              <w:numPr>
                                <w:ilvl w:val="0"/>
                                <w:numId w:val="8"/>
                              </w:numPr>
                              <w:jc w:val="left"/>
                            </w:pPr>
                            <w:r w:rsidRPr="00535552">
                              <w:t xml:space="preserve">Expanded use of </w:t>
                            </w:r>
                            <w:r w:rsidRPr="00214EAF">
                              <w:rPr>
                                <w:i/>
                              </w:rPr>
                              <w:t>Uncertain Events</w:t>
                            </w:r>
                            <w:r w:rsidRPr="00535552">
                              <w:t xml:space="preserve"> for capital works that may be required in the 2023</w:t>
                            </w:r>
                            <w:r>
                              <w:t>–2028 regulatory period.</w:t>
                            </w:r>
                          </w:p>
                        </w:txbxContent>
                      </wps:txbx>
                      <wps:bodyPr rot="0" vert="horz" wrap="square" lIns="108000" tIns="108000" rIns="108000" bIns="108000" anchor="t" anchorCtr="0">
                        <a:spAutoFit/>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91EE18B">
              <v:shape id="_x0000_s1047" style="width:447pt;height:122.65pt;visibility:visible;mso-wrap-style:square;mso-left-percent:-10001;mso-top-percent:-10001;mso-position-horizontal:absolute;mso-position-horizontal-relative:char;mso-position-vertical:absolute;mso-position-vertical-relative:line;mso-left-percent:-10001;mso-top-percent:-10001;v-text-anchor:top" fillcolor="#f0f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" w14:anchorId="45F356BD">
                <v:textbox style="mso-fit-shape-to-text:t" inset="3mm,3mm,3mm,3mm">
                  <w:txbxContent>
                    <w:p w:rsidRPr="00535552" w:rsidR="001E2895" w:rsidP="00CA43CB" w:rsidRDefault="001E2895" w14:paraId="14543401" w14:textId="77777777">
                      <w:pPr>
                        <w:pStyle w:val="BoxHeading"/>
                        <w:jc w:val="left"/>
                      </w:pPr>
                      <w:r w:rsidRPr="00535552">
                        <w:t>CHAPTER SUMMARY</w:t>
                      </w:r>
                    </w:p>
                    <w:p w:rsidR="001E2895" w:rsidP="00CA43CB" w:rsidRDefault="001E2895" w14:paraId="56F6C0FA" w14:textId="69FFB5E7">
                      <w:pPr>
                        <w:pStyle w:val="ListParagraph"/>
                        <w:numPr>
                          <w:ilvl w:val="0"/>
                          <w:numId w:val="8"/>
                        </w:numPr>
                        <w:jc w:val="left"/>
                      </w:pPr>
                      <w:r>
                        <w:t xml:space="preserve">Forecast revenue requirement </w:t>
                      </w:r>
                      <w:r w:rsidRPr="00AC3BA1">
                        <w:t>$73</w:t>
                      </w:r>
                      <w:r w:rsidRPr="00CA43CB">
                        <w:t>1</w:t>
                      </w:r>
                      <w:r w:rsidRPr="00AC3BA1">
                        <w:t xml:space="preserve"> million</w:t>
                      </w:r>
                      <w:r>
                        <w:t xml:space="preserve"> over five-years.</w:t>
                      </w:r>
                    </w:p>
                    <w:p w:rsidR="001E2895" w:rsidP="00CA43CB" w:rsidRDefault="001E2895" w14:paraId="0B1234AA" w14:textId="7C2DE052">
                      <w:pPr>
                        <w:pStyle w:val="ListParagraph"/>
                        <w:numPr>
                          <w:ilvl w:val="0"/>
                          <w:numId w:val="8"/>
                        </w:numPr>
                        <w:jc w:val="left"/>
                      </w:pPr>
                      <w:r>
                        <w:t xml:space="preserve">Return on assets based on </w:t>
                      </w:r>
                      <w:r w:rsidRPr="00535552">
                        <w:rPr>
                          <w:b/>
                        </w:rPr>
                        <w:t>Standard</w:t>
                      </w:r>
                      <w:r>
                        <w:t xml:space="preserve"> PREMO rating.</w:t>
                      </w:r>
                    </w:p>
                    <w:p w:rsidR="001E2895" w:rsidP="00CA43CB" w:rsidRDefault="001E2895" w14:paraId="175DA8B9" w14:textId="25AFCE89">
                      <w:pPr>
                        <w:pStyle w:val="ListParagraph"/>
                        <w:numPr>
                          <w:ilvl w:val="0"/>
                          <w:numId w:val="8"/>
                        </w:numPr>
                        <w:jc w:val="left"/>
                      </w:pPr>
                      <w:r w:rsidRPr="00EC4898">
                        <w:t>Continue price caps form of price control</w:t>
                      </w:r>
                      <w:r>
                        <w:t>.</w:t>
                      </w:r>
                    </w:p>
                    <w:p w:rsidRPr="00EC4898" w:rsidR="001E2895" w:rsidP="00CA43CB" w:rsidRDefault="001E2895" w14:paraId="72E5DB9D" w14:textId="6114E03C">
                      <w:pPr>
                        <w:pStyle w:val="ListParagraph"/>
                        <w:numPr>
                          <w:ilvl w:val="0"/>
                          <w:numId w:val="8"/>
                        </w:numPr>
                        <w:jc w:val="left"/>
                      </w:pPr>
                      <w:r>
                        <w:t>P</w:t>
                      </w:r>
                      <w:r w:rsidRPr="00EC4898">
                        <w:t>rice path for most tariffs +1.9% years 1</w:t>
                      </w:r>
                      <w:r>
                        <w:t>–</w:t>
                      </w:r>
                      <w:r w:rsidRPr="00EC4898">
                        <w:t xml:space="preserve">2 and +2.5% </w:t>
                      </w:r>
                      <w:r>
                        <w:t>thereafter.</w:t>
                      </w:r>
                    </w:p>
                    <w:p w:rsidRPr="00C37A8A" w:rsidR="001E2895" w:rsidP="00CA43CB" w:rsidRDefault="001E2895" w14:paraId="34EFA57A" w14:textId="7289D5B8">
                      <w:pPr>
                        <w:pStyle w:val="ListParagraph"/>
                        <w:numPr>
                          <w:ilvl w:val="0"/>
                          <w:numId w:val="8"/>
                        </w:numPr>
                        <w:jc w:val="left"/>
                      </w:pPr>
                      <w:r w:rsidRPr="00535552">
                        <w:t xml:space="preserve">Expanded use of </w:t>
                      </w:r>
                      <w:r w:rsidRPr="00214EAF">
                        <w:rPr>
                          <w:i/>
                        </w:rPr>
                        <w:t>Uncertain Events</w:t>
                      </w:r>
                      <w:r w:rsidRPr="00535552">
                        <w:t xml:space="preserve"> for capital works that may be required in the 2023</w:t>
                      </w:r>
                      <w:r>
                        <w:t>–2028 regulatory period.</w:t>
                      </w:r>
                    </w:p>
                  </w:txbxContent>
                </v:textbox>
                <w10:anchorlock/>
              </v:shape>
            </w:pict>
          </mc:Fallback>
        </mc:AlternateContent>
      </w:r>
    </w:p>
    <w:p w14:paraId="54F42516" w14:textId="083BE41A" w:rsidR="00CB4C66" w:rsidRDefault="004D55B1" w:rsidP="00E37408">
      <w:bookmarkStart w:id="425" w:name="_Toc111212904"/>
      <w:r>
        <w:t xml:space="preserve">The proposed price increases follow the principle of intergenerational equity but funding our investments partially through debt and partially through </w:t>
      </w:r>
      <w:r w:rsidR="00AF37D4">
        <w:t xml:space="preserve">bill increases. </w:t>
      </w:r>
      <w:r w:rsidR="00656EF7">
        <w:t xml:space="preserve">Price </w:t>
      </w:r>
      <w:r w:rsidR="00CF7FBB">
        <w:t>increase</w:t>
      </w:r>
      <w:r w:rsidR="00E14D38">
        <w:t>s</w:t>
      </w:r>
      <w:r w:rsidR="00CF7FBB">
        <w:t xml:space="preserve"> are phased to account for timing of realising the </w:t>
      </w:r>
      <w:r w:rsidR="00E56589">
        <w:t>benefits</w:t>
      </w:r>
      <w:r w:rsidR="00CF7FBB">
        <w:t xml:space="preserve"> of the investments and </w:t>
      </w:r>
      <w:r w:rsidR="00E56589">
        <w:t>acknowledging</w:t>
      </w:r>
      <w:r w:rsidR="00CF7FBB">
        <w:t xml:space="preserve"> cost-of-living pressures</w:t>
      </w:r>
      <w:r w:rsidR="00E56589">
        <w:t xml:space="preserve"> currently present in the economy, but are forecasted to abate over the life of this proposal.</w:t>
      </w:r>
      <w:r w:rsidR="00056AA1">
        <w:t xml:space="preserve"> We adopted </w:t>
      </w:r>
      <w:r w:rsidR="00E37408">
        <w:t>price increases</w:t>
      </w:r>
      <w:r w:rsidR="00056AA1">
        <w:t xml:space="preserve"> approach in direct </w:t>
      </w:r>
      <w:r w:rsidR="00E37408">
        <w:t xml:space="preserve">alignment with </w:t>
      </w:r>
      <w:r w:rsidR="00656EF7">
        <w:t>the clear recommendations of the Deliberative Panel</w:t>
      </w:r>
      <w:r w:rsidR="00056AA1">
        <w:t>.</w:t>
      </w:r>
      <w:r w:rsidR="00E56589">
        <w:t xml:space="preserve"> </w:t>
      </w:r>
      <w:r w:rsidR="006A474E">
        <w:t xml:space="preserve">Our increased investment in </w:t>
      </w:r>
      <w:r w:rsidR="00E14D38">
        <w:t xml:space="preserve">taking care of customers </w:t>
      </w:r>
      <w:r w:rsidR="00E37408">
        <w:t xml:space="preserve">experiencing vulnerability </w:t>
      </w:r>
      <w:r w:rsidR="00E14D38">
        <w:t xml:space="preserve">ensures that those customers are </w:t>
      </w:r>
      <w:r w:rsidR="00656EF7">
        <w:t>not significantly disadvantaged by any real price increases</w:t>
      </w:r>
      <w:r w:rsidR="00E14D38">
        <w:t>.</w:t>
      </w:r>
    </w:p>
    <w:p w14:paraId="2DA33132" w14:textId="1D4A9069" w:rsidR="00A762F4" w:rsidRPr="000176C9" w:rsidRDefault="40C73783" w:rsidP="00322CBB">
      <w:pPr>
        <w:pStyle w:val="Heading2"/>
      </w:pPr>
      <w:r w:rsidRPr="000176C9">
        <w:t>Form of Price Control</w:t>
      </w:r>
      <w:bookmarkEnd w:id="425"/>
    </w:p>
    <w:p w14:paraId="717F9C45" w14:textId="094F623E" w:rsidR="0066659F" w:rsidRPr="002F504E" w:rsidRDefault="00457DD9" w:rsidP="00731D23">
      <w:pPr>
        <w:spacing w:after="100" w:afterAutospacing="1"/>
      </w:pPr>
      <w:r w:rsidRPr="000176C9">
        <w:t xml:space="preserve">Coliban Water is proposing to continue </w:t>
      </w:r>
      <w:r w:rsidRPr="002F504E">
        <w:t>with</w:t>
      </w:r>
      <w:r w:rsidR="00055C59" w:rsidRPr="002F504E">
        <w:t xml:space="preserve"> </w:t>
      </w:r>
      <w:r w:rsidRPr="002F504E">
        <w:rPr>
          <w:b/>
        </w:rPr>
        <w:t>price caps</w:t>
      </w:r>
      <w:r w:rsidR="004644CA" w:rsidRPr="002F504E">
        <w:t xml:space="preserve"> for the </w:t>
      </w:r>
      <w:r w:rsidR="007E5D2D" w:rsidRPr="00E37408">
        <w:t>2023</w:t>
      </w:r>
      <w:r w:rsidR="002F040F" w:rsidRPr="002F504E">
        <w:t>–</w:t>
      </w:r>
      <w:r w:rsidR="007E5D2D" w:rsidRPr="00E37408">
        <w:t>2028</w:t>
      </w:r>
      <w:r w:rsidR="002F040F" w:rsidRPr="002F504E">
        <w:t xml:space="preserve"> regulatory period</w:t>
      </w:r>
      <w:r w:rsidR="004644CA" w:rsidRPr="002F504E">
        <w:t xml:space="preserve">. </w:t>
      </w:r>
      <w:r w:rsidR="008629AF" w:rsidRPr="002F504E">
        <w:t xml:space="preserve">Our customers prefer bill certainty </w:t>
      </w:r>
      <w:r w:rsidR="00EC4898" w:rsidRPr="002F504E">
        <w:t xml:space="preserve">with </w:t>
      </w:r>
      <w:r w:rsidR="008629AF" w:rsidRPr="002F504E">
        <w:t>minimal price shocks</w:t>
      </w:r>
      <w:r w:rsidR="00EC4898" w:rsidRPr="002F504E">
        <w:t xml:space="preserve"> and smooth </w:t>
      </w:r>
      <w:r w:rsidR="00ED0C3D" w:rsidRPr="002F504E">
        <w:t xml:space="preserve">annual </w:t>
      </w:r>
      <w:r w:rsidR="00EC4898" w:rsidRPr="002F504E">
        <w:t>changes</w:t>
      </w:r>
      <w:r w:rsidR="008629AF" w:rsidRPr="002F504E">
        <w:t xml:space="preserve">. Continuing to use price caps will </w:t>
      </w:r>
      <w:r w:rsidR="00E8757D" w:rsidRPr="002F504E">
        <w:t xml:space="preserve">support </w:t>
      </w:r>
      <w:r w:rsidR="008629AF" w:rsidRPr="002F504E">
        <w:t>this</w:t>
      </w:r>
      <w:r w:rsidR="001C1426" w:rsidRPr="002F504E">
        <w:t>. We reserve the op</w:t>
      </w:r>
      <w:r w:rsidR="00411462" w:rsidRPr="002F504E">
        <w:t xml:space="preserve">tion </w:t>
      </w:r>
      <w:r w:rsidR="0040277A" w:rsidRPr="002F504E">
        <w:t xml:space="preserve">to revert to a tariff basket as enabled under the current </w:t>
      </w:r>
      <w:r w:rsidR="005B1396" w:rsidRPr="002F504E">
        <w:t>Determination</w:t>
      </w:r>
      <w:r w:rsidR="008F78D5" w:rsidRPr="002F504E">
        <w:t>.</w:t>
      </w:r>
    </w:p>
    <w:p w14:paraId="42EF7BE3" w14:textId="4C06F296" w:rsidR="00F547CC" w:rsidRPr="002F504E" w:rsidRDefault="00441730" w:rsidP="00731D23">
      <w:pPr>
        <w:spacing w:after="100" w:afterAutospacing="1"/>
      </w:pPr>
      <w:r w:rsidRPr="002F504E">
        <w:t>T</w:t>
      </w:r>
      <w:r w:rsidR="00F547CC" w:rsidRPr="002F504E">
        <w:t>he formula</w:t>
      </w:r>
      <w:r w:rsidR="000C3214" w:rsidRPr="002F504E">
        <w:t>s</w:t>
      </w:r>
      <w:r w:rsidR="00F547CC" w:rsidRPr="002F504E">
        <w:t xml:space="preserve"> to implement price caps (and optional tariff basket)</w:t>
      </w:r>
      <w:r w:rsidRPr="002F504E">
        <w:t xml:space="preserve"> are unchanged from the </w:t>
      </w:r>
      <w:r w:rsidR="007E5D2D" w:rsidRPr="00E37408">
        <w:t>2018</w:t>
      </w:r>
      <w:r w:rsidR="009F1314" w:rsidRPr="002F504E">
        <w:t xml:space="preserve"> </w:t>
      </w:r>
      <w:r w:rsidR="005B1396" w:rsidRPr="002F504E">
        <w:t>Determination</w:t>
      </w:r>
      <w:r w:rsidR="009F1314" w:rsidRPr="002F504E">
        <w:t xml:space="preserve"> and are outlined </w:t>
      </w:r>
      <w:r w:rsidR="00D006F3" w:rsidRPr="002F504E">
        <w:t>below</w:t>
      </w:r>
      <w:r w:rsidR="00E724E4" w:rsidRPr="002F504E">
        <w:t>.</w:t>
      </w:r>
    </w:p>
    <w:p w14:paraId="567341AA" w14:textId="01CC896F" w:rsidR="00A762F4" w:rsidRPr="002F504E" w:rsidRDefault="40C73783" w:rsidP="00322CBB">
      <w:pPr>
        <w:pStyle w:val="Heading2"/>
      </w:pPr>
      <w:bookmarkStart w:id="426" w:name="_Toc111212905"/>
      <w:r w:rsidRPr="002F504E">
        <w:t>Revenue Requirement</w:t>
      </w:r>
      <w:bookmarkEnd w:id="426"/>
    </w:p>
    <w:p w14:paraId="1EC1134F" w14:textId="3572CC78" w:rsidR="00EF6F53" w:rsidRPr="002F504E" w:rsidRDefault="3D22C7C6" w:rsidP="00EF6F53">
      <w:r w:rsidRPr="000176C9">
        <w:t>We are proposing a revenue requirement of $</w:t>
      </w:r>
      <w:r w:rsidR="007E5D2D" w:rsidRPr="00E37408">
        <w:t>73</w:t>
      </w:r>
      <w:r w:rsidR="00AC3BA1" w:rsidRPr="00E37408">
        <w:t>1</w:t>
      </w:r>
      <w:r w:rsidR="167B97E2" w:rsidRPr="000176C9">
        <w:t xml:space="preserve"> </w:t>
      </w:r>
      <w:r w:rsidR="7E8DA0B2" w:rsidRPr="000176C9">
        <w:t>m</w:t>
      </w:r>
      <w:r w:rsidR="145E6A04" w:rsidRPr="000176C9">
        <w:t>illion</w:t>
      </w:r>
      <w:r w:rsidRPr="000176C9">
        <w:t xml:space="preserve"> </w:t>
      </w:r>
      <w:r w:rsidRPr="002F504E">
        <w:t xml:space="preserve">over the </w:t>
      </w:r>
      <w:r w:rsidR="007E5D2D" w:rsidRPr="00E37408">
        <w:t>2023</w:t>
      </w:r>
      <w:r w:rsidR="675741DA" w:rsidRPr="002F504E">
        <w:t>–</w:t>
      </w:r>
      <w:r w:rsidR="007E5D2D" w:rsidRPr="00E37408">
        <w:t>2028</w:t>
      </w:r>
      <w:r w:rsidR="675741DA" w:rsidRPr="002F504E">
        <w:t xml:space="preserve"> regulatory period</w:t>
      </w:r>
      <w:r w:rsidRPr="002F504E">
        <w:t xml:space="preserve">. This is </w:t>
      </w:r>
      <w:r w:rsidR="46E22C83" w:rsidRPr="002F504E">
        <w:t>accords</w:t>
      </w:r>
      <w:r w:rsidRPr="002F504E">
        <w:t xml:space="preserve"> with WIRO objectives </w:t>
      </w:r>
      <w:r w:rsidR="46E22C83" w:rsidRPr="002F504E">
        <w:t>to promote</w:t>
      </w:r>
      <w:r w:rsidRPr="002F504E">
        <w:t xml:space="preserve"> and incentivis</w:t>
      </w:r>
      <w:r w:rsidR="46E22C83" w:rsidRPr="002F504E">
        <w:t>e</w:t>
      </w:r>
      <w:r w:rsidRPr="002F504E">
        <w:t xml:space="preserve"> efficiency in our operations as well as ensuring the continued financial viability of the business.</w:t>
      </w:r>
    </w:p>
    <w:p w14:paraId="58A60B28" w14:textId="6B69EE87" w:rsidR="00CB6313" w:rsidRPr="002F504E" w:rsidRDefault="00222F74" w:rsidP="00EF6F53">
      <w:r w:rsidRPr="002D7B98">
        <w:fldChar w:fldCharType="begin"/>
      </w:r>
      <w:r w:rsidRPr="002F504E">
        <w:instrText xml:space="preserve"> REF _Ref114155335 \h </w:instrText>
      </w:r>
      <w:r w:rsidR="000176C9" w:rsidRPr="002F504E">
        <w:instrText xml:space="preserve"> \* MERGEFORMAT </w:instrText>
      </w:r>
      <w:r w:rsidRPr="002D7B98">
        <w:fldChar w:fldCharType="separate"/>
      </w:r>
      <w:r w:rsidR="001E2895" w:rsidRPr="001E2895">
        <w:t xml:space="preserve">Table </w:t>
      </w:r>
      <w:r w:rsidR="001E2895" w:rsidRPr="001E2895">
        <w:rPr>
          <w:noProof/>
        </w:rPr>
        <w:t>56</w:t>
      </w:r>
      <w:r w:rsidRPr="002D7B98">
        <w:fldChar w:fldCharType="end"/>
      </w:r>
      <w:r w:rsidR="2B6A7A8F" w:rsidRPr="002F504E">
        <w:t xml:space="preserve"> </w:t>
      </w:r>
      <w:r w:rsidR="03541138" w:rsidRPr="002F504E">
        <w:t>summarises revenue requirement by year. Further information on the individual elements that underpin the revenue requirement are detailed in those sections of this document</w:t>
      </w:r>
    </w:p>
    <w:p w14:paraId="2B6A98A1" w14:textId="6B9E2B52" w:rsidR="00E06F93" w:rsidRPr="00AB77CB" w:rsidRDefault="2297B4A6" w:rsidP="00E06F93">
      <w:pPr>
        <w:pStyle w:val="Caption"/>
        <w:keepNext/>
        <w:rPr>
          <w:rFonts w:cstheme="minorHAnsi"/>
          <w:szCs w:val="20"/>
        </w:rPr>
      </w:pPr>
      <w:bookmarkStart w:id="427" w:name="_Ref114155335"/>
      <w:bookmarkStart w:id="428" w:name="_Ref111464086"/>
      <w:r w:rsidRPr="00AF7179">
        <w:rPr>
          <w:rFonts w:cstheme="minorHAnsi"/>
          <w:szCs w:val="20"/>
        </w:rPr>
        <w:t xml:space="preserve">Table </w:t>
      </w:r>
      <w:r w:rsidR="00E06F93" w:rsidRPr="002D7B98">
        <w:fldChar w:fldCharType="begin"/>
      </w:r>
      <w:r w:rsidR="00E06F93" w:rsidRPr="002C3EA6">
        <w:rPr>
          <w:rFonts w:cstheme="minorHAnsi"/>
          <w:szCs w:val="20"/>
        </w:rPr>
        <w:instrText>SEQ Table \* ARABIC</w:instrText>
      </w:r>
      <w:r w:rsidR="00E06F93" w:rsidRPr="002D7B98">
        <w:fldChar w:fldCharType="separate"/>
      </w:r>
      <w:r w:rsidR="001E2895">
        <w:rPr>
          <w:rFonts w:cstheme="minorHAnsi"/>
          <w:noProof/>
          <w:szCs w:val="20"/>
        </w:rPr>
        <w:t>56</w:t>
      </w:r>
      <w:r w:rsidR="00E06F93" w:rsidRPr="002D7B98">
        <w:fldChar w:fldCharType="end"/>
      </w:r>
      <w:bookmarkEnd w:id="427"/>
      <w:r w:rsidRPr="00AF7179">
        <w:rPr>
          <w:rFonts w:cstheme="minorHAnsi"/>
          <w:szCs w:val="20"/>
        </w:rPr>
        <w:t xml:space="preserve">: Revenue Requirement by year, </w:t>
      </w:r>
      <w:r w:rsidR="007E5D2D" w:rsidRPr="00E37408">
        <w:t>2023</w:t>
      </w:r>
      <w:r w:rsidRPr="00AF7179">
        <w:rPr>
          <w:rFonts w:cstheme="minorHAnsi"/>
          <w:szCs w:val="20"/>
        </w:rPr>
        <w:t>–</w:t>
      </w:r>
      <w:r w:rsidR="007E5D2D" w:rsidRPr="00E37408">
        <w:t>24</w:t>
      </w:r>
      <w:r w:rsidRPr="00AF7179">
        <w:rPr>
          <w:rFonts w:cstheme="minorHAnsi"/>
          <w:szCs w:val="20"/>
        </w:rPr>
        <w:t xml:space="preserve"> to </w:t>
      </w:r>
      <w:r w:rsidR="007E5D2D" w:rsidRPr="00E37408">
        <w:t>2027</w:t>
      </w:r>
      <w:r w:rsidR="47B75390" w:rsidRPr="00AF7179">
        <w:rPr>
          <w:rFonts w:cstheme="minorHAnsi"/>
          <w:szCs w:val="20"/>
        </w:rPr>
        <w:t>–</w:t>
      </w:r>
      <w:r w:rsidR="007E5D2D" w:rsidRPr="00E37408">
        <w:t>28</w:t>
      </w:r>
      <w:r w:rsidR="7D2234A8" w:rsidRPr="00AF7179">
        <w:rPr>
          <w:rFonts w:cstheme="minorHAnsi"/>
          <w:szCs w:val="20"/>
        </w:rPr>
        <w:t>.</w:t>
      </w:r>
      <w:bookmarkEnd w:id="428"/>
    </w:p>
    <w:tbl>
      <w:tblPr>
        <w:tblStyle w:val="ps23"/>
        <w:tblW w:w="8774" w:type="dxa"/>
        <w:tblInd w:w="0" w:type="dxa"/>
        <w:tblLayout w:type="fixed"/>
        <w:tblCellMar>
          <w:top w:w="57" w:type="dxa"/>
          <w:bottom w:w="57" w:type="dxa"/>
        </w:tblCellMar>
        <w:tblLook w:val="04A0" w:firstRow="1" w:lastRow="0" w:firstColumn="1" w:lastColumn="0" w:noHBand="0" w:noVBand="1"/>
      </w:tblPr>
      <w:tblGrid>
        <w:gridCol w:w="3104"/>
        <w:gridCol w:w="1134"/>
        <w:gridCol w:w="1134"/>
        <w:gridCol w:w="1134"/>
        <w:gridCol w:w="1134"/>
        <w:gridCol w:w="1134"/>
      </w:tblGrid>
      <w:tr w:rsidR="00B31D96" w:rsidRPr="000176C9" w14:paraId="0104DEDF" w14:textId="067A1EEB" w:rsidTr="1CD79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4" w:type="dxa"/>
          </w:tcPr>
          <w:p w14:paraId="758A54FC" w14:textId="3A6F0184" w:rsidR="00B31D96" w:rsidRPr="00E37408" w:rsidRDefault="00B31D96" w:rsidP="00731D23">
            <w:pPr>
              <w:spacing w:after="100" w:afterAutospacing="1"/>
              <w:rPr>
                <w:rFonts w:cstheme="minorHAnsi"/>
                <w:i/>
              </w:rPr>
            </w:pPr>
            <w:r w:rsidRPr="00E37408">
              <w:rPr>
                <w:rFonts w:cstheme="minorHAnsi"/>
                <w:i/>
                <w:sz w:val="22"/>
                <w:szCs w:val="22"/>
              </w:rPr>
              <w:t xml:space="preserve">$m </w:t>
            </w:r>
            <w:r w:rsidR="007E5D2D" w:rsidRPr="00E37408">
              <w:rPr>
                <w:rFonts w:cstheme="minorHAnsi"/>
                <w:i/>
                <w:sz w:val="22"/>
                <w:szCs w:val="22"/>
              </w:rPr>
              <w:t>22</w:t>
            </w:r>
            <w:r w:rsidRPr="00E37408">
              <w:rPr>
                <w:rFonts w:cstheme="minorHAnsi"/>
                <w:i/>
                <w:sz w:val="22"/>
                <w:szCs w:val="22"/>
              </w:rPr>
              <w:t>–</w:t>
            </w:r>
            <w:r w:rsidR="007E5D2D" w:rsidRPr="00E37408">
              <w:rPr>
                <w:rFonts w:cstheme="minorHAnsi"/>
                <w:i/>
                <w:sz w:val="22"/>
                <w:szCs w:val="22"/>
              </w:rPr>
              <w:t>23</w:t>
            </w:r>
          </w:p>
        </w:tc>
        <w:tc>
          <w:tcPr>
            <w:tcW w:w="1134" w:type="dxa"/>
          </w:tcPr>
          <w:p w14:paraId="56EB4640" w14:textId="351ACB60" w:rsidR="00B31D96" w:rsidRPr="00E37408" w:rsidRDefault="007E5D2D" w:rsidP="00CB6313">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rPr>
            </w:pPr>
            <w:r w:rsidRPr="00E37408">
              <w:rPr>
                <w:rFonts w:cstheme="minorHAnsi"/>
                <w:sz w:val="22"/>
                <w:szCs w:val="22"/>
              </w:rPr>
              <w:t>2023</w:t>
            </w:r>
            <w:r w:rsidR="00B31D96" w:rsidRPr="00E37408">
              <w:rPr>
                <w:rFonts w:cstheme="minorHAnsi"/>
                <w:sz w:val="22"/>
                <w:szCs w:val="22"/>
              </w:rPr>
              <w:t>–</w:t>
            </w:r>
            <w:r w:rsidRPr="00E37408">
              <w:rPr>
                <w:rFonts w:cstheme="minorHAnsi"/>
                <w:sz w:val="22"/>
                <w:szCs w:val="22"/>
              </w:rPr>
              <w:t>24</w:t>
            </w:r>
          </w:p>
        </w:tc>
        <w:tc>
          <w:tcPr>
            <w:tcW w:w="1134" w:type="dxa"/>
          </w:tcPr>
          <w:p w14:paraId="1AF2E516" w14:textId="5B9D321F" w:rsidR="00B31D96" w:rsidRPr="00E37408" w:rsidRDefault="007E5D2D" w:rsidP="00CB6313">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rPr>
            </w:pPr>
            <w:r w:rsidRPr="00E37408">
              <w:rPr>
                <w:rFonts w:cstheme="minorHAnsi"/>
                <w:sz w:val="22"/>
                <w:szCs w:val="22"/>
              </w:rPr>
              <w:t>2024</w:t>
            </w:r>
            <w:r w:rsidR="00B31D96" w:rsidRPr="00E37408">
              <w:rPr>
                <w:rFonts w:cstheme="minorHAnsi"/>
                <w:sz w:val="22"/>
                <w:szCs w:val="22"/>
              </w:rPr>
              <w:t>–</w:t>
            </w:r>
            <w:r w:rsidRPr="00E37408">
              <w:rPr>
                <w:rFonts w:cstheme="minorHAnsi"/>
                <w:sz w:val="22"/>
                <w:szCs w:val="22"/>
              </w:rPr>
              <w:t>25</w:t>
            </w:r>
          </w:p>
        </w:tc>
        <w:tc>
          <w:tcPr>
            <w:tcW w:w="1134" w:type="dxa"/>
          </w:tcPr>
          <w:p w14:paraId="734B3CAE" w14:textId="7DA40B04" w:rsidR="00B31D96" w:rsidRPr="00E37408" w:rsidRDefault="007E5D2D" w:rsidP="00CB6313">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rPr>
            </w:pPr>
            <w:r w:rsidRPr="00E37408">
              <w:rPr>
                <w:rFonts w:cstheme="minorHAnsi"/>
                <w:sz w:val="22"/>
                <w:szCs w:val="22"/>
              </w:rPr>
              <w:t>2025</w:t>
            </w:r>
            <w:r w:rsidR="00B31D96" w:rsidRPr="00E37408">
              <w:rPr>
                <w:rFonts w:cstheme="minorHAnsi"/>
                <w:sz w:val="22"/>
                <w:szCs w:val="22"/>
              </w:rPr>
              <w:t>–</w:t>
            </w:r>
            <w:r w:rsidRPr="00E37408">
              <w:rPr>
                <w:rFonts w:cstheme="minorHAnsi"/>
                <w:sz w:val="22"/>
                <w:szCs w:val="22"/>
              </w:rPr>
              <w:t>26</w:t>
            </w:r>
          </w:p>
        </w:tc>
        <w:tc>
          <w:tcPr>
            <w:tcW w:w="1134" w:type="dxa"/>
          </w:tcPr>
          <w:p w14:paraId="2863C830" w14:textId="77E6CF14" w:rsidR="00B31D96" w:rsidRPr="00E37408" w:rsidRDefault="007E5D2D" w:rsidP="00CB6313">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rPr>
            </w:pPr>
            <w:r w:rsidRPr="00E37408">
              <w:rPr>
                <w:rFonts w:cstheme="minorHAnsi"/>
                <w:sz w:val="22"/>
                <w:szCs w:val="22"/>
              </w:rPr>
              <w:t>2026</w:t>
            </w:r>
            <w:r w:rsidR="00B31D96" w:rsidRPr="00E37408">
              <w:rPr>
                <w:rFonts w:cstheme="minorHAnsi"/>
                <w:sz w:val="22"/>
                <w:szCs w:val="22"/>
              </w:rPr>
              <w:t>–</w:t>
            </w:r>
            <w:r w:rsidRPr="00E37408">
              <w:rPr>
                <w:rFonts w:cstheme="minorHAnsi"/>
                <w:sz w:val="22"/>
                <w:szCs w:val="22"/>
              </w:rPr>
              <w:t>27</w:t>
            </w:r>
          </w:p>
        </w:tc>
        <w:tc>
          <w:tcPr>
            <w:tcW w:w="1134" w:type="dxa"/>
          </w:tcPr>
          <w:p w14:paraId="17039F59" w14:textId="076B73D1" w:rsidR="00B31D96" w:rsidRPr="00E37408" w:rsidRDefault="007E5D2D" w:rsidP="00CB6313">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rPr>
            </w:pPr>
            <w:r w:rsidRPr="00E37408">
              <w:rPr>
                <w:rFonts w:cstheme="minorHAnsi"/>
                <w:sz w:val="22"/>
                <w:szCs w:val="22"/>
              </w:rPr>
              <w:t>2027</w:t>
            </w:r>
            <w:r w:rsidR="00B31D96" w:rsidRPr="00E37408">
              <w:rPr>
                <w:rFonts w:cstheme="minorHAnsi"/>
                <w:sz w:val="22"/>
                <w:szCs w:val="22"/>
              </w:rPr>
              <w:t>–</w:t>
            </w:r>
            <w:r w:rsidRPr="00E37408">
              <w:rPr>
                <w:rFonts w:cstheme="minorHAnsi"/>
                <w:sz w:val="22"/>
                <w:szCs w:val="22"/>
              </w:rPr>
              <w:t>28</w:t>
            </w:r>
          </w:p>
        </w:tc>
      </w:tr>
      <w:tr w:rsidR="00421ED4" w:rsidRPr="000176C9" w14:paraId="5DE1F118" w14:textId="1E4B67EF" w:rsidTr="005C5F12">
        <w:trPr>
          <w:trHeight w:val="27"/>
        </w:trPr>
        <w:tc>
          <w:tcPr>
            <w:cnfStyle w:val="001000000000" w:firstRow="0" w:lastRow="0" w:firstColumn="1" w:lastColumn="0" w:oddVBand="0" w:evenVBand="0" w:oddHBand="0" w:evenHBand="0" w:firstRowFirstColumn="0" w:firstRowLastColumn="0" w:lastRowFirstColumn="0" w:lastRowLastColumn="0"/>
            <w:tcW w:w="3104" w:type="dxa"/>
          </w:tcPr>
          <w:p w14:paraId="32E6B3B4" w14:textId="7CC96337" w:rsidR="00421ED4" w:rsidRPr="00E37408" w:rsidRDefault="00421ED4" w:rsidP="00421ED4">
            <w:pPr>
              <w:spacing w:after="100" w:afterAutospacing="1"/>
              <w:rPr>
                <w:rFonts w:cstheme="minorHAnsi"/>
                <w:b/>
              </w:rPr>
            </w:pPr>
            <w:r w:rsidRPr="00E37408">
              <w:rPr>
                <w:rFonts w:cstheme="minorHAnsi"/>
                <w:sz w:val="22"/>
                <w:szCs w:val="22"/>
              </w:rPr>
              <w:t>Operating expenditure</w:t>
            </w:r>
          </w:p>
        </w:tc>
        <w:tc>
          <w:tcPr>
            <w:tcW w:w="1134" w:type="dxa"/>
            <w:vAlign w:val="bottom"/>
          </w:tcPr>
          <w:p w14:paraId="5788DE0D" w14:textId="3D2ECEE1" w:rsidR="00421ED4" w:rsidRPr="00AF7179" w:rsidRDefault="41036B19"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 xml:space="preserve"> </w:t>
            </w:r>
            <w:r w:rsidR="007E5D2D" w:rsidRPr="00E37408">
              <w:rPr>
                <w:rFonts w:cstheme="minorHAnsi"/>
              </w:rPr>
              <w:t>89</w:t>
            </w:r>
            <w:r w:rsidRPr="00E37408">
              <w:rPr>
                <w:rFonts w:cstheme="minorHAnsi"/>
              </w:rPr>
              <w:t>.</w:t>
            </w:r>
            <w:r w:rsidR="00603788" w:rsidRPr="00E37408">
              <w:rPr>
                <w:rFonts w:cstheme="minorHAnsi"/>
              </w:rPr>
              <w:t>9</w:t>
            </w:r>
            <w:r w:rsidRPr="00E37408">
              <w:rPr>
                <w:rFonts w:cstheme="minorHAnsi"/>
              </w:rPr>
              <w:t xml:space="preserve"> </w:t>
            </w:r>
          </w:p>
        </w:tc>
        <w:tc>
          <w:tcPr>
            <w:tcW w:w="1134" w:type="dxa"/>
            <w:vAlign w:val="bottom"/>
          </w:tcPr>
          <w:p w14:paraId="38BB8003" w14:textId="5632AAFE" w:rsidR="00421ED4" w:rsidRPr="00AF7179" w:rsidRDefault="00603788"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89.2</w:t>
            </w:r>
          </w:p>
        </w:tc>
        <w:tc>
          <w:tcPr>
            <w:tcW w:w="1134" w:type="dxa"/>
            <w:vAlign w:val="bottom"/>
          </w:tcPr>
          <w:p w14:paraId="0C2AC8D0" w14:textId="64A56AE4" w:rsidR="00421ED4" w:rsidRPr="00AF7179" w:rsidRDefault="00603788"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89.4</w:t>
            </w:r>
          </w:p>
        </w:tc>
        <w:tc>
          <w:tcPr>
            <w:tcW w:w="1134" w:type="dxa"/>
            <w:vAlign w:val="bottom"/>
          </w:tcPr>
          <w:p w14:paraId="60667F3E" w14:textId="034A6BC5" w:rsidR="00421ED4" w:rsidRPr="00AF7179" w:rsidRDefault="00603788"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89.3</w:t>
            </w:r>
          </w:p>
        </w:tc>
        <w:tc>
          <w:tcPr>
            <w:tcW w:w="1134" w:type="dxa"/>
            <w:vAlign w:val="bottom"/>
          </w:tcPr>
          <w:p w14:paraId="572C69C1" w14:textId="7B26144F" w:rsidR="00421ED4" w:rsidRPr="00AF7179" w:rsidRDefault="00226506"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88.8</w:t>
            </w:r>
          </w:p>
        </w:tc>
      </w:tr>
      <w:tr w:rsidR="00421ED4" w:rsidRPr="000176C9" w14:paraId="5DFF3A1C" w14:textId="55A9FE03" w:rsidTr="005C5F12">
        <w:tc>
          <w:tcPr>
            <w:cnfStyle w:val="001000000000" w:firstRow="0" w:lastRow="0" w:firstColumn="1" w:lastColumn="0" w:oddVBand="0" w:evenVBand="0" w:oddHBand="0" w:evenHBand="0" w:firstRowFirstColumn="0" w:firstRowLastColumn="0" w:lastRowFirstColumn="0" w:lastRowLastColumn="0"/>
            <w:tcW w:w="3104" w:type="dxa"/>
          </w:tcPr>
          <w:p w14:paraId="3FEB19B5" w14:textId="126D699C" w:rsidR="00421ED4" w:rsidRPr="00E37408" w:rsidRDefault="00421ED4" w:rsidP="00421ED4">
            <w:pPr>
              <w:spacing w:after="100" w:afterAutospacing="1"/>
              <w:rPr>
                <w:rFonts w:cstheme="minorHAnsi"/>
                <w:b/>
              </w:rPr>
            </w:pPr>
            <w:r w:rsidRPr="00E37408">
              <w:rPr>
                <w:rFonts w:cstheme="minorHAnsi"/>
                <w:sz w:val="22"/>
                <w:szCs w:val="22"/>
              </w:rPr>
              <w:t>Return on assets</w:t>
            </w:r>
          </w:p>
        </w:tc>
        <w:tc>
          <w:tcPr>
            <w:tcW w:w="1134" w:type="dxa"/>
            <w:vAlign w:val="bottom"/>
          </w:tcPr>
          <w:p w14:paraId="3946157D" w14:textId="4D143647" w:rsidR="00421ED4" w:rsidRPr="00AF7179" w:rsidRDefault="41036B19"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 xml:space="preserve"> </w:t>
            </w:r>
            <w:r w:rsidR="007E5D2D" w:rsidRPr="00E37408">
              <w:rPr>
                <w:rFonts w:cstheme="minorHAnsi"/>
              </w:rPr>
              <w:t>15</w:t>
            </w:r>
            <w:r w:rsidRPr="00E37408">
              <w:rPr>
                <w:rFonts w:cstheme="minorHAnsi"/>
              </w:rPr>
              <w:t>.</w:t>
            </w:r>
            <w:r w:rsidR="005119F0" w:rsidRPr="00E37408">
              <w:rPr>
                <w:rFonts w:cstheme="minorHAnsi"/>
              </w:rPr>
              <w:t>1</w:t>
            </w:r>
          </w:p>
        </w:tc>
        <w:tc>
          <w:tcPr>
            <w:tcW w:w="1134" w:type="dxa"/>
            <w:vAlign w:val="bottom"/>
          </w:tcPr>
          <w:p w14:paraId="50B322FE" w14:textId="011FC8CA" w:rsidR="00421ED4" w:rsidRPr="00AF7179" w:rsidRDefault="41036B19"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 xml:space="preserve"> </w:t>
            </w:r>
            <w:r w:rsidR="007E5D2D" w:rsidRPr="00E37408">
              <w:rPr>
                <w:rFonts w:cstheme="minorHAnsi"/>
              </w:rPr>
              <w:t>15</w:t>
            </w:r>
            <w:r w:rsidRPr="00E37408">
              <w:rPr>
                <w:rFonts w:cstheme="minorHAnsi"/>
              </w:rPr>
              <w:t>.</w:t>
            </w:r>
            <w:r w:rsidR="005119F0" w:rsidRPr="00E37408">
              <w:rPr>
                <w:rFonts w:cstheme="minorHAnsi"/>
              </w:rPr>
              <w:t>0</w:t>
            </w:r>
            <w:r w:rsidRPr="00E37408">
              <w:rPr>
                <w:rFonts w:cstheme="minorHAnsi"/>
              </w:rPr>
              <w:t xml:space="preserve"> </w:t>
            </w:r>
          </w:p>
        </w:tc>
        <w:tc>
          <w:tcPr>
            <w:tcW w:w="1134" w:type="dxa"/>
            <w:vAlign w:val="bottom"/>
          </w:tcPr>
          <w:p w14:paraId="0352482A" w14:textId="1BBEAAA1" w:rsidR="00421ED4" w:rsidRPr="00AF7179" w:rsidRDefault="41036B19"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 xml:space="preserve"> </w:t>
            </w:r>
            <w:r w:rsidR="007E5D2D" w:rsidRPr="00E37408">
              <w:rPr>
                <w:rFonts w:cstheme="minorHAnsi"/>
              </w:rPr>
              <w:t>15</w:t>
            </w:r>
            <w:r w:rsidRPr="00E37408">
              <w:rPr>
                <w:rFonts w:cstheme="minorHAnsi"/>
              </w:rPr>
              <w:t>.</w:t>
            </w:r>
            <w:r w:rsidR="007E5D2D" w:rsidRPr="00E37408">
              <w:rPr>
                <w:rFonts w:cstheme="minorHAnsi"/>
              </w:rPr>
              <w:t>5</w:t>
            </w:r>
            <w:r w:rsidRPr="00E37408">
              <w:rPr>
                <w:rFonts w:cstheme="minorHAnsi"/>
              </w:rPr>
              <w:t xml:space="preserve"> </w:t>
            </w:r>
          </w:p>
        </w:tc>
        <w:tc>
          <w:tcPr>
            <w:tcW w:w="1134" w:type="dxa"/>
            <w:vAlign w:val="bottom"/>
          </w:tcPr>
          <w:p w14:paraId="06A7173A" w14:textId="349DA919" w:rsidR="00421ED4" w:rsidRPr="00AF7179" w:rsidRDefault="41036B19"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 xml:space="preserve"> </w:t>
            </w:r>
            <w:r w:rsidR="007E5D2D" w:rsidRPr="00E37408">
              <w:rPr>
                <w:rFonts w:cstheme="minorHAnsi"/>
              </w:rPr>
              <w:t>16</w:t>
            </w:r>
            <w:r w:rsidRPr="00E37408">
              <w:rPr>
                <w:rFonts w:cstheme="minorHAnsi"/>
              </w:rPr>
              <w:t>.</w:t>
            </w:r>
            <w:r w:rsidR="007E5D2D" w:rsidRPr="00E37408">
              <w:rPr>
                <w:rFonts w:cstheme="minorHAnsi"/>
              </w:rPr>
              <w:t>0</w:t>
            </w:r>
            <w:r w:rsidRPr="00E37408">
              <w:rPr>
                <w:rFonts w:cstheme="minorHAnsi"/>
              </w:rPr>
              <w:t xml:space="preserve"> </w:t>
            </w:r>
          </w:p>
        </w:tc>
        <w:tc>
          <w:tcPr>
            <w:tcW w:w="1134" w:type="dxa"/>
            <w:vAlign w:val="bottom"/>
          </w:tcPr>
          <w:p w14:paraId="5332C6BE" w14:textId="68232135" w:rsidR="00421ED4" w:rsidRPr="00AF7179" w:rsidRDefault="00D5799A"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16.5</w:t>
            </w:r>
          </w:p>
        </w:tc>
      </w:tr>
      <w:tr w:rsidR="00421ED4" w:rsidRPr="000176C9" w14:paraId="63F0CA30" w14:textId="1E854DA5" w:rsidTr="005C5F12">
        <w:tc>
          <w:tcPr>
            <w:cnfStyle w:val="001000000000" w:firstRow="0" w:lastRow="0" w:firstColumn="1" w:lastColumn="0" w:oddVBand="0" w:evenVBand="0" w:oddHBand="0" w:evenHBand="0" w:firstRowFirstColumn="0" w:firstRowLastColumn="0" w:lastRowFirstColumn="0" w:lastRowLastColumn="0"/>
            <w:tcW w:w="3104" w:type="dxa"/>
          </w:tcPr>
          <w:p w14:paraId="23651F96" w14:textId="712FA8F7" w:rsidR="00421ED4" w:rsidRPr="00E37408" w:rsidRDefault="00421ED4" w:rsidP="00421ED4">
            <w:pPr>
              <w:spacing w:after="100" w:afterAutospacing="1"/>
              <w:rPr>
                <w:rFonts w:cstheme="minorHAnsi"/>
                <w:b/>
              </w:rPr>
            </w:pPr>
            <w:r w:rsidRPr="00E37408">
              <w:rPr>
                <w:rFonts w:cstheme="minorHAnsi"/>
                <w:sz w:val="22"/>
                <w:szCs w:val="22"/>
              </w:rPr>
              <w:t>Regulatory depreciation</w:t>
            </w:r>
          </w:p>
        </w:tc>
        <w:tc>
          <w:tcPr>
            <w:tcW w:w="1134" w:type="dxa"/>
            <w:vAlign w:val="bottom"/>
          </w:tcPr>
          <w:p w14:paraId="7979880B" w14:textId="736CB57B" w:rsidR="00421ED4" w:rsidRPr="00AF7179" w:rsidRDefault="007E5D2D"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3</w:t>
            </w:r>
            <w:r w:rsidR="00D5799A" w:rsidRPr="00E37408">
              <w:rPr>
                <w:rFonts w:cstheme="minorHAnsi"/>
              </w:rPr>
              <w:t>6.8</w:t>
            </w:r>
            <w:r w:rsidR="41036B19" w:rsidRPr="00E37408">
              <w:rPr>
                <w:rFonts w:cstheme="minorHAnsi"/>
              </w:rPr>
              <w:t xml:space="preserve"> </w:t>
            </w:r>
          </w:p>
        </w:tc>
        <w:tc>
          <w:tcPr>
            <w:tcW w:w="1134" w:type="dxa"/>
            <w:vAlign w:val="bottom"/>
          </w:tcPr>
          <w:p w14:paraId="466503EF" w14:textId="76618AEB" w:rsidR="00421ED4" w:rsidRPr="00AF7179" w:rsidRDefault="00D5799A"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38.4</w:t>
            </w:r>
          </w:p>
        </w:tc>
        <w:tc>
          <w:tcPr>
            <w:tcW w:w="1134" w:type="dxa"/>
            <w:vAlign w:val="bottom"/>
          </w:tcPr>
          <w:p w14:paraId="2C54BE11" w14:textId="624E515B" w:rsidR="00421ED4" w:rsidRPr="00AF7179" w:rsidRDefault="00D5799A"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40.1</w:t>
            </w:r>
          </w:p>
        </w:tc>
        <w:tc>
          <w:tcPr>
            <w:tcW w:w="1134" w:type="dxa"/>
            <w:vAlign w:val="bottom"/>
          </w:tcPr>
          <w:p w14:paraId="4A0C6EA3" w14:textId="08F44927" w:rsidR="00421ED4" w:rsidRPr="00AF7179" w:rsidRDefault="00AA7F9C"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43.8</w:t>
            </w:r>
          </w:p>
        </w:tc>
        <w:tc>
          <w:tcPr>
            <w:tcW w:w="1134" w:type="dxa"/>
            <w:vAlign w:val="bottom"/>
          </w:tcPr>
          <w:p w14:paraId="59FD4299" w14:textId="39DC0BD4" w:rsidR="00421ED4" w:rsidRPr="00AF7179" w:rsidRDefault="00AA7F9C"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47.7</w:t>
            </w:r>
          </w:p>
        </w:tc>
      </w:tr>
      <w:tr w:rsidR="00B31D96" w:rsidRPr="000176C9" w14:paraId="6C74A7DD" w14:textId="4E2F8CB4" w:rsidTr="1CD79E84">
        <w:tc>
          <w:tcPr>
            <w:cnfStyle w:val="001000000000" w:firstRow="0" w:lastRow="0" w:firstColumn="1" w:lastColumn="0" w:oddVBand="0" w:evenVBand="0" w:oddHBand="0" w:evenHBand="0" w:firstRowFirstColumn="0" w:firstRowLastColumn="0" w:lastRowFirstColumn="0" w:lastRowLastColumn="0"/>
            <w:tcW w:w="3104" w:type="dxa"/>
          </w:tcPr>
          <w:p w14:paraId="7A28779F" w14:textId="7AA124EE" w:rsidR="00B31D96" w:rsidRPr="00E37408" w:rsidRDefault="00B31D96" w:rsidP="00731D23">
            <w:pPr>
              <w:spacing w:after="100" w:afterAutospacing="1"/>
              <w:rPr>
                <w:rFonts w:cstheme="minorHAnsi"/>
                <w:b/>
              </w:rPr>
            </w:pPr>
            <w:r w:rsidRPr="00E37408">
              <w:rPr>
                <w:rFonts w:cstheme="minorHAnsi"/>
                <w:sz w:val="22"/>
                <w:szCs w:val="22"/>
              </w:rPr>
              <w:t>Adjustments from last period</w:t>
            </w:r>
          </w:p>
        </w:tc>
        <w:tc>
          <w:tcPr>
            <w:tcW w:w="1134" w:type="dxa"/>
          </w:tcPr>
          <w:p w14:paraId="7D820898" w14:textId="00FD3A7F" w:rsidR="00B31D96" w:rsidRPr="000517D8" w:rsidRDefault="47B7539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AF7179">
              <w:rPr>
                <w:rFonts w:cstheme="minorHAnsi"/>
              </w:rPr>
              <w:t>-</w:t>
            </w:r>
          </w:p>
        </w:tc>
        <w:tc>
          <w:tcPr>
            <w:tcW w:w="1134" w:type="dxa"/>
          </w:tcPr>
          <w:p w14:paraId="0090A1F0" w14:textId="3C0D93A4" w:rsidR="00B31D96" w:rsidRPr="002C3EA6" w:rsidRDefault="47B7539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2C3EA6">
              <w:rPr>
                <w:rFonts w:cstheme="minorHAnsi"/>
              </w:rPr>
              <w:t>-</w:t>
            </w:r>
          </w:p>
        </w:tc>
        <w:tc>
          <w:tcPr>
            <w:tcW w:w="1134" w:type="dxa"/>
          </w:tcPr>
          <w:p w14:paraId="47A12B42" w14:textId="038ACD0B" w:rsidR="00B31D96" w:rsidRPr="002C3EA6" w:rsidRDefault="47B7539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2C3EA6">
              <w:rPr>
                <w:rFonts w:cstheme="minorHAnsi"/>
              </w:rPr>
              <w:t>-</w:t>
            </w:r>
          </w:p>
        </w:tc>
        <w:tc>
          <w:tcPr>
            <w:tcW w:w="1134" w:type="dxa"/>
          </w:tcPr>
          <w:p w14:paraId="0D05703A" w14:textId="69038A8E" w:rsidR="00B31D96" w:rsidRPr="002C3EA6" w:rsidRDefault="47B7539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2C3EA6">
              <w:rPr>
                <w:rFonts w:cstheme="minorHAnsi"/>
              </w:rPr>
              <w:t>-</w:t>
            </w:r>
          </w:p>
        </w:tc>
        <w:tc>
          <w:tcPr>
            <w:tcW w:w="1134" w:type="dxa"/>
          </w:tcPr>
          <w:p w14:paraId="24AF1991" w14:textId="17B1E74B" w:rsidR="00B31D96" w:rsidRPr="002C3EA6" w:rsidRDefault="47B7539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2C3EA6">
              <w:rPr>
                <w:rFonts w:cstheme="minorHAnsi"/>
              </w:rPr>
              <w:t>-</w:t>
            </w:r>
          </w:p>
        </w:tc>
      </w:tr>
      <w:tr w:rsidR="00B31D96" w:rsidRPr="000176C9" w14:paraId="6E91F340" w14:textId="64651D81" w:rsidTr="1CD79E84">
        <w:tc>
          <w:tcPr>
            <w:cnfStyle w:val="001000000000" w:firstRow="0" w:lastRow="0" w:firstColumn="1" w:lastColumn="0" w:oddVBand="0" w:evenVBand="0" w:oddHBand="0" w:evenHBand="0" w:firstRowFirstColumn="0" w:firstRowLastColumn="0" w:lastRowFirstColumn="0" w:lastRowLastColumn="0"/>
            <w:tcW w:w="3104" w:type="dxa"/>
          </w:tcPr>
          <w:p w14:paraId="553B78BC" w14:textId="44DB242E" w:rsidR="00B31D96" w:rsidRPr="00E37408" w:rsidRDefault="47B75390" w:rsidP="1CD79E84">
            <w:pPr>
              <w:spacing w:after="100" w:afterAutospacing="1"/>
              <w:rPr>
                <w:rFonts w:cstheme="minorHAnsi"/>
                <w:b/>
              </w:rPr>
            </w:pPr>
            <w:r w:rsidRPr="00E37408">
              <w:rPr>
                <w:rFonts w:cstheme="minorHAnsi"/>
                <w:sz w:val="22"/>
                <w:szCs w:val="22"/>
              </w:rPr>
              <w:t>Non-prescribed revenue (offset)</w:t>
            </w:r>
          </w:p>
        </w:tc>
        <w:tc>
          <w:tcPr>
            <w:tcW w:w="1134" w:type="dxa"/>
          </w:tcPr>
          <w:p w14:paraId="743C433C" w14:textId="0DB9BB09" w:rsidR="00B31D96" w:rsidRPr="000517D8" w:rsidRDefault="47B75390" w:rsidP="1CD79E84">
            <w:pPr>
              <w:spacing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AF7179">
              <w:rPr>
                <w:rFonts w:cstheme="minorHAnsi"/>
              </w:rPr>
              <w:t>-</w:t>
            </w:r>
          </w:p>
        </w:tc>
        <w:tc>
          <w:tcPr>
            <w:tcW w:w="1134" w:type="dxa"/>
          </w:tcPr>
          <w:p w14:paraId="07B35037" w14:textId="6FE5D936" w:rsidR="00B31D96" w:rsidRPr="002C3EA6" w:rsidRDefault="47B75390" w:rsidP="1CD79E84">
            <w:pPr>
              <w:spacing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2C3EA6">
              <w:rPr>
                <w:rFonts w:cstheme="minorHAnsi"/>
              </w:rPr>
              <w:t>-</w:t>
            </w:r>
          </w:p>
        </w:tc>
        <w:tc>
          <w:tcPr>
            <w:tcW w:w="1134" w:type="dxa"/>
          </w:tcPr>
          <w:p w14:paraId="00CD1A28" w14:textId="7EE8C668" w:rsidR="00B31D96" w:rsidRPr="002C3EA6" w:rsidRDefault="47B75390" w:rsidP="1CD79E84">
            <w:pPr>
              <w:spacing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2C3EA6">
              <w:rPr>
                <w:rFonts w:cstheme="minorHAnsi"/>
              </w:rPr>
              <w:t>-</w:t>
            </w:r>
          </w:p>
        </w:tc>
        <w:tc>
          <w:tcPr>
            <w:tcW w:w="1134" w:type="dxa"/>
          </w:tcPr>
          <w:p w14:paraId="4563FAF0" w14:textId="47E74F30" w:rsidR="00B31D96" w:rsidRPr="002C3EA6" w:rsidRDefault="47B75390" w:rsidP="1CD79E84">
            <w:pPr>
              <w:spacing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2C3EA6">
              <w:rPr>
                <w:rFonts w:cstheme="minorHAnsi"/>
              </w:rPr>
              <w:t>-</w:t>
            </w:r>
          </w:p>
        </w:tc>
        <w:tc>
          <w:tcPr>
            <w:tcW w:w="1134" w:type="dxa"/>
          </w:tcPr>
          <w:p w14:paraId="0239577E" w14:textId="1F02E491" w:rsidR="00B31D96" w:rsidRPr="002C3EA6" w:rsidRDefault="47B75390" w:rsidP="1CD79E84">
            <w:pPr>
              <w:spacing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2C3EA6">
              <w:rPr>
                <w:rFonts w:cstheme="minorHAnsi"/>
              </w:rPr>
              <w:t>-</w:t>
            </w:r>
          </w:p>
        </w:tc>
      </w:tr>
      <w:tr w:rsidR="00B31D96" w:rsidRPr="000176C9" w14:paraId="554F1FCC" w14:textId="2838C83D" w:rsidTr="1CD79E84">
        <w:tc>
          <w:tcPr>
            <w:cnfStyle w:val="001000000000" w:firstRow="0" w:lastRow="0" w:firstColumn="1" w:lastColumn="0" w:oddVBand="0" w:evenVBand="0" w:oddHBand="0" w:evenHBand="0" w:firstRowFirstColumn="0" w:firstRowLastColumn="0" w:lastRowFirstColumn="0" w:lastRowLastColumn="0"/>
            <w:tcW w:w="3104" w:type="dxa"/>
          </w:tcPr>
          <w:p w14:paraId="69AB38D8" w14:textId="208BE3E5" w:rsidR="00B31D96" w:rsidRPr="00E37408" w:rsidRDefault="00B31D96" w:rsidP="00731D23">
            <w:pPr>
              <w:spacing w:after="100" w:afterAutospacing="1"/>
              <w:rPr>
                <w:rFonts w:cstheme="minorHAnsi"/>
                <w:b/>
              </w:rPr>
            </w:pPr>
            <w:r w:rsidRPr="00E37408">
              <w:rPr>
                <w:rFonts w:cstheme="minorHAnsi"/>
                <w:sz w:val="22"/>
                <w:szCs w:val="22"/>
              </w:rPr>
              <w:t>Tax allowance</w:t>
            </w:r>
          </w:p>
        </w:tc>
        <w:tc>
          <w:tcPr>
            <w:tcW w:w="1134" w:type="dxa"/>
          </w:tcPr>
          <w:p w14:paraId="68B0A968" w14:textId="2948F1C8" w:rsidR="00B31D96" w:rsidRPr="000517D8" w:rsidRDefault="47B7539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AF7179">
              <w:rPr>
                <w:rFonts w:cstheme="minorHAnsi"/>
              </w:rPr>
              <w:t>-</w:t>
            </w:r>
          </w:p>
        </w:tc>
        <w:tc>
          <w:tcPr>
            <w:tcW w:w="1134" w:type="dxa"/>
          </w:tcPr>
          <w:p w14:paraId="5C5FED0C" w14:textId="5FCAD644" w:rsidR="00B31D96" w:rsidRPr="002C3EA6" w:rsidRDefault="47B7539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2C3EA6">
              <w:rPr>
                <w:rFonts w:cstheme="minorHAnsi"/>
              </w:rPr>
              <w:t>-</w:t>
            </w:r>
          </w:p>
        </w:tc>
        <w:tc>
          <w:tcPr>
            <w:tcW w:w="1134" w:type="dxa"/>
          </w:tcPr>
          <w:p w14:paraId="6715BF45" w14:textId="43107273" w:rsidR="00B31D96" w:rsidRPr="002C3EA6" w:rsidRDefault="47B7539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2C3EA6">
              <w:rPr>
                <w:rFonts w:cstheme="minorHAnsi"/>
              </w:rPr>
              <w:t>-</w:t>
            </w:r>
          </w:p>
        </w:tc>
        <w:tc>
          <w:tcPr>
            <w:tcW w:w="1134" w:type="dxa"/>
          </w:tcPr>
          <w:p w14:paraId="4857B912" w14:textId="0FD5C9F8" w:rsidR="00B31D96" w:rsidRPr="002C3EA6" w:rsidRDefault="47B7539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2C3EA6">
              <w:rPr>
                <w:rFonts w:cstheme="minorHAnsi"/>
              </w:rPr>
              <w:t>-</w:t>
            </w:r>
          </w:p>
        </w:tc>
        <w:tc>
          <w:tcPr>
            <w:tcW w:w="1134" w:type="dxa"/>
          </w:tcPr>
          <w:p w14:paraId="6863BCCE" w14:textId="4D074A9E" w:rsidR="00B31D96" w:rsidRPr="002C3EA6" w:rsidRDefault="47B75390"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2C3EA6">
              <w:rPr>
                <w:rFonts w:cstheme="minorHAnsi"/>
              </w:rPr>
              <w:t>-</w:t>
            </w:r>
          </w:p>
        </w:tc>
      </w:tr>
      <w:tr w:rsidR="00222F74" w:rsidRPr="000176C9" w14:paraId="58B94DB6" w14:textId="7B42B6CD" w:rsidTr="005C5F12">
        <w:tc>
          <w:tcPr>
            <w:cnfStyle w:val="001000000000" w:firstRow="0" w:lastRow="0" w:firstColumn="1" w:lastColumn="0" w:oddVBand="0" w:evenVBand="0" w:oddHBand="0" w:evenHBand="0" w:firstRowFirstColumn="0" w:firstRowLastColumn="0" w:lastRowFirstColumn="0" w:lastRowLastColumn="0"/>
            <w:tcW w:w="3104" w:type="dxa"/>
          </w:tcPr>
          <w:p w14:paraId="32D58F22" w14:textId="32D09433" w:rsidR="00222F74" w:rsidRPr="00E37408" w:rsidRDefault="2B6A7A8F" w:rsidP="1CD79E84">
            <w:pPr>
              <w:spacing w:after="100" w:afterAutospacing="1"/>
              <w:rPr>
                <w:rFonts w:cstheme="minorHAnsi"/>
                <w:b/>
              </w:rPr>
            </w:pPr>
            <w:r w:rsidRPr="00E37408">
              <w:rPr>
                <w:rFonts w:cstheme="minorHAnsi"/>
                <w:b/>
                <w:sz w:val="22"/>
                <w:szCs w:val="22"/>
              </w:rPr>
              <w:t>Revenue Requirement</w:t>
            </w:r>
          </w:p>
        </w:tc>
        <w:tc>
          <w:tcPr>
            <w:tcW w:w="1134" w:type="dxa"/>
            <w:vAlign w:val="bottom"/>
          </w:tcPr>
          <w:p w14:paraId="45E0ECFC" w14:textId="125AA0CA" w:rsidR="00222F74" w:rsidRPr="00AF7179" w:rsidRDefault="00AA7F9C"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141.8</w:t>
            </w:r>
            <w:r w:rsidR="2B6A7A8F" w:rsidRPr="00E37408">
              <w:rPr>
                <w:rFonts w:cstheme="minorHAnsi"/>
                <w:b/>
              </w:rPr>
              <w:t xml:space="preserve"> </w:t>
            </w:r>
          </w:p>
        </w:tc>
        <w:tc>
          <w:tcPr>
            <w:tcW w:w="1134" w:type="dxa"/>
            <w:vAlign w:val="bottom"/>
          </w:tcPr>
          <w:p w14:paraId="60F04D05" w14:textId="4066D545" w:rsidR="00222F74" w:rsidRPr="00AF7179" w:rsidRDefault="00AA7F9C"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b/>
              </w:rPr>
            </w:pPr>
            <w:r w:rsidRPr="00E37408">
              <w:rPr>
                <w:rFonts w:cstheme="minorHAnsi"/>
                <w:b/>
              </w:rPr>
              <w:t>142.6</w:t>
            </w:r>
          </w:p>
        </w:tc>
        <w:tc>
          <w:tcPr>
            <w:tcW w:w="1134" w:type="dxa"/>
            <w:vAlign w:val="bottom"/>
          </w:tcPr>
          <w:p w14:paraId="7DC7B1F9" w14:textId="1D8AA8F0" w:rsidR="00222F74" w:rsidRPr="00AF7179" w:rsidRDefault="00AA7F9C"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b/>
              </w:rPr>
            </w:pPr>
            <w:r w:rsidRPr="00E37408">
              <w:rPr>
                <w:rFonts w:cstheme="minorHAnsi"/>
                <w:b/>
              </w:rPr>
              <w:t>144.9</w:t>
            </w:r>
          </w:p>
        </w:tc>
        <w:tc>
          <w:tcPr>
            <w:tcW w:w="1134" w:type="dxa"/>
            <w:vAlign w:val="bottom"/>
          </w:tcPr>
          <w:p w14:paraId="710392A4" w14:textId="582FA620" w:rsidR="00222F74" w:rsidRPr="00AF7179" w:rsidRDefault="003A2266"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b/>
              </w:rPr>
            </w:pPr>
            <w:r w:rsidRPr="003A2266">
              <w:rPr>
                <w:rFonts w:cstheme="minorHAnsi"/>
                <w:b/>
              </w:rPr>
              <w:t>149.1</w:t>
            </w:r>
          </w:p>
        </w:tc>
        <w:tc>
          <w:tcPr>
            <w:tcW w:w="1134" w:type="dxa"/>
            <w:vAlign w:val="bottom"/>
          </w:tcPr>
          <w:p w14:paraId="311DA114" w14:textId="75E72B3F" w:rsidR="00222F74" w:rsidRPr="00AF7179" w:rsidRDefault="003A2266" w:rsidP="1CD79E8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b/>
              </w:rPr>
            </w:pPr>
            <w:r w:rsidRPr="003A2266">
              <w:rPr>
                <w:rFonts w:cstheme="minorHAnsi"/>
                <w:b/>
              </w:rPr>
              <w:t>153.0</w:t>
            </w:r>
            <w:r w:rsidR="2B6A7A8F" w:rsidRPr="00E37408">
              <w:rPr>
                <w:rFonts w:cstheme="minorHAnsi"/>
                <w:b/>
              </w:rPr>
              <w:t xml:space="preserve"> </w:t>
            </w:r>
          </w:p>
        </w:tc>
      </w:tr>
    </w:tbl>
    <w:p w14:paraId="59978559" w14:textId="77777777" w:rsidR="00FD7E6F" w:rsidRPr="000176C9" w:rsidRDefault="00FD7E6F" w:rsidP="002E1547"/>
    <w:p w14:paraId="4FA6AD87" w14:textId="23644AD5" w:rsidR="00CB6313" w:rsidRPr="000176C9" w:rsidRDefault="2893804A" w:rsidP="00731D23">
      <w:pPr>
        <w:pStyle w:val="Heading3"/>
        <w:spacing w:before="0" w:after="100" w:afterAutospacing="1"/>
      </w:pPr>
      <w:r w:rsidRPr="000176C9">
        <w:t>Adjustments from last period</w:t>
      </w:r>
    </w:p>
    <w:p w14:paraId="243DE324" w14:textId="284B953B" w:rsidR="00CB6313" w:rsidRPr="002F504E" w:rsidRDefault="00D151D6" w:rsidP="00CB6313">
      <w:r w:rsidRPr="000176C9">
        <w:t>No</w:t>
      </w:r>
      <w:r w:rsidR="00FD4F9B" w:rsidRPr="000176C9">
        <w:t xml:space="preserve"> adjustments to </w:t>
      </w:r>
      <w:r w:rsidR="00AF0C00" w:rsidRPr="000176C9">
        <w:t xml:space="preserve">the revenue </w:t>
      </w:r>
      <w:r w:rsidR="00AF0C00" w:rsidRPr="002F504E">
        <w:t xml:space="preserve">requirement from the </w:t>
      </w:r>
      <w:r w:rsidR="007E5D2D" w:rsidRPr="00E37408">
        <w:t>2018</w:t>
      </w:r>
      <w:r w:rsidR="00AF0C00" w:rsidRPr="002F504E">
        <w:t xml:space="preserve"> Price Period</w:t>
      </w:r>
      <w:r w:rsidRPr="002F504E">
        <w:t xml:space="preserve"> are proposed</w:t>
      </w:r>
      <w:r w:rsidR="00AF0C00" w:rsidRPr="002F504E">
        <w:t>.</w:t>
      </w:r>
    </w:p>
    <w:p w14:paraId="5EF63E25" w14:textId="09C53E87" w:rsidR="00F01A41" w:rsidRPr="002F504E" w:rsidRDefault="3E9E90F4" w:rsidP="0FF22BBF">
      <w:pPr>
        <w:pStyle w:val="Heading3"/>
        <w:spacing w:before="0" w:after="100" w:afterAutospacing="1"/>
      </w:pPr>
      <w:r w:rsidRPr="002F504E">
        <w:t>Non-Prescribed Revenue</w:t>
      </w:r>
    </w:p>
    <w:p w14:paraId="64CD52D1" w14:textId="659FCE3C" w:rsidR="006A5BA0" w:rsidRPr="000176C9" w:rsidRDefault="00580D73" w:rsidP="0FF22BBF">
      <w:pPr>
        <w:spacing w:after="100" w:afterAutospacing="1"/>
      </w:pPr>
      <w:r w:rsidRPr="002F504E">
        <w:t>As previously endorsed by the Commission in successive Regulatory Accounts</w:t>
      </w:r>
      <w:r w:rsidRPr="000176C9">
        <w:t xml:space="preserve">, </w:t>
      </w:r>
      <w:r w:rsidR="007E5D2D" w:rsidRPr="00E37408">
        <w:t>28</w:t>
      </w:r>
      <w:r w:rsidRPr="000176C9">
        <w:t>.</w:t>
      </w:r>
      <w:r w:rsidR="007E5D2D" w:rsidRPr="00E37408">
        <w:t>3</w:t>
      </w:r>
      <w:r w:rsidRPr="000176C9">
        <w:t>% of water allocation sales are considered non-prescribed</w:t>
      </w:r>
      <w:r w:rsidR="000B5C4D" w:rsidRPr="000176C9">
        <w:t xml:space="preserve">. </w:t>
      </w:r>
      <w:r w:rsidR="00D151D6" w:rsidRPr="000176C9">
        <w:t>We are forecasting annual water sales of $</w:t>
      </w:r>
      <w:r w:rsidR="007E5D2D" w:rsidRPr="00E37408">
        <w:t>3</w:t>
      </w:r>
      <w:r w:rsidR="00D151D6" w:rsidRPr="000176C9">
        <w:t>.</w:t>
      </w:r>
      <w:r w:rsidR="007E5D2D" w:rsidRPr="00E37408">
        <w:t>0</w:t>
      </w:r>
      <w:r w:rsidR="00D151D6" w:rsidRPr="000176C9">
        <w:t xml:space="preserve">m for </w:t>
      </w:r>
      <w:r w:rsidR="00D151D6" w:rsidRPr="002F504E">
        <w:t xml:space="preserve">the </w:t>
      </w:r>
      <w:r w:rsidR="007E5D2D" w:rsidRPr="00E37408">
        <w:t>2023</w:t>
      </w:r>
      <w:r w:rsidR="002F040F" w:rsidRPr="002F504E">
        <w:t>–</w:t>
      </w:r>
      <w:r w:rsidR="007E5D2D" w:rsidRPr="00E37408">
        <w:t>2028</w:t>
      </w:r>
      <w:r w:rsidR="002F040F" w:rsidRPr="002F504E">
        <w:t xml:space="preserve"> regulatory</w:t>
      </w:r>
      <w:r w:rsidR="002F040F" w:rsidRPr="000176C9">
        <w:t xml:space="preserve"> period</w:t>
      </w:r>
      <w:r w:rsidR="00D151D6" w:rsidRPr="000176C9">
        <w:t xml:space="preserve">. We are forecasting an additional </w:t>
      </w:r>
      <w:r w:rsidR="001D44B1" w:rsidRPr="000176C9">
        <w:t>$</w:t>
      </w:r>
      <w:r w:rsidR="007E5D2D" w:rsidRPr="00E37408">
        <w:t>0</w:t>
      </w:r>
      <w:r w:rsidR="001D44B1" w:rsidRPr="000176C9">
        <w:t>.</w:t>
      </w:r>
      <w:r w:rsidR="007E5D2D" w:rsidRPr="00E37408">
        <w:t>5</w:t>
      </w:r>
      <w:r w:rsidR="001D44B1" w:rsidRPr="000176C9">
        <w:t xml:space="preserve">m </w:t>
      </w:r>
      <w:r w:rsidR="00D151D6" w:rsidRPr="000176C9">
        <w:t xml:space="preserve">annual </w:t>
      </w:r>
      <w:r w:rsidR="00A81E0B" w:rsidRPr="000176C9">
        <w:t xml:space="preserve">income </w:t>
      </w:r>
      <w:r w:rsidR="00BD4EC5" w:rsidRPr="000176C9">
        <w:t>from treatment plants, rent and grazing licen</w:t>
      </w:r>
      <w:r w:rsidR="00732603">
        <w:t>c</w:t>
      </w:r>
      <w:r w:rsidR="00BD4EC5" w:rsidRPr="000176C9">
        <w:t xml:space="preserve">es. </w:t>
      </w:r>
    </w:p>
    <w:p w14:paraId="35459B68" w14:textId="1CF8D2A9" w:rsidR="00461596" w:rsidRPr="002F504E" w:rsidRDefault="00461596" w:rsidP="0FF22BBF">
      <w:pPr>
        <w:spacing w:after="100" w:afterAutospacing="1"/>
      </w:pPr>
    </w:p>
    <w:p w14:paraId="36988615" w14:textId="2065812E" w:rsidR="00B31D96" w:rsidRPr="002F504E" w:rsidRDefault="00B31D96" w:rsidP="00B31D96">
      <w:pPr>
        <w:pStyle w:val="Caption"/>
        <w:keepNext/>
      </w:pPr>
      <w:r w:rsidRPr="002F504E">
        <w:t xml:space="preserve">Table </w:t>
      </w:r>
      <w:r w:rsidRPr="000517D8">
        <w:fldChar w:fldCharType="begin"/>
      </w:r>
      <w:r w:rsidRPr="002F504E">
        <w:instrText>SEQ Table \* ARABIC</w:instrText>
      </w:r>
      <w:r w:rsidRPr="000517D8">
        <w:fldChar w:fldCharType="separate"/>
      </w:r>
      <w:r w:rsidR="001E2895">
        <w:rPr>
          <w:noProof/>
        </w:rPr>
        <w:t>57</w:t>
      </w:r>
      <w:r w:rsidRPr="000517D8">
        <w:fldChar w:fldCharType="end"/>
      </w:r>
      <w:r w:rsidRPr="002F504E">
        <w:t xml:space="preserve">: Non-prescribed revenue, </w:t>
      </w:r>
      <w:r w:rsidR="007E5D2D" w:rsidRPr="00E37408">
        <w:t>2023</w:t>
      </w:r>
      <w:r w:rsidRPr="002F504E">
        <w:t>–</w:t>
      </w:r>
      <w:r w:rsidR="007E5D2D" w:rsidRPr="00E37408">
        <w:t>24</w:t>
      </w:r>
      <w:r w:rsidRPr="002F504E">
        <w:t xml:space="preserve"> to </w:t>
      </w:r>
      <w:r w:rsidR="007E5D2D" w:rsidRPr="00E37408">
        <w:t>2027</w:t>
      </w:r>
      <w:r w:rsidRPr="002F504E">
        <w:t>–</w:t>
      </w:r>
      <w:r w:rsidR="007E5D2D" w:rsidRPr="00E37408">
        <w:t>28</w:t>
      </w:r>
      <w:r w:rsidR="00D151D6" w:rsidRPr="002F504E">
        <w:t>.</w:t>
      </w:r>
    </w:p>
    <w:tbl>
      <w:tblPr>
        <w:tblStyle w:val="ps23"/>
        <w:tblW w:w="9057" w:type="dxa"/>
        <w:tblInd w:w="0" w:type="dxa"/>
        <w:tblLayout w:type="fixed"/>
        <w:tblCellMar>
          <w:top w:w="57" w:type="dxa"/>
          <w:bottom w:w="57" w:type="dxa"/>
        </w:tblCellMar>
        <w:tblLook w:val="04A0" w:firstRow="1" w:lastRow="0" w:firstColumn="1" w:lastColumn="0" w:noHBand="0" w:noVBand="1"/>
      </w:tblPr>
      <w:tblGrid>
        <w:gridCol w:w="3813"/>
        <w:gridCol w:w="1048"/>
        <w:gridCol w:w="1049"/>
        <w:gridCol w:w="1049"/>
        <w:gridCol w:w="1049"/>
        <w:gridCol w:w="1049"/>
      </w:tblGrid>
      <w:tr w:rsidR="003E3D08" w:rsidRPr="000176C9" w14:paraId="12683EA5" w14:textId="77777777" w:rsidTr="009B6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3" w:type="dxa"/>
          </w:tcPr>
          <w:p w14:paraId="72F099B5" w14:textId="593E17FA" w:rsidR="003E3D08" w:rsidRPr="002F504E" w:rsidRDefault="003E3D08" w:rsidP="00281F80">
            <w:pPr>
              <w:spacing w:after="100" w:afterAutospacing="1"/>
              <w:rPr>
                <w:rFonts w:cstheme="minorHAnsi"/>
                <w:i/>
              </w:rPr>
            </w:pPr>
            <w:r w:rsidRPr="002F504E">
              <w:rPr>
                <w:rFonts w:cstheme="minorHAnsi"/>
                <w:i/>
              </w:rPr>
              <w:t xml:space="preserve">$m </w:t>
            </w:r>
            <w:r w:rsidR="007E5D2D" w:rsidRPr="00E37408">
              <w:rPr>
                <w:rFonts w:cstheme="minorHAnsi"/>
                <w:i/>
              </w:rPr>
              <w:t>22</w:t>
            </w:r>
            <w:r w:rsidRPr="002F504E">
              <w:rPr>
                <w:rFonts w:cstheme="minorHAnsi"/>
                <w:i/>
              </w:rPr>
              <w:t>–</w:t>
            </w:r>
            <w:r w:rsidR="007E5D2D" w:rsidRPr="00E37408">
              <w:rPr>
                <w:rFonts w:cstheme="minorHAnsi"/>
                <w:i/>
              </w:rPr>
              <w:t>23</w:t>
            </w:r>
          </w:p>
        </w:tc>
        <w:tc>
          <w:tcPr>
            <w:tcW w:w="1048" w:type="dxa"/>
          </w:tcPr>
          <w:p w14:paraId="1345B063" w14:textId="1498BA46" w:rsidR="003E3D08" w:rsidRPr="002F504E" w:rsidRDefault="007E5D2D" w:rsidP="00281F80">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rPr>
            </w:pPr>
            <w:r w:rsidRPr="00E37408">
              <w:rPr>
                <w:rFonts w:cstheme="minorHAnsi"/>
              </w:rPr>
              <w:t>23</w:t>
            </w:r>
            <w:r w:rsidR="003E3D08" w:rsidRPr="002F504E">
              <w:rPr>
                <w:rFonts w:cstheme="minorHAnsi"/>
              </w:rPr>
              <w:t>–</w:t>
            </w:r>
            <w:r w:rsidRPr="00E37408">
              <w:rPr>
                <w:rFonts w:cstheme="minorHAnsi"/>
              </w:rPr>
              <w:t>24</w:t>
            </w:r>
          </w:p>
        </w:tc>
        <w:tc>
          <w:tcPr>
            <w:tcW w:w="1049" w:type="dxa"/>
          </w:tcPr>
          <w:p w14:paraId="738C94B6" w14:textId="66A59D94" w:rsidR="003E3D08" w:rsidRPr="002F504E" w:rsidRDefault="007E5D2D" w:rsidP="00281F80">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rPr>
            </w:pPr>
            <w:r w:rsidRPr="00E37408">
              <w:rPr>
                <w:rFonts w:cstheme="minorHAnsi"/>
              </w:rPr>
              <w:t>24</w:t>
            </w:r>
            <w:r w:rsidR="003E3D08" w:rsidRPr="002F504E">
              <w:rPr>
                <w:rFonts w:cstheme="minorHAnsi"/>
              </w:rPr>
              <w:t>–</w:t>
            </w:r>
            <w:r w:rsidRPr="00E37408">
              <w:rPr>
                <w:rFonts w:cstheme="minorHAnsi"/>
              </w:rPr>
              <w:t>25</w:t>
            </w:r>
          </w:p>
        </w:tc>
        <w:tc>
          <w:tcPr>
            <w:tcW w:w="1049" w:type="dxa"/>
          </w:tcPr>
          <w:p w14:paraId="733206A5" w14:textId="4DF91E00" w:rsidR="003E3D08" w:rsidRPr="002F504E" w:rsidRDefault="007E5D2D" w:rsidP="00281F80">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rPr>
            </w:pPr>
            <w:r w:rsidRPr="00E37408">
              <w:rPr>
                <w:rFonts w:cstheme="minorHAnsi"/>
              </w:rPr>
              <w:t>25</w:t>
            </w:r>
            <w:r w:rsidR="003E3D08" w:rsidRPr="002F504E">
              <w:rPr>
                <w:rFonts w:cstheme="minorHAnsi"/>
              </w:rPr>
              <w:t>–</w:t>
            </w:r>
            <w:r w:rsidRPr="00E37408">
              <w:rPr>
                <w:rFonts w:cstheme="minorHAnsi"/>
              </w:rPr>
              <w:t>26</w:t>
            </w:r>
          </w:p>
        </w:tc>
        <w:tc>
          <w:tcPr>
            <w:tcW w:w="1049" w:type="dxa"/>
          </w:tcPr>
          <w:p w14:paraId="6135E3F2" w14:textId="0B8B4097" w:rsidR="003E3D08" w:rsidRPr="002F504E" w:rsidRDefault="007E5D2D" w:rsidP="00281F80">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rPr>
            </w:pPr>
            <w:r w:rsidRPr="00E37408">
              <w:rPr>
                <w:rFonts w:cstheme="minorHAnsi"/>
              </w:rPr>
              <w:t>26</w:t>
            </w:r>
            <w:r w:rsidR="003E3D08" w:rsidRPr="002F504E">
              <w:rPr>
                <w:rFonts w:cstheme="minorHAnsi"/>
              </w:rPr>
              <w:t>–</w:t>
            </w:r>
            <w:r w:rsidRPr="00E37408">
              <w:rPr>
                <w:rFonts w:cstheme="minorHAnsi"/>
              </w:rPr>
              <w:t>27</w:t>
            </w:r>
          </w:p>
        </w:tc>
        <w:tc>
          <w:tcPr>
            <w:tcW w:w="1049" w:type="dxa"/>
          </w:tcPr>
          <w:p w14:paraId="6B76AC6E" w14:textId="7CE2F18D" w:rsidR="003E3D08" w:rsidRPr="000176C9" w:rsidRDefault="007E5D2D" w:rsidP="00281F80">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rPr>
            </w:pPr>
            <w:r w:rsidRPr="00E37408">
              <w:rPr>
                <w:rFonts w:cstheme="minorHAnsi"/>
              </w:rPr>
              <w:t>27</w:t>
            </w:r>
            <w:r w:rsidR="003E3D08" w:rsidRPr="002F504E">
              <w:rPr>
                <w:rFonts w:cstheme="minorHAnsi"/>
              </w:rPr>
              <w:t>–</w:t>
            </w:r>
            <w:r w:rsidRPr="00E37408">
              <w:rPr>
                <w:rFonts w:cstheme="minorHAnsi"/>
              </w:rPr>
              <w:t>28</w:t>
            </w:r>
          </w:p>
        </w:tc>
      </w:tr>
      <w:tr w:rsidR="00320E90" w:rsidRPr="000176C9" w14:paraId="770E59F2" w14:textId="77777777" w:rsidTr="00EB48A6">
        <w:trPr>
          <w:trHeight w:val="27"/>
        </w:trPr>
        <w:tc>
          <w:tcPr>
            <w:cnfStyle w:val="001000000000" w:firstRow="0" w:lastRow="0" w:firstColumn="1" w:lastColumn="0" w:oddVBand="0" w:evenVBand="0" w:oddHBand="0" w:evenHBand="0" w:firstRowFirstColumn="0" w:firstRowLastColumn="0" w:lastRowFirstColumn="0" w:lastRowLastColumn="0"/>
            <w:tcW w:w="3813" w:type="dxa"/>
          </w:tcPr>
          <w:p w14:paraId="4437E9D4" w14:textId="500E3E71" w:rsidR="00320E90" w:rsidRPr="000176C9" w:rsidRDefault="00320E90" w:rsidP="00320E90">
            <w:pPr>
              <w:spacing w:after="100" w:afterAutospacing="1"/>
              <w:rPr>
                <w:rFonts w:cstheme="minorHAnsi"/>
              </w:rPr>
            </w:pPr>
            <w:r w:rsidRPr="00F367C1">
              <w:rPr>
                <w:rFonts w:cstheme="minorHAnsi"/>
              </w:rPr>
              <w:t>Water allocation sales</w:t>
            </w:r>
          </w:p>
        </w:tc>
        <w:tc>
          <w:tcPr>
            <w:tcW w:w="1048" w:type="dxa"/>
          </w:tcPr>
          <w:p w14:paraId="30123219" w14:textId="70DB9976" w:rsidR="00320E90" w:rsidRPr="000176C9" w:rsidRDefault="007E5D2D"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w:t>
            </w:r>
            <w:r w:rsidR="00320E90" w:rsidRPr="000176C9">
              <w:rPr>
                <w:rFonts w:cstheme="minorHAnsi"/>
              </w:rPr>
              <w:t>.</w:t>
            </w:r>
            <w:r w:rsidR="004B0859" w:rsidRPr="00E37408">
              <w:rPr>
                <w:rFonts w:cstheme="minorHAnsi"/>
              </w:rPr>
              <w:t>9</w:t>
            </w:r>
          </w:p>
        </w:tc>
        <w:tc>
          <w:tcPr>
            <w:tcW w:w="1049" w:type="dxa"/>
            <w:vAlign w:val="top"/>
          </w:tcPr>
          <w:p w14:paraId="4518B8E1" w14:textId="7DFF1DF5" w:rsidR="00320E90" w:rsidRPr="000176C9" w:rsidRDefault="004B0859"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w:t>
            </w:r>
            <w:r w:rsidRPr="00F367C1">
              <w:rPr>
                <w:rFonts w:cstheme="minorHAnsi"/>
              </w:rPr>
              <w:t>.</w:t>
            </w:r>
            <w:r w:rsidRPr="00E37408">
              <w:rPr>
                <w:rFonts w:cstheme="minorHAnsi"/>
              </w:rPr>
              <w:t>9</w:t>
            </w:r>
          </w:p>
        </w:tc>
        <w:tc>
          <w:tcPr>
            <w:tcW w:w="1049" w:type="dxa"/>
            <w:vAlign w:val="top"/>
          </w:tcPr>
          <w:p w14:paraId="60797ABC" w14:textId="5D8D0310" w:rsidR="00320E90" w:rsidRPr="000176C9" w:rsidRDefault="004B0859"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w:t>
            </w:r>
            <w:r w:rsidRPr="00F367C1">
              <w:rPr>
                <w:rFonts w:cstheme="minorHAnsi"/>
              </w:rPr>
              <w:t>.</w:t>
            </w:r>
            <w:r w:rsidRPr="00E37408">
              <w:rPr>
                <w:rFonts w:cstheme="minorHAnsi"/>
              </w:rPr>
              <w:t>9</w:t>
            </w:r>
          </w:p>
        </w:tc>
        <w:tc>
          <w:tcPr>
            <w:tcW w:w="1049" w:type="dxa"/>
            <w:vAlign w:val="top"/>
          </w:tcPr>
          <w:p w14:paraId="2F6666D3" w14:textId="31365E93" w:rsidR="00320E90" w:rsidRPr="000176C9" w:rsidRDefault="004B0859"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w:t>
            </w:r>
            <w:r w:rsidRPr="00F367C1">
              <w:rPr>
                <w:rFonts w:cstheme="minorHAnsi"/>
              </w:rPr>
              <w:t>.</w:t>
            </w:r>
            <w:r w:rsidRPr="00E37408">
              <w:rPr>
                <w:rFonts w:cstheme="minorHAnsi"/>
              </w:rPr>
              <w:t>9</w:t>
            </w:r>
          </w:p>
        </w:tc>
        <w:tc>
          <w:tcPr>
            <w:tcW w:w="1049" w:type="dxa"/>
            <w:vAlign w:val="top"/>
          </w:tcPr>
          <w:p w14:paraId="06836F0B" w14:textId="4A5FB19B" w:rsidR="00320E90" w:rsidRPr="000176C9" w:rsidRDefault="004B0859"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w:t>
            </w:r>
            <w:r w:rsidRPr="00F367C1">
              <w:rPr>
                <w:rFonts w:cstheme="minorHAnsi"/>
              </w:rPr>
              <w:t>.</w:t>
            </w:r>
            <w:r w:rsidRPr="00E37408">
              <w:rPr>
                <w:rFonts w:cstheme="minorHAnsi"/>
              </w:rPr>
              <w:t>9</w:t>
            </w:r>
          </w:p>
        </w:tc>
      </w:tr>
      <w:tr w:rsidR="00320E90" w:rsidRPr="000176C9" w14:paraId="269581DC"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7C9D7E97" w14:textId="39C4357A" w:rsidR="00320E90" w:rsidRPr="000176C9" w:rsidRDefault="00320E90" w:rsidP="00320E90">
            <w:pPr>
              <w:spacing w:after="100" w:afterAutospacing="1"/>
              <w:rPr>
                <w:rFonts w:cstheme="minorHAnsi"/>
              </w:rPr>
            </w:pPr>
            <w:r w:rsidRPr="00F367C1">
              <w:rPr>
                <w:rFonts w:cstheme="minorHAnsi"/>
              </w:rPr>
              <w:t>Misc. income</w:t>
            </w:r>
            <w:r w:rsidR="002D2928" w:rsidRPr="00F367C1">
              <w:rPr>
                <w:rFonts w:cstheme="minorHAnsi"/>
              </w:rPr>
              <w:t>:</w:t>
            </w:r>
            <w:r w:rsidRPr="00F367C1">
              <w:rPr>
                <w:rFonts w:cstheme="minorHAnsi"/>
              </w:rPr>
              <w:t xml:space="preserve"> </w:t>
            </w:r>
            <w:r w:rsidR="0038327E" w:rsidRPr="00F367C1">
              <w:rPr>
                <w:rFonts w:cstheme="minorHAnsi"/>
              </w:rPr>
              <w:t>t</w:t>
            </w:r>
            <w:r w:rsidRPr="00F367C1">
              <w:rPr>
                <w:rFonts w:cstheme="minorHAnsi"/>
              </w:rPr>
              <w:t xml:space="preserve">reatment </w:t>
            </w:r>
            <w:r w:rsidR="0038327E" w:rsidRPr="00F367C1">
              <w:rPr>
                <w:rFonts w:cstheme="minorHAnsi"/>
              </w:rPr>
              <w:t>p</w:t>
            </w:r>
            <w:r w:rsidRPr="00F367C1">
              <w:rPr>
                <w:rFonts w:cstheme="minorHAnsi"/>
              </w:rPr>
              <w:t>lants</w:t>
            </w:r>
          </w:p>
        </w:tc>
        <w:tc>
          <w:tcPr>
            <w:tcW w:w="1048" w:type="dxa"/>
          </w:tcPr>
          <w:p w14:paraId="410E536D" w14:textId="6CD21684" w:rsidR="00320E90" w:rsidRPr="000176C9" w:rsidRDefault="007E5D2D"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w:t>
            </w:r>
            <w:r w:rsidR="00430533" w:rsidRPr="000176C9">
              <w:rPr>
                <w:rFonts w:cstheme="minorHAnsi"/>
              </w:rPr>
              <w:t>.</w:t>
            </w:r>
            <w:r w:rsidR="00B32C47" w:rsidRPr="00E37408">
              <w:rPr>
                <w:rFonts w:cstheme="minorHAnsi"/>
              </w:rPr>
              <w:t>2</w:t>
            </w:r>
          </w:p>
        </w:tc>
        <w:tc>
          <w:tcPr>
            <w:tcW w:w="1049" w:type="dxa"/>
            <w:vAlign w:val="top"/>
          </w:tcPr>
          <w:p w14:paraId="5DA35E14" w14:textId="619D6FE0" w:rsidR="00320E90" w:rsidRPr="000176C9" w:rsidRDefault="00B32C47"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w:t>
            </w:r>
            <w:r w:rsidRPr="00087460">
              <w:rPr>
                <w:rFonts w:cstheme="minorHAnsi"/>
              </w:rPr>
              <w:t>.</w:t>
            </w:r>
            <w:r w:rsidRPr="00E37408">
              <w:rPr>
                <w:rFonts w:cstheme="minorHAnsi"/>
              </w:rPr>
              <w:t>2</w:t>
            </w:r>
          </w:p>
        </w:tc>
        <w:tc>
          <w:tcPr>
            <w:tcW w:w="1049" w:type="dxa"/>
            <w:vAlign w:val="top"/>
          </w:tcPr>
          <w:p w14:paraId="5F5D0B2B" w14:textId="0C9C9158" w:rsidR="00320E90" w:rsidRPr="000176C9" w:rsidRDefault="00B32C47"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w:t>
            </w:r>
            <w:r w:rsidRPr="00087460">
              <w:rPr>
                <w:rFonts w:cstheme="minorHAnsi"/>
              </w:rPr>
              <w:t>.</w:t>
            </w:r>
            <w:r w:rsidRPr="00E37408">
              <w:rPr>
                <w:rFonts w:cstheme="minorHAnsi"/>
              </w:rPr>
              <w:t>2</w:t>
            </w:r>
          </w:p>
        </w:tc>
        <w:tc>
          <w:tcPr>
            <w:tcW w:w="1049" w:type="dxa"/>
            <w:vAlign w:val="top"/>
          </w:tcPr>
          <w:p w14:paraId="0F824BAA" w14:textId="2F9854D1" w:rsidR="00320E90" w:rsidRPr="000176C9" w:rsidRDefault="00B32C47"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w:t>
            </w:r>
            <w:r w:rsidRPr="00087460">
              <w:rPr>
                <w:rFonts w:cstheme="minorHAnsi"/>
              </w:rPr>
              <w:t>.</w:t>
            </w:r>
            <w:r w:rsidRPr="00E37408">
              <w:rPr>
                <w:rFonts w:cstheme="minorHAnsi"/>
              </w:rPr>
              <w:t>2</w:t>
            </w:r>
          </w:p>
        </w:tc>
        <w:tc>
          <w:tcPr>
            <w:tcW w:w="1049" w:type="dxa"/>
            <w:vAlign w:val="top"/>
          </w:tcPr>
          <w:p w14:paraId="149D6079" w14:textId="76820C3C" w:rsidR="00320E90" w:rsidRPr="000176C9" w:rsidRDefault="00B32C47"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w:t>
            </w:r>
            <w:r w:rsidRPr="00087460">
              <w:rPr>
                <w:rFonts w:cstheme="minorHAnsi"/>
              </w:rPr>
              <w:t>.</w:t>
            </w:r>
            <w:r w:rsidRPr="00E37408">
              <w:rPr>
                <w:rFonts w:cstheme="minorHAnsi"/>
              </w:rPr>
              <w:t>2</w:t>
            </w:r>
          </w:p>
        </w:tc>
      </w:tr>
      <w:tr w:rsidR="00320E90" w:rsidRPr="000176C9" w14:paraId="29A0B786"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50A393C9" w14:textId="6AC7C41C" w:rsidR="00320E90" w:rsidRPr="000176C9" w:rsidRDefault="00320E90" w:rsidP="00320E90">
            <w:pPr>
              <w:spacing w:after="100" w:afterAutospacing="1"/>
              <w:rPr>
                <w:rFonts w:cstheme="minorHAnsi"/>
              </w:rPr>
            </w:pPr>
            <w:r w:rsidRPr="00F367C1">
              <w:rPr>
                <w:rFonts w:cstheme="minorHAnsi"/>
              </w:rPr>
              <w:t>Misc. income</w:t>
            </w:r>
            <w:r w:rsidR="002D2928" w:rsidRPr="00F367C1">
              <w:rPr>
                <w:rFonts w:cstheme="minorHAnsi"/>
              </w:rPr>
              <w:t>:</w:t>
            </w:r>
            <w:r w:rsidRPr="00F367C1">
              <w:rPr>
                <w:rFonts w:cstheme="minorHAnsi"/>
              </w:rPr>
              <w:t xml:space="preserve"> rental</w:t>
            </w:r>
          </w:p>
        </w:tc>
        <w:tc>
          <w:tcPr>
            <w:tcW w:w="1048" w:type="dxa"/>
          </w:tcPr>
          <w:p w14:paraId="2E696F12" w14:textId="35738D3E" w:rsidR="00320E90" w:rsidRPr="000176C9" w:rsidRDefault="007E5D2D"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w:t>
            </w:r>
            <w:r w:rsidR="00430533" w:rsidRPr="000176C9">
              <w:rPr>
                <w:rFonts w:cstheme="minorHAnsi"/>
              </w:rPr>
              <w:t>.</w:t>
            </w:r>
            <w:r w:rsidR="004B0859" w:rsidRPr="00E37408">
              <w:rPr>
                <w:rFonts w:cstheme="minorHAnsi"/>
              </w:rPr>
              <w:t>2</w:t>
            </w:r>
          </w:p>
        </w:tc>
        <w:tc>
          <w:tcPr>
            <w:tcW w:w="1049" w:type="dxa"/>
            <w:vAlign w:val="top"/>
          </w:tcPr>
          <w:p w14:paraId="1DD6D258" w14:textId="52FDD0C9" w:rsidR="00320E90" w:rsidRPr="000176C9" w:rsidRDefault="004B0859"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w:t>
            </w:r>
            <w:r w:rsidRPr="00F367C1">
              <w:rPr>
                <w:rFonts w:cstheme="minorHAnsi"/>
              </w:rPr>
              <w:t>.</w:t>
            </w:r>
            <w:r w:rsidRPr="00E37408">
              <w:rPr>
                <w:rFonts w:cstheme="minorHAnsi"/>
              </w:rPr>
              <w:t>2</w:t>
            </w:r>
          </w:p>
        </w:tc>
        <w:tc>
          <w:tcPr>
            <w:tcW w:w="1049" w:type="dxa"/>
            <w:vAlign w:val="top"/>
          </w:tcPr>
          <w:p w14:paraId="55503469" w14:textId="1E38F12C" w:rsidR="00320E90" w:rsidRPr="000176C9" w:rsidRDefault="004B0859"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w:t>
            </w:r>
            <w:r w:rsidRPr="00F367C1">
              <w:rPr>
                <w:rFonts w:cstheme="minorHAnsi"/>
              </w:rPr>
              <w:t>.</w:t>
            </w:r>
            <w:r w:rsidRPr="00E37408">
              <w:rPr>
                <w:rFonts w:cstheme="minorHAnsi"/>
              </w:rPr>
              <w:t>2</w:t>
            </w:r>
          </w:p>
        </w:tc>
        <w:tc>
          <w:tcPr>
            <w:tcW w:w="1049" w:type="dxa"/>
            <w:vAlign w:val="top"/>
          </w:tcPr>
          <w:p w14:paraId="00F79410" w14:textId="7CB38BB9" w:rsidR="00320E90" w:rsidRPr="000176C9" w:rsidRDefault="004B0859"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w:t>
            </w:r>
            <w:r w:rsidRPr="00F367C1">
              <w:rPr>
                <w:rFonts w:cstheme="minorHAnsi"/>
              </w:rPr>
              <w:t>.</w:t>
            </w:r>
            <w:r w:rsidRPr="00E37408">
              <w:rPr>
                <w:rFonts w:cstheme="minorHAnsi"/>
              </w:rPr>
              <w:t>2</w:t>
            </w:r>
          </w:p>
        </w:tc>
        <w:tc>
          <w:tcPr>
            <w:tcW w:w="1049" w:type="dxa"/>
            <w:vAlign w:val="top"/>
          </w:tcPr>
          <w:p w14:paraId="34F7DD37" w14:textId="4365BC29" w:rsidR="00320E90" w:rsidRPr="000176C9" w:rsidRDefault="004B0859"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w:t>
            </w:r>
            <w:r w:rsidRPr="00F367C1">
              <w:rPr>
                <w:rFonts w:cstheme="minorHAnsi"/>
              </w:rPr>
              <w:t>.</w:t>
            </w:r>
            <w:r w:rsidRPr="00E37408">
              <w:rPr>
                <w:rFonts w:cstheme="minorHAnsi"/>
              </w:rPr>
              <w:t>2</w:t>
            </w:r>
          </w:p>
        </w:tc>
      </w:tr>
      <w:tr w:rsidR="00320E90" w:rsidRPr="000176C9" w14:paraId="10652226"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15AD66C0" w14:textId="30F03DD9" w:rsidR="00320E90" w:rsidRPr="000176C9" w:rsidRDefault="00320E90" w:rsidP="00320E90">
            <w:pPr>
              <w:spacing w:after="100" w:afterAutospacing="1"/>
              <w:rPr>
                <w:rFonts w:cstheme="minorHAnsi"/>
              </w:rPr>
            </w:pPr>
            <w:r w:rsidRPr="00F367C1">
              <w:rPr>
                <w:rFonts w:cstheme="minorHAnsi"/>
              </w:rPr>
              <w:t>Misc. income</w:t>
            </w:r>
            <w:r w:rsidR="002D2928" w:rsidRPr="00F367C1">
              <w:rPr>
                <w:rFonts w:cstheme="minorHAnsi"/>
              </w:rPr>
              <w:t>:</w:t>
            </w:r>
            <w:r w:rsidRPr="00F367C1">
              <w:rPr>
                <w:rFonts w:cstheme="minorHAnsi"/>
              </w:rPr>
              <w:t xml:space="preserve"> grazing licen</w:t>
            </w:r>
            <w:r w:rsidR="00732603" w:rsidRPr="00F367C1">
              <w:rPr>
                <w:rFonts w:cstheme="minorHAnsi"/>
              </w:rPr>
              <w:t>c</w:t>
            </w:r>
            <w:r w:rsidRPr="00F367C1">
              <w:rPr>
                <w:rFonts w:cstheme="minorHAnsi"/>
              </w:rPr>
              <w:t>es</w:t>
            </w:r>
          </w:p>
        </w:tc>
        <w:tc>
          <w:tcPr>
            <w:tcW w:w="1048" w:type="dxa"/>
          </w:tcPr>
          <w:p w14:paraId="384B89C6" w14:textId="00A0E14B" w:rsidR="00320E90" w:rsidRPr="000176C9" w:rsidRDefault="007E5D2D"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w:t>
            </w:r>
            <w:r w:rsidR="00384B0D" w:rsidRPr="00F367C1">
              <w:rPr>
                <w:rFonts w:cstheme="minorHAnsi"/>
              </w:rPr>
              <w:t>.</w:t>
            </w:r>
            <w:r w:rsidR="004B0859" w:rsidRPr="00E37408">
              <w:rPr>
                <w:rFonts w:cstheme="minorHAnsi"/>
              </w:rPr>
              <w:t>1</w:t>
            </w:r>
          </w:p>
        </w:tc>
        <w:tc>
          <w:tcPr>
            <w:tcW w:w="1049" w:type="dxa"/>
            <w:vAlign w:val="top"/>
          </w:tcPr>
          <w:p w14:paraId="44F14958" w14:textId="05C64C9D" w:rsidR="00320E90" w:rsidRPr="000176C9" w:rsidRDefault="004B0859"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w:t>
            </w:r>
            <w:r w:rsidRPr="00F367C1">
              <w:rPr>
                <w:rFonts w:cstheme="minorHAnsi"/>
              </w:rPr>
              <w:t>.</w:t>
            </w:r>
            <w:r w:rsidRPr="00E37408">
              <w:rPr>
                <w:rFonts w:cstheme="minorHAnsi"/>
              </w:rPr>
              <w:t>1</w:t>
            </w:r>
          </w:p>
        </w:tc>
        <w:tc>
          <w:tcPr>
            <w:tcW w:w="1049" w:type="dxa"/>
            <w:vAlign w:val="top"/>
          </w:tcPr>
          <w:p w14:paraId="77979BB1" w14:textId="4DC5EE74" w:rsidR="00320E90" w:rsidRPr="000176C9" w:rsidRDefault="004B0859"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w:t>
            </w:r>
            <w:r w:rsidRPr="00F367C1">
              <w:rPr>
                <w:rFonts w:cstheme="minorHAnsi"/>
              </w:rPr>
              <w:t>.</w:t>
            </w:r>
            <w:r w:rsidRPr="00E37408">
              <w:rPr>
                <w:rFonts w:cstheme="minorHAnsi"/>
              </w:rPr>
              <w:t>1</w:t>
            </w:r>
          </w:p>
        </w:tc>
        <w:tc>
          <w:tcPr>
            <w:tcW w:w="1049" w:type="dxa"/>
            <w:vAlign w:val="top"/>
          </w:tcPr>
          <w:p w14:paraId="0E3CD6A1" w14:textId="6C570995" w:rsidR="00320E90" w:rsidRPr="000176C9" w:rsidRDefault="004B0859"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w:t>
            </w:r>
            <w:r w:rsidRPr="00F367C1">
              <w:rPr>
                <w:rFonts w:cstheme="minorHAnsi"/>
              </w:rPr>
              <w:t>.</w:t>
            </w:r>
            <w:r w:rsidRPr="00E37408">
              <w:rPr>
                <w:rFonts w:cstheme="minorHAnsi"/>
              </w:rPr>
              <w:t>1</w:t>
            </w:r>
          </w:p>
        </w:tc>
        <w:tc>
          <w:tcPr>
            <w:tcW w:w="1049" w:type="dxa"/>
            <w:vAlign w:val="top"/>
          </w:tcPr>
          <w:p w14:paraId="4F02A5BF" w14:textId="71F16AAE" w:rsidR="00384B0D" w:rsidRPr="000176C9" w:rsidRDefault="004B0859"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w:t>
            </w:r>
            <w:r w:rsidRPr="00F367C1">
              <w:rPr>
                <w:rFonts w:cstheme="minorHAnsi"/>
              </w:rPr>
              <w:t>.</w:t>
            </w:r>
            <w:r w:rsidRPr="00E37408">
              <w:rPr>
                <w:rFonts w:cstheme="minorHAnsi"/>
              </w:rPr>
              <w:t>1</w:t>
            </w:r>
          </w:p>
        </w:tc>
      </w:tr>
      <w:tr w:rsidR="00373870" w:rsidRPr="00F367C1" w14:paraId="0B801C32" w14:textId="77777777" w:rsidTr="009B61D7">
        <w:tc>
          <w:tcPr>
            <w:cnfStyle w:val="001000000000" w:firstRow="0" w:lastRow="0" w:firstColumn="1" w:lastColumn="0" w:oddVBand="0" w:evenVBand="0" w:oddHBand="0" w:evenHBand="0" w:firstRowFirstColumn="0" w:firstRowLastColumn="0" w:lastRowFirstColumn="0" w:lastRowLastColumn="0"/>
            <w:tcW w:w="3813" w:type="dxa"/>
          </w:tcPr>
          <w:p w14:paraId="40C5A604" w14:textId="648E50A0" w:rsidR="00373870" w:rsidRPr="00F367C1" w:rsidRDefault="00373870" w:rsidP="00320E90">
            <w:pPr>
              <w:spacing w:after="100" w:afterAutospacing="1"/>
              <w:rPr>
                <w:rFonts w:cstheme="minorHAnsi"/>
              </w:rPr>
            </w:pPr>
            <w:r>
              <w:rPr>
                <w:rFonts w:cstheme="minorHAnsi"/>
              </w:rPr>
              <w:t>Bendigo Groundwater</w:t>
            </w:r>
          </w:p>
        </w:tc>
        <w:tc>
          <w:tcPr>
            <w:tcW w:w="1048" w:type="dxa"/>
          </w:tcPr>
          <w:p w14:paraId="797EB766" w14:textId="14EDA4CC" w:rsidR="00373870" w:rsidRPr="00E37408" w:rsidRDefault="00373870"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2.8</w:t>
            </w:r>
          </w:p>
        </w:tc>
        <w:tc>
          <w:tcPr>
            <w:tcW w:w="1049" w:type="dxa"/>
          </w:tcPr>
          <w:p w14:paraId="0D4EBCFE" w14:textId="63DDC4AD" w:rsidR="00373870" w:rsidRPr="00E37408" w:rsidRDefault="00373870"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2.2</w:t>
            </w:r>
          </w:p>
        </w:tc>
        <w:tc>
          <w:tcPr>
            <w:tcW w:w="1049" w:type="dxa"/>
          </w:tcPr>
          <w:p w14:paraId="20B51658" w14:textId="78768A0C" w:rsidR="00373870" w:rsidRPr="00E37408" w:rsidRDefault="00373870"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0.0</w:t>
            </w:r>
          </w:p>
        </w:tc>
        <w:tc>
          <w:tcPr>
            <w:tcW w:w="1049" w:type="dxa"/>
          </w:tcPr>
          <w:p w14:paraId="5E26FF0A" w14:textId="213F43C2" w:rsidR="00373870" w:rsidRPr="00E37408" w:rsidRDefault="00373870"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0.0</w:t>
            </w:r>
          </w:p>
        </w:tc>
        <w:tc>
          <w:tcPr>
            <w:tcW w:w="1049" w:type="dxa"/>
          </w:tcPr>
          <w:p w14:paraId="19131101" w14:textId="5506E6A0" w:rsidR="00373870" w:rsidRPr="00E37408" w:rsidRDefault="00373870"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rPr>
            </w:pPr>
            <w:r w:rsidRPr="00E37408">
              <w:rPr>
                <w:rFonts w:cstheme="minorHAnsi"/>
              </w:rPr>
              <w:t>0.0</w:t>
            </w:r>
          </w:p>
        </w:tc>
      </w:tr>
      <w:tr w:rsidR="00320E90" w:rsidRPr="000176C9" w14:paraId="5F5AD856" w14:textId="77777777" w:rsidTr="009B61D7">
        <w:tc>
          <w:tcPr>
            <w:cnfStyle w:val="001000000000" w:firstRow="0" w:lastRow="0" w:firstColumn="1" w:lastColumn="0" w:oddVBand="0" w:evenVBand="0" w:oddHBand="0" w:evenHBand="0" w:firstRowFirstColumn="0" w:firstRowLastColumn="0" w:lastRowFirstColumn="0" w:lastRowLastColumn="0"/>
            <w:tcW w:w="3813" w:type="dxa"/>
          </w:tcPr>
          <w:p w14:paraId="55AD0218" w14:textId="64C16A47" w:rsidR="00320E90" w:rsidRPr="000176C9" w:rsidRDefault="00320E90" w:rsidP="00320E90">
            <w:pPr>
              <w:spacing w:after="100" w:afterAutospacing="1"/>
              <w:rPr>
                <w:rFonts w:cstheme="minorHAnsi"/>
              </w:rPr>
            </w:pPr>
            <w:r w:rsidRPr="00F367C1">
              <w:rPr>
                <w:rFonts w:cstheme="minorHAnsi"/>
              </w:rPr>
              <w:t>Total</w:t>
            </w:r>
            <w:r w:rsidR="00214EAF" w:rsidRPr="00F367C1">
              <w:rPr>
                <w:rFonts w:cstheme="minorHAnsi"/>
              </w:rPr>
              <w:t xml:space="preserve"> non-prescribed revenue</w:t>
            </w:r>
          </w:p>
        </w:tc>
        <w:tc>
          <w:tcPr>
            <w:tcW w:w="1048" w:type="dxa"/>
          </w:tcPr>
          <w:p w14:paraId="69364582" w14:textId="224F0F4F" w:rsidR="00320E90" w:rsidRPr="000176C9" w:rsidRDefault="00472969"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b/>
              </w:rPr>
            </w:pPr>
            <w:r w:rsidRPr="00E37408">
              <w:rPr>
                <w:rFonts w:cstheme="minorHAnsi"/>
                <w:b/>
              </w:rPr>
              <w:t>4.</w:t>
            </w:r>
            <w:r w:rsidR="007E5D2D" w:rsidRPr="00E37408">
              <w:rPr>
                <w:rFonts w:cstheme="minorHAnsi"/>
                <w:b/>
              </w:rPr>
              <w:t>1</w:t>
            </w:r>
          </w:p>
        </w:tc>
        <w:tc>
          <w:tcPr>
            <w:tcW w:w="1049" w:type="dxa"/>
          </w:tcPr>
          <w:p w14:paraId="6215708E" w14:textId="13DE5AE9" w:rsidR="00320E90" w:rsidRPr="000176C9" w:rsidRDefault="00472969"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b/>
              </w:rPr>
            </w:pPr>
            <w:r w:rsidRPr="00E37408">
              <w:rPr>
                <w:rFonts w:cstheme="minorHAnsi"/>
                <w:b/>
              </w:rPr>
              <w:t>3.5</w:t>
            </w:r>
          </w:p>
        </w:tc>
        <w:tc>
          <w:tcPr>
            <w:tcW w:w="1049" w:type="dxa"/>
          </w:tcPr>
          <w:p w14:paraId="6B8BD9BD" w14:textId="2F3AE29E" w:rsidR="00320E90" w:rsidRPr="000176C9" w:rsidRDefault="00472969"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b/>
              </w:rPr>
            </w:pPr>
            <w:r w:rsidRPr="00E37408">
              <w:rPr>
                <w:rFonts w:cstheme="minorHAnsi"/>
                <w:b/>
              </w:rPr>
              <w:t>1.2</w:t>
            </w:r>
          </w:p>
        </w:tc>
        <w:tc>
          <w:tcPr>
            <w:tcW w:w="1049" w:type="dxa"/>
          </w:tcPr>
          <w:p w14:paraId="6F2D25E9" w14:textId="4C774173" w:rsidR="00320E90" w:rsidRPr="000176C9" w:rsidRDefault="00472969"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b/>
              </w:rPr>
            </w:pPr>
            <w:r w:rsidRPr="00E37408">
              <w:rPr>
                <w:rFonts w:cstheme="minorHAnsi"/>
                <w:b/>
              </w:rPr>
              <w:t>1.2</w:t>
            </w:r>
          </w:p>
        </w:tc>
        <w:tc>
          <w:tcPr>
            <w:tcW w:w="1049" w:type="dxa"/>
          </w:tcPr>
          <w:p w14:paraId="32145E65" w14:textId="36134F97" w:rsidR="00320E90" w:rsidRPr="000176C9" w:rsidRDefault="00472969" w:rsidP="00A51FD4">
            <w:pPr>
              <w:spacing w:after="100" w:afterAutospacing="1"/>
              <w:jc w:val="right"/>
              <w:cnfStyle w:val="000000000000" w:firstRow="0" w:lastRow="0" w:firstColumn="0" w:lastColumn="0" w:oddVBand="0" w:evenVBand="0" w:oddHBand="0" w:evenHBand="0" w:firstRowFirstColumn="0" w:firstRowLastColumn="0" w:lastRowFirstColumn="0" w:lastRowLastColumn="0"/>
              <w:rPr>
                <w:rFonts w:cstheme="minorHAnsi"/>
                <w:b/>
              </w:rPr>
            </w:pPr>
            <w:r w:rsidRPr="00E37408">
              <w:rPr>
                <w:rFonts w:cstheme="minorHAnsi"/>
                <w:b/>
              </w:rPr>
              <w:t>1.2</w:t>
            </w:r>
          </w:p>
        </w:tc>
      </w:tr>
    </w:tbl>
    <w:p w14:paraId="09600BFE" w14:textId="09C53E87" w:rsidR="00B31D96" w:rsidRPr="000176C9" w:rsidRDefault="00B31D96" w:rsidP="00B31D96">
      <w:bookmarkStart w:id="429" w:name="_Ref111203668"/>
      <w:bookmarkStart w:id="430" w:name="_Ref111204971"/>
      <w:bookmarkStart w:id="431" w:name="_Ref111204994"/>
      <w:bookmarkStart w:id="432" w:name="_Ref111205060"/>
      <w:bookmarkStart w:id="433" w:name="_Ref111205063"/>
      <w:bookmarkStart w:id="434" w:name="_Ref111205064"/>
      <w:bookmarkStart w:id="435" w:name="_Ref111205076"/>
    </w:p>
    <w:p w14:paraId="4CE60C87" w14:textId="09C53E87" w:rsidR="00FD7E6F" w:rsidRPr="000176C9" w:rsidRDefault="097CC9B3" w:rsidP="0FF22BBF">
      <w:pPr>
        <w:pStyle w:val="Heading2"/>
        <w:spacing w:before="0" w:after="100" w:afterAutospacing="1"/>
      </w:pPr>
      <w:bookmarkStart w:id="436" w:name="_Toc111212906"/>
      <w:r w:rsidRPr="000176C9">
        <w:t>Adjusting Prices</w:t>
      </w:r>
      <w:bookmarkEnd w:id="429"/>
      <w:bookmarkEnd w:id="430"/>
      <w:bookmarkEnd w:id="431"/>
      <w:bookmarkEnd w:id="432"/>
      <w:bookmarkEnd w:id="433"/>
      <w:bookmarkEnd w:id="434"/>
      <w:bookmarkEnd w:id="435"/>
      <w:bookmarkEnd w:id="436"/>
    </w:p>
    <w:p w14:paraId="7E4810E4" w14:textId="6AFAD10D" w:rsidR="003A6BE7" w:rsidRPr="002F504E" w:rsidRDefault="3852888B" w:rsidP="003A6BE7">
      <w:pPr>
        <w:spacing w:after="100" w:afterAutospacing="1"/>
      </w:pPr>
      <w:r w:rsidRPr="000176C9">
        <w:t>We are</w:t>
      </w:r>
      <w:r w:rsidR="3B707CC1" w:rsidRPr="000176C9">
        <w:t xml:space="preserve"> proposing to </w:t>
      </w:r>
      <w:r w:rsidR="3B707CC1" w:rsidRPr="002F504E">
        <w:t xml:space="preserve">continue price adjustment mechanisms in line with </w:t>
      </w:r>
      <w:r w:rsidRPr="002F504E">
        <w:t xml:space="preserve">those adopted for the </w:t>
      </w:r>
      <w:r w:rsidR="007E5D2D" w:rsidRPr="00E37408">
        <w:t>2018</w:t>
      </w:r>
      <w:r w:rsidR="002F040F" w:rsidRPr="002F504E">
        <w:t>–</w:t>
      </w:r>
      <w:r w:rsidR="007E5D2D" w:rsidRPr="00E37408">
        <w:t>2023</w:t>
      </w:r>
      <w:r w:rsidR="002F040F" w:rsidRPr="002F504E">
        <w:t xml:space="preserve"> regulatory period</w:t>
      </w:r>
      <w:r w:rsidRPr="002F504E">
        <w:t xml:space="preserve">, </w:t>
      </w:r>
      <w:r w:rsidR="3B707CC1" w:rsidRPr="002F504E">
        <w:t xml:space="preserve">with </w:t>
      </w:r>
      <w:r w:rsidRPr="002F504E">
        <w:t>expanded</w:t>
      </w:r>
      <w:r w:rsidR="02249F89" w:rsidRPr="002F504E">
        <w:t xml:space="preserve"> use of the</w:t>
      </w:r>
      <w:r w:rsidR="3B707CC1" w:rsidRPr="002F504E">
        <w:t xml:space="preserve"> </w:t>
      </w:r>
      <w:r w:rsidR="3B707CC1" w:rsidRPr="002F504E">
        <w:rPr>
          <w:i/>
          <w:iCs/>
        </w:rPr>
        <w:t>uncertain and unforeseen events</w:t>
      </w:r>
      <w:r w:rsidR="3B707CC1" w:rsidRPr="002F504E">
        <w:t xml:space="preserve"> mechanism. The annual price adjustment formula to account for inflation (CPI) and </w:t>
      </w:r>
      <w:r w:rsidRPr="002F504E">
        <w:t>the proposed</w:t>
      </w:r>
      <w:r w:rsidR="3B707CC1" w:rsidRPr="002F504E">
        <w:t xml:space="preserve"> Prescribed Price Movement (PPM) </w:t>
      </w:r>
      <w:r w:rsidR="204C132D" w:rsidRPr="002F504E">
        <w:t>is given by</w:t>
      </w:r>
      <w:r w:rsidR="003A6BE7" w:rsidRPr="002F504E">
        <w:t>:</w:t>
      </w:r>
    </w:p>
    <w:p w14:paraId="1ACC1466" w14:textId="07B3C73C" w:rsidR="004C1721" w:rsidRPr="002F504E" w:rsidRDefault="00F836E0" w:rsidP="00A51FD4">
      <w:pPr>
        <w:spacing w:after="100" w:afterAutospacing="1"/>
      </w:pPr>
      <m:oMathPara>
        <m:oMathParaPr>
          <m:jc m:val="center"/>
        </m:oMathParaPr>
        <m:oMath>
          <m:sSub>
            <m:sSubPr>
              <m:ctrlPr>
                <w:rPr>
                  <w:rFonts w:ascii="Cambria Math" w:hAnsi="Cambria Math" w:cstheme="minorHAnsi"/>
                  <w:i/>
                  <w:szCs w:val="24"/>
                </w:rPr>
              </m:ctrlPr>
            </m:sSubPr>
            <m:e>
              <m:r>
                <w:rPr>
                  <w:rFonts w:ascii="Cambria Math" w:hAnsi="Cambria Math" w:cstheme="minorHAnsi"/>
                  <w:szCs w:val="24"/>
                </w:rPr>
                <m:t>P</m:t>
              </m:r>
            </m:e>
            <m:sub>
              <m:r>
                <w:rPr>
                  <w:rFonts w:ascii="Cambria Math" w:hAnsi="Cambria Math" w:cstheme="minorHAnsi"/>
                  <w:szCs w:val="24"/>
                </w:rPr>
                <m:t>t</m:t>
              </m:r>
            </m:sub>
          </m:sSub>
          <m:r>
            <w:rPr>
              <w:rFonts w:ascii="Cambria Math" w:hAns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P</m:t>
              </m:r>
            </m:e>
            <m:sub>
              <m:r>
                <w:rPr>
                  <w:rFonts w:ascii="Cambria Math" w:hAnsi="Cambria Math" w:cstheme="minorHAnsi"/>
                  <w:szCs w:val="24"/>
                </w:rPr>
                <m:t>t-1</m:t>
              </m:r>
            </m:sub>
          </m:sSub>
          <m:r>
            <w:rPr>
              <w:rFonts w:ascii="Cambria Math" w:hAnsi="Cambria Math" w:cstheme="minorHAnsi"/>
              <w:szCs w:val="24"/>
            </w:rPr>
            <m:t xml:space="preserve"> × </m:t>
          </m:r>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CPI</m:t>
                  </m:r>
                </m:e>
                <m:sub>
                  <m:r>
                    <w:rPr>
                      <w:rFonts w:ascii="Cambria Math" w:hAnsi="Cambria Math" w:cstheme="minorHAnsi"/>
                      <w:szCs w:val="24"/>
                    </w:rPr>
                    <m:t>t</m:t>
                  </m:r>
                </m:sub>
              </m:sSub>
            </m:num>
            <m:den>
              <m:r>
                <w:rPr>
                  <w:rFonts w:ascii="Cambria Math" w:hAnsi="Cambria Math" w:cstheme="minorHAnsi"/>
                  <w:szCs w:val="24"/>
                </w:rPr>
                <m:t>C</m:t>
              </m:r>
              <m:sSub>
                <m:sSubPr>
                  <m:ctrlPr>
                    <w:rPr>
                      <w:rFonts w:ascii="Cambria Math" w:hAnsi="Cambria Math" w:cstheme="minorHAnsi"/>
                      <w:i/>
                      <w:szCs w:val="24"/>
                    </w:rPr>
                  </m:ctrlPr>
                </m:sSubPr>
                <m:e>
                  <m:r>
                    <w:rPr>
                      <w:rFonts w:ascii="Cambria Math" w:hAnsi="Cambria Math" w:cstheme="minorHAnsi"/>
                      <w:szCs w:val="24"/>
                    </w:rPr>
                    <m:t>PI</m:t>
                  </m:r>
                </m:e>
                <m:sub>
                  <m:r>
                    <w:rPr>
                      <w:rFonts w:ascii="Cambria Math" w:hAnsi="Cambria Math" w:cstheme="minorHAnsi"/>
                      <w:szCs w:val="24"/>
                    </w:rPr>
                    <m:t>t-1</m:t>
                  </m:r>
                </m:sub>
              </m:sSub>
            </m:den>
          </m:f>
          <m:r>
            <w:rPr>
              <w:rFonts w:ascii="Cambria Math" w:hAnsi="Cambria Math" w:cstheme="minorHAnsi"/>
              <w:szCs w:val="24"/>
            </w:rPr>
            <m:t xml:space="preserve"> × </m:t>
          </m:r>
          <m:d>
            <m:dPr>
              <m:ctrlPr>
                <w:rPr>
                  <w:rFonts w:ascii="Cambria Math" w:hAnsi="Cambria Math" w:cstheme="minorHAnsi"/>
                  <w:i/>
                  <w:szCs w:val="24"/>
                </w:rPr>
              </m:ctrlPr>
            </m:dPr>
            <m:e>
              <m:r>
                <w:rPr>
                  <w:rFonts w:ascii="Cambria Math" w:hAnsi="Cambria Math" w:cstheme="minorHAnsi"/>
                  <w:szCs w:val="24"/>
                </w:rPr>
                <m:t>1+</m:t>
              </m:r>
              <m:sSub>
                <m:sSubPr>
                  <m:ctrlPr>
                    <w:rPr>
                      <w:rFonts w:ascii="Cambria Math" w:hAnsi="Cambria Math" w:cstheme="minorHAnsi"/>
                      <w:i/>
                      <w:szCs w:val="24"/>
                    </w:rPr>
                  </m:ctrlPr>
                </m:sSubPr>
                <m:e>
                  <m:r>
                    <w:rPr>
                      <w:rFonts w:ascii="Cambria Math" w:hAnsi="Cambria Math" w:cstheme="minorHAnsi"/>
                      <w:szCs w:val="24"/>
                    </w:rPr>
                    <m:t>PPM</m:t>
                  </m:r>
                </m:e>
                <m:sub>
                  <m:r>
                    <w:rPr>
                      <w:rFonts w:ascii="Cambria Math" w:hAnsi="Cambria Math" w:cstheme="minorHAnsi"/>
                      <w:szCs w:val="24"/>
                    </w:rPr>
                    <m:t>t</m:t>
                  </m:r>
                </m:sub>
              </m:sSub>
            </m:e>
          </m:d>
        </m:oMath>
      </m:oMathPara>
    </w:p>
    <w:p w14:paraId="6A2EC6EE" w14:textId="12BCC479" w:rsidR="00925376" w:rsidRPr="000176C9" w:rsidRDefault="5C23FC81" w:rsidP="00A51FD4">
      <w:pPr>
        <w:rPr>
          <w:noProof/>
          <w:szCs w:val="24"/>
        </w:rPr>
      </w:pPr>
      <w:r w:rsidRPr="002F504E">
        <w:t xml:space="preserve">Should matters arise during the </w:t>
      </w:r>
      <w:r w:rsidR="007E5D2D" w:rsidRPr="00E37408">
        <w:t>2023</w:t>
      </w:r>
      <w:r w:rsidR="002F040F" w:rsidRPr="002F504E">
        <w:t>–</w:t>
      </w:r>
      <w:r w:rsidR="007E5D2D" w:rsidRPr="00E37408">
        <w:t>2028</w:t>
      </w:r>
      <w:r w:rsidR="002F040F" w:rsidRPr="002F504E">
        <w:t xml:space="preserve"> regulatory period</w:t>
      </w:r>
      <w:r w:rsidRPr="002F504E">
        <w:t xml:space="preserve"> that require </w:t>
      </w:r>
      <w:r w:rsidR="02249F89" w:rsidRPr="002F504E">
        <w:t>us</w:t>
      </w:r>
      <w:r w:rsidRPr="002F504E">
        <w:t xml:space="preserve"> to apply to the Commission for amendment to the prescribed price movements and/or price components for the remainder of the regulatory period, we will apply the ‘tariff basket’ formula to ensure that total annual revenue forecasts after</w:t>
      </w:r>
      <w:r w:rsidR="02249F89" w:rsidRPr="002F504E">
        <w:t xml:space="preserve"> the</w:t>
      </w:r>
      <w:r w:rsidRPr="002F504E">
        <w:t xml:space="preserve"> price amendment is no more than the </w:t>
      </w:r>
      <w:r w:rsidR="2B11861A" w:rsidRPr="002F504E">
        <w:t xml:space="preserve">value specified in the </w:t>
      </w:r>
      <w:r w:rsidR="007E5D2D" w:rsidRPr="00E37408">
        <w:t>2023</w:t>
      </w:r>
      <w:r w:rsidRPr="002F504E">
        <w:t xml:space="preserve"> </w:t>
      </w:r>
      <w:r w:rsidR="005B1396" w:rsidRPr="002F504E">
        <w:t>Determination</w:t>
      </w:r>
      <w:r w:rsidRPr="002F504E">
        <w:t>. Th</w:t>
      </w:r>
      <w:r w:rsidR="20FC0846" w:rsidRPr="002F504E">
        <w:t>e</w:t>
      </w:r>
      <w:r w:rsidR="2776F88A" w:rsidRPr="002F504E">
        <w:t xml:space="preserve"> tariff basket</w:t>
      </w:r>
      <w:r w:rsidRPr="002F504E">
        <w:t xml:space="preserve"> formula </w:t>
      </w:r>
      <w:r w:rsidR="37A81668" w:rsidRPr="002F504E">
        <w:t xml:space="preserve">shown </w:t>
      </w:r>
      <w:r w:rsidR="20FC0846" w:rsidRPr="002F504E">
        <w:t xml:space="preserve">below is </w:t>
      </w:r>
      <w:r w:rsidR="1697422B" w:rsidRPr="002F504E">
        <w:t xml:space="preserve">unchanged from the </w:t>
      </w:r>
      <w:r w:rsidR="007E5D2D" w:rsidRPr="00E37408">
        <w:t>2018</w:t>
      </w:r>
      <w:r w:rsidRPr="002F504E">
        <w:t xml:space="preserve"> </w:t>
      </w:r>
      <w:r w:rsidR="005B1396" w:rsidRPr="002F504E">
        <w:t>Determination</w:t>
      </w:r>
      <w:r w:rsidR="7272B3FD" w:rsidRPr="000176C9">
        <w:rPr>
          <w:shd w:val="clear" w:color="auto" w:fill="FAF9F8"/>
        </w:rPr>
        <w:t>.</w:t>
      </w:r>
      <w:r w:rsidR="00925376" w:rsidRPr="000176C9">
        <w:rPr>
          <w:noProof/>
          <w:szCs w:val="24"/>
        </w:rPr>
        <w:t xml:space="preserve"> </w:t>
      </w:r>
    </w:p>
    <w:p w14:paraId="287E823A" w14:textId="4F9A36A2" w:rsidR="005A34F0" w:rsidRPr="000176C9" w:rsidRDefault="00925376" w:rsidP="00A51FD4">
      <w:pPr>
        <w:jc w:val="center"/>
        <w:rPr>
          <w:shd w:val="clear" w:color="auto" w:fill="FAF9F8"/>
        </w:rPr>
      </w:pPr>
      <w:r w:rsidRPr="000176C9">
        <w:rPr>
          <w:noProof/>
          <w:szCs w:val="24"/>
        </w:rPr>
        <w:drawing>
          <wp:inline distT="0" distB="0" distL="0" distR="0" wp14:anchorId="60B16CF3" wp14:editId="7B52C4E7">
            <wp:extent cx="3211195" cy="683260"/>
            <wp:effectExtent l="0" t="0" r="0" b="2540"/>
            <wp:docPr id="1290827008" name="Picture 1290827008" descr="Tarriff basket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24445" cy="686605"/>
                    </a:xfrm>
                    <a:prstGeom prst="rect">
                      <a:avLst/>
                    </a:prstGeom>
                  </pic:spPr>
                </pic:pic>
              </a:graphicData>
            </a:graphic>
          </wp:inline>
        </w:drawing>
      </w:r>
    </w:p>
    <w:p w14:paraId="22373A3D" w14:textId="64DB6887" w:rsidR="004C1721" w:rsidRPr="000176C9" w:rsidRDefault="4D23B033" w:rsidP="00731D23">
      <w:pPr>
        <w:pStyle w:val="Heading3"/>
      </w:pPr>
      <w:bookmarkStart w:id="437" w:name="_Ref110946708"/>
      <w:bookmarkStart w:id="438" w:name="_Ref111194905"/>
      <w:r w:rsidRPr="000176C9">
        <w:t xml:space="preserve">Uncertain or </w:t>
      </w:r>
      <w:r w:rsidR="3C8A324F" w:rsidRPr="000176C9">
        <w:t>U</w:t>
      </w:r>
      <w:r w:rsidRPr="000176C9">
        <w:t xml:space="preserve">nforeseen </w:t>
      </w:r>
      <w:r w:rsidR="3C8A324F" w:rsidRPr="000176C9">
        <w:t>E</w:t>
      </w:r>
      <w:r w:rsidRPr="000176C9">
        <w:t>vents</w:t>
      </w:r>
      <w:bookmarkEnd w:id="437"/>
      <w:bookmarkEnd w:id="438"/>
    </w:p>
    <w:p w14:paraId="7D88F11B" w14:textId="07483A72" w:rsidR="00731D23" w:rsidRPr="002F504E" w:rsidRDefault="00577600" w:rsidP="762999AC">
      <w:pPr>
        <w:rPr>
          <w:szCs w:val="24"/>
        </w:rPr>
      </w:pPr>
      <w:r w:rsidRPr="000176C9">
        <w:t>U</w:t>
      </w:r>
      <w:r w:rsidR="0045277E" w:rsidRPr="000176C9">
        <w:t xml:space="preserve">ncertain expenditure </w:t>
      </w:r>
      <w:r w:rsidRPr="000176C9">
        <w:t>has been</w:t>
      </w:r>
      <w:r w:rsidR="0045277E" w:rsidRPr="000176C9">
        <w:t xml:space="preserve"> excluded from the revenue </w:t>
      </w:r>
      <w:r w:rsidR="0045277E" w:rsidRPr="002F504E">
        <w:t>requirement</w:t>
      </w:r>
      <w:r w:rsidR="004C1721" w:rsidRPr="002F504E">
        <w:t xml:space="preserve"> </w:t>
      </w:r>
      <w:r w:rsidR="00731D23" w:rsidRPr="002F504E">
        <w:t xml:space="preserve">to mitigate price risk for </w:t>
      </w:r>
      <w:r w:rsidRPr="002F504E">
        <w:t xml:space="preserve">our </w:t>
      </w:r>
      <w:r w:rsidR="00731D23" w:rsidRPr="002F504E">
        <w:t>customers</w:t>
      </w:r>
      <w:r w:rsidRPr="002F504E">
        <w:t xml:space="preserve"> so they </w:t>
      </w:r>
      <w:r w:rsidR="00C94266" w:rsidRPr="002F504E">
        <w:t xml:space="preserve">are not </w:t>
      </w:r>
      <w:r w:rsidR="001565BF" w:rsidRPr="002F504E">
        <w:t xml:space="preserve">funding expenditure </w:t>
      </w:r>
      <w:r w:rsidR="00C94266" w:rsidRPr="002F504E">
        <w:t xml:space="preserve">that may not occur during the </w:t>
      </w:r>
      <w:r w:rsidR="007E5D2D" w:rsidRPr="00E37408">
        <w:t>2023</w:t>
      </w:r>
      <w:r w:rsidR="002F040F" w:rsidRPr="002F504E">
        <w:t>–</w:t>
      </w:r>
      <w:r w:rsidR="007E5D2D" w:rsidRPr="00E37408">
        <w:t>2028</w:t>
      </w:r>
      <w:r w:rsidR="002F040F" w:rsidRPr="002F504E">
        <w:t xml:space="preserve"> regulatory period</w:t>
      </w:r>
      <w:r w:rsidR="00C94266" w:rsidRPr="002F504E">
        <w:t>.</w:t>
      </w:r>
    </w:p>
    <w:p w14:paraId="3073ECC8" w14:textId="6B1710A3" w:rsidR="00C94266" w:rsidRPr="002F504E" w:rsidRDefault="00770CF7" w:rsidP="762999AC">
      <w:pPr>
        <w:rPr>
          <w:szCs w:val="24"/>
        </w:rPr>
      </w:pPr>
      <w:r w:rsidRPr="002F504E">
        <w:t>If</w:t>
      </w:r>
      <w:r w:rsidR="00C94266" w:rsidRPr="002F504E">
        <w:t xml:space="preserve"> any event detailed below </w:t>
      </w:r>
      <w:r w:rsidR="0045277E" w:rsidRPr="002F504E">
        <w:t>occurs</w:t>
      </w:r>
      <w:r w:rsidR="00C94266" w:rsidRPr="002F504E">
        <w:t xml:space="preserve">, Coliban Water will determine if </w:t>
      </w:r>
      <w:r w:rsidR="0045277E" w:rsidRPr="002F504E">
        <w:t xml:space="preserve">the event </w:t>
      </w:r>
      <w:r w:rsidR="00C94266" w:rsidRPr="002F504E">
        <w:t xml:space="preserve">can be </w:t>
      </w:r>
      <w:r w:rsidR="00FF510E" w:rsidRPr="002F504E">
        <w:t>absorbed</w:t>
      </w:r>
      <w:r w:rsidR="00AA172C" w:rsidRPr="002F504E">
        <w:t xml:space="preserve">, included as capital or </w:t>
      </w:r>
      <w:r w:rsidR="008E2B70" w:rsidRPr="002F504E">
        <w:t>operating expenditure</w:t>
      </w:r>
      <w:r w:rsidR="00AA172C" w:rsidRPr="002F504E">
        <w:t xml:space="preserve"> (as appropriate)</w:t>
      </w:r>
      <w:r w:rsidR="00FF510E" w:rsidRPr="002F504E">
        <w:t xml:space="preserve"> or the cost reduced </w:t>
      </w:r>
      <w:r w:rsidR="00C94266" w:rsidRPr="002F504E">
        <w:t xml:space="preserve">to minimise pass through of additional costs to customers. </w:t>
      </w:r>
      <w:r w:rsidR="00FF510E" w:rsidRPr="002F504E">
        <w:t>Where applicable,</w:t>
      </w:r>
      <w:r w:rsidR="00C94266" w:rsidRPr="002F504E">
        <w:t xml:space="preserve"> Coliban Water </w:t>
      </w:r>
      <w:r w:rsidR="00FF510E" w:rsidRPr="002F504E">
        <w:t>will provide evidence of the cost of the uncertain event to the Commission for inclusion in prices from the commencement of the next year.</w:t>
      </w:r>
    </w:p>
    <w:p w14:paraId="4D20D406" w14:textId="214ACBF2" w:rsidR="00063F9D" w:rsidRPr="000176C9" w:rsidRDefault="00FF510E" w:rsidP="762999AC">
      <w:pPr>
        <w:rPr>
          <w:szCs w:val="24"/>
        </w:rPr>
      </w:pPr>
      <w:r w:rsidRPr="002F504E">
        <w:t>To minimise customer costs, a larger number of u</w:t>
      </w:r>
      <w:r w:rsidR="00C94266" w:rsidRPr="002F504E">
        <w:t xml:space="preserve">ncertain events </w:t>
      </w:r>
      <w:r w:rsidRPr="002F504E">
        <w:t xml:space="preserve">are </w:t>
      </w:r>
      <w:r w:rsidR="00C94266" w:rsidRPr="002F504E">
        <w:t xml:space="preserve">proposed for the </w:t>
      </w:r>
      <w:r w:rsidR="007E5D2D" w:rsidRPr="00E37408">
        <w:t>2023</w:t>
      </w:r>
      <w:r w:rsidR="002F040F" w:rsidRPr="002F504E">
        <w:t>–</w:t>
      </w:r>
      <w:r w:rsidR="007E5D2D" w:rsidRPr="00E37408">
        <w:t>2028</w:t>
      </w:r>
      <w:r w:rsidR="002F040F" w:rsidRPr="000176C9">
        <w:t xml:space="preserve"> regulatory period</w:t>
      </w:r>
      <w:r w:rsidR="00CA3836" w:rsidRPr="000176C9">
        <w:t xml:space="preserve">. </w:t>
      </w:r>
      <w:r w:rsidR="00063F9D" w:rsidRPr="000176C9">
        <w:t>Further information on each of these is shown below.</w:t>
      </w:r>
    </w:p>
    <w:tbl>
      <w:tblPr>
        <w:tblStyle w:val="GridTable4-Accent2"/>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222"/>
        <w:gridCol w:w="2835"/>
      </w:tblGrid>
      <w:tr w:rsidR="00063F9D" w:rsidRPr="000176C9" w14:paraId="2584D618" w14:textId="77777777" w:rsidTr="00B41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2" w:type="dxa"/>
            <w:shd w:val="clear" w:color="auto" w:fill="F0F0EA"/>
          </w:tcPr>
          <w:p w14:paraId="35587BC1" w14:textId="062B7E0F" w:rsidR="00063F9D" w:rsidRPr="000176C9" w:rsidRDefault="00063F9D" w:rsidP="00063F9D">
            <w:pPr>
              <w:spacing w:after="100" w:afterAutospacing="1"/>
              <w:rPr>
                <w:rFonts w:cstheme="minorHAnsi"/>
                <w:color w:val="0070C0"/>
                <w:sz w:val="20"/>
                <w:szCs w:val="20"/>
              </w:rPr>
            </w:pPr>
            <w:r w:rsidRPr="000176C9">
              <w:rPr>
                <w:rFonts w:cstheme="minorHAnsi"/>
                <w:color w:val="0070C0"/>
                <w:sz w:val="20"/>
                <w:szCs w:val="20"/>
              </w:rPr>
              <w:t>Project: Coliban Southern Interconnector</w:t>
            </w:r>
          </w:p>
        </w:tc>
        <w:tc>
          <w:tcPr>
            <w:tcW w:w="2835" w:type="dxa"/>
            <w:shd w:val="clear" w:color="auto" w:fill="F0F0EA"/>
          </w:tcPr>
          <w:p w14:paraId="1E906BD0" w14:textId="326F25B8" w:rsidR="00063F9D" w:rsidRPr="000176C9" w:rsidRDefault="00063F9D" w:rsidP="00063F9D">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color w:val="0070C0"/>
                <w:sz w:val="20"/>
                <w:szCs w:val="20"/>
              </w:rPr>
            </w:pPr>
            <w:r w:rsidRPr="000176C9">
              <w:rPr>
                <w:rFonts w:cstheme="minorHAnsi"/>
                <w:color w:val="0070C0"/>
                <w:sz w:val="20"/>
                <w:szCs w:val="20"/>
              </w:rPr>
              <w:t xml:space="preserve">Provisional Cost: </w:t>
            </w:r>
            <w:r w:rsidR="00D24782" w:rsidRPr="000176C9">
              <w:rPr>
                <w:rFonts w:cstheme="minorHAnsi"/>
                <w:color w:val="0070C0"/>
                <w:sz w:val="20"/>
                <w:szCs w:val="20"/>
              </w:rPr>
              <w:t>~</w:t>
            </w:r>
            <w:r w:rsidRPr="000176C9">
              <w:rPr>
                <w:rFonts w:cstheme="minorHAnsi"/>
                <w:color w:val="0070C0"/>
                <w:sz w:val="20"/>
                <w:szCs w:val="20"/>
              </w:rPr>
              <w:t>$</w:t>
            </w:r>
            <w:r w:rsidR="007E5D2D" w:rsidRPr="00E37408">
              <w:rPr>
                <w:rFonts w:cstheme="minorHAnsi"/>
                <w:color w:val="0070C0"/>
                <w:sz w:val="20"/>
                <w:szCs w:val="20"/>
              </w:rPr>
              <w:t>100</w:t>
            </w:r>
            <w:r w:rsidR="00D24782" w:rsidRPr="000176C9">
              <w:rPr>
                <w:rFonts w:cstheme="minorHAnsi"/>
                <w:color w:val="0070C0"/>
                <w:sz w:val="20"/>
                <w:szCs w:val="20"/>
              </w:rPr>
              <w:t>m</w:t>
            </w:r>
          </w:p>
        </w:tc>
      </w:tr>
      <w:tr w:rsidR="00063F9D" w:rsidRPr="000176C9" w14:paraId="032B530A" w14:textId="77777777" w:rsidTr="00B41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2"/>
            <w:shd w:val="clear" w:color="auto" w:fill="F0F0EA"/>
          </w:tcPr>
          <w:p w14:paraId="35D9F75D" w14:textId="72F47EB2" w:rsidR="00D24782" w:rsidRPr="00E37408" w:rsidRDefault="00FC50FF" w:rsidP="00B64F73">
            <w:pPr>
              <w:spacing w:after="100" w:afterAutospacing="1"/>
              <w:jc w:val="left"/>
              <w:rPr>
                <w:rFonts w:cstheme="minorHAnsi"/>
                <w:b w:val="0"/>
                <w:sz w:val="20"/>
                <w:szCs w:val="20"/>
              </w:rPr>
            </w:pPr>
            <w:r w:rsidRPr="00B64F73">
              <w:rPr>
                <w:rFonts w:cstheme="minorHAnsi"/>
                <w:b w:val="0"/>
                <w:sz w:val="20"/>
                <w:szCs w:val="20"/>
              </w:rPr>
              <w:t xml:space="preserve">Coliban Water has prepared early stage designs for a pipeline that connects Bendigo to Castlemaine. At present, the Coliban Southern system with Kyneton, Castlemaine and surrounds is climate exposed </w:t>
            </w:r>
            <w:r w:rsidR="00D24782" w:rsidRPr="00B64F73">
              <w:rPr>
                <w:rFonts w:cstheme="minorHAnsi"/>
                <w:b w:val="0"/>
                <w:sz w:val="20"/>
                <w:szCs w:val="20"/>
              </w:rPr>
              <w:t xml:space="preserve">with </w:t>
            </w:r>
            <w:r w:rsidRPr="00B64F73">
              <w:rPr>
                <w:rFonts w:cstheme="minorHAnsi"/>
                <w:b w:val="0"/>
                <w:sz w:val="20"/>
                <w:szCs w:val="20"/>
              </w:rPr>
              <w:t xml:space="preserve">only a single source of water </w:t>
            </w:r>
            <w:r w:rsidR="00D24782" w:rsidRPr="00B64F73">
              <w:rPr>
                <w:rFonts w:cstheme="minorHAnsi"/>
                <w:b w:val="0"/>
                <w:sz w:val="20"/>
                <w:szCs w:val="20"/>
              </w:rPr>
              <w:t>– the Coliban storages</w:t>
            </w:r>
            <w:r w:rsidRPr="00B64F73">
              <w:rPr>
                <w:rFonts w:cstheme="minorHAnsi"/>
                <w:b w:val="0"/>
                <w:sz w:val="20"/>
                <w:szCs w:val="20"/>
              </w:rPr>
              <w:t>.</w:t>
            </w:r>
            <w:r w:rsidR="00D24782" w:rsidRPr="00B64F73">
              <w:rPr>
                <w:rFonts w:cstheme="minorHAnsi"/>
                <w:b w:val="0"/>
                <w:sz w:val="20"/>
                <w:szCs w:val="20"/>
              </w:rPr>
              <w:t xml:space="preserve"> </w:t>
            </w:r>
            <w:r w:rsidR="002A184E" w:rsidRPr="00B64F73">
              <w:rPr>
                <w:b w:val="0"/>
                <w:sz w:val="20"/>
                <w:szCs w:val="20"/>
              </w:rPr>
              <w:t xml:space="preserve">Whilst other </w:t>
            </w:r>
            <w:r w:rsidR="002A184E" w:rsidRPr="00E37408">
              <w:rPr>
                <w:b w:val="0"/>
                <w:sz w:val="20"/>
                <w:szCs w:val="20"/>
              </w:rPr>
              <w:t>options are being explored, the preferred option is to connect the Coliban Southern system to Coliban Northern (Bendigo).</w:t>
            </w:r>
            <w:r w:rsidR="006E7684" w:rsidRPr="00E37408">
              <w:rPr>
                <w:b w:val="0"/>
                <w:sz w:val="20"/>
                <w:szCs w:val="20"/>
              </w:rPr>
              <w:t xml:space="preserve"> </w:t>
            </w:r>
            <w:r w:rsidR="00D24782" w:rsidRPr="00E37408">
              <w:rPr>
                <w:rFonts w:cstheme="minorHAnsi"/>
                <w:b w:val="0"/>
                <w:sz w:val="20"/>
                <w:szCs w:val="20"/>
              </w:rPr>
              <w:t xml:space="preserve">We know that climate change has more than halved inflows to these storages in recent decades and a spell of three </w:t>
            </w:r>
            <w:r w:rsidR="00D24782" w:rsidRPr="00B64F73">
              <w:rPr>
                <w:rFonts w:cstheme="minorHAnsi"/>
                <w:b w:val="0"/>
                <w:sz w:val="20"/>
                <w:szCs w:val="20"/>
              </w:rPr>
              <w:t>dry springs would present a high risk</w:t>
            </w:r>
            <w:r w:rsidR="00577600" w:rsidRPr="00B64F73">
              <w:rPr>
                <w:rFonts w:cstheme="minorHAnsi"/>
                <w:b w:val="0"/>
                <w:sz w:val="20"/>
                <w:szCs w:val="20"/>
              </w:rPr>
              <w:t xml:space="preserve"> for water security</w:t>
            </w:r>
            <w:r w:rsidR="00D24782" w:rsidRPr="00B64F73">
              <w:rPr>
                <w:rFonts w:cstheme="minorHAnsi"/>
                <w:b w:val="0"/>
                <w:sz w:val="20"/>
                <w:szCs w:val="20"/>
              </w:rPr>
              <w:t xml:space="preserve">. </w:t>
            </w:r>
          </w:p>
          <w:p w14:paraId="0D1BEBA2" w14:textId="45B41A6A" w:rsidR="00063F9D" w:rsidRPr="000176C9" w:rsidRDefault="00D24782" w:rsidP="00E37408">
            <w:pPr>
              <w:spacing w:after="100" w:afterAutospacing="1"/>
              <w:jc w:val="left"/>
              <w:rPr>
                <w:rFonts w:cstheme="minorHAnsi"/>
                <w:sz w:val="20"/>
                <w:szCs w:val="20"/>
              </w:rPr>
            </w:pPr>
            <w:r w:rsidRPr="00B64F73">
              <w:rPr>
                <w:rFonts w:cstheme="minorHAnsi"/>
                <w:b w:val="0"/>
                <w:sz w:val="20"/>
                <w:szCs w:val="20"/>
              </w:rPr>
              <w:t xml:space="preserve">The Urban Water Strategy notes that the </w:t>
            </w:r>
            <w:r w:rsidRPr="00E37408">
              <w:rPr>
                <w:rFonts w:cstheme="minorHAnsi"/>
                <w:b w:val="0"/>
                <w:sz w:val="20"/>
                <w:szCs w:val="20"/>
              </w:rPr>
              <w:t xml:space="preserve">Coliban Southern Interconnector is inevitable, but the significant cost of this project has not been included in the revenue requirement. </w:t>
            </w:r>
            <w:r w:rsidR="00327A66" w:rsidRPr="00E37408">
              <w:rPr>
                <w:b w:val="0"/>
                <w:sz w:val="20"/>
                <w:szCs w:val="20"/>
              </w:rPr>
              <w:t>The infrastructure required to do this will take a few years to plan, design and construct.</w:t>
            </w:r>
            <w:r w:rsidR="006E7684" w:rsidRPr="00E37408">
              <w:rPr>
                <w:b w:val="0"/>
                <w:sz w:val="20"/>
                <w:szCs w:val="20"/>
              </w:rPr>
              <w:t xml:space="preserve"> </w:t>
            </w:r>
            <w:r w:rsidR="00327A66" w:rsidRPr="00E37408">
              <w:rPr>
                <w:b w:val="0"/>
                <w:sz w:val="20"/>
                <w:szCs w:val="20"/>
              </w:rPr>
              <w:t>The trigger to ensure the project is delivered before it is required is as water restrictions are starting to be implemented.</w:t>
            </w:r>
            <w:r w:rsidR="006E7684" w:rsidRPr="00E37408">
              <w:rPr>
                <w:b w:val="0"/>
                <w:sz w:val="20"/>
                <w:szCs w:val="20"/>
              </w:rPr>
              <w:t xml:space="preserve"> </w:t>
            </w:r>
            <w:r w:rsidR="00327A66" w:rsidRPr="00E37408">
              <w:rPr>
                <w:b w:val="0"/>
                <w:sz w:val="20"/>
                <w:szCs w:val="20"/>
              </w:rPr>
              <w:t xml:space="preserve">Therefore, in the first instance, the project will not eliminate the need for water restrictions but will ensure there is sufficient </w:t>
            </w:r>
            <w:r w:rsidR="00327A66" w:rsidRPr="00B64F73">
              <w:rPr>
                <w:b w:val="0"/>
                <w:sz w:val="20"/>
                <w:szCs w:val="20"/>
              </w:rPr>
              <w:t>water for critical human and economic needs.</w:t>
            </w:r>
          </w:p>
        </w:tc>
      </w:tr>
    </w:tbl>
    <w:p w14:paraId="0D99D7E0" w14:textId="1555DAD8" w:rsidR="00063F9D" w:rsidRPr="000176C9" w:rsidDel="004E6796" w:rsidRDefault="00063F9D" w:rsidP="00063F9D">
      <w:pPr>
        <w:spacing w:after="100" w:afterAutospacing="1"/>
        <w:rPr>
          <w:rFonts w:cstheme="minorHAnsi"/>
          <w:sz w:val="2"/>
          <w:szCs w:val="2"/>
        </w:rPr>
      </w:pPr>
    </w:p>
    <w:tbl>
      <w:tblPr>
        <w:tblStyle w:val="GridTable4-Accent2"/>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222"/>
        <w:gridCol w:w="2835"/>
      </w:tblGrid>
      <w:tr w:rsidR="004A1E11" w:rsidRPr="000176C9" w14:paraId="4BD977EC" w14:textId="77777777" w:rsidTr="00A51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2" w:type="dxa"/>
            <w:shd w:val="clear" w:color="auto" w:fill="F0F0EA"/>
          </w:tcPr>
          <w:p w14:paraId="229DC239" w14:textId="77777777" w:rsidR="004A1E11" w:rsidRPr="000176C9" w:rsidRDefault="004A1E11" w:rsidP="004A1E11">
            <w:pPr>
              <w:spacing w:after="100" w:afterAutospacing="1"/>
              <w:rPr>
                <w:rFonts w:cstheme="minorHAnsi"/>
                <w:color w:val="0070C0"/>
                <w:sz w:val="20"/>
                <w:szCs w:val="20"/>
              </w:rPr>
            </w:pPr>
            <w:r w:rsidRPr="000176C9">
              <w:rPr>
                <w:rFonts w:cstheme="minorHAnsi"/>
                <w:color w:val="0070C0"/>
                <w:sz w:val="20"/>
                <w:szCs w:val="20"/>
              </w:rPr>
              <w:t xml:space="preserve">Project: New WRP </w:t>
            </w:r>
            <w:r w:rsidR="00A2071E" w:rsidRPr="000176C9">
              <w:rPr>
                <w:rFonts w:cstheme="minorHAnsi"/>
                <w:color w:val="0070C0"/>
                <w:sz w:val="20"/>
                <w:szCs w:val="20"/>
              </w:rPr>
              <w:t xml:space="preserve">in </w:t>
            </w:r>
            <w:r w:rsidRPr="000176C9">
              <w:rPr>
                <w:rFonts w:cstheme="minorHAnsi"/>
                <w:color w:val="0070C0"/>
                <w:sz w:val="20"/>
                <w:szCs w:val="20"/>
              </w:rPr>
              <w:t>Western Bendigo</w:t>
            </w:r>
          </w:p>
        </w:tc>
        <w:tc>
          <w:tcPr>
            <w:tcW w:w="2835" w:type="dxa"/>
            <w:shd w:val="clear" w:color="auto" w:fill="F0F0EA"/>
          </w:tcPr>
          <w:p w14:paraId="203FD4F5" w14:textId="7F5E277E" w:rsidR="004A1E11" w:rsidRPr="000176C9" w:rsidRDefault="004A1E11" w:rsidP="004A1E11">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color w:val="0070C0"/>
                <w:sz w:val="20"/>
                <w:szCs w:val="20"/>
              </w:rPr>
            </w:pPr>
            <w:r w:rsidRPr="000176C9">
              <w:rPr>
                <w:rFonts w:cstheme="minorHAnsi"/>
                <w:color w:val="0070C0"/>
                <w:sz w:val="20"/>
                <w:szCs w:val="20"/>
              </w:rPr>
              <w:t xml:space="preserve">Provisional Cost: </w:t>
            </w:r>
            <w:r w:rsidR="001D0061" w:rsidRPr="000176C9">
              <w:rPr>
                <w:rFonts w:cstheme="minorHAnsi"/>
                <w:color w:val="0070C0"/>
                <w:sz w:val="20"/>
                <w:szCs w:val="20"/>
              </w:rPr>
              <w:t>~$</w:t>
            </w:r>
            <w:r w:rsidR="007E5D2D" w:rsidRPr="00E37408">
              <w:rPr>
                <w:rFonts w:cstheme="minorHAnsi"/>
                <w:color w:val="0070C0"/>
                <w:sz w:val="20"/>
                <w:szCs w:val="20"/>
              </w:rPr>
              <w:t>50</w:t>
            </w:r>
            <w:r w:rsidR="00811F93" w:rsidRPr="000176C9">
              <w:rPr>
                <w:rFonts w:cstheme="minorHAnsi"/>
                <w:color w:val="0070C0"/>
                <w:sz w:val="20"/>
                <w:szCs w:val="20"/>
              </w:rPr>
              <w:t>–</w:t>
            </w:r>
            <w:r w:rsidR="007E5D2D" w:rsidRPr="00E37408">
              <w:rPr>
                <w:rFonts w:cstheme="minorHAnsi"/>
                <w:color w:val="0070C0"/>
                <w:sz w:val="20"/>
                <w:szCs w:val="20"/>
              </w:rPr>
              <w:t>200</w:t>
            </w:r>
            <w:r w:rsidR="001D0061" w:rsidRPr="000176C9">
              <w:rPr>
                <w:rFonts w:cstheme="minorHAnsi"/>
                <w:color w:val="0070C0"/>
                <w:sz w:val="20"/>
                <w:szCs w:val="20"/>
              </w:rPr>
              <w:t xml:space="preserve">m </w:t>
            </w:r>
          </w:p>
        </w:tc>
      </w:tr>
      <w:tr w:rsidR="004A1E11" w:rsidRPr="000176C9" w14:paraId="22ACF5A1" w14:textId="77777777" w:rsidTr="00A51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2"/>
            <w:shd w:val="clear" w:color="auto" w:fill="F0F0EA"/>
          </w:tcPr>
          <w:p w14:paraId="7EED7719" w14:textId="6D62E846" w:rsidR="00D24782" w:rsidRPr="00E37408" w:rsidRDefault="00D24782" w:rsidP="00E37408">
            <w:pPr>
              <w:spacing w:after="100" w:afterAutospacing="1"/>
              <w:jc w:val="left"/>
              <w:rPr>
                <w:rFonts w:cstheme="minorHAnsi"/>
                <w:b w:val="0"/>
                <w:sz w:val="20"/>
                <w:szCs w:val="20"/>
              </w:rPr>
            </w:pPr>
            <w:r w:rsidRPr="00B64F73">
              <w:rPr>
                <w:rFonts w:cstheme="minorHAnsi"/>
                <w:b w:val="0"/>
                <w:sz w:val="20"/>
                <w:szCs w:val="20"/>
              </w:rPr>
              <w:t xml:space="preserve">Coliban Water has been working closely with the City of Greater Bendigo and other stakeholders regarding an efficient servicing solution for the Bendigo Regional Employment Precinct (BREP). </w:t>
            </w:r>
          </w:p>
          <w:p w14:paraId="058A38AD" w14:textId="147F8FAF" w:rsidR="004A1E11" w:rsidRPr="000176C9" w:rsidRDefault="00D24782" w:rsidP="00E37408">
            <w:pPr>
              <w:spacing w:after="100" w:afterAutospacing="1"/>
              <w:jc w:val="left"/>
              <w:rPr>
                <w:rFonts w:cstheme="minorHAnsi"/>
                <w:sz w:val="20"/>
                <w:szCs w:val="20"/>
              </w:rPr>
            </w:pPr>
            <w:r w:rsidRPr="00B64F73">
              <w:rPr>
                <w:rFonts w:cstheme="minorHAnsi"/>
                <w:b w:val="0"/>
                <w:sz w:val="20"/>
                <w:szCs w:val="20"/>
              </w:rPr>
              <w:t xml:space="preserve">At the time of </w:t>
            </w:r>
            <w:r w:rsidR="00A2071E" w:rsidRPr="00B64F73">
              <w:rPr>
                <w:rFonts w:cstheme="minorHAnsi"/>
                <w:b w:val="0"/>
                <w:sz w:val="20"/>
                <w:szCs w:val="20"/>
              </w:rPr>
              <w:t>submission</w:t>
            </w:r>
            <w:r w:rsidRPr="00B64F73">
              <w:rPr>
                <w:rFonts w:cstheme="minorHAnsi"/>
                <w:b w:val="0"/>
                <w:sz w:val="20"/>
                <w:szCs w:val="20"/>
              </w:rPr>
              <w:t>, it is unknown whether the estimated BREP demand will required a new Water Reclamation Plant in western Bendigo</w:t>
            </w:r>
            <w:r w:rsidR="001D0061" w:rsidRPr="00B64F73">
              <w:rPr>
                <w:rFonts w:cstheme="minorHAnsi"/>
                <w:b w:val="0"/>
                <w:sz w:val="20"/>
                <w:szCs w:val="20"/>
              </w:rPr>
              <w:t>. Expenditure pertaining to this has been excluded from the revenue requirement.</w:t>
            </w:r>
          </w:p>
        </w:tc>
      </w:tr>
    </w:tbl>
    <w:p w14:paraId="1142B885" w14:textId="77777777" w:rsidR="004A1E11" w:rsidRPr="000176C9" w:rsidRDefault="004A1E11" w:rsidP="00063F9D">
      <w:pPr>
        <w:spacing w:after="100" w:afterAutospacing="1"/>
        <w:rPr>
          <w:rFonts w:cstheme="minorHAnsi"/>
          <w:sz w:val="2"/>
          <w:szCs w:val="2"/>
        </w:rPr>
      </w:pPr>
    </w:p>
    <w:tbl>
      <w:tblPr>
        <w:tblStyle w:val="GridTable4-Accent2"/>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222"/>
        <w:gridCol w:w="2835"/>
      </w:tblGrid>
      <w:tr w:rsidR="00063F9D" w:rsidRPr="000176C9" w14:paraId="489938E0" w14:textId="77777777" w:rsidTr="00A51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2" w:type="dxa"/>
            <w:shd w:val="clear" w:color="auto" w:fill="F0F0EA"/>
          </w:tcPr>
          <w:p w14:paraId="7484D0D1" w14:textId="1191CBBA" w:rsidR="00063F9D" w:rsidRPr="000176C9" w:rsidRDefault="00063F9D" w:rsidP="00EB3BA0">
            <w:pPr>
              <w:spacing w:after="100" w:afterAutospacing="1"/>
              <w:rPr>
                <w:color w:val="0070C0"/>
                <w:sz w:val="20"/>
                <w:szCs w:val="20"/>
              </w:rPr>
            </w:pPr>
            <w:r w:rsidRPr="000176C9">
              <w:rPr>
                <w:color w:val="0070C0"/>
                <w:sz w:val="20"/>
                <w:szCs w:val="20"/>
              </w:rPr>
              <w:t>Project: Rural modernisation</w:t>
            </w:r>
          </w:p>
        </w:tc>
        <w:tc>
          <w:tcPr>
            <w:tcW w:w="2835" w:type="dxa"/>
            <w:shd w:val="clear" w:color="auto" w:fill="F0F0EA"/>
          </w:tcPr>
          <w:p w14:paraId="264BE4E7" w14:textId="7361CAFE" w:rsidR="00063F9D" w:rsidRPr="000176C9" w:rsidRDefault="00063F9D" w:rsidP="00EB3BA0">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color w:val="0070C0"/>
                <w:sz w:val="20"/>
                <w:szCs w:val="20"/>
              </w:rPr>
            </w:pPr>
            <w:r w:rsidRPr="000176C9">
              <w:rPr>
                <w:rFonts w:cstheme="minorHAnsi"/>
                <w:color w:val="0070C0"/>
                <w:sz w:val="20"/>
                <w:szCs w:val="20"/>
              </w:rPr>
              <w:t xml:space="preserve">Provisional Cost: </w:t>
            </w:r>
            <w:r w:rsidR="001D0061" w:rsidRPr="000176C9">
              <w:rPr>
                <w:rFonts w:cstheme="minorHAnsi"/>
                <w:color w:val="0070C0"/>
                <w:sz w:val="20"/>
                <w:szCs w:val="20"/>
              </w:rPr>
              <w:t>Up to $</w:t>
            </w:r>
            <w:r w:rsidR="007E5D2D" w:rsidRPr="00E37408">
              <w:rPr>
                <w:rFonts w:cstheme="minorHAnsi"/>
                <w:color w:val="0070C0"/>
                <w:sz w:val="20"/>
                <w:szCs w:val="20"/>
              </w:rPr>
              <w:t>150</w:t>
            </w:r>
            <w:r w:rsidR="001D0061" w:rsidRPr="000176C9">
              <w:rPr>
                <w:rFonts w:cstheme="minorHAnsi"/>
                <w:color w:val="0070C0"/>
                <w:sz w:val="20"/>
                <w:szCs w:val="20"/>
              </w:rPr>
              <w:t>m</w:t>
            </w:r>
          </w:p>
        </w:tc>
      </w:tr>
      <w:tr w:rsidR="00063F9D" w:rsidRPr="000176C9" w14:paraId="4E22534B" w14:textId="77777777" w:rsidTr="00A51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2"/>
            <w:shd w:val="clear" w:color="auto" w:fill="F0F0EA"/>
          </w:tcPr>
          <w:p w14:paraId="3927C3BD" w14:textId="0FA9BB78" w:rsidR="00063F9D" w:rsidRPr="00E37408" w:rsidRDefault="001D0061" w:rsidP="00E37408">
            <w:pPr>
              <w:spacing w:after="100" w:afterAutospacing="1"/>
              <w:jc w:val="left"/>
              <w:rPr>
                <w:rFonts w:cstheme="minorHAnsi"/>
                <w:b w:val="0"/>
                <w:sz w:val="20"/>
                <w:szCs w:val="20"/>
              </w:rPr>
            </w:pPr>
            <w:r w:rsidRPr="00B64F73">
              <w:rPr>
                <w:rFonts w:cstheme="minorHAnsi"/>
                <w:b w:val="0"/>
                <w:sz w:val="20"/>
                <w:szCs w:val="20"/>
              </w:rPr>
              <w:t xml:space="preserve">Coliban Water recently attained funding for the development of a preliminary business case for rural system modernisation, with objectives including a significant reduction in water losses from leaky channels and improved customer service. </w:t>
            </w:r>
          </w:p>
          <w:p w14:paraId="15A3CF24" w14:textId="4AF43A41" w:rsidR="00063F9D" w:rsidRPr="00E37408" w:rsidRDefault="00A2071E" w:rsidP="00E37408">
            <w:pPr>
              <w:spacing w:after="100" w:afterAutospacing="1"/>
              <w:jc w:val="left"/>
              <w:rPr>
                <w:rFonts w:cstheme="minorHAnsi"/>
                <w:b w:val="0"/>
                <w:sz w:val="20"/>
                <w:szCs w:val="20"/>
              </w:rPr>
            </w:pPr>
            <w:r w:rsidRPr="00B64F73">
              <w:rPr>
                <w:rFonts w:cstheme="minorHAnsi"/>
                <w:b w:val="0"/>
                <w:sz w:val="20"/>
                <w:szCs w:val="20"/>
              </w:rPr>
              <w:t xml:space="preserve">Subject to any external funding received, it may be the case that any unfunded expenditure will need to be passed through </w:t>
            </w:r>
            <w:r w:rsidRPr="00E37408">
              <w:rPr>
                <w:rFonts w:cstheme="minorHAnsi"/>
                <w:b w:val="0"/>
                <w:sz w:val="20"/>
                <w:szCs w:val="20"/>
              </w:rPr>
              <w:t xml:space="preserve">to customer prices in the </w:t>
            </w:r>
            <w:r w:rsidR="007E5D2D" w:rsidRPr="00E37408">
              <w:rPr>
                <w:rFonts w:cstheme="minorHAnsi"/>
                <w:b w:val="0"/>
                <w:sz w:val="20"/>
                <w:szCs w:val="20"/>
              </w:rPr>
              <w:t>2023</w:t>
            </w:r>
            <w:r w:rsidR="005137C1" w:rsidRPr="00E37408">
              <w:rPr>
                <w:rFonts w:cstheme="minorHAnsi"/>
                <w:b w:val="0"/>
                <w:sz w:val="20"/>
                <w:szCs w:val="20"/>
              </w:rPr>
              <w:t>–</w:t>
            </w:r>
            <w:r w:rsidR="007E5D2D" w:rsidRPr="00E37408">
              <w:rPr>
                <w:rFonts w:cstheme="minorHAnsi"/>
                <w:b w:val="0"/>
                <w:sz w:val="20"/>
                <w:szCs w:val="20"/>
              </w:rPr>
              <w:t>2028</w:t>
            </w:r>
            <w:r w:rsidRPr="00E37408">
              <w:rPr>
                <w:rFonts w:cstheme="minorHAnsi"/>
                <w:b w:val="0"/>
                <w:sz w:val="20"/>
                <w:szCs w:val="20"/>
              </w:rPr>
              <w:t xml:space="preserve"> regulatory period</w:t>
            </w:r>
            <w:r w:rsidR="00E37408">
              <w:rPr>
                <w:rFonts w:cstheme="minorHAnsi"/>
                <w:b w:val="0"/>
                <w:sz w:val="20"/>
                <w:szCs w:val="20"/>
              </w:rPr>
              <w:t>, following an extensive engagement program with customers</w:t>
            </w:r>
            <w:r w:rsidRPr="00B64F73">
              <w:rPr>
                <w:rFonts w:cstheme="minorHAnsi"/>
                <w:b w:val="0"/>
                <w:sz w:val="20"/>
                <w:szCs w:val="20"/>
              </w:rPr>
              <w:t>.</w:t>
            </w:r>
          </w:p>
          <w:p w14:paraId="458D05BF" w14:textId="74E9A7FA" w:rsidR="00063F9D" w:rsidRPr="00E37408" w:rsidRDefault="00A2071E" w:rsidP="00E37408">
            <w:pPr>
              <w:spacing w:after="100" w:afterAutospacing="1"/>
              <w:jc w:val="left"/>
              <w:rPr>
                <w:rFonts w:cstheme="minorHAnsi"/>
                <w:b w:val="0"/>
                <w:sz w:val="20"/>
                <w:szCs w:val="20"/>
              </w:rPr>
            </w:pPr>
            <w:r w:rsidRPr="00B64F73">
              <w:rPr>
                <w:rFonts w:cstheme="minorHAnsi"/>
                <w:b w:val="0"/>
                <w:sz w:val="20"/>
                <w:szCs w:val="20"/>
              </w:rPr>
              <w:t>Preliminary capital expenditure of $</w:t>
            </w:r>
            <w:r w:rsidR="007E5D2D" w:rsidRPr="00B64F73">
              <w:rPr>
                <w:rFonts w:cstheme="minorHAnsi"/>
                <w:b w:val="0"/>
                <w:sz w:val="20"/>
                <w:szCs w:val="20"/>
              </w:rPr>
              <w:t>2</w:t>
            </w:r>
            <w:r w:rsidRPr="00B64F73">
              <w:rPr>
                <w:rFonts w:cstheme="minorHAnsi"/>
                <w:b w:val="0"/>
                <w:sz w:val="20"/>
                <w:szCs w:val="20"/>
              </w:rPr>
              <w:t>.</w:t>
            </w:r>
            <w:r w:rsidR="007E5D2D" w:rsidRPr="00B64F73">
              <w:rPr>
                <w:rFonts w:cstheme="minorHAnsi"/>
                <w:b w:val="0"/>
                <w:sz w:val="20"/>
                <w:szCs w:val="20"/>
              </w:rPr>
              <w:t>0</w:t>
            </w:r>
            <w:r w:rsidRPr="00B64F73">
              <w:rPr>
                <w:rFonts w:cstheme="minorHAnsi"/>
                <w:b w:val="0"/>
                <w:sz w:val="20"/>
                <w:szCs w:val="20"/>
              </w:rPr>
              <w:t>m is included within the revenue requirement to enable investigations and project development.</w:t>
            </w:r>
          </w:p>
        </w:tc>
      </w:tr>
    </w:tbl>
    <w:p w14:paraId="2064B053" w14:textId="1DB4534D" w:rsidR="00063F9D" w:rsidRPr="000176C9" w:rsidRDefault="00063F9D" w:rsidP="00063F9D">
      <w:pPr>
        <w:spacing w:after="100" w:afterAutospacing="1"/>
        <w:rPr>
          <w:rFonts w:cstheme="minorHAnsi"/>
          <w:sz w:val="2"/>
          <w:szCs w:val="2"/>
        </w:rPr>
      </w:pPr>
    </w:p>
    <w:tbl>
      <w:tblPr>
        <w:tblStyle w:val="GridTable4-Accent2"/>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0F0EA"/>
        <w:tblLook w:val="04A0" w:firstRow="1" w:lastRow="0" w:firstColumn="1" w:lastColumn="0" w:noHBand="0" w:noVBand="1"/>
      </w:tblPr>
      <w:tblGrid>
        <w:gridCol w:w="6222"/>
        <w:gridCol w:w="2835"/>
      </w:tblGrid>
      <w:tr w:rsidR="00063F9D" w:rsidRPr="000176C9" w14:paraId="1BB5E745" w14:textId="77777777" w:rsidTr="00A51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2" w:type="dxa"/>
            <w:shd w:val="clear" w:color="auto" w:fill="F0F0EA"/>
          </w:tcPr>
          <w:p w14:paraId="15E23519" w14:textId="22D1AB45" w:rsidR="00063F9D" w:rsidRPr="000176C9" w:rsidRDefault="00063F9D" w:rsidP="00EB3BA0">
            <w:pPr>
              <w:spacing w:after="100" w:afterAutospacing="1"/>
              <w:rPr>
                <w:rFonts w:cstheme="minorHAnsi"/>
                <w:color w:val="0070C0"/>
                <w:sz w:val="20"/>
                <w:szCs w:val="20"/>
              </w:rPr>
            </w:pPr>
            <w:r w:rsidRPr="000176C9">
              <w:rPr>
                <w:rFonts w:cstheme="minorHAnsi"/>
                <w:color w:val="0070C0"/>
                <w:sz w:val="20"/>
                <w:szCs w:val="20"/>
              </w:rPr>
              <w:t xml:space="preserve">Project: </w:t>
            </w:r>
            <w:r w:rsidR="00783DA5" w:rsidRPr="000176C9">
              <w:rPr>
                <w:rFonts w:cstheme="minorHAnsi"/>
                <w:color w:val="0070C0"/>
                <w:sz w:val="20"/>
                <w:szCs w:val="20"/>
              </w:rPr>
              <w:t xml:space="preserve">Additional </w:t>
            </w:r>
            <w:r w:rsidRPr="000176C9">
              <w:rPr>
                <w:rFonts w:cstheme="minorHAnsi"/>
                <w:color w:val="0070C0"/>
                <w:sz w:val="20"/>
                <w:szCs w:val="20"/>
              </w:rPr>
              <w:t>Kyneton WRP upgrades</w:t>
            </w:r>
          </w:p>
        </w:tc>
        <w:tc>
          <w:tcPr>
            <w:tcW w:w="2835" w:type="dxa"/>
            <w:shd w:val="clear" w:color="auto" w:fill="F0F0EA"/>
          </w:tcPr>
          <w:p w14:paraId="221BB32F" w14:textId="1455EB33" w:rsidR="00063F9D" w:rsidRPr="000176C9" w:rsidRDefault="00063F9D" w:rsidP="00EB3BA0">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color w:val="0070C0"/>
                <w:sz w:val="20"/>
                <w:szCs w:val="20"/>
              </w:rPr>
            </w:pPr>
            <w:r w:rsidRPr="000176C9">
              <w:rPr>
                <w:rFonts w:cstheme="minorHAnsi"/>
                <w:color w:val="0070C0"/>
                <w:sz w:val="20"/>
                <w:szCs w:val="20"/>
              </w:rPr>
              <w:t xml:space="preserve">Provisional Cost: </w:t>
            </w:r>
            <w:r w:rsidR="00783DA5" w:rsidRPr="000176C9">
              <w:rPr>
                <w:rFonts w:cstheme="minorHAnsi"/>
                <w:color w:val="0070C0"/>
                <w:sz w:val="20"/>
                <w:szCs w:val="20"/>
              </w:rPr>
              <w:t>Up to $</w:t>
            </w:r>
            <w:r w:rsidR="007E5D2D" w:rsidRPr="00B64F73">
              <w:rPr>
                <w:rFonts w:cstheme="minorHAnsi"/>
                <w:color w:val="0070C0"/>
                <w:sz w:val="20"/>
                <w:szCs w:val="20"/>
              </w:rPr>
              <w:t>50</w:t>
            </w:r>
            <w:r w:rsidR="00783DA5" w:rsidRPr="000176C9">
              <w:rPr>
                <w:rFonts w:cstheme="minorHAnsi"/>
                <w:color w:val="0070C0"/>
                <w:sz w:val="20"/>
                <w:szCs w:val="20"/>
              </w:rPr>
              <w:t>m</w:t>
            </w:r>
          </w:p>
        </w:tc>
      </w:tr>
      <w:tr w:rsidR="00063F9D" w:rsidRPr="000176C9" w14:paraId="1E6C3A9A" w14:textId="77777777" w:rsidTr="00A51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2"/>
            <w:shd w:val="clear" w:color="auto" w:fill="F0F0EA"/>
          </w:tcPr>
          <w:p w14:paraId="56516CF0" w14:textId="48BDB2E6" w:rsidR="00783DA5" w:rsidRPr="00E37408" w:rsidRDefault="00A2071E" w:rsidP="00E37408">
            <w:pPr>
              <w:spacing w:after="100" w:afterAutospacing="1"/>
              <w:jc w:val="left"/>
              <w:rPr>
                <w:rFonts w:cstheme="minorHAnsi"/>
                <w:b w:val="0"/>
                <w:sz w:val="20"/>
                <w:szCs w:val="20"/>
              </w:rPr>
            </w:pPr>
            <w:r w:rsidRPr="00B64F73">
              <w:rPr>
                <w:rFonts w:cstheme="minorHAnsi"/>
                <w:b w:val="0"/>
                <w:sz w:val="20"/>
                <w:szCs w:val="20"/>
              </w:rPr>
              <w:t xml:space="preserve">Coliban Water was prosecuted by the EPA and convicted and fined for licence non-compliance at the Kyneton WRP in </w:t>
            </w:r>
            <w:r w:rsidR="007E5D2D" w:rsidRPr="00B64F73">
              <w:rPr>
                <w:rFonts w:cstheme="minorHAnsi"/>
                <w:b w:val="0"/>
                <w:sz w:val="20"/>
                <w:szCs w:val="20"/>
              </w:rPr>
              <w:t>2019</w:t>
            </w:r>
            <w:r w:rsidRPr="00B64F73">
              <w:rPr>
                <w:rFonts w:cstheme="minorHAnsi"/>
                <w:b w:val="0"/>
                <w:sz w:val="20"/>
                <w:szCs w:val="20"/>
              </w:rPr>
              <w:t xml:space="preserve">. We have applied for an EPA licence variation, and at the time of submission this licence variation </w:t>
            </w:r>
            <w:r w:rsidR="00783DA5" w:rsidRPr="00B64F73">
              <w:rPr>
                <w:rFonts w:cstheme="minorHAnsi"/>
                <w:b w:val="0"/>
                <w:sz w:val="20"/>
                <w:szCs w:val="20"/>
              </w:rPr>
              <w:t xml:space="preserve">is being assessed by the EPA. </w:t>
            </w:r>
          </w:p>
          <w:p w14:paraId="475EE461" w14:textId="394B489C" w:rsidR="00063F9D" w:rsidRPr="000176C9" w:rsidRDefault="00783DA5" w:rsidP="00E37408">
            <w:pPr>
              <w:spacing w:after="100" w:afterAutospacing="1"/>
              <w:jc w:val="left"/>
              <w:rPr>
                <w:rFonts w:cstheme="minorHAnsi"/>
                <w:sz w:val="20"/>
                <w:szCs w:val="20"/>
              </w:rPr>
            </w:pPr>
            <w:r w:rsidRPr="00B64F73">
              <w:rPr>
                <w:rFonts w:cstheme="minorHAnsi"/>
                <w:b w:val="0"/>
                <w:sz w:val="20"/>
                <w:szCs w:val="20"/>
              </w:rPr>
              <w:t>Capital expenditure for Kyneton WRP is based on a successful licence variation but if unsuccessful then significant additional capital expenditure may be required.</w:t>
            </w:r>
          </w:p>
        </w:tc>
      </w:tr>
    </w:tbl>
    <w:p w14:paraId="4703304B" w14:textId="5B8138E3" w:rsidR="00063F9D" w:rsidRPr="000176C9" w:rsidRDefault="00063F9D" w:rsidP="00063F9D">
      <w:pPr>
        <w:spacing w:after="100" w:afterAutospacing="1"/>
        <w:rPr>
          <w:rFonts w:cstheme="minorHAnsi"/>
          <w:sz w:val="2"/>
          <w:szCs w:val="2"/>
        </w:rPr>
      </w:pPr>
    </w:p>
    <w:tbl>
      <w:tblPr>
        <w:tblStyle w:val="GridTable4-Accent2"/>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222"/>
        <w:gridCol w:w="2835"/>
      </w:tblGrid>
      <w:tr w:rsidR="004A1E11" w:rsidRPr="000176C9" w14:paraId="0279D237" w14:textId="77777777" w:rsidTr="00A51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2" w:type="dxa"/>
            <w:shd w:val="clear" w:color="auto" w:fill="F0F0EA"/>
          </w:tcPr>
          <w:p w14:paraId="4EA89444" w14:textId="415E015D" w:rsidR="004A1E11" w:rsidRPr="000176C9" w:rsidRDefault="009868B1" w:rsidP="004A1E11">
            <w:pPr>
              <w:spacing w:after="100" w:afterAutospacing="1"/>
              <w:rPr>
                <w:color w:val="0070C0"/>
                <w:sz w:val="20"/>
                <w:szCs w:val="20"/>
              </w:rPr>
            </w:pPr>
            <w:r w:rsidRPr="000176C9">
              <w:rPr>
                <w:color w:val="0070C0"/>
                <w:sz w:val="20"/>
                <w:szCs w:val="20"/>
              </w:rPr>
              <w:t>Issue</w:t>
            </w:r>
            <w:r w:rsidR="004A1E11" w:rsidRPr="000176C9">
              <w:rPr>
                <w:color w:val="0070C0"/>
                <w:sz w:val="20"/>
                <w:szCs w:val="20"/>
              </w:rPr>
              <w:t xml:space="preserve">: Policy changes – climate </w:t>
            </w:r>
            <w:r w:rsidR="00111215">
              <w:rPr>
                <w:color w:val="0070C0"/>
                <w:sz w:val="20"/>
                <w:szCs w:val="20"/>
              </w:rPr>
              <w:t>and</w:t>
            </w:r>
            <w:r w:rsidR="00783DA5" w:rsidRPr="000176C9">
              <w:rPr>
                <w:color w:val="0070C0"/>
                <w:sz w:val="20"/>
                <w:szCs w:val="20"/>
              </w:rPr>
              <w:t xml:space="preserve"> environment</w:t>
            </w:r>
          </w:p>
        </w:tc>
        <w:tc>
          <w:tcPr>
            <w:tcW w:w="2835" w:type="dxa"/>
            <w:shd w:val="clear" w:color="auto" w:fill="F0F0EA"/>
          </w:tcPr>
          <w:p w14:paraId="344CD450" w14:textId="510F18A9" w:rsidR="004A1E11" w:rsidRPr="000176C9" w:rsidRDefault="004A1E11" w:rsidP="004A1E11">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color w:val="0070C0"/>
                <w:sz w:val="20"/>
                <w:szCs w:val="20"/>
              </w:rPr>
            </w:pPr>
            <w:r w:rsidRPr="000176C9">
              <w:rPr>
                <w:rFonts w:cstheme="minorHAnsi"/>
                <w:color w:val="0070C0"/>
                <w:sz w:val="20"/>
                <w:szCs w:val="20"/>
              </w:rPr>
              <w:t>Provisional Cost: $</w:t>
            </w:r>
            <w:r w:rsidR="00B806B0" w:rsidRPr="000176C9">
              <w:rPr>
                <w:rFonts w:cstheme="minorHAnsi"/>
                <w:color w:val="0070C0"/>
                <w:sz w:val="20"/>
                <w:szCs w:val="20"/>
              </w:rPr>
              <w:t>TBC</w:t>
            </w:r>
          </w:p>
        </w:tc>
      </w:tr>
      <w:tr w:rsidR="004A1E11" w:rsidRPr="000176C9" w14:paraId="5763B998" w14:textId="77777777" w:rsidTr="00A51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2"/>
            <w:shd w:val="clear" w:color="auto" w:fill="F0F0EA"/>
          </w:tcPr>
          <w:p w14:paraId="16823098" w14:textId="36058013" w:rsidR="004A1E11" w:rsidRPr="00E37408" w:rsidRDefault="00783DA5" w:rsidP="00B64F73">
            <w:pPr>
              <w:spacing w:after="100" w:afterAutospacing="1"/>
              <w:jc w:val="left"/>
              <w:rPr>
                <w:rFonts w:cstheme="minorHAnsi"/>
                <w:b w:val="0"/>
                <w:sz w:val="20"/>
                <w:szCs w:val="20"/>
              </w:rPr>
            </w:pPr>
            <w:r w:rsidRPr="00B64F73">
              <w:rPr>
                <w:rFonts w:cstheme="minorHAnsi"/>
                <w:b w:val="0"/>
                <w:sz w:val="20"/>
                <w:szCs w:val="20"/>
              </w:rPr>
              <w:t>Coliban Water is bound by government policy as it relates to carbon emissions</w:t>
            </w:r>
            <w:r w:rsidR="004E6796" w:rsidRPr="00B64F73">
              <w:rPr>
                <w:rFonts w:cstheme="minorHAnsi"/>
                <w:b w:val="0"/>
                <w:sz w:val="20"/>
                <w:szCs w:val="20"/>
              </w:rPr>
              <w:t>,</w:t>
            </w:r>
            <w:r w:rsidRPr="00B64F73" w:rsidDel="004E6796">
              <w:rPr>
                <w:rFonts w:cstheme="minorHAnsi"/>
                <w:b w:val="0"/>
                <w:sz w:val="20"/>
                <w:szCs w:val="20"/>
              </w:rPr>
              <w:t xml:space="preserve"> </w:t>
            </w:r>
            <w:r w:rsidRPr="00B64F73">
              <w:rPr>
                <w:rFonts w:cstheme="minorHAnsi"/>
                <w:b w:val="0"/>
                <w:sz w:val="20"/>
                <w:szCs w:val="20"/>
              </w:rPr>
              <w:t>environmental compliance</w:t>
            </w:r>
            <w:r w:rsidR="004E6796" w:rsidRPr="00B64F73">
              <w:rPr>
                <w:rFonts w:cstheme="minorHAnsi"/>
                <w:b w:val="0"/>
                <w:sz w:val="20"/>
                <w:szCs w:val="20"/>
              </w:rPr>
              <w:t xml:space="preserve"> and </w:t>
            </w:r>
            <w:r w:rsidR="004E6796" w:rsidRPr="00E37408">
              <w:rPr>
                <w:rFonts w:cstheme="minorHAnsi"/>
                <w:b w:val="0"/>
                <w:sz w:val="20"/>
                <w:szCs w:val="20"/>
              </w:rPr>
              <w:t xml:space="preserve">health </w:t>
            </w:r>
            <w:r w:rsidR="00111215" w:rsidRPr="00E37408">
              <w:rPr>
                <w:rFonts w:cstheme="minorHAnsi"/>
                <w:b w:val="0"/>
                <w:sz w:val="20"/>
                <w:szCs w:val="20"/>
              </w:rPr>
              <w:t>and</w:t>
            </w:r>
            <w:r w:rsidR="004E6796" w:rsidRPr="00E37408">
              <w:rPr>
                <w:rFonts w:cstheme="minorHAnsi"/>
                <w:b w:val="0"/>
                <w:sz w:val="20"/>
                <w:szCs w:val="20"/>
              </w:rPr>
              <w:t xml:space="preserve"> safety</w:t>
            </w:r>
            <w:r w:rsidRPr="00E37408">
              <w:rPr>
                <w:rFonts w:cstheme="minorHAnsi"/>
                <w:b w:val="0"/>
                <w:sz w:val="20"/>
                <w:szCs w:val="20"/>
              </w:rPr>
              <w:t>. No</w:t>
            </w:r>
            <w:r w:rsidRPr="00B64F73">
              <w:rPr>
                <w:rFonts w:cstheme="minorHAnsi"/>
                <w:b w:val="0"/>
                <w:sz w:val="20"/>
                <w:szCs w:val="20"/>
              </w:rPr>
              <w:t xml:space="preserve"> changes in government policy have been factored into the revenue requirement.</w:t>
            </w:r>
          </w:p>
          <w:p w14:paraId="1B8EFBEF" w14:textId="6DC7DFFF" w:rsidR="004A1E11" w:rsidRPr="000176C9" w:rsidRDefault="009868B1" w:rsidP="00B64F73">
            <w:pPr>
              <w:spacing w:after="100" w:afterAutospacing="1"/>
              <w:jc w:val="left"/>
              <w:rPr>
                <w:rFonts w:cstheme="minorHAnsi"/>
                <w:sz w:val="20"/>
                <w:szCs w:val="20"/>
              </w:rPr>
            </w:pPr>
            <w:r w:rsidRPr="00B64F73">
              <w:rPr>
                <w:rFonts w:cstheme="minorHAnsi"/>
                <w:b w:val="0"/>
                <w:sz w:val="20"/>
                <w:szCs w:val="20"/>
              </w:rPr>
              <w:t>E</w:t>
            </w:r>
            <w:r w:rsidR="00783DA5" w:rsidRPr="00B64F73">
              <w:rPr>
                <w:rFonts w:cstheme="minorHAnsi"/>
                <w:b w:val="0"/>
                <w:sz w:val="20"/>
                <w:szCs w:val="20"/>
              </w:rPr>
              <w:t>xtra expenditure may be required if a carbon tax is introduced</w:t>
            </w:r>
            <w:r w:rsidRPr="00B64F73">
              <w:rPr>
                <w:rFonts w:cstheme="minorHAnsi"/>
                <w:b w:val="0"/>
                <w:sz w:val="20"/>
                <w:szCs w:val="20"/>
              </w:rPr>
              <w:t xml:space="preserve"> or for other policy changes.</w:t>
            </w:r>
            <w:r w:rsidR="00783DA5" w:rsidRPr="000176C9">
              <w:rPr>
                <w:rFonts w:cstheme="minorHAnsi"/>
                <w:sz w:val="20"/>
                <w:szCs w:val="20"/>
              </w:rPr>
              <w:t xml:space="preserve"> </w:t>
            </w:r>
          </w:p>
        </w:tc>
      </w:tr>
    </w:tbl>
    <w:p w14:paraId="4949F391" w14:textId="2367D6AC" w:rsidR="00063F9D" w:rsidRPr="000176C9" w:rsidRDefault="00063F9D" w:rsidP="00063F9D">
      <w:pPr>
        <w:spacing w:after="100" w:afterAutospacing="1"/>
        <w:rPr>
          <w:rFonts w:cstheme="minorHAnsi"/>
          <w:sz w:val="2"/>
          <w:szCs w:val="2"/>
        </w:rPr>
      </w:pPr>
    </w:p>
    <w:tbl>
      <w:tblPr>
        <w:tblStyle w:val="GridTable4-Accent2"/>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222"/>
        <w:gridCol w:w="2835"/>
      </w:tblGrid>
      <w:tr w:rsidR="00063F9D" w:rsidRPr="000176C9" w14:paraId="68E0DA2B" w14:textId="77777777" w:rsidTr="00A51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2" w:type="dxa"/>
            <w:shd w:val="clear" w:color="auto" w:fill="F0F0EA"/>
          </w:tcPr>
          <w:p w14:paraId="5191DCE7" w14:textId="7A5FCAA8" w:rsidR="00063F9D" w:rsidRPr="000176C9" w:rsidRDefault="009868B1" w:rsidP="00EB3BA0">
            <w:pPr>
              <w:spacing w:after="100" w:afterAutospacing="1"/>
              <w:rPr>
                <w:rFonts w:cstheme="minorHAnsi"/>
                <w:color w:val="0070C0"/>
                <w:sz w:val="20"/>
                <w:szCs w:val="20"/>
              </w:rPr>
            </w:pPr>
            <w:r w:rsidRPr="000176C9">
              <w:rPr>
                <w:rFonts w:cstheme="minorHAnsi"/>
                <w:color w:val="0070C0"/>
                <w:sz w:val="20"/>
                <w:szCs w:val="20"/>
              </w:rPr>
              <w:t>Issue</w:t>
            </w:r>
            <w:r w:rsidR="00063F9D" w:rsidRPr="000176C9">
              <w:rPr>
                <w:rFonts w:cstheme="minorHAnsi"/>
                <w:color w:val="0070C0"/>
                <w:sz w:val="20"/>
                <w:szCs w:val="20"/>
              </w:rPr>
              <w:t xml:space="preserve">: </w:t>
            </w:r>
            <w:r w:rsidR="00DC5FB6" w:rsidRPr="000176C9">
              <w:rPr>
                <w:rFonts w:cstheme="minorHAnsi"/>
                <w:color w:val="0070C0"/>
                <w:sz w:val="20"/>
                <w:szCs w:val="20"/>
              </w:rPr>
              <w:t xml:space="preserve">Victoria’s </w:t>
            </w:r>
            <w:r w:rsidR="00063F9D" w:rsidRPr="000176C9">
              <w:rPr>
                <w:rFonts w:cstheme="minorHAnsi"/>
                <w:color w:val="0070C0"/>
                <w:sz w:val="20"/>
                <w:szCs w:val="20"/>
              </w:rPr>
              <w:t xml:space="preserve">Environmental Contribution </w:t>
            </w:r>
          </w:p>
        </w:tc>
        <w:tc>
          <w:tcPr>
            <w:tcW w:w="2835" w:type="dxa"/>
            <w:shd w:val="clear" w:color="auto" w:fill="F0F0EA"/>
          </w:tcPr>
          <w:p w14:paraId="63D476DD" w14:textId="4E09A392" w:rsidR="00063F9D" w:rsidRPr="000176C9" w:rsidRDefault="00063F9D" w:rsidP="00EB3BA0">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color w:val="0070C0"/>
                <w:sz w:val="20"/>
                <w:szCs w:val="20"/>
              </w:rPr>
            </w:pPr>
            <w:r w:rsidRPr="000176C9">
              <w:rPr>
                <w:rFonts w:cstheme="minorHAnsi"/>
                <w:color w:val="0070C0"/>
                <w:sz w:val="20"/>
                <w:szCs w:val="20"/>
              </w:rPr>
              <w:t xml:space="preserve">Provisional Cost: </w:t>
            </w:r>
            <w:r w:rsidR="009868B1" w:rsidRPr="000176C9">
              <w:rPr>
                <w:rFonts w:cstheme="minorHAnsi"/>
                <w:color w:val="0070C0"/>
                <w:sz w:val="20"/>
                <w:szCs w:val="20"/>
              </w:rPr>
              <w:t>~</w:t>
            </w:r>
            <w:r w:rsidRPr="000176C9">
              <w:rPr>
                <w:rFonts w:cstheme="minorHAnsi"/>
                <w:color w:val="0070C0"/>
                <w:sz w:val="20"/>
                <w:szCs w:val="20"/>
              </w:rPr>
              <w:t>$</w:t>
            </w:r>
            <w:r w:rsidR="007E5D2D" w:rsidRPr="00B64F73">
              <w:rPr>
                <w:rFonts w:cstheme="minorHAnsi"/>
                <w:color w:val="0070C0"/>
                <w:sz w:val="20"/>
                <w:szCs w:val="20"/>
              </w:rPr>
              <w:t>1</w:t>
            </w:r>
            <w:r w:rsidR="009868B1" w:rsidRPr="000176C9">
              <w:rPr>
                <w:rFonts w:cstheme="minorHAnsi"/>
                <w:color w:val="0070C0"/>
                <w:sz w:val="20"/>
                <w:szCs w:val="20"/>
              </w:rPr>
              <w:t>.</w:t>
            </w:r>
            <w:r w:rsidR="007E5D2D" w:rsidRPr="00B64F73">
              <w:rPr>
                <w:rFonts w:cstheme="minorHAnsi"/>
                <w:color w:val="0070C0"/>
                <w:sz w:val="20"/>
                <w:szCs w:val="20"/>
              </w:rPr>
              <w:t>0</w:t>
            </w:r>
            <w:r w:rsidR="009868B1" w:rsidRPr="000176C9">
              <w:rPr>
                <w:rFonts w:cstheme="minorHAnsi"/>
                <w:color w:val="0070C0"/>
                <w:sz w:val="20"/>
                <w:szCs w:val="20"/>
              </w:rPr>
              <w:t>m</w:t>
            </w:r>
          </w:p>
        </w:tc>
      </w:tr>
      <w:tr w:rsidR="00063F9D" w:rsidRPr="000176C9" w14:paraId="3853552D" w14:textId="77777777" w:rsidTr="00A51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2"/>
            <w:shd w:val="clear" w:color="auto" w:fill="F0F0EA"/>
          </w:tcPr>
          <w:p w14:paraId="512CA218" w14:textId="4C905FCF" w:rsidR="00063F9D" w:rsidRPr="00E37408" w:rsidRDefault="009868B1" w:rsidP="00E37408">
            <w:pPr>
              <w:spacing w:after="100" w:afterAutospacing="1"/>
              <w:jc w:val="left"/>
              <w:rPr>
                <w:rFonts w:cstheme="minorHAnsi"/>
                <w:b w:val="0"/>
                <w:color w:val="0070C0"/>
                <w:sz w:val="20"/>
                <w:szCs w:val="20"/>
              </w:rPr>
            </w:pPr>
            <w:r w:rsidRPr="00B64F73">
              <w:rPr>
                <w:rFonts w:cstheme="minorHAnsi"/>
                <w:b w:val="0"/>
                <w:sz w:val="20"/>
                <w:szCs w:val="20"/>
              </w:rPr>
              <w:t xml:space="preserve">Coliban Water has </w:t>
            </w:r>
            <w:r w:rsidRPr="00E37408">
              <w:rPr>
                <w:rFonts w:cstheme="minorHAnsi"/>
                <w:b w:val="0"/>
                <w:sz w:val="20"/>
                <w:szCs w:val="20"/>
              </w:rPr>
              <w:t>assumed the Environmental Contribution (EC) continues at current levels</w:t>
            </w:r>
            <w:r w:rsidR="00E37408">
              <w:rPr>
                <w:rFonts w:cstheme="minorHAnsi"/>
                <w:b w:val="0"/>
                <w:sz w:val="20"/>
                <w:szCs w:val="20"/>
              </w:rPr>
              <w:t xml:space="preserve"> in alignment with the Guidance</w:t>
            </w:r>
            <w:r w:rsidRPr="00E37408">
              <w:rPr>
                <w:rFonts w:cstheme="minorHAnsi"/>
                <w:b w:val="0"/>
                <w:sz w:val="20"/>
                <w:szCs w:val="20"/>
              </w:rPr>
              <w:t xml:space="preserve">. If actual EC payable varies, Coliban Water will </w:t>
            </w:r>
            <w:r w:rsidR="00E37408">
              <w:rPr>
                <w:rFonts w:cstheme="minorHAnsi"/>
                <w:b w:val="0"/>
                <w:sz w:val="20"/>
                <w:szCs w:val="20"/>
              </w:rPr>
              <w:t xml:space="preserve">seek to </w:t>
            </w:r>
            <w:r w:rsidRPr="00E37408">
              <w:rPr>
                <w:rFonts w:cstheme="minorHAnsi"/>
                <w:b w:val="0"/>
                <w:sz w:val="20"/>
                <w:szCs w:val="20"/>
              </w:rPr>
              <w:t xml:space="preserve">either </w:t>
            </w:r>
            <w:r w:rsidRPr="00B64F73">
              <w:rPr>
                <w:rFonts w:cstheme="minorHAnsi"/>
                <w:b w:val="0"/>
                <w:sz w:val="20"/>
                <w:szCs w:val="20"/>
              </w:rPr>
              <w:t>pass through savings or extra costs to customers from the following year.</w:t>
            </w:r>
          </w:p>
        </w:tc>
      </w:tr>
    </w:tbl>
    <w:p w14:paraId="61A3521C" w14:textId="6FF76CBF" w:rsidR="00063F9D" w:rsidRPr="000176C9" w:rsidRDefault="00063F9D" w:rsidP="00063F9D">
      <w:pPr>
        <w:spacing w:after="100" w:afterAutospacing="1"/>
        <w:rPr>
          <w:rFonts w:cstheme="minorHAnsi"/>
          <w:color w:val="0070C0"/>
          <w:sz w:val="2"/>
          <w:szCs w:val="2"/>
        </w:rPr>
      </w:pPr>
    </w:p>
    <w:tbl>
      <w:tblPr>
        <w:tblStyle w:val="GridTable4-Accent2"/>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0F0EA"/>
        <w:tblLook w:val="04A0" w:firstRow="1" w:lastRow="0" w:firstColumn="1" w:lastColumn="0" w:noHBand="0" w:noVBand="1"/>
      </w:tblPr>
      <w:tblGrid>
        <w:gridCol w:w="6222"/>
        <w:gridCol w:w="2835"/>
      </w:tblGrid>
      <w:tr w:rsidR="00063F9D" w:rsidRPr="000176C9" w14:paraId="526140BA" w14:textId="77777777" w:rsidTr="00A51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2" w:type="dxa"/>
            <w:shd w:val="clear" w:color="auto" w:fill="F0F0EA"/>
          </w:tcPr>
          <w:p w14:paraId="0CD4FEA3" w14:textId="135697C5" w:rsidR="00063F9D" w:rsidRPr="000176C9" w:rsidRDefault="009868B1" w:rsidP="00EB3BA0">
            <w:pPr>
              <w:spacing w:after="100" w:afterAutospacing="1"/>
              <w:rPr>
                <w:rFonts w:cstheme="minorHAnsi"/>
                <w:color w:val="0070C0"/>
                <w:sz w:val="20"/>
                <w:szCs w:val="20"/>
              </w:rPr>
            </w:pPr>
            <w:r w:rsidRPr="000176C9">
              <w:rPr>
                <w:rFonts w:cstheme="minorHAnsi"/>
                <w:color w:val="0070C0"/>
                <w:sz w:val="20"/>
                <w:szCs w:val="20"/>
              </w:rPr>
              <w:t>Issue</w:t>
            </w:r>
            <w:r w:rsidR="00063F9D" w:rsidRPr="000176C9">
              <w:rPr>
                <w:rFonts w:cstheme="minorHAnsi"/>
                <w:color w:val="0070C0"/>
                <w:sz w:val="20"/>
                <w:szCs w:val="20"/>
              </w:rPr>
              <w:t>: Dam safety</w:t>
            </w:r>
            <w:r w:rsidRPr="000176C9">
              <w:rPr>
                <w:rFonts w:cstheme="minorHAnsi"/>
                <w:color w:val="0070C0"/>
                <w:sz w:val="20"/>
                <w:szCs w:val="20"/>
              </w:rPr>
              <w:t xml:space="preserve"> event</w:t>
            </w:r>
          </w:p>
        </w:tc>
        <w:tc>
          <w:tcPr>
            <w:tcW w:w="2835" w:type="dxa"/>
            <w:shd w:val="clear" w:color="auto" w:fill="F0F0EA"/>
          </w:tcPr>
          <w:p w14:paraId="62397C45" w14:textId="4B31DC51" w:rsidR="00063F9D" w:rsidRPr="000176C9" w:rsidRDefault="00063F9D" w:rsidP="00EB3BA0">
            <w:pPr>
              <w:spacing w:after="100" w:afterAutospacing="1"/>
              <w:cnfStyle w:val="100000000000" w:firstRow="1" w:lastRow="0" w:firstColumn="0" w:lastColumn="0" w:oddVBand="0" w:evenVBand="0" w:oddHBand="0" w:evenHBand="0" w:firstRowFirstColumn="0" w:firstRowLastColumn="0" w:lastRowFirstColumn="0" w:lastRowLastColumn="0"/>
              <w:rPr>
                <w:rFonts w:cstheme="minorHAnsi"/>
                <w:color w:val="0070C0"/>
                <w:sz w:val="20"/>
                <w:szCs w:val="20"/>
              </w:rPr>
            </w:pPr>
            <w:r w:rsidRPr="000176C9">
              <w:rPr>
                <w:rFonts w:cstheme="minorHAnsi"/>
                <w:color w:val="0070C0"/>
                <w:sz w:val="20"/>
                <w:szCs w:val="20"/>
              </w:rPr>
              <w:t>Provisional Cost: $</w:t>
            </w:r>
            <w:r w:rsidR="00B806B0" w:rsidRPr="000176C9">
              <w:rPr>
                <w:rFonts w:cstheme="minorHAnsi"/>
                <w:color w:val="0070C0"/>
                <w:sz w:val="20"/>
                <w:szCs w:val="20"/>
              </w:rPr>
              <w:t>TBC</w:t>
            </w:r>
          </w:p>
        </w:tc>
      </w:tr>
      <w:tr w:rsidR="00063F9D" w:rsidRPr="000176C9" w14:paraId="2514A679" w14:textId="77777777" w:rsidTr="00A51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2"/>
            <w:shd w:val="clear" w:color="auto" w:fill="F0F0EA"/>
          </w:tcPr>
          <w:p w14:paraId="09318569" w14:textId="5CB69A7C" w:rsidR="00B715B9" w:rsidRPr="00E37408" w:rsidRDefault="009868B1" w:rsidP="00B64F73">
            <w:pPr>
              <w:spacing w:after="100" w:afterAutospacing="1"/>
              <w:jc w:val="left"/>
              <w:rPr>
                <w:rFonts w:cstheme="minorHAnsi"/>
                <w:b w:val="0"/>
                <w:sz w:val="20"/>
                <w:szCs w:val="20"/>
              </w:rPr>
            </w:pPr>
            <w:r w:rsidRPr="00B64F73">
              <w:rPr>
                <w:rFonts w:cstheme="minorHAnsi"/>
                <w:b w:val="0"/>
                <w:sz w:val="20"/>
                <w:szCs w:val="20"/>
              </w:rPr>
              <w:t xml:space="preserve">Coliban Water maintains various insurance but does not insure dams for dam safety events. </w:t>
            </w:r>
            <w:r w:rsidR="00B715B9" w:rsidRPr="00B64F73">
              <w:rPr>
                <w:rFonts w:cstheme="minorHAnsi"/>
                <w:b w:val="0"/>
                <w:sz w:val="20"/>
                <w:szCs w:val="20"/>
              </w:rPr>
              <w:t>We consider self-insurance offers better value to customers than payin</w:t>
            </w:r>
            <w:r w:rsidR="00AA172C" w:rsidRPr="00B64F73">
              <w:rPr>
                <w:rFonts w:cstheme="minorHAnsi"/>
                <w:b w:val="0"/>
                <w:sz w:val="20"/>
                <w:szCs w:val="20"/>
              </w:rPr>
              <w:t>g</w:t>
            </w:r>
            <w:r w:rsidR="00B715B9" w:rsidRPr="00B64F73">
              <w:rPr>
                <w:rFonts w:cstheme="minorHAnsi"/>
                <w:b w:val="0"/>
                <w:sz w:val="20"/>
                <w:szCs w:val="20"/>
              </w:rPr>
              <w:t xml:space="preserve"> for insurance that is unlikely to be called upon.</w:t>
            </w:r>
          </w:p>
          <w:p w14:paraId="3F43BF74" w14:textId="34634E2C" w:rsidR="00063F9D" w:rsidRPr="000176C9" w:rsidRDefault="00B715B9" w:rsidP="00B64F73">
            <w:pPr>
              <w:spacing w:after="100" w:afterAutospacing="1"/>
              <w:jc w:val="left"/>
              <w:rPr>
                <w:rFonts w:cstheme="minorHAnsi"/>
                <w:color w:val="0070C0"/>
                <w:sz w:val="20"/>
                <w:szCs w:val="20"/>
              </w:rPr>
            </w:pPr>
            <w:r w:rsidRPr="00B64F73">
              <w:rPr>
                <w:rFonts w:cstheme="minorHAnsi"/>
                <w:b w:val="0"/>
                <w:sz w:val="20"/>
                <w:szCs w:val="20"/>
              </w:rPr>
              <w:t>In the unlikely occurrence of a dam safety incident, Coliban Water may need to recoup costs via an adjustment to pricing within the regulatory period.</w:t>
            </w:r>
          </w:p>
        </w:tc>
      </w:tr>
    </w:tbl>
    <w:p w14:paraId="0213CD95" w14:textId="77777777" w:rsidR="00063F9D" w:rsidRPr="000176C9" w:rsidRDefault="00063F9D" w:rsidP="00063F9D">
      <w:pPr>
        <w:spacing w:after="100" w:afterAutospacing="1"/>
        <w:rPr>
          <w:rFonts w:cstheme="minorHAnsi"/>
          <w:szCs w:val="24"/>
        </w:rPr>
      </w:pPr>
    </w:p>
    <w:p w14:paraId="0DB43C9A" w14:textId="77777777" w:rsidR="00FD7E6F" w:rsidRPr="000176C9" w:rsidRDefault="674FC7D0" w:rsidP="00731D23">
      <w:pPr>
        <w:pStyle w:val="Heading2"/>
        <w:spacing w:before="0" w:after="100" w:afterAutospacing="1"/>
      </w:pPr>
      <w:bookmarkStart w:id="439" w:name="_Ref113542425"/>
      <w:bookmarkStart w:id="440" w:name="_Toc111212907"/>
      <w:r w:rsidRPr="000176C9">
        <w:t>New Customer Contributions (NCCs)</w:t>
      </w:r>
      <w:bookmarkEnd w:id="439"/>
      <w:bookmarkEnd w:id="440"/>
    </w:p>
    <w:p w14:paraId="5BED682B" w14:textId="409C2667" w:rsidR="00FE4A77" w:rsidRPr="002F504E" w:rsidRDefault="707F2532">
      <w:r w:rsidRPr="000176C9">
        <w:t xml:space="preserve">The current New Customer </w:t>
      </w:r>
      <w:r w:rsidRPr="002F504E">
        <w:t>Contributions (NCC) framework has been in place for two regulatory periods. Over this time, there have been significant changes in the nature of development across the towns serviced by Coliban Water. This is most evident in the accelerating rates of development that have occurred during the COVID-</w:t>
      </w:r>
      <w:r w:rsidR="007E5D2D" w:rsidRPr="00B64F73">
        <w:t>19</w:t>
      </w:r>
      <w:r w:rsidRPr="002F504E">
        <w:t xml:space="preserve"> pandemic, with significant migration from Metropolitan Melbourne to Regional Victoria.</w:t>
      </w:r>
    </w:p>
    <w:p w14:paraId="7283E793" w14:textId="473090F0" w:rsidR="00117BC7" w:rsidRPr="002F504E" w:rsidRDefault="00117BC7">
      <w:r w:rsidRPr="00AF7179">
        <w:t xml:space="preserve">The proposed New Customer Contributions are provided in </w:t>
      </w:r>
      <w:r w:rsidR="001D0FCA" w:rsidRPr="002C3EA6">
        <w:fldChar w:fldCharType="begin"/>
      </w:r>
      <w:r w:rsidR="001D0FCA" w:rsidRPr="00B64F73">
        <w:instrText xml:space="preserve"> REF _Ref114740284 \h </w:instrText>
      </w:r>
      <w:r w:rsidR="002F504E">
        <w:instrText xml:space="preserve"> \* MERGEFORMAT </w:instrText>
      </w:r>
      <w:r w:rsidR="001D0FCA" w:rsidRPr="002C3EA6">
        <w:fldChar w:fldCharType="separate"/>
      </w:r>
      <w:r w:rsidR="001E2895" w:rsidRPr="00D07832">
        <w:t xml:space="preserve">Table </w:t>
      </w:r>
      <w:r w:rsidR="001E2895">
        <w:rPr>
          <w:noProof/>
        </w:rPr>
        <w:t>64</w:t>
      </w:r>
      <w:r w:rsidR="001D0FCA" w:rsidRPr="002C3EA6">
        <w:fldChar w:fldCharType="end"/>
      </w:r>
      <w:r w:rsidR="001D0FCA" w:rsidRPr="002F504E">
        <w:t xml:space="preserve"> on</w:t>
      </w:r>
      <w:r w:rsidR="00775610" w:rsidRPr="002F504E">
        <w:t xml:space="preserve"> page</w:t>
      </w:r>
      <w:r w:rsidR="001D0FCA" w:rsidRPr="002F504E">
        <w:t xml:space="preserve"> </w:t>
      </w:r>
      <w:r w:rsidR="00775610" w:rsidRPr="000517D8">
        <w:fldChar w:fldCharType="begin"/>
      </w:r>
      <w:r w:rsidR="00775610" w:rsidRPr="002F504E">
        <w:instrText xml:space="preserve"> PAGEREF _Ref115268203 \h </w:instrText>
      </w:r>
      <w:r w:rsidR="00775610" w:rsidRPr="000517D8">
        <w:fldChar w:fldCharType="separate"/>
      </w:r>
      <w:r w:rsidR="001E2895">
        <w:rPr>
          <w:noProof/>
        </w:rPr>
        <w:t>113</w:t>
      </w:r>
      <w:r w:rsidR="00775610" w:rsidRPr="000517D8">
        <w:fldChar w:fldCharType="end"/>
      </w:r>
      <w:r w:rsidR="001D0FCA" w:rsidRPr="002F504E">
        <w:t>.</w:t>
      </w:r>
    </w:p>
    <w:p w14:paraId="4FFB7873" w14:textId="5BD7EBCE" w:rsidR="001655FD" w:rsidRPr="002F504E" w:rsidRDefault="001655FD" w:rsidP="0FF22BBF">
      <w:pPr>
        <w:pStyle w:val="Heading3"/>
        <w:spacing w:before="0" w:after="100" w:afterAutospacing="1"/>
      </w:pPr>
      <w:bookmarkStart w:id="441" w:name="_Hlk111210378"/>
      <w:r w:rsidRPr="002F504E">
        <w:t>The case for change</w:t>
      </w:r>
    </w:p>
    <w:bookmarkEnd w:id="441"/>
    <w:p w14:paraId="006561A8" w14:textId="5BD7EBCE" w:rsidR="00F5658C" w:rsidRPr="000176C9" w:rsidRDefault="00F5658C">
      <w:r w:rsidRPr="000176C9">
        <w:t xml:space="preserve">There are three primary drivers for Coliban Water’s NCC reforms. </w:t>
      </w:r>
    </w:p>
    <w:p w14:paraId="3F259D31" w14:textId="2245FEBA" w:rsidR="001655FD" w:rsidRPr="000176C9" w:rsidRDefault="24DA196C">
      <w:r w:rsidRPr="000176C9">
        <w:t>The first is the demand risk associated with the recent growth boom. Approximately $</w:t>
      </w:r>
      <w:r w:rsidR="007E5D2D" w:rsidRPr="00B64F73">
        <w:t>200</w:t>
      </w:r>
      <w:r w:rsidRPr="000176C9">
        <w:t xml:space="preserve">m of assets </w:t>
      </w:r>
      <w:r w:rsidR="3ACAA3E1" w:rsidRPr="000176C9">
        <w:t xml:space="preserve">proposed for the </w:t>
      </w:r>
      <w:r w:rsidR="007E5D2D" w:rsidRPr="00B64F73">
        <w:t>2023</w:t>
      </w:r>
      <w:r w:rsidR="675741DA" w:rsidRPr="000176C9">
        <w:t>–</w:t>
      </w:r>
      <w:r w:rsidR="007E5D2D" w:rsidRPr="00B64F73">
        <w:t>2028</w:t>
      </w:r>
      <w:r w:rsidR="675741DA" w:rsidRPr="000176C9">
        <w:t xml:space="preserve"> regulatory period</w:t>
      </w:r>
      <w:r w:rsidRPr="000176C9">
        <w:t xml:space="preserve"> have growth as a primary or secondary driver</w:t>
      </w:r>
      <w:r w:rsidR="3ACAA3E1" w:rsidRPr="000176C9">
        <w:t>. I</w:t>
      </w:r>
      <w:r w:rsidRPr="000176C9">
        <w:t>f growth forecasts continue rising then additional expenditure will be required.</w:t>
      </w:r>
    </w:p>
    <w:p w14:paraId="2222961F" w14:textId="0D7D8CC9" w:rsidR="00F5658C" w:rsidRPr="000176C9" w:rsidRDefault="00F5658C">
      <w:r w:rsidRPr="000176C9">
        <w:t xml:space="preserve">The second driver is cost reflectivity. In </w:t>
      </w:r>
      <w:r w:rsidR="007E5D2D" w:rsidRPr="00B64F73">
        <w:t>2018</w:t>
      </w:r>
      <w:r w:rsidRPr="000176C9">
        <w:t>, we introduced a low</w:t>
      </w:r>
      <w:r w:rsidR="004978D8" w:rsidRPr="000176C9">
        <w:t>-</w:t>
      </w:r>
      <w:r w:rsidRPr="000176C9">
        <w:t>growth NCC at a discount to incentivise growth in areas with significant capacity. This incentive was ineffective as it did not create any increase in growth in smaller towns.</w:t>
      </w:r>
    </w:p>
    <w:p w14:paraId="6CB3FCF0" w14:textId="248EA043" w:rsidR="001655FD" w:rsidRPr="000176C9" w:rsidRDefault="00F5658C">
      <w:r w:rsidRPr="000176C9">
        <w:t xml:space="preserve">The third driver is a perceived lack of transparency in the rationale and calculation for current NCCs. Developer feedback has consistently highlighted that the provision of more information would enhance understandability of the NCC approach. Furthermore, low NCCs imply the connection of new customers has </w:t>
      </w:r>
      <w:r w:rsidR="00F5072C">
        <w:t>minimal</w:t>
      </w:r>
      <w:r w:rsidR="00F5072C" w:rsidRPr="000176C9">
        <w:t xml:space="preserve"> </w:t>
      </w:r>
      <w:r w:rsidRPr="000176C9">
        <w:t>impact on our cost base, whereas most new customers to our network are connecting outside the traditional Bendigo Creek valley and are costly to serve.</w:t>
      </w:r>
    </w:p>
    <w:p w14:paraId="5D8461D4" w14:textId="790D3DB7" w:rsidR="00F5658C" w:rsidRPr="000176C9" w:rsidRDefault="326D1117" w:rsidP="1CD79E84">
      <w:pPr>
        <w:pStyle w:val="Heading3"/>
        <w:spacing w:before="0" w:after="100" w:afterAutospacing="1"/>
      </w:pPr>
      <w:r w:rsidRPr="000176C9">
        <w:t xml:space="preserve">Commission </w:t>
      </w:r>
      <w:r w:rsidR="24DA196C" w:rsidRPr="000176C9">
        <w:t>Guidance</w:t>
      </w:r>
    </w:p>
    <w:p w14:paraId="491F0C13" w14:textId="5BD7EBCE" w:rsidR="00F5658C" w:rsidRPr="000176C9" w:rsidRDefault="00F5658C" w:rsidP="00F5658C">
      <w:r w:rsidRPr="000176C9">
        <w:t>The Commission’s Pricing Principles apply to both standard and negotiated NCCs and are as follows:</w:t>
      </w:r>
    </w:p>
    <w:p w14:paraId="471F17F5" w14:textId="0C05989C" w:rsidR="00F5658C" w:rsidRPr="000176C9" w:rsidRDefault="004978D8" w:rsidP="00A51FD4">
      <w:pPr>
        <w:pStyle w:val="ListParagraph"/>
        <w:numPr>
          <w:ilvl w:val="0"/>
          <w:numId w:val="78"/>
        </w:numPr>
      </w:pPr>
      <w:r w:rsidRPr="000176C9">
        <w:t>H</w:t>
      </w:r>
      <w:r w:rsidR="00F5658C" w:rsidRPr="000176C9">
        <w:t>ave regard to the incremental infrastructure and associated costs in one or more of the statutory cost categories attributable to a given connection;</w:t>
      </w:r>
    </w:p>
    <w:p w14:paraId="0EE6F0CB" w14:textId="4DBC475A" w:rsidR="00F5658C" w:rsidRPr="000176C9" w:rsidRDefault="3ACAA3E1" w:rsidP="00A51FD4">
      <w:pPr>
        <w:pStyle w:val="ListParagraph"/>
        <w:numPr>
          <w:ilvl w:val="0"/>
          <w:numId w:val="78"/>
        </w:numPr>
      </w:pPr>
      <w:r w:rsidRPr="000176C9">
        <w:t>H</w:t>
      </w:r>
      <w:r w:rsidR="24DA196C" w:rsidRPr="000176C9">
        <w:t>ave regard to the incremental future revenues that will be earned from customers at that connection; and</w:t>
      </w:r>
    </w:p>
    <w:p w14:paraId="4C0409D3" w14:textId="5953558E" w:rsidR="00814696" w:rsidRPr="000176C9" w:rsidRDefault="3ACAA3E1" w:rsidP="00B64F73">
      <w:pPr>
        <w:pStyle w:val="ListParagraph"/>
        <w:numPr>
          <w:ilvl w:val="0"/>
          <w:numId w:val="78"/>
        </w:numPr>
        <w:spacing w:after="240"/>
        <w:ind w:left="357" w:hanging="357"/>
      </w:pPr>
      <w:r w:rsidRPr="000176C9">
        <w:t>B</w:t>
      </w:r>
      <w:r w:rsidR="24DA196C" w:rsidRPr="000176C9">
        <w:t>e greater than the avoidable cost of that connection and less than the standalone cost of that connection.</w:t>
      </w:r>
    </w:p>
    <w:p w14:paraId="09E00E9B" w14:textId="6D060545" w:rsidR="00F5658C" w:rsidRPr="000176C9" w:rsidRDefault="24DA196C" w:rsidP="000527C3">
      <w:r w:rsidRPr="000176C9">
        <w:t xml:space="preserve">This guidance needs to be read in conjunction with relevant sections of the WIRO. Section </w:t>
      </w:r>
      <w:r w:rsidR="007E5D2D" w:rsidRPr="00B64F73">
        <w:t>8</w:t>
      </w:r>
      <w:r w:rsidRPr="000176C9">
        <w:t xml:space="preserve"> requires the </w:t>
      </w:r>
      <w:r w:rsidR="326D1117" w:rsidRPr="000176C9">
        <w:t xml:space="preserve">Commission </w:t>
      </w:r>
      <w:r w:rsidRPr="000176C9">
        <w:t>to have regard to and to place emphasis on:</w:t>
      </w:r>
    </w:p>
    <w:p w14:paraId="739D1756" w14:textId="2E965B5E" w:rsidR="00F5658C" w:rsidRPr="000176C9" w:rsidRDefault="3ACAA3E1" w:rsidP="1CD79E84">
      <w:pPr>
        <w:pStyle w:val="ListParagraph"/>
        <w:numPr>
          <w:ilvl w:val="0"/>
          <w:numId w:val="78"/>
        </w:numPr>
      </w:pPr>
      <w:r w:rsidRPr="000176C9">
        <w:t>T</w:t>
      </w:r>
      <w:r w:rsidR="24DA196C" w:rsidRPr="000176C9">
        <w:t>he promotion of efficient use of prescribed services by customers;</w:t>
      </w:r>
    </w:p>
    <w:p w14:paraId="6C9545EF" w14:textId="593BEC1B" w:rsidR="00F5658C" w:rsidRPr="000176C9" w:rsidRDefault="3ACAA3E1" w:rsidP="1CD79E84">
      <w:pPr>
        <w:pStyle w:val="ListParagraph"/>
        <w:numPr>
          <w:ilvl w:val="0"/>
          <w:numId w:val="78"/>
        </w:numPr>
      </w:pPr>
      <w:r w:rsidRPr="000176C9">
        <w:t>T</w:t>
      </w:r>
      <w:r w:rsidR="24DA196C" w:rsidRPr="000176C9">
        <w:t>he promotion of efficiency in regulated entities as well as efficiency in, and the financial viability of, the regulated water industry; and</w:t>
      </w:r>
    </w:p>
    <w:p w14:paraId="35A8E03B" w14:textId="1B051C5C" w:rsidR="00F5658C" w:rsidRPr="000176C9" w:rsidRDefault="3ACAA3E1" w:rsidP="1CD79E84">
      <w:pPr>
        <w:pStyle w:val="ListParagraph"/>
        <w:numPr>
          <w:ilvl w:val="0"/>
          <w:numId w:val="78"/>
        </w:numPr>
      </w:pPr>
      <w:r w:rsidRPr="000176C9">
        <w:t>T</w:t>
      </w:r>
      <w:r w:rsidR="24DA196C" w:rsidRPr="000176C9">
        <w:t xml:space="preserve">he provision to regulated entities of incentives to pursue efficiency </w:t>
      </w:r>
      <w:r w:rsidR="00656EF7">
        <w:t>i</w:t>
      </w:r>
      <w:r w:rsidR="24DA196C" w:rsidRPr="000176C9">
        <w:t>mprovements.</w:t>
      </w:r>
    </w:p>
    <w:p w14:paraId="1F282D6A" w14:textId="77777777" w:rsidR="004978D8" w:rsidRPr="000176C9" w:rsidRDefault="004978D8" w:rsidP="004978D8">
      <w:pPr>
        <w:pStyle w:val="ListParagraph"/>
        <w:ind w:left="0"/>
      </w:pPr>
    </w:p>
    <w:p w14:paraId="2AAEFB65" w14:textId="425B576F" w:rsidR="00F5658C" w:rsidRPr="000176C9" w:rsidRDefault="24DA196C" w:rsidP="00A51FD4">
      <w:r w:rsidRPr="000176C9">
        <w:t xml:space="preserve">Section </w:t>
      </w:r>
      <w:r w:rsidR="007E5D2D" w:rsidRPr="00B64F73">
        <w:t>11</w:t>
      </w:r>
      <w:r w:rsidRPr="000176C9">
        <w:t xml:space="preserve"> of the WIRO sets out the pricing principles that the </w:t>
      </w:r>
      <w:r w:rsidR="326D1117" w:rsidRPr="000176C9">
        <w:t xml:space="preserve">Commission </w:t>
      </w:r>
      <w:r w:rsidRPr="000176C9">
        <w:t>must base its approvals on. These include that prices should:</w:t>
      </w:r>
    </w:p>
    <w:p w14:paraId="15EF21DE" w14:textId="3AF6EB85" w:rsidR="00F5658C" w:rsidRPr="000176C9" w:rsidRDefault="004978D8" w:rsidP="00A51FD4">
      <w:pPr>
        <w:pStyle w:val="ListParagraph"/>
        <w:numPr>
          <w:ilvl w:val="0"/>
          <w:numId w:val="79"/>
        </w:numPr>
      </w:pPr>
      <w:r w:rsidRPr="000176C9">
        <w:rPr>
          <w:iCs/>
        </w:rPr>
        <w:t>E</w:t>
      </w:r>
      <w:r w:rsidR="00F5658C" w:rsidRPr="000176C9">
        <w:t>nable customers or potential customers of the regulated entity to easily understand the prices charged by the regulated entity for prescribed services or the way such prices are calculated, determined or otherwise regulated;</w:t>
      </w:r>
    </w:p>
    <w:p w14:paraId="11F302C4" w14:textId="2DB62522" w:rsidR="00F5658C" w:rsidRPr="000176C9" w:rsidRDefault="004978D8" w:rsidP="00A51FD4">
      <w:pPr>
        <w:pStyle w:val="ListParagraph"/>
        <w:numPr>
          <w:ilvl w:val="0"/>
          <w:numId w:val="79"/>
        </w:numPr>
      </w:pPr>
      <w:r w:rsidRPr="000176C9">
        <w:t>P</w:t>
      </w:r>
      <w:r w:rsidR="00F5658C" w:rsidRPr="000176C9">
        <w:t>rovide signals about the efficient costs of providing prescribed services to customers (either collectively or to an individual customer or class of customers) while avoiding price shocks where possible; and</w:t>
      </w:r>
    </w:p>
    <w:p w14:paraId="04A81267" w14:textId="3FBB5EB2" w:rsidR="00F5658C" w:rsidRPr="000176C9" w:rsidRDefault="004978D8" w:rsidP="00A51FD4">
      <w:pPr>
        <w:pStyle w:val="ListParagraph"/>
        <w:numPr>
          <w:ilvl w:val="0"/>
          <w:numId w:val="79"/>
        </w:numPr>
      </w:pPr>
      <w:r w:rsidRPr="000176C9">
        <w:t>C</w:t>
      </w:r>
      <w:r w:rsidR="00F5658C" w:rsidRPr="000176C9">
        <w:t>onsider the interests of customers of the regulated entity, including low income and vulnerable customers.</w:t>
      </w:r>
    </w:p>
    <w:p w14:paraId="62F13377" w14:textId="77777777" w:rsidR="004978D8" w:rsidRPr="000176C9" w:rsidRDefault="004978D8">
      <w:pPr>
        <w:rPr>
          <w:i/>
        </w:rPr>
      </w:pPr>
    </w:p>
    <w:p w14:paraId="3A74AFA0" w14:textId="5BD7EBCE" w:rsidR="00F5658C" w:rsidRPr="000176C9" w:rsidRDefault="00F5658C" w:rsidP="0FF22BBF">
      <w:pPr>
        <w:pStyle w:val="Heading3"/>
        <w:spacing w:before="0" w:after="100" w:afterAutospacing="1"/>
      </w:pPr>
      <w:r w:rsidRPr="000176C9">
        <w:t>NCC reform process</w:t>
      </w:r>
    </w:p>
    <w:p w14:paraId="54F071C8" w14:textId="353AFBBC" w:rsidR="0060398D" w:rsidRPr="000176C9" w:rsidRDefault="004978D8" w:rsidP="0060398D">
      <w:r w:rsidRPr="000176C9">
        <w:t>NCCs</w:t>
      </w:r>
      <w:r w:rsidR="0060398D" w:rsidRPr="000176C9">
        <w:t xml:space="preserve"> are fundamental to achieving long</w:t>
      </w:r>
      <w:r w:rsidRPr="000176C9">
        <w:t>-</w:t>
      </w:r>
      <w:r w:rsidR="0060398D" w:rsidRPr="000176C9">
        <w:t>lasting</w:t>
      </w:r>
      <w:r w:rsidR="0085703B">
        <w:t>,</w:t>
      </w:r>
      <w:r w:rsidR="0060398D" w:rsidRPr="000176C9">
        <w:t xml:space="preserve"> efficient growth outcomes for </w:t>
      </w:r>
      <w:r w:rsidRPr="000176C9">
        <w:t>our</w:t>
      </w:r>
      <w:r w:rsidR="0060398D" w:rsidRPr="000176C9">
        <w:t xml:space="preserve"> customers. Accordingly</w:t>
      </w:r>
      <w:r w:rsidRPr="000176C9">
        <w:t>,</w:t>
      </w:r>
      <w:r w:rsidR="0060398D" w:rsidRPr="000176C9">
        <w:t xml:space="preserve"> Coliban Water has adopted a principled, evidenced, transparent and consultative reform process.</w:t>
      </w:r>
    </w:p>
    <w:p w14:paraId="47F97D62" w14:textId="16268691" w:rsidR="00F5658C" w:rsidRPr="000176C9" w:rsidRDefault="376CE1E1" w:rsidP="0060398D">
      <w:r w:rsidRPr="000176C9">
        <w:t xml:space="preserve">This process involved participation in the VicWater review of the appropriateness of the current approach to NCCs. The review was undertaken on behalf of a number of regional water businesses. The overarching objective was to consider approaches that not only manage the uncertainty surrounding future growth, but also to establish a pricing methodology that better meets the </w:t>
      </w:r>
      <w:r w:rsidR="32F7637B" w:rsidRPr="000176C9">
        <w:t xml:space="preserve">Commission’s </w:t>
      </w:r>
      <w:r w:rsidRPr="000176C9">
        <w:t>principles and is consistent with customer expectations.</w:t>
      </w:r>
    </w:p>
    <w:p w14:paraId="1566967C" w14:textId="73014AEA" w:rsidR="0060398D" w:rsidRPr="000176C9" w:rsidRDefault="0060398D" w:rsidP="0FF22BBF">
      <w:pPr>
        <w:pStyle w:val="Heading3"/>
        <w:spacing w:before="0" w:after="100" w:afterAutospacing="1"/>
      </w:pPr>
      <w:r w:rsidRPr="000176C9">
        <w:t>Average incremental cost based NCCs</w:t>
      </w:r>
    </w:p>
    <w:p w14:paraId="79FA20FA" w14:textId="41BEE80A" w:rsidR="00E177DA" w:rsidRPr="000176C9" w:rsidRDefault="004978D8" w:rsidP="00B64F73">
      <w:pPr>
        <w:jc w:val="center"/>
      </w:pPr>
      <w:r w:rsidRPr="000176C9">
        <w:rPr>
          <w:noProof/>
        </w:rPr>
        <mc:AlternateContent>
          <mc:Choice Requires="wps">
            <w:drawing>
              <wp:inline distT="0" distB="0" distL="0" distR="0" wp14:anchorId="6F99483E" wp14:editId="67B4267F">
                <wp:extent cx="3488690" cy="553720"/>
                <wp:effectExtent l="0" t="0" r="0" b="0"/>
                <wp:docPr id="1623151355" name="Object 5"/>
                <wp:cNvGraphicFramePr/>
                <a:graphic xmlns:a="http://schemas.openxmlformats.org/drawingml/2006/main">
                  <a:graphicData uri="http://schemas.microsoft.com/office/word/2010/wordprocessingShape">
                    <wps:wsp>
                      <wps:cNvSpPr txBox="1"/>
                      <wps:spPr bwMode="auto">
                        <a:xfrm>
                          <a:off x="0" y="0"/>
                          <a:ext cx="3488690" cy="553720"/>
                        </a:xfrm>
                        <a:prstGeom prst="rect">
                          <a:avLst/>
                        </a:prstGeom>
                        <a:noFill/>
                      </wps:spPr>
                      <wps:txbx>
                        <w:txbxContent>
                          <w:p w14:paraId="114CF8AB" w14:textId="53F45710" w:rsidR="001E2895" w:rsidRDefault="001E2895" w:rsidP="00CA43CB">
                            <w:pPr>
                              <w:kinsoku w:val="0"/>
                              <w:overflowPunct w:val="0"/>
                              <w:jc w:val="center"/>
                              <w:textAlignment w:val="baseline"/>
                              <w:rPr>
                                <w:rFonts w:ascii="Cambria Math" w:hAnsi="Cambria Math"/>
                                <w:color w:val="000000"/>
                                <w:kern w:val="24"/>
                                <w:sz w:val="24"/>
                                <w:szCs w:val="24"/>
                              </w:rPr>
                            </w:pPr>
                            <m:oMathPara>
                              <m:oMathParaPr>
                                <m:jc m:val="centerGroup"/>
                              </m:oMathParaPr>
                              <m:oMath>
                                <m:r>
                                  <m:rPr>
                                    <m:nor/>
                                  </m:rPr>
                                  <w:rPr>
                                    <w:rFonts w:ascii="Cambria Math" w:hAnsi="Cambria Math"/>
                                    <w:color w:val="000000"/>
                                    <w:kern w:val="24"/>
                                  </w:rPr>
                                  <m:t>AIC</m:t>
                                </m:r>
                                <m:r>
                                  <w:rPr>
                                    <w:rFonts w:ascii="Cambria Math" w:hAnsi="Cambria Math"/>
                                    <w:color w:val="000000"/>
                                    <w:kern w:val="24"/>
                                  </w:rPr>
                                  <m:t> =NPV</m:t>
                                </m:r>
                                <m:d>
                                  <m:dPr>
                                    <m:ctrlPr>
                                      <w:rPr>
                                        <w:rFonts w:ascii="Cambria Math" w:hAnsi="Cambria Math"/>
                                        <w:i/>
                                        <w:iCs/>
                                        <w:color w:val="000000"/>
                                        <w:kern w:val="24"/>
                                        <w:sz w:val="24"/>
                                        <w:szCs w:val="24"/>
                                      </w:rPr>
                                    </m:ctrlPr>
                                  </m:dPr>
                                  <m:e>
                                    <m:f>
                                      <m:fPr>
                                        <m:ctrlPr>
                                          <w:rPr>
                                            <w:rFonts w:ascii="Cambria Math" w:hAnsi="Cambria Math"/>
                                            <w:iCs/>
                                            <w:color w:val="000000"/>
                                            <w:kern w:val="24"/>
                                            <w:sz w:val="24"/>
                                            <w:szCs w:val="24"/>
                                          </w:rPr>
                                        </m:ctrlPr>
                                      </m:fPr>
                                      <m:num>
                                        <m:r>
                                          <m:rPr>
                                            <m:nor/>
                                          </m:rPr>
                                          <w:rPr>
                                            <w:rFonts w:ascii="Cambria Math" w:hAnsi="Cambria Math"/>
                                            <w:color w:val="000000"/>
                                            <w:kern w:val="24"/>
                                          </w:rPr>
                                          <m:t>optimal cost servicing connection growth</m:t>
                                        </m:r>
                                      </m:num>
                                      <m:den>
                                        <m:r>
                                          <m:rPr>
                                            <m:nor/>
                                          </m:rPr>
                                          <w:rPr>
                                            <w:rFonts w:ascii="Cambria Math" w:hAnsi="Cambria Math"/>
                                            <w:color w:val="000000"/>
                                            <w:kern w:val="24"/>
                                          </w:rPr>
                                          <m:t>additional</m:t>
                                        </m:r>
                                        <m:r>
                                          <m:rPr>
                                            <m:sty m:val="p"/>
                                          </m:rPr>
                                          <w:rPr>
                                            <w:rFonts w:ascii="Cambria Math" w:hAnsi="Cambria Math"/>
                                            <w:color w:val="000000"/>
                                            <w:kern w:val="24"/>
                                          </w:rPr>
                                          <m:t> connections</m:t>
                                        </m:r>
                                      </m:den>
                                    </m:f>
                                  </m:e>
                                </m:d>
                              </m:oMath>
                            </m:oMathPara>
                          </w:p>
                        </w:txbxContent>
                      </wps:txbx>
                      <wps:bodyPr>
                        <a:normAutofit fontScale="55000" lnSpcReduction="20000"/>
                      </wps:bodyPr>
                    </wps:wsp>
                  </a:graphicData>
                </a:graphic>
              </wp:inline>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EF5D20D">
              <v:shape id="Object 5" style="width:274.7pt;height:43.6pt;visibility:visible;mso-wrap-style:square;mso-left-percent:-10001;mso-top-percent:-10001;mso-position-horizontal:absolute;mso-position-horizontal-relative:char;mso-position-vertical:absolute;mso-position-vertical-relative:line;mso-left-percent:-10001;mso-top-percent:-10001;v-text-anchor:top"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" w14:anchorId="6F99483E">
                <v:textbox>
                  <w:txbxContent>
                    <w:p w:rsidR="001E2895" w:rsidP="00CA43CB" w:rsidRDefault="001E2895" w14:paraId="6B0AC62E" w14:textId="53F45710">
                      <w:pPr>
                        <w:kinsoku w:val="0"/>
                        <w:overflowPunct w:val="0"/>
                        <w:jc w:val="center"/>
                        <w:textAlignment w:val="baseline"/>
                        <w:rPr>
                          <w:rFonts w:ascii="Cambria Math" w:hAnsi="Cambria Math"/>
                          <w:color w:val="000000"/>
                          <w:kern w:val="24"/>
                          <w:sz w:val="24"/>
                          <w:szCs w:val="24"/>
                        </w:rPr>
                      </w:pPr>
                      <m:oMathPara>
                        <m:oMathParaPr>
                          <m:jc m:val="centerGroup"/>
                        </m:oMathParaPr>
                        <m:oMath>
                          <m:r>
                            <m:rPr>
                              <m:nor/>
                            </m:rPr>
                            <w:rPr>
                              <w:rFonts w:ascii="Cambria Math" w:hAnsi="Cambria Math"/>
                              <w:color w:val="000000"/>
                              <w:kern w:val="24"/>
                            </w:rPr>
                            <m:t>AIC</m:t>
                          </m:r>
                          <m:r>
                            <w:rPr>
                              <w:rFonts w:ascii="Cambria Math" w:hAnsi="Cambria Math"/>
                              <w:color w:val="000000"/>
                              <w:kern w:val="24"/>
                            </w:rPr>
                            <m:t> =NPV</m:t>
                          </m:r>
                          <m:d>
                            <m:dPr>
                              <m:ctrlPr>
                                <w:rPr>
                                  <w:rFonts w:ascii="Cambria Math" w:hAnsi="Cambria Math"/>
                                  <w:i/>
                                  <w:iCs/>
                                  <w:color w:val="000000"/>
                                  <w:kern w:val="24"/>
                                  <w:sz w:val="24"/>
                                  <w:szCs w:val="24"/>
                                </w:rPr>
                              </m:ctrlPr>
                            </m:dPr>
                            <m:e>
                              <m:f>
                                <m:fPr>
                                  <m:ctrlPr>
                                    <w:rPr>
                                      <w:rFonts w:ascii="Cambria Math" w:hAnsi="Cambria Math"/>
                                      <w:iCs/>
                                      <w:color w:val="000000"/>
                                      <w:kern w:val="24"/>
                                      <w:sz w:val="24"/>
                                      <w:szCs w:val="24"/>
                                    </w:rPr>
                                  </m:ctrlPr>
                                </m:fPr>
                                <m:num>
                                  <m:r>
                                    <m:rPr>
                                      <m:nor/>
                                    </m:rPr>
                                    <w:rPr>
                                      <w:rFonts w:ascii="Cambria Math" w:hAnsi="Cambria Math"/>
                                      <w:color w:val="000000"/>
                                      <w:kern w:val="24"/>
                                    </w:rPr>
                                    <m:t>optimal cost servicing connection growth</m:t>
                                  </m:r>
                                </m:num>
                                <m:den>
                                  <m:r>
                                    <m:rPr>
                                      <m:nor/>
                                    </m:rPr>
                                    <w:rPr>
                                      <w:rFonts w:ascii="Cambria Math" w:hAnsi="Cambria Math"/>
                                      <w:color w:val="000000"/>
                                      <w:kern w:val="24"/>
                                    </w:rPr>
                                    <m:t>additional</m:t>
                                  </m:r>
                                  <m:r>
                                    <m:rPr>
                                      <m:sty m:val="p"/>
                                    </m:rPr>
                                    <w:rPr>
                                      <w:rFonts w:ascii="Cambria Math" w:hAnsi="Cambria Math"/>
                                      <w:color w:val="000000"/>
                                      <w:kern w:val="24"/>
                                    </w:rPr>
                                    <m:t> connections</m:t>
                                  </m:r>
                                </m:den>
                              </m:f>
                            </m:e>
                          </m:d>
                        </m:oMath>
                      </m:oMathPara>
                    </w:p>
                  </w:txbxContent>
                </v:textbox>
                <w10:anchorlock/>
              </v:shape>
            </w:pict>
          </mc:Fallback>
        </mc:AlternateContent>
      </w:r>
    </w:p>
    <w:p w14:paraId="656F6D2E" w14:textId="0535BF57" w:rsidR="0060398D" w:rsidRPr="000176C9" w:rsidRDefault="004978D8" w:rsidP="0060398D">
      <w:r w:rsidRPr="000176C9">
        <w:t>The AIC estimation is:</w:t>
      </w:r>
    </w:p>
    <w:p w14:paraId="0280E0A4" w14:textId="5BD7EBCE" w:rsidR="00F5658C" w:rsidRPr="000176C9" w:rsidRDefault="0060398D" w:rsidP="00F5658C">
      <w:r w:rsidRPr="000176C9">
        <w:t>The proposed Average Incremental Cost (AIC) based NCC is a direct cost approach based on the average incremental costs of connection. Core elements of our implementation of this option are:</w:t>
      </w:r>
    </w:p>
    <w:p w14:paraId="0C2F22FA" w14:textId="3383078B" w:rsidR="0060398D" w:rsidRPr="000176C9" w:rsidRDefault="0060398D" w:rsidP="00A51FD4">
      <w:pPr>
        <w:pStyle w:val="ListParagraph"/>
        <w:numPr>
          <w:ilvl w:val="0"/>
          <w:numId w:val="80"/>
        </w:numPr>
      </w:pPr>
      <w:r w:rsidRPr="000176C9">
        <w:t>Standard NCCs based on the AIC of connection associated with Coliban Water’s high growth expenditure</w:t>
      </w:r>
      <w:r w:rsidR="004978D8" w:rsidRPr="000176C9">
        <w:t>;</w:t>
      </w:r>
    </w:p>
    <w:p w14:paraId="63B9D1C4" w14:textId="44C534C4" w:rsidR="0060398D" w:rsidRPr="000176C9" w:rsidRDefault="0060398D" w:rsidP="00A51FD4">
      <w:pPr>
        <w:pStyle w:val="ListParagraph"/>
        <w:numPr>
          <w:ilvl w:val="0"/>
          <w:numId w:val="80"/>
        </w:numPr>
      </w:pPr>
      <w:r w:rsidRPr="000176C9">
        <w:t>Separate NCCs for water and sewerage based on the costs of each service</w:t>
      </w:r>
      <w:r w:rsidR="004978D8" w:rsidRPr="000176C9">
        <w:t>;</w:t>
      </w:r>
    </w:p>
    <w:p w14:paraId="6A571A86" w14:textId="47F82E5C" w:rsidR="0060398D" w:rsidRPr="00E308C0" w:rsidRDefault="0060398D" w:rsidP="00A51FD4">
      <w:pPr>
        <w:pStyle w:val="ListParagraph"/>
        <w:numPr>
          <w:ilvl w:val="0"/>
          <w:numId w:val="80"/>
        </w:numPr>
      </w:pPr>
      <w:r w:rsidRPr="000176C9">
        <w:t xml:space="preserve">Separate NCCs for recycled </w:t>
      </w:r>
      <w:r w:rsidRPr="00E308C0">
        <w:t xml:space="preserve">water, capped at </w:t>
      </w:r>
      <w:r w:rsidR="007E5D2D" w:rsidRPr="00B64F73">
        <w:t>50</w:t>
      </w:r>
      <w:r w:rsidRPr="00E308C0">
        <w:t>% of the water rate to incentivise new recycled water connections</w:t>
      </w:r>
      <w:r w:rsidR="004978D8" w:rsidRPr="00E308C0">
        <w:t>;</w:t>
      </w:r>
    </w:p>
    <w:p w14:paraId="4CD1F9AC" w14:textId="70D66666" w:rsidR="0060398D" w:rsidRPr="00E308C0" w:rsidRDefault="0060398D" w:rsidP="00A51FD4">
      <w:pPr>
        <w:pStyle w:val="ListParagraph"/>
        <w:numPr>
          <w:ilvl w:val="0"/>
          <w:numId w:val="80"/>
        </w:numPr>
      </w:pPr>
      <w:r w:rsidRPr="00E308C0">
        <w:t xml:space="preserve">Inclusion of </w:t>
      </w:r>
      <w:r w:rsidR="000F488E" w:rsidRPr="00E308C0">
        <w:t xml:space="preserve">shared </w:t>
      </w:r>
      <w:r w:rsidRPr="00E308C0">
        <w:t xml:space="preserve">sewer pump stations within the Sewer NCC </w:t>
      </w:r>
      <w:r w:rsidR="004978D8" w:rsidRPr="00E308C0">
        <w:t>(</w:t>
      </w:r>
      <w:r w:rsidRPr="00E308C0">
        <w:t>as favoured by developers</w:t>
      </w:r>
      <w:r w:rsidR="004978D8" w:rsidRPr="00E308C0">
        <w:t>)</w:t>
      </w:r>
      <w:r w:rsidR="000F488E" w:rsidRPr="00E308C0">
        <w:t xml:space="preserve"> and a discount to the Sewer NCC where a developer has privately provided a sewer pump station that is standalone for their development</w:t>
      </w:r>
      <w:r w:rsidR="004978D8" w:rsidRPr="00E308C0">
        <w:t>;</w:t>
      </w:r>
    </w:p>
    <w:p w14:paraId="68C42FB9" w14:textId="6C234054" w:rsidR="0060398D" w:rsidRPr="00E308C0" w:rsidRDefault="0060398D" w:rsidP="00A51FD4">
      <w:pPr>
        <w:pStyle w:val="ListParagraph"/>
        <w:numPr>
          <w:ilvl w:val="0"/>
          <w:numId w:val="80"/>
        </w:numPr>
      </w:pPr>
      <w:r w:rsidRPr="00E308C0">
        <w:t>Inclusion of budget for “link-ups” of water networks so developers don’t need to pay for all legacy link-up issues</w:t>
      </w:r>
      <w:r w:rsidR="004978D8" w:rsidRPr="00E308C0">
        <w:t>;</w:t>
      </w:r>
    </w:p>
    <w:p w14:paraId="19408998" w14:textId="17175AC3" w:rsidR="0060398D" w:rsidRPr="00E308C0" w:rsidRDefault="0060398D" w:rsidP="00A51FD4">
      <w:pPr>
        <w:pStyle w:val="ListParagraph"/>
        <w:numPr>
          <w:ilvl w:val="0"/>
          <w:numId w:val="80"/>
        </w:numPr>
      </w:pPr>
      <w:r w:rsidRPr="00E308C0">
        <w:t>Regional fairness as all new lots in our region are subject to the same fees, including discontinuation of the discount for low-growth towns</w:t>
      </w:r>
      <w:r w:rsidR="000F488E" w:rsidRPr="00E308C0">
        <w:t>;</w:t>
      </w:r>
    </w:p>
    <w:p w14:paraId="6205E8AE" w14:textId="765586E1" w:rsidR="00F5072C" w:rsidRPr="000176C9" w:rsidRDefault="00F5072C" w:rsidP="00A51FD4">
      <w:pPr>
        <w:pStyle w:val="ListParagraph"/>
        <w:numPr>
          <w:ilvl w:val="0"/>
          <w:numId w:val="80"/>
        </w:numPr>
      </w:pPr>
      <w:r>
        <w:t>Introduction of a sewer Growth Capital Guarantee, which will see us rebate sewerage NCCs by 20% following a period where we have underspent sewer growth capital expenditure by 20%; and</w:t>
      </w:r>
    </w:p>
    <w:p w14:paraId="34FC5874" w14:textId="75C1D6A5" w:rsidR="004978D8" w:rsidRPr="00E308C0" w:rsidRDefault="000F488E" w:rsidP="00A51FD4">
      <w:pPr>
        <w:pStyle w:val="ListParagraph"/>
        <w:numPr>
          <w:ilvl w:val="0"/>
          <w:numId w:val="80"/>
        </w:numPr>
      </w:pPr>
      <w:r w:rsidRPr="00E308C0">
        <w:t xml:space="preserve">Capping any annual increase at </w:t>
      </w:r>
      <w:r w:rsidR="007E5D2D" w:rsidRPr="00B64F73">
        <w:t>10</w:t>
      </w:r>
      <w:r w:rsidRPr="00E308C0">
        <w:t xml:space="preserve">% per annum for water, or </w:t>
      </w:r>
      <w:r w:rsidR="007E5D2D" w:rsidRPr="00B64F73">
        <w:t>20</w:t>
      </w:r>
      <w:r w:rsidRPr="00E308C0">
        <w:t>% per annum</w:t>
      </w:r>
      <w:r w:rsidR="004978D8" w:rsidRPr="00E308C0">
        <w:t xml:space="preserve"> for sewerage</w:t>
      </w:r>
    </w:p>
    <w:p w14:paraId="21488C08" w14:textId="33C3669B" w:rsidR="0060398D" w:rsidRPr="000176C9" w:rsidRDefault="00340F77" w:rsidP="0060398D">
      <w:r w:rsidRPr="00E308C0">
        <w:br/>
      </w:r>
      <w:r w:rsidR="0060398D" w:rsidRPr="00E308C0">
        <w:t>AIC</w:t>
      </w:r>
      <w:r w:rsidR="008C2B46" w:rsidRPr="00E308C0">
        <w:t>-</w:t>
      </w:r>
      <w:r w:rsidR="0060398D" w:rsidRPr="00E308C0">
        <w:t xml:space="preserve">based NCCs are set based on a minimum </w:t>
      </w:r>
      <w:r w:rsidR="007E5D2D" w:rsidRPr="00B64F73">
        <w:t>20</w:t>
      </w:r>
      <w:r w:rsidR="004978D8" w:rsidRPr="00E308C0">
        <w:t>-</w:t>
      </w:r>
      <w:r w:rsidR="0060398D" w:rsidRPr="00E308C0">
        <w:t>year forward</w:t>
      </w:r>
      <w:r w:rsidR="0060398D" w:rsidRPr="000176C9">
        <w:t xml:space="preserve"> estimation of cost and growth. The NCC will reflect the net present value of these forward estimat</w:t>
      </w:r>
      <w:r w:rsidR="004978D8" w:rsidRPr="000176C9">
        <w:t>es</w:t>
      </w:r>
      <w:r w:rsidR="0060398D" w:rsidRPr="000176C9">
        <w:t>. The long-term nature of the NCC calculation raises issues regarding the alignment of the period used to generate NCCs and the five</w:t>
      </w:r>
      <w:r w:rsidR="0032694B">
        <w:t>-</w:t>
      </w:r>
      <w:r w:rsidR="0060398D" w:rsidRPr="000176C9">
        <w:t xml:space="preserve">year regulatory pricing periods proposed in the </w:t>
      </w:r>
      <w:r w:rsidR="0076230D" w:rsidRPr="000176C9">
        <w:t>Price Submission</w:t>
      </w:r>
      <w:r w:rsidR="0060398D" w:rsidRPr="000176C9">
        <w:t>.</w:t>
      </w:r>
    </w:p>
    <w:p w14:paraId="25DFECCA" w14:textId="6A441050" w:rsidR="0060398D" w:rsidRPr="000176C9" w:rsidRDefault="0060398D" w:rsidP="0060398D">
      <w:r w:rsidRPr="000176C9">
        <w:t xml:space="preserve">These price paths are subject to review after the first </w:t>
      </w:r>
      <w:r w:rsidR="00700B41" w:rsidRPr="000176C9">
        <w:t>five</w:t>
      </w:r>
      <w:r w:rsidR="00AB77CB">
        <w:t>-</w:t>
      </w:r>
      <w:r w:rsidRPr="000176C9">
        <w:t xml:space="preserve">year regulatory period. The review would focus on adjusting the NCC to account for: </w:t>
      </w:r>
    </w:p>
    <w:p w14:paraId="1A8BD9BA" w14:textId="3CF2F3BF" w:rsidR="0060398D" w:rsidRPr="000176C9" w:rsidRDefault="004978D8" w:rsidP="00A51FD4">
      <w:pPr>
        <w:pStyle w:val="ListParagraph"/>
        <w:numPr>
          <w:ilvl w:val="0"/>
          <w:numId w:val="81"/>
        </w:numPr>
      </w:pPr>
      <w:r w:rsidRPr="000176C9">
        <w:t>C</w:t>
      </w:r>
      <w:r w:rsidR="0060398D" w:rsidRPr="000176C9">
        <w:t>hanges in forecasted connections growth;</w:t>
      </w:r>
    </w:p>
    <w:p w14:paraId="022C6DF8" w14:textId="4F7DB30A" w:rsidR="0060398D" w:rsidRPr="000176C9" w:rsidRDefault="004978D8" w:rsidP="00A51FD4">
      <w:pPr>
        <w:pStyle w:val="ListParagraph"/>
        <w:numPr>
          <w:ilvl w:val="0"/>
          <w:numId w:val="81"/>
        </w:numPr>
      </w:pPr>
      <w:r w:rsidRPr="000176C9">
        <w:t>A</w:t>
      </w:r>
      <w:r w:rsidR="0060398D" w:rsidRPr="000176C9">
        <w:t>ny bring forward of planned works that had occurred during the period; and</w:t>
      </w:r>
    </w:p>
    <w:p w14:paraId="7D837BD0" w14:textId="53587FA8" w:rsidR="0060398D" w:rsidRPr="000176C9" w:rsidRDefault="004978D8" w:rsidP="00B64F73">
      <w:pPr>
        <w:pStyle w:val="ListParagraph"/>
        <w:numPr>
          <w:ilvl w:val="0"/>
          <w:numId w:val="81"/>
        </w:numPr>
        <w:spacing w:after="240"/>
        <w:ind w:left="714" w:hanging="357"/>
      </w:pPr>
      <w:r w:rsidRPr="000176C9">
        <w:t>M</w:t>
      </w:r>
      <w:r w:rsidR="0060398D" w:rsidRPr="000176C9">
        <w:t>aterial changes in the capital program associated with the NCC</w:t>
      </w:r>
    </w:p>
    <w:p w14:paraId="17183181" w14:textId="2401831C" w:rsidR="0060398D" w:rsidRPr="000176C9" w:rsidRDefault="0060398D" w:rsidP="0060398D">
      <w:r w:rsidRPr="000176C9">
        <w:t>This approach will allow Coliban Water to account for and recover growth related expenditure over a reasonable timeframe and provide continuity in NCCs over</w:t>
      </w:r>
      <w:r w:rsidR="00DF137F" w:rsidRPr="000176C9">
        <w:t xml:space="preserve"> </w:t>
      </w:r>
      <w:r w:rsidRPr="000176C9">
        <w:t>time. It will also avoid potentially large step increases and decreases in NCCs due to the large lumpy nature of capital expenditure that may occur over a shorter five</w:t>
      </w:r>
      <w:r w:rsidR="00DF137F" w:rsidRPr="000176C9">
        <w:t>-</w:t>
      </w:r>
      <w:r w:rsidRPr="000176C9">
        <w:t>year price path.</w:t>
      </w:r>
    </w:p>
    <w:p w14:paraId="12347B71" w14:textId="008F0617" w:rsidR="00A762F4" w:rsidRPr="000176C9" w:rsidRDefault="40C73783" w:rsidP="00731D23">
      <w:pPr>
        <w:pStyle w:val="Heading2"/>
        <w:spacing w:before="0" w:after="100" w:afterAutospacing="1"/>
      </w:pPr>
      <w:bookmarkStart w:id="442" w:name="_Toc111212908"/>
      <w:r w:rsidRPr="000176C9">
        <w:t xml:space="preserve">Prices </w:t>
      </w:r>
      <w:r w:rsidR="00111215">
        <w:t>and</w:t>
      </w:r>
      <w:r w:rsidRPr="000176C9">
        <w:t xml:space="preserve"> Tariff Structures</w:t>
      </w:r>
      <w:bookmarkEnd w:id="442"/>
    </w:p>
    <w:p w14:paraId="2C22EB48" w14:textId="724F2E0C" w:rsidR="00CD0968" w:rsidRPr="000176C9" w:rsidRDefault="007E5D2D" w:rsidP="00CD0968">
      <w:r w:rsidRPr="00B64F73">
        <w:t>2023</w:t>
      </w:r>
      <w:r w:rsidR="00DE70E9" w:rsidRPr="00290907">
        <w:t>–</w:t>
      </w:r>
      <w:r w:rsidRPr="00B64F73">
        <w:t>24</w:t>
      </w:r>
      <w:r w:rsidR="008F2031" w:rsidRPr="00290907">
        <w:t xml:space="preserve"> prices represent a </w:t>
      </w:r>
      <w:r w:rsidRPr="00B64F73">
        <w:t>1</w:t>
      </w:r>
      <w:r w:rsidR="008F2031" w:rsidRPr="00290907">
        <w:t>.</w:t>
      </w:r>
      <w:r w:rsidRPr="00B64F73">
        <w:t>9</w:t>
      </w:r>
      <w:r w:rsidR="008F2031" w:rsidRPr="00290907">
        <w:t xml:space="preserve">% </w:t>
      </w:r>
      <w:r w:rsidR="00F905EB" w:rsidRPr="00290907">
        <w:t xml:space="preserve">real </w:t>
      </w:r>
      <w:r w:rsidR="008F2031" w:rsidRPr="00290907">
        <w:t xml:space="preserve">increase </w:t>
      </w:r>
      <w:r w:rsidR="004E21F5" w:rsidRPr="00290907">
        <w:t xml:space="preserve">for </w:t>
      </w:r>
      <w:r w:rsidR="00100BED" w:rsidRPr="00290907">
        <w:t>most</w:t>
      </w:r>
      <w:r w:rsidR="004E21F5" w:rsidRPr="00290907">
        <w:t xml:space="preserve"> prices</w:t>
      </w:r>
      <w:r w:rsidR="004E21F5" w:rsidRPr="000176C9">
        <w:t xml:space="preserve"> </w:t>
      </w:r>
      <w:r w:rsidR="00100BED" w:rsidRPr="000176C9">
        <w:t>(</w:t>
      </w:r>
      <w:r w:rsidR="004E21F5" w:rsidRPr="000176C9">
        <w:t>other than rural tariffs</w:t>
      </w:r>
      <w:r w:rsidR="00100BED" w:rsidRPr="000176C9">
        <w:t>, NCCs and new metering connections)</w:t>
      </w:r>
      <w:r w:rsidR="004E21F5" w:rsidRPr="000176C9">
        <w:t xml:space="preserve">. </w:t>
      </w:r>
      <w:r w:rsidR="005826A9" w:rsidRPr="000176C9">
        <w:t xml:space="preserve">We are not proposing changes to </w:t>
      </w:r>
      <w:r w:rsidR="000C1FA1" w:rsidRPr="000176C9">
        <w:t>existing tariff structures or to the relative split between fixed and variable tariffs.</w:t>
      </w:r>
      <w:r w:rsidR="00755090" w:rsidRPr="000176C9">
        <w:t xml:space="preserve"> </w:t>
      </w:r>
      <w:r w:rsidR="002B1DAA" w:rsidRPr="000176C9">
        <w:t>C</w:t>
      </w:r>
      <w:r w:rsidR="00755090" w:rsidRPr="000176C9">
        <w:t xml:space="preserve">ustomers </w:t>
      </w:r>
      <w:r w:rsidR="00100BED" w:rsidRPr="000176C9">
        <w:t xml:space="preserve">have been consistent in </w:t>
      </w:r>
      <w:r w:rsidR="003B2CCA" w:rsidRPr="000176C9">
        <w:t>supporting</w:t>
      </w:r>
      <w:r w:rsidR="00D51B20" w:rsidRPr="000176C9">
        <w:t xml:space="preserve"> the </w:t>
      </w:r>
      <w:r w:rsidR="002B1DAA" w:rsidRPr="000176C9">
        <w:t>existing</w:t>
      </w:r>
      <w:r w:rsidR="00D51B20" w:rsidRPr="000176C9">
        <w:t xml:space="preserve"> split between fixed and variable charges, noting that any change to this would risk </w:t>
      </w:r>
      <w:r w:rsidR="003B2CCA" w:rsidRPr="000176C9">
        <w:t>causing hardship to</w:t>
      </w:r>
      <w:r w:rsidR="007D2188" w:rsidRPr="000176C9">
        <w:t xml:space="preserve"> </w:t>
      </w:r>
      <w:r w:rsidR="002A4F8A" w:rsidRPr="000176C9">
        <w:t xml:space="preserve">certain </w:t>
      </w:r>
      <w:r w:rsidR="00617B59" w:rsidRPr="000176C9">
        <w:t xml:space="preserve">customer segments </w:t>
      </w:r>
      <w:r w:rsidR="002A4F8A" w:rsidRPr="000176C9">
        <w:t>(for example renters if v</w:t>
      </w:r>
      <w:r w:rsidR="00100BED" w:rsidRPr="000176C9">
        <w:t>olumetric</w:t>
      </w:r>
      <w:r w:rsidR="002A4F8A" w:rsidRPr="000176C9">
        <w:t xml:space="preserve"> charges increased)</w:t>
      </w:r>
      <w:r w:rsidR="00617B59" w:rsidRPr="000176C9">
        <w:t>.</w:t>
      </w:r>
    </w:p>
    <w:p w14:paraId="1C59752C" w14:textId="2678FC41" w:rsidR="000C1FA1" w:rsidRPr="000176C9" w:rsidRDefault="002A4F8A" w:rsidP="00CD0968">
      <w:pPr>
        <w:rPr>
          <w:szCs w:val="24"/>
        </w:rPr>
      </w:pPr>
      <w:r w:rsidRPr="000176C9">
        <w:t>O</w:t>
      </w:r>
      <w:r w:rsidR="000C1FA1" w:rsidRPr="000176C9">
        <w:t xml:space="preserve">ur service and volumetric tariffs are applied uniformly across all towns in our region and are consistent with requirements in the WIRO. To further support postage stamp pricing and our commitment to </w:t>
      </w:r>
      <w:r w:rsidR="004814D3" w:rsidRPr="000176C9">
        <w:t>“</w:t>
      </w:r>
      <w:r w:rsidR="000C1FA1" w:rsidRPr="000176C9">
        <w:t>same price for the same service</w:t>
      </w:r>
      <w:r w:rsidR="004814D3" w:rsidRPr="000176C9">
        <w:t>”</w:t>
      </w:r>
      <w:r w:rsidR="000C1FA1" w:rsidRPr="000176C9">
        <w:t>, we are again providing a rebate to the sewer access charge in Elmore and undertaking septic cleanouts at our expense in Lockington to account for the STED sewer systems in those towns.</w:t>
      </w:r>
    </w:p>
    <w:p w14:paraId="0FDAF198" w14:textId="70B99C89" w:rsidR="000C1FA1" w:rsidRPr="000176C9" w:rsidRDefault="000C1FA1" w:rsidP="00CD0968">
      <w:r w:rsidRPr="000176C9">
        <w:t xml:space="preserve">We are not proposing any significant tariff reforms </w:t>
      </w:r>
      <w:r w:rsidRPr="00290907">
        <w:t xml:space="preserve">for the </w:t>
      </w:r>
      <w:r w:rsidR="00F5072C">
        <w:t>upcoming Regulatory</w:t>
      </w:r>
      <w:r w:rsidR="00AA172C" w:rsidRPr="00290907">
        <w:t xml:space="preserve"> Period</w:t>
      </w:r>
      <w:r w:rsidR="00D73F83" w:rsidRPr="000176C9">
        <w:t xml:space="preserve"> other than the proposed increases to NCCs</w:t>
      </w:r>
      <w:r w:rsidRPr="000176C9">
        <w:t xml:space="preserve">. </w:t>
      </w:r>
      <w:r w:rsidR="6ADA5041" w:rsidRPr="000176C9">
        <w:t>We</w:t>
      </w:r>
      <w:r w:rsidRPr="000176C9">
        <w:t xml:space="preserve"> </w:t>
      </w:r>
      <w:r w:rsidR="00603E07" w:rsidRPr="000176C9">
        <w:t>will</w:t>
      </w:r>
      <w:r w:rsidRPr="000176C9">
        <w:t xml:space="preserve"> introduc</w:t>
      </w:r>
      <w:r w:rsidR="00603E07" w:rsidRPr="000176C9">
        <w:t>e</w:t>
      </w:r>
      <w:r w:rsidRPr="000176C9">
        <w:t xml:space="preserve"> a new Medium trade waste category </w:t>
      </w:r>
      <w:r w:rsidR="00617B59" w:rsidRPr="000176C9">
        <w:t>to help better manage</w:t>
      </w:r>
      <w:r w:rsidRPr="000176C9">
        <w:t xml:space="preserve"> these customers</w:t>
      </w:r>
      <w:r w:rsidR="00F5072C">
        <w:t xml:space="preserve">. </w:t>
      </w:r>
      <w:r w:rsidR="00BB4499">
        <w:t>H</w:t>
      </w:r>
      <w:r w:rsidR="00BB4499" w:rsidRPr="000176C9">
        <w:t>owever,</w:t>
      </w:r>
      <w:r w:rsidRPr="000176C9">
        <w:t xml:space="preserve"> </w:t>
      </w:r>
      <w:r w:rsidR="00603E07" w:rsidRPr="000176C9">
        <w:t>the access charge</w:t>
      </w:r>
      <w:r w:rsidRPr="000176C9">
        <w:t xml:space="preserve"> will remain </w:t>
      </w:r>
      <w:r w:rsidR="00603E07" w:rsidRPr="000176C9">
        <w:t>aligned</w:t>
      </w:r>
      <w:r w:rsidRPr="000176C9">
        <w:t xml:space="preserve"> with the Minor trade waste access charge. New trade waste non-compliance charges will come into effect but will only apply in the event of customer non-compliance with their Trade Waste Agreement.</w:t>
      </w:r>
      <w:r w:rsidR="00F5072C">
        <w:t xml:space="preserve"> Our firm intention is to encourage customer</w:t>
      </w:r>
      <w:r w:rsidR="00E37408">
        <w:t>s</w:t>
      </w:r>
      <w:r w:rsidR="00F5072C">
        <w:t xml:space="preserve"> to achieve compliant discharge rather than to apply a non-compliance charge.</w:t>
      </w:r>
    </w:p>
    <w:p w14:paraId="01F90E0A" w14:textId="33DE1666" w:rsidR="000C1FA1" w:rsidRPr="000176C9" w:rsidRDefault="01A677CC" w:rsidP="000C1FA1">
      <w:pPr>
        <w:pStyle w:val="Heading3"/>
      </w:pPr>
      <w:r w:rsidRPr="000176C9">
        <w:t>Water tariffs</w:t>
      </w:r>
    </w:p>
    <w:p w14:paraId="25309252" w14:textId="0BF6F7B2" w:rsidR="000C1FA1" w:rsidRPr="000176C9" w:rsidRDefault="006E669D" w:rsidP="000C1FA1">
      <w:r w:rsidRPr="000176C9">
        <w:t xml:space="preserve">We will retain the existing mix of fixed service charges and variable </w:t>
      </w:r>
      <w:r w:rsidR="009E7FF9" w:rsidRPr="000176C9">
        <w:t xml:space="preserve">charges for water services. </w:t>
      </w:r>
      <w:r w:rsidR="00444505" w:rsidRPr="000176C9">
        <w:t xml:space="preserve">This equates to a split of approximately </w:t>
      </w:r>
      <w:r w:rsidR="00DF137F" w:rsidRPr="000176C9">
        <w:rPr>
          <w:rFonts w:cstheme="minorHAnsi"/>
        </w:rPr>
        <w:t>one third</w:t>
      </w:r>
      <w:r w:rsidR="009903A2" w:rsidRPr="000176C9">
        <w:t xml:space="preserve"> fixed and </w:t>
      </w:r>
      <w:r w:rsidR="00DF137F" w:rsidRPr="000176C9">
        <w:rPr>
          <w:rFonts w:cstheme="minorHAnsi"/>
        </w:rPr>
        <w:t>two thirds</w:t>
      </w:r>
      <w:r w:rsidR="009903A2" w:rsidRPr="000176C9">
        <w:t xml:space="preserve"> variable for the average household water customer</w:t>
      </w:r>
      <w:r w:rsidR="00DF137F" w:rsidRPr="000176C9">
        <w:t xml:space="preserve"> (or one third </w:t>
      </w:r>
      <w:r w:rsidR="00A65C53" w:rsidRPr="000176C9">
        <w:t xml:space="preserve">variable and </w:t>
      </w:r>
      <w:r w:rsidR="00DF137F" w:rsidRPr="000176C9">
        <w:t xml:space="preserve">two thirds </w:t>
      </w:r>
      <w:r w:rsidR="00A65C53" w:rsidRPr="000176C9">
        <w:t xml:space="preserve">fixed </w:t>
      </w:r>
      <w:r w:rsidR="00336EC7" w:rsidRPr="000176C9">
        <w:t>charges for the average household customer when also considering sewer access charges</w:t>
      </w:r>
      <w:r w:rsidR="00DF137F" w:rsidRPr="000176C9">
        <w:t>)</w:t>
      </w:r>
      <w:r w:rsidR="00336EC7" w:rsidRPr="000176C9">
        <w:t>.</w:t>
      </w:r>
    </w:p>
    <w:p w14:paraId="29D5BE14" w14:textId="2F0DBDB1" w:rsidR="00D65579" w:rsidRPr="000176C9" w:rsidRDefault="00BF7289" w:rsidP="000C1FA1">
      <w:r w:rsidRPr="000176C9">
        <w:t>The split between fixed and variable charges for our main services has been extensive</w:t>
      </w:r>
      <w:r w:rsidR="000A0A8B" w:rsidRPr="000176C9">
        <w:t>ly</w:t>
      </w:r>
      <w:r w:rsidRPr="000176C9">
        <w:t xml:space="preserve"> consult</w:t>
      </w:r>
      <w:r w:rsidR="000A0A8B" w:rsidRPr="000176C9">
        <w:t>ed</w:t>
      </w:r>
      <w:r w:rsidRPr="000176C9">
        <w:t xml:space="preserve"> with customers. Ahead of </w:t>
      </w:r>
      <w:r w:rsidRPr="00290907">
        <w:t xml:space="preserve">the </w:t>
      </w:r>
      <w:r w:rsidR="007E5D2D" w:rsidRPr="00B64F73">
        <w:t>2018</w:t>
      </w:r>
      <w:r w:rsidR="00AA172C" w:rsidRPr="00290907">
        <w:t xml:space="preserve"> </w:t>
      </w:r>
      <w:r w:rsidR="00F13D91" w:rsidRPr="00290907">
        <w:t>r</w:t>
      </w:r>
      <w:r w:rsidR="00AA172C" w:rsidRPr="00290907">
        <w:t>egulatory</w:t>
      </w:r>
      <w:r w:rsidR="00AA172C" w:rsidRPr="000176C9">
        <w:t xml:space="preserve"> </w:t>
      </w:r>
      <w:r w:rsidR="00F13D91" w:rsidRPr="000176C9">
        <w:t>p</w:t>
      </w:r>
      <w:r w:rsidR="00AA172C" w:rsidRPr="000176C9">
        <w:t>eriod</w:t>
      </w:r>
      <w:r w:rsidRPr="000176C9">
        <w:t xml:space="preserve"> we tested </w:t>
      </w:r>
      <w:r w:rsidR="00C71B10" w:rsidRPr="000176C9">
        <w:t>this split with customers to look at possible alternatives</w:t>
      </w:r>
      <w:r w:rsidR="57E014D2" w:rsidRPr="000176C9">
        <w:t>,</w:t>
      </w:r>
      <w:r w:rsidR="00D65579" w:rsidRPr="000176C9">
        <w:t xml:space="preserve"> but changes were not preferred.</w:t>
      </w:r>
      <w:r w:rsidR="00F13D91" w:rsidRPr="000176C9">
        <w:t xml:space="preserve"> This feedback has remained consistent ever since.</w:t>
      </w:r>
    </w:p>
    <w:p w14:paraId="39D270ED" w14:textId="0A472CE6" w:rsidR="00336EC7" w:rsidRPr="000176C9" w:rsidRDefault="00055C54" w:rsidP="000C1FA1">
      <w:r w:rsidRPr="000176C9">
        <w:t>F</w:t>
      </w:r>
      <w:r w:rsidR="00037AFD" w:rsidRPr="000176C9">
        <w:t>eedback from renters indicates they are often in</w:t>
      </w:r>
      <w:r w:rsidR="00AA172C" w:rsidRPr="000176C9">
        <w:t xml:space="preserve"> or at risk of</w:t>
      </w:r>
      <w:r w:rsidR="00037AFD" w:rsidRPr="000176C9">
        <w:t xml:space="preserve"> financial stress</w:t>
      </w:r>
      <w:r w:rsidR="00AA172C" w:rsidRPr="000176C9">
        <w:t>. W</w:t>
      </w:r>
      <w:r w:rsidR="00037AFD" w:rsidRPr="000176C9">
        <w:t xml:space="preserve">ithout </w:t>
      </w:r>
      <w:r w:rsidR="00D84A0F" w:rsidRPr="000176C9">
        <w:t>the</w:t>
      </w:r>
      <w:r w:rsidR="00037AFD" w:rsidRPr="000176C9">
        <w:t xml:space="preserve"> ability to fix household plumbing</w:t>
      </w:r>
      <w:r w:rsidR="00AA172C" w:rsidRPr="000176C9">
        <w:t>, leaks and inefficient usage may result</w:t>
      </w:r>
      <w:r w:rsidR="00037AFD" w:rsidRPr="000176C9">
        <w:t>.</w:t>
      </w:r>
      <w:r w:rsidR="002E6ED1" w:rsidRPr="000176C9">
        <w:t xml:space="preserve"> </w:t>
      </w:r>
      <w:r w:rsidR="00037AFD" w:rsidRPr="000176C9">
        <w:t>Higher</w:t>
      </w:r>
      <w:r w:rsidR="002E6ED1" w:rsidRPr="000176C9">
        <w:t xml:space="preserve"> relative variable charges </w:t>
      </w:r>
      <w:r w:rsidR="00037AFD" w:rsidRPr="000176C9">
        <w:t xml:space="preserve">would result in </w:t>
      </w:r>
      <w:r w:rsidR="00AA172C" w:rsidRPr="000176C9">
        <w:t xml:space="preserve">risk of </w:t>
      </w:r>
      <w:r w:rsidR="00037AFD" w:rsidRPr="000176C9">
        <w:t>increased financial stress for this demographic.</w:t>
      </w:r>
    </w:p>
    <w:p w14:paraId="11E00968" w14:textId="407AC083" w:rsidR="00F74EC1" w:rsidRPr="00290907" w:rsidRDefault="00461166" w:rsidP="000C1FA1">
      <w:r w:rsidRPr="000176C9">
        <w:t xml:space="preserve">A larger share of </w:t>
      </w:r>
      <w:r w:rsidR="00F84C44" w:rsidRPr="000176C9">
        <w:t xml:space="preserve">fixed </w:t>
      </w:r>
      <w:r w:rsidRPr="000176C9">
        <w:t xml:space="preserve">charges </w:t>
      </w:r>
      <w:r w:rsidR="0003405A" w:rsidRPr="000176C9">
        <w:t xml:space="preserve">is better reflective of </w:t>
      </w:r>
      <w:r w:rsidR="00055C54" w:rsidRPr="000176C9">
        <w:t>our</w:t>
      </w:r>
      <w:r w:rsidR="0003405A" w:rsidRPr="000176C9">
        <w:t xml:space="preserve"> costs to deliver services. </w:t>
      </w:r>
      <w:r w:rsidR="00055C54" w:rsidRPr="000176C9">
        <w:t>C</w:t>
      </w:r>
      <w:r w:rsidR="008D1B1D" w:rsidRPr="000176C9">
        <w:t xml:space="preserve">onsidering the </w:t>
      </w:r>
      <w:r w:rsidR="00630B7A" w:rsidRPr="000176C9">
        <w:t xml:space="preserve">fixed </w:t>
      </w:r>
      <w:r w:rsidR="008D1B1D" w:rsidRPr="000176C9">
        <w:t>i</w:t>
      </w:r>
      <w:r w:rsidR="0003405A" w:rsidRPr="000176C9">
        <w:t xml:space="preserve">nvestment in treatment plants </w:t>
      </w:r>
      <w:r w:rsidR="0090788A" w:rsidRPr="000176C9">
        <w:t xml:space="preserve">and networks </w:t>
      </w:r>
      <w:r w:rsidR="008D1B1D" w:rsidRPr="000176C9">
        <w:t xml:space="preserve">versus the cost to </w:t>
      </w:r>
      <w:r w:rsidR="00630B7A" w:rsidRPr="000176C9">
        <w:t xml:space="preserve">source, transport and treat water, the volumetric component of water charges could be even lower. </w:t>
      </w:r>
      <w:r w:rsidR="005F7852" w:rsidRPr="000176C9">
        <w:t xml:space="preserve">A very low unit price for water would not </w:t>
      </w:r>
      <w:r w:rsidR="00055C54" w:rsidRPr="000176C9">
        <w:t xml:space="preserve">however </w:t>
      </w:r>
      <w:r w:rsidR="005F7852" w:rsidRPr="000176C9">
        <w:t xml:space="preserve">provide an effective </w:t>
      </w:r>
      <w:r w:rsidR="005F7852" w:rsidRPr="00290907">
        <w:t>signal to customers of the value of water</w:t>
      </w:r>
      <w:r w:rsidR="00F74EC1" w:rsidRPr="00290907">
        <w:t xml:space="preserve">. </w:t>
      </w:r>
    </w:p>
    <w:p w14:paraId="0872615D" w14:textId="03837558" w:rsidR="00F070B6" w:rsidRPr="000176C9" w:rsidRDefault="00F070B6" w:rsidP="000C1FA1">
      <w:r w:rsidRPr="00290907">
        <w:t xml:space="preserve">Proposed water tariffs are shown in </w:t>
      </w:r>
      <w:r w:rsidR="002A0443" w:rsidRPr="00290907">
        <w:fldChar w:fldCharType="begin"/>
      </w:r>
      <w:r w:rsidR="002A0443" w:rsidRPr="00290907">
        <w:instrText xml:space="preserve"> REF _Ref109564407 \h </w:instrText>
      </w:r>
      <w:r w:rsidR="000176C9" w:rsidRPr="00290907">
        <w:instrText xml:space="preserve"> \* MERGEFORMAT </w:instrText>
      </w:r>
      <w:r w:rsidR="002A0443" w:rsidRPr="00290907">
        <w:fldChar w:fldCharType="separate"/>
      </w:r>
      <w:r w:rsidR="001E2895" w:rsidRPr="000176C9">
        <w:t xml:space="preserve">Table </w:t>
      </w:r>
      <w:r w:rsidR="001E2895">
        <w:rPr>
          <w:noProof/>
        </w:rPr>
        <w:t>58</w:t>
      </w:r>
      <w:r w:rsidR="002A0443" w:rsidRPr="00290907">
        <w:fldChar w:fldCharType="end"/>
      </w:r>
      <w:r w:rsidRPr="00290907">
        <w:t xml:space="preserve"> below.</w:t>
      </w:r>
      <w:r w:rsidR="00F42C88" w:rsidRPr="000176C9">
        <w:t xml:space="preserve"> These apply to residential and non-residential customers.</w:t>
      </w:r>
    </w:p>
    <w:p w14:paraId="4A2364D3" w14:textId="4A40E19A" w:rsidR="005C5084" w:rsidRPr="000176C9" w:rsidRDefault="005C5084" w:rsidP="00717E83">
      <w:pPr>
        <w:pStyle w:val="Caption"/>
        <w:keepNext/>
      </w:pPr>
      <w:bookmarkStart w:id="443" w:name="_Ref109564407"/>
      <w:r w:rsidRPr="000176C9">
        <w:t xml:space="preserve">Table </w:t>
      </w:r>
      <w:r w:rsidRPr="000176C9">
        <w:fldChar w:fldCharType="begin"/>
      </w:r>
      <w:r w:rsidRPr="000176C9">
        <w:instrText>SEQ Table \* ARABIC</w:instrText>
      </w:r>
      <w:r w:rsidRPr="000176C9">
        <w:fldChar w:fldCharType="separate"/>
      </w:r>
      <w:r w:rsidR="001E2895">
        <w:rPr>
          <w:noProof/>
        </w:rPr>
        <w:t>58</w:t>
      </w:r>
      <w:r w:rsidRPr="000176C9">
        <w:fldChar w:fldCharType="end"/>
      </w:r>
      <w:bookmarkEnd w:id="443"/>
      <w:r w:rsidRPr="000176C9">
        <w:t>: Proposed Water Tariffs.</w:t>
      </w:r>
    </w:p>
    <w:tbl>
      <w:tblPr>
        <w:tblStyle w:val="ps23"/>
        <w:tblW w:w="8965" w:type="dxa"/>
        <w:tblInd w:w="0" w:type="dxa"/>
        <w:tblLayout w:type="fixed"/>
        <w:tblCellMar>
          <w:top w:w="57" w:type="dxa"/>
          <w:bottom w:w="57" w:type="dxa"/>
        </w:tblCellMar>
        <w:tblLook w:val="04A0" w:firstRow="1" w:lastRow="0" w:firstColumn="1" w:lastColumn="0" w:noHBand="0" w:noVBand="1"/>
      </w:tblPr>
      <w:tblGrid>
        <w:gridCol w:w="3813"/>
        <w:gridCol w:w="1144"/>
        <w:gridCol w:w="992"/>
        <w:gridCol w:w="992"/>
        <w:gridCol w:w="992"/>
        <w:gridCol w:w="1032"/>
      </w:tblGrid>
      <w:tr w:rsidR="004A20FE" w:rsidRPr="000176C9" w14:paraId="4C178E4E" w14:textId="77777777" w:rsidTr="00EB48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3" w:type="dxa"/>
          </w:tcPr>
          <w:p w14:paraId="35646C83" w14:textId="0FFA9D99" w:rsidR="00F070B6" w:rsidRPr="00E308C0" w:rsidRDefault="00174695" w:rsidP="000C1FA1">
            <w:pPr>
              <w:rPr>
                <w:rFonts w:cstheme="minorHAnsi"/>
              </w:rPr>
            </w:pPr>
            <w:r w:rsidRPr="00E308C0">
              <w:rPr>
                <w:rFonts w:cstheme="minorHAnsi"/>
                <w:i/>
              </w:rPr>
              <w:t xml:space="preserve">$ </w:t>
            </w:r>
            <w:r w:rsidR="007E5D2D" w:rsidRPr="00B64F73">
              <w:rPr>
                <w:rFonts w:cstheme="minorHAnsi"/>
                <w:i/>
              </w:rPr>
              <w:t>22</w:t>
            </w:r>
            <w:r w:rsidR="00DE70E9" w:rsidRPr="00E308C0">
              <w:rPr>
                <w:rFonts w:cstheme="minorHAnsi"/>
                <w:i/>
              </w:rPr>
              <w:t>–</w:t>
            </w:r>
            <w:r w:rsidR="007E5D2D" w:rsidRPr="00B64F73">
              <w:rPr>
                <w:rFonts w:cstheme="minorHAnsi"/>
                <w:i/>
              </w:rPr>
              <w:t>23</w:t>
            </w:r>
          </w:p>
        </w:tc>
        <w:tc>
          <w:tcPr>
            <w:tcW w:w="1144" w:type="dxa"/>
          </w:tcPr>
          <w:p w14:paraId="68A3AA3D" w14:textId="1E55A58E" w:rsidR="00F070B6" w:rsidRPr="00E308C0" w:rsidRDefault="007E5D2D" w:rsidP="18ADF316">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2023</w:t>
            </w:r>
            <w:r w:rsidR="18C0E3FF" w:rsidRPr="00E308C0">
              <w:rPr>
                <w:rFonts w:cstheme="minorHAnsi"/>
              </w:rPr>
              <w:t>–</w:t>
            </w:r>
            <w:r w:rsidRPr="00B64F73">
              <w:rPr>
                <w:rFonts w:cstheme="minorHAnsi"/>
              </w:rPr>
              <w:t>24</w:t>
            </w:r>
          </w:p>
        </w:tc>
        <w:tc>
          <w:tcPr>
            <w:tcW w:w="992" w:type="dxa"/>
          </w:tcPr>
          <w:p w14:paraId="69C6DF64" w14:textId="33A0654F" w:rsidR="00F070B6" w:rsidRPr="00E308C0" w:rsidRDefault="007E5D2D" w:rsidP="18ADF316">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2024</w:t>
            </w:r>
            <w:r w:rsidR="18C0E3FF" w:rsidRPr="00E308C0">
              <w:rPr>
                <w:rFonts w:cstheme="minorHAnsi"/>
              </w:rPr>
              <w:t>–</w:t>
            </w:r>
            <w:r w:rsidRPr="00B64F73">
              <w:rPr>
                <w:rFonts w:cstheme="minorHAnsi"/>
              </w:rPr>
              <w:t>25</w:t>
            </w:r>
          </w:p>
        </w:tc>
        <w:tc>
          <w:tcPr>
            <w:tcW w:w="992" w:type="dxa"/>
          </w:tcPr>
          <w:p w14:paraId="0D74FB7D" w14:textId="3DAEC778" w:rsidR="00F070B6" w:rsidRPr="00E308C0" w:rsidRDefault="007E5D2D" w:rsidP="18ADF316">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2025</w:t>
            </w:r>
            <w:r w:rsidR="18C0E3FF" w:rsidRPr="00E308C0">
              <w:rPr>
                <w:rFonts w:cstheme="minorHAnsi"/>
              </w:rPr>
              <w:t>–</w:t>
            </w:r>
            <w:r w:rsidRPr="00B64F73">
              <w:rPr>
                <w:rFonts w:cstheme="minorHAnsi"/>
              </w:rPr>
              <w:t>26</w:t>
            </w:r>
          </w:p>
        </w:tc>
        <w:tc>
          <w:tcPr>
            <w:tcW w:w="992" w:type="dxa"/>
          </w:tcPr>
          <w:p w14:paraId="5BE09D0F" w14:textId="76091FC2" w:rsidR="00F070B6" w:rsidRPr="00E308C0" w:rsidRDefault="007E5D2D" w:rsidP="18ADF316">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2026</w:t>
            </w:r>
            <w:r w:rsidR="18C0E3FF" w:rsidRPr="00E308C0">
              <w:rPr>
                <w:rFonts w:cstheme="minorHAnsi"/>
              </w:rPr>
              <w:t>–</w:t>
            </w:r>
            <w:r w:rsidRPr="00B64F73">
              <w:rPr>
                <w:rFonts w:cstheme="minorHAnsi"/>
              </w:rPr>
              <w:t>27</w:t>
            </w:r>
          </w:p>
        </w:tc>
        <w:tc>
          <w:tcPr>
            <w:tcW w:w="1032" w:type="dxa"/>
          </w:tcPr>
          <w:p w14:paraId="52F6408F" w14:textId="2815E9D5" w:rsidR="00F070B6" w:rsidRPr="00E308C0" w:rsidRDefault="007E5D2D" w:rsidP="18ADF316">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2027</w:t>
            </w:r>
            <w:r w:rsidR="18C0E3FF" w:rsidRPr="00E308C0">
              <w:rPr>
                <w:rFonts w:cstheme="minorHAnsi"/>
              </w:rPr>
              <w:t>–</w:t>
            </w:r>
            <w:r w:rsidRPr="00B64F73">
              <w:rPr>
                <w:rFonts w:cstheme="minorHAnsi"/>
              </w:rPr>
              <w:t>28</w:t>
            </w:r>
          </w:p>
        </w:tc>
      </w:tr>
      <w:tr w:rsidR="004A20FE" w:rsidRPr="000176C9" w14:paraId="12015840"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4E1C3D23" w14:textId="6BB865A5" w:rsidR="00C97946" w:rsidRPr="00E308C0" w:rsidRDefault="00C97946" w:rsidP="000C1FA1">
            <w:pPr>
              <w:rPr>
                <w:rFonts w:cstheme="minorHAnsi"/>
                <w:b/>
              </w:rPr>
            </w:pPr>
            <w:r w:rsidRPr="00E308C0">
              <w:rPr>
                <w:rFonts w:cstheme="minorHAnsi"/>
                <w:b/>
              </w:rPr>
              <w:t>Volume charges</w:t>
            </w:r>
            <w:r w:rsidR="004A20FE" w:rsidRPr="00E308C0">
              <w:rPr>
                <w:rFonts w:cstheme="minorHAnsi"/>
                <w:b/>
              </w:rPr>
              <w:t xml:space="preserve"> (per kL</w:t>
            </w:r>
            <w:r w:rsidR="004A20FE" w:rsidRPr="000176C9">
              <w:rPr>
                <w:rFonts w:cstheme="minorHAnsi"/>
                <w:b/>
              </w:rPr>
              <w:t>)</w:t>
            </w:r>
          </w:p>
        </w:tc>
        <w:tc>
          <w:tcPr>
            <w:tcW w:w="1144" w:type="dxa"/>
          </w:tcPr>
          <w:p w14:paraId="2C6259C2" w14:textId="77777777" w:rsidR="00C97946" w:rsidRPr="00E308C0" w:rsidRDefault="00C97946"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92" w:type="dxa"/>
          </w:tcPr>
          <w:p w14:paraId="541A2C7C" w14:textId="77777777" w:rsidR="00C97946" w:rsidRPr="00E308C0" w:rsidRDefault="00C97946"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92" w:type="dxa"/>
          </w:tcPr>
          <w:p w14:paraId="0B29760E" w14:textId="77777777" w:rsidR="00C97946" w:rsidRPr="00E308C0" w:rsidRDefault="00C97946"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92" w:type="dxa"/>
          </w:tcPr>
          <w:p w14:paraId="50A2A4DE" w14:textId="77777777" w:rsidR="00C97946" w:rsidRPr="00E308C0" w:rsidRDefault="00C97946"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032" w:type="dxa"/>
          </w:tcPr>
          <w:p w14:paraId="0A9BB1D1" w14:textId="77777777" w:rsidR="00C97946" w:rsidRPr="00E308C0" w:rsidRDefault="00C97946"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r>
      <w:tr w:rsidR="004A20FE" w:rsidRPr="000176C9" w14:paraId="4FD683BB"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4C7E5335" w14:textId="066F947E" w:rsidR="001F451A" w:rsidRPr="00E308C0" w:rsidRDefault="001F451A" w:rsidP="001F451A">
            <w:pPr>
              <w:rPr>
                <w:rFonts w:cstheme="minorHAnsi"/>
                <w:b/>
              </w:rPr>
            </w:pPr>
            <w:r w:rsidRPr="00E308C0">
              <w:rPr>
                <w:rFonts w:cstheme="minorHAnsi"/>
              </w:rPr>
              <w:t>Treated</w:t>
            </w:r>
          </w:p>
        </w:tc>
        <w:tc>
          <w:tcPr>
            <w:tcW w:w="1144" w:type="dxa"/>
            <w:vAlign w:val="top"/>
          </w:tcPr>
          <w:p w14:paraId="254AF085" w14:textId="4192A6CC" w:rsidR="001F451A" w:rsidRPr="00E308C0" w:rsidRDefault="006C0673"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$2.3310</w:t>
            </w:r>
          </w:p>
        </w:tc>
        <w:tc>
          <w:tcPr>
            <w:tcW w:w="992" w:type="dxa"/>
          </w:tcPr>
          <w:p w14:paraId="46F9F71B" w14:textId="08E9F5AA" w:rsidR="001F451A" w:rsidRPr="00E308C0" w:rsidRDefault="001F451A"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1</w:t>
            </w:r>
            <w:r w:rsidRPr="00E308C0">
              <w:rPr>
                <w:rFonts w:cstheme="minorHAnsi"/>
                <w:i/>
              </w:rPr>
              <w:t>.</w:t>
            </w:r>
            <w:r w:rsidR="007E5D2D" w:rsidRPr="00B64F73">
              <w:rPr>
                <w:rFonts w:cstheme="minorHAnsi"/>
                <w:i/>
              </w:rPr>
              <w:t>9</w:t>
            </w:r>
            <w:r w:rsidRPr="00E308C0">
              <w:rPr>
                <w:rFonts w:cstheme="minorHAnsi"/>
                <w:i/>
              </w:rPr>
              <w:t>%</w:t>
            </w:r>
          </w:p>
        </w:tc>
        <w:tc>
          <w:tcPr>
            <w:tcW w:w="992" w:type="dxa"/>
          </w:tcPr>
          <w:p w14:paraId="7E89AA03" w14:textId="290ED022" w:rsidR="001F451A" w:rsidRPr="00E308C0" w:rsidRDefault="001F451A"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992" w:type="dxa"/>
          </w:tcPr>
          <w:p w14:paraId="024C21D1" w14:textId="727AB43A" w:rsidR="001F451A" w:rsidRPr="00E308C0" w:rsidRDefault="001F451A"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1032" w:type="dxa"/>
          </w:tcPr>
          <w:p w14:paraId="3DB9F19E" w14:textId="6C85F21D" w:rsidR="001F451A" w:rsidRPr="00E308C0" w:rsidRDefault="001F451A"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r>
      <w:tr w:rsidR="004A20FE" w:rsidRPr="000176C9" w14:paraId="1D6857F3"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38231E59" w14:textId="59A586AD" w:rsidR="001F451A" w:rsidRPr="00E308C0" w:rsidRDefault="001F451A" w:rsidP="001F451A">
            <w:pPr>
              <w:rPr>
                <w:rFonts w:cstheme="minorHAnsi"/>
                <w:b/>
              </w:rPr>
            </w:pPr>
            <w:r w:rsidRPr="00E308C0">
              <w:rPr>
                <w:rFonts w:cstheme="minorHAnsi"/>
              </w:rPr>
              <w:t>Untreated</w:t>
            </w:r>
          </w:p>
        </w:tc>
        <w:tc>
          <w:tcPr>
            <w:tcW w:w="1144" w:type="dxa"/>
            <w:vAlign w:val="top"/>
          </w:tcPr>
          <w:p w14:paraId="365005FD" w14:textId="01EE2633" w:rsidR="001F451A" w:rsidRPr="00E308C0" w:rsidRDefault="006C0673"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$1.1653</w:t>
            </w:r>
          </w:p>
        </w:tc>
        <w:tc>
          <w:tcPr>
            <w:tcW w:w="992" w:type="dxa"/>
          </w:tcPr>
          <w:p w14:paraId="37028397" w14:textId="28A16DFC" w:rsidR="001F451A" w:rsidRPr="00E308C0" w:rsidRDefault="001F451A"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1</w:t>
            </w:r>
            <w:r w:rsidRPr="00E308C0">
              <w:rPr>
                <w:rFonts w:cstheme="minorHAnsi"/>
                <w:i/>
              </w:rPr>
              <w:t>.</w:t>
            </w:r>
            <w:r w:rsidR="007E5D2D" w:rsidRPr="00B64F73">
              <w:rPr>
                <w:rFonts w:cstheme="minorHAnsi"/>
                <w:i/>
              </w:rPr>
              <w:t>9</w:t>
            </w:r>
            <w:r w:rsidRPr="00E308C0">
              <w:rPr>
                <w:rFonts w:cstheme="minorHAnsi"/>
                <w:i/>
              </w:rPr>
              <w:t>%</w:t>
            </w:r>
          </w:p>
        </w:tc>
        <w:tc>
          <w:tcPr>
            <w:tcW w:w="992" w:type="dxa"/>
          </w:tcPr>
          <w:p w14:paraId="767F1909" w14:textId="64C27FA1" w:rsidR="001F451A" w:rsidRPr="00E308C0" w:rsidRDefault="001F451A"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992" w:type="dxa"/>
          </w:tcPr>
          <w:p w14:paraId="04F05EAA" w14:textId="6D72AAC6" w:rsidR="001F451A" w:rsidRPr="00E308C0" w:rsidRDefault="001F451A"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1032" w:type="dxa"/>
          </w:tcPr>
          <w:p w14:paraId="146C64EB" w14:textId="3C1F7A9D" w:rsidR="001F451A" w:rsidRPr="00E308C0" w:rsidRDefault="001F451A"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r>
      <w:tr w:rsidR="004A20FE" w:rsidRPr="000176C9" w14:paraId="4999669A"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074EC28B" w14:textId="038B0AA5" w:rsidR="001F451A" w:rsidRPr="00E308C0" w:rsidRDefault="001F451A" w:rsidP="001F451A">
            <w:pPr>
              <w:rPr>
                <w:rFonts w:cstheme="minorHAnsi"/>
                <w:b/>
              </w:rPr>
            </w:pPr>
            <w:r w:rsidRPr="00E308C0">
              <w:rPr>
                <w:rFonts w:cstheme="minorHAnsi"/>
              </w:rPr>
              <w:t>Recycled</w:t>
            </w:r>
          </w:p>
        </w:tc>
        <w:tc>
          <w:tcPr>
            <w:tcW w:w="1144" w:type="dxa"/>
            <w:vAlign w:val="top"/>
          </w:tcPr>
          <w:p w14:paraId="7389F60E" w14:textId="5E23CE32" w:rsidR="001F451A" w:rsidRPr="00E308C0" w:rsidRDefault="006C0673"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$1.7482</w:t>
            </w:r>
          </w:p>
        </w:tc>
        <w:tc>
          <w:tcPr>
            <w:tcW w:w="992" w:type="dxa"/>
          </w:tcPr>
          <w:p w14:paraId="0EB173B2" w14:textId="02EA2012" w:rsidR="001F451A" w:rsidRPr="00E308C0" w:rsidRDefault="001F451A"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1</w:t>
            </w:r>
            <w:r w:rsidRPr="00E308C0">
              <w:rPr>
                <w:rFonts w:cstheme="minorHAnsi"/>
                <w:i/>
              </w:rPr>
              <w:t>.</w:t>
            </w:r>
            <w:r w:rsidR="007E5D2D" w:rsidRPr="00B64F73">
              <w:rPr>
                <w:rFonts w:cstheme="minorHAnsi"/>
                <w:i/>
              </w:rPr>
              <w:t>9</w:t>
            </w:r>
            <w:r w:rsidRPr="00E308C0">
              <w:rPr>
                <w:rFonts w:cstheme="minorHAnsi"/>
                <w:i/>
              </w:rPr>
              <w:t>%</w:t>
            </w:r>
          </w:p>
        </w:tc>
        <w:tc>
          <w:tcPr>
            <w:tcW w:w="992" w:type="dxa"/>
          </w:tcPr>
          <w:p w14:paraId="48B029D6" w14:textId="3E75BF85" w:rsidR="001F451A" w:rsidRPr="00E308C0" w:rsidRDefault="001F451A"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992" w:type="dxa"/>
          </w:tcPr>
          <w:p w14:paraId="2941DD19" w14:textId="4EF8D9FE" w:rsidR="001F451A" w:rsidRPr="00E308C0" w:rsidRDefault="001F451A"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1032" w:type="dxa"/>
          </w:tcPr>
          <w:p w14:paraId="5ECBC034" w14:textId="2E05B4A3" w:rsidR="001F451A" w:rsidRPr="00E308C0" w:rsidRDefault="001F451A"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r>
      <w:tr w:rsidR="004A20FE" w:rsidRPr="000176C9" w14:paraId="303297B6"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3EBB36CE" w14:textId="21CC12C0" w:rsidR="00F070B6" w:rsidRPr="000176C9" w:rsidRDefault="00C75808" w:rsidP="000C1FA1">
            <w:pPr>
              <w:rPr>
                <w:rFonts w:cstheme="minorHAnsi"/>
                <w:b/>
              </w:rPr>
            </w:pPr>
            <w:r w:rsidRPr="000176C9">
              <w:rPr>
                <w:rFonts w:cstheme="minorHAnsi"/>
                <w:b/>
              </w:rPr>
              <w:t>Access charges - treated</w:t>
            </w:r>
          </w:p>
        </w:tc>
        <w:tc>
          <w:tcPr>
            <w:tcW w:w="1144" w:type="dxa"/>
          </w:tcPr>
          <w:p w14:paraId="2F3248F7" w14:textId="22672F20" w:rsidR="00F070B6" w:rsidRPr="000176C9" w:rsidRDefault="00F070B6"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92" w:type="dxa"/>
          </w:tcPr>
          <w:p w14:paraId="3725F430" w14:textId="77777777" w:rsidR="00F070B6" w:rsidRPr="000176C9" w:rsidRDefault="00F070B6"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92" w:type="dxa"/>
          </w:tcPr>
          <w:p w14:paraId="4615A1B7" w14:textId="77777777" w:rsidR="00F070B6" w:rsidRPr="000176C9" w:rsidRDefault="00F070B6"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92" w:type="dxa"/>
          </w:tcPr>
          <w:p w14:paraId="46E9BFDF" w14:textId="77777777" w:rsidR="00F070B6" w:rsidRPr="000176C9" w:rsidRDefault="00F070B6"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032" w:type="dxa"/>
          </w:tcPr>
          <w:p w14:paraId="1072B86A" w14:textId="77777777" w:rsidR="00F070B6" w:rsidRPr="000176C9" w:rsidRDefault="00F070B6"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4A20FE" w:rsidRPr="000176C9" w14:paraId="62ADBF47"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1635B2E1" w14:textId="49E7A79E" w:rsidR="001F451A" w:rsidRPr="00E308C0" w:rsidRDefault="001F451A" w:rsidP="001F451A">
            <w:pPr>
              <w:rPr>
                <w:rFonts w:cstheme="minorHAnsi"/>
                <w:b/>
              </w:rPr>
            </w:pPr>
            <w:r w:rsidRPr="00E308C0">
              <w:rPr>
                <w:rFonts w:cstheme="minorHAnsi"/>
              </w:rPr>
              <w:t xml:space="preserve">Unconnected </w:t>
            </w:r>
            <w:r w:rsidR="00A2071E" w:rsidRPr="00E308C0">
              <w:rPr>
                <w:rFonts w:cstheme="minorHAnsi"/>
              </w:rPr>
              <w:t xml:space="preserve">vacant </w:t>
            </w:r>
            <w:r w:rsidRPr="00E308C0">
              <w:rPr>
                <w:rFonts w:cstheme="minorHAnsi"/>
              </w:rPr>
              <w:t>land</w:t>
            </w:r>
          </w:p>
        </w:tc>
        <w:tc>
          <w:tcPr>
            <w:tcW w:w="1144" w:type="dxa"/>
          </w:tcPr>
          <w:p w14:paraId="251C0FAC" w14:textId="2053D87C" w:rsidR="001F451A" w:rsidRPr="00E308C0" w:rsidRDefault="000E31EB"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E308C0">
              <w:rPr>
                <w:rFonts w:cstheme="minorHAnsi"/>
              </w:rPr>
              <w:t>$</w:t>
            </w:r>
            <w:r w:rsidR="007E5D2D" w:rsidRPr="00B64F73">
              <w:rPr>
                <w:rFonts w:cstheme="minorHAnsi"/>
              </w:rPr>
              <w:t>0</w:t>
            </w:r>
            <w:r w:rsidRPr="00E308C0">
              <w:rPr>
                <w:rFonts w:cstheme="minorHAnsi"/>
              </w:rPr>
              <w:t>.</w:t>
            </w:r>
            <w:r w:rsidR="007E5D2D" w:rsidRPr="00B64F73">
              <w:rPr>
                <w:rFonts w:cstheme="minorHAnsi"/>
              </w:rPr>
              <w:t>00</w:t>
            </w:r>
          </w:p>
        </w:tc>
        <w:tc>
          <w:tcPr>
            <w:tcW w:w="992" w:type="dxa"/>
          </w:tcPr>
          <w:p w14:paraId="4091FA39" w14:textId="6617FC06" w:rsidR="001F451A" w:rsidRPr="00E308C0" w:rsidRDefault="000E31E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p>
        </w:tc>
        <w:tc>
          <w:tcPr>
            <w:tcW w:w="992" w:type="dxa"/>
          </w:tcPr>
          <w:p w14:paraId="3B393426" w14:textId="377C4153" w:rsidR="001F451A" w:rsidRPr="00E308C0" w:rsidRDefault="000E31E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p>
        </w:tc>
        <w:tc>
          <w:tcPr>
            <w:tcW w:w="992" w:type="dxa"/>
          </w:tcPr>
          <w:p w14:paraId="1C926EAC" w14:textId="42A33BEC" w:rsidR="001F451A" w:rsidRPr="00E308C0" w:rsidRDefault="000E31E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p>
        </w:tc>
        <w:tc>
          <w:tcPr>
            <w:tcW w:w="1032" w:type="dxa"/>
          </w:tcPr>
          <w:p w14:paraId="38AC804C" w14:textId="3563AF06" w:rsidR="001F451A" w:rsidRPr="00E308C0" w:rsidRDefault="000E31E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p>
        </w:tc>
      </w:tr>
      <w:tr w:rsidR="004A20FE" w:rsidRPr="000176C9" w14:paraId="28EA2451"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62613F2F" w14:textId="0DDBDF6E" w:rsidR="00317F6D" w:rsidRPr="00E308C0" w:rsidRDefault="007E5D2D" w:rsidP="00317F6D">
            <w:pPr>
              <w:rPr>
                <w:rFonts w:cstheme="minorHAnsi"/>
                <w:b/>
              </w:rPr>
            </w:pPr>
            <w:r w:rsidRPr="00B64F73">
              <w:rPr>
                <w:rFonts w:cstheme="minorHAnsi"/>
              </w:rPr>
              <w:t>20</w:t>
            </w:r>
            <w:r w:rsidR="00317F6D" w:rsidRPr="00E308C0">
              <w:rPr>
                <w:rFonts w:cstheme="minorHAnsi"/>
              </w:rPr>
              <w:t>mm meter or less</w:t>
            </w:r>
          </w:p>
        </w:tc>
        <w:tc>
          <w:tcPr>
            <w:tcW w:w="1144" w:type="dxa"/>
            <w:vAlign w:val="top"/>
          </w:tcPr>
          <w:p w14:paraId="47C1E79C" w14:textId="639543E5" w:rsidR="00317F6D" w:rsidRPr="00E308C0" w:rsidRDefault="006C0673"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$236.15</w:t>
            </w:r>
          </w:p>
        </w:tc>
        <w:tc>
          <w:tcPr>
            <w:tcW w:w="992" w:type="dxa"/>
          </w:tcPr>
          <w:p w14:paraId="74DF16F9" w14:textId="604BA440"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1</w:t>
            </w:r>
            <w:r w:rsidRPr="00E308C0">
              <w:rPr>
                <w:rFonts w:cstheme="minorHAnsi"/>
                <w:i/>
              </w:rPr>
              <w:t>.</w:t>
            </w:r>
            <w:r w:rsidR="007E5D2D" w:rsidRPr="00B64F73">
              <w:rPr>
                <w:rFonts w:cstheme="minorHAnsi"/>
                <w:i/>
              </w:rPr>
              <w:t>9</w:t>
            </w:r>
            <w:r w:rsidRPr="00E308C0">
              <w:rPr>
                <w:rFonts w:cstheme="minorHAnsi"/>
                <w:i/>
              </w:rPr>
              <w:t>%</w:t>
            </w:r>
          </w:p>
        </w:tc>
        <w:tc>
          <w:tcPr>
            <w:tcW w:w="992" w:type="dxa"/>
          </w:tcPr>
          <w:p w14:paraId="2D813D5A" w14:textId="19943114"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992" w:type="dxa"/>
          </w:tcPr>
          <w:p w14:paraId="521B78F1" w14:textId="5188656B"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1032" w:type="dxa"/>
          </w:tcPr>
          <w:p w14:paraId="02FB87D3" w14:textId="5081374A"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r>
      <w:tr w:rsidR="004A20FE" w:rsidRPr="000176C9" w14:paraId="20A2D7DE"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54092F6F" w14:textId="232579EB" w:rsidR="00317F6D" w:rsidRPr="00E308C0" w:rsidRDefault="007E5D2D" w:rsidP="00317F6D">
            <w:pPr>
              <w:rPr>
                <w:rFonts w:cstheme="minorHAnsi"/>
                <w:b/>
              </w:rPr>
            </w:pPr>
            <w:r w:rsidRPr="00B64F73">
              <w:rPr>
                <w:rFonts w:cstheme="minorHAnsi"/>
              </w:rPr>
              <w:t>25</w:t>
            </w:r>
            <w:r w:rsidR="00317F6D" w:rsidRPr="00E308C0">
              <w:rPr>
                <w:rFonts w:cstheme="minorHAnsi"/>
              </w:rPr>
              <w:t>mm meter</w:t>
            </w:r>
          </w:p>
        </w:tc>
        <w:tc>
          <w:tcPr>
            <w:tcW w:w="1144" w:type="dxa"/>
            <w:vAlign w:val="top"/>
          </w:tcPr>
          <w:p w14:paraId="7F6D9B10" w14:textId="78D1A2DF" w:rsidR="00317F6D" w:rsidRPr="00E308C0" w:rsidRDefault="006C0673"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$369.00</w:t>
            </w:r>
          </w:p>
        </w:tc>
        <w:tc>
          <w:tcPr>
            <w:tcW w:w="992" w:type="dxa"/>
          </w:tcPr>
          <w:p w14:paraId="2AE2BF5B" w14:textId="5EC3D831"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1</w:t>
            </w:r>
            <w:r w:rsidRPr="00E308C0">
              <w:rPr>
                <w:rFonts w:cstheme="minorHAnsi"/>
                <w:i/>
              </w:rPr>
              <w:t>.</w:t>
            </w:r>
            <w:r w:rsidR="007E5D2D" w:rsidRPr="00B64F73">
              <w:rPr>
                <w:rFonts w:cstheme="minorHAnsi"/>
                <w:i/>
              </w:rPr>
              <w:t>9</w:t>
            </w:r>
            <w:r w:rsidRPr="00E308C0">
              <w:rPr>
                <w:rFonts w:cstheme="minorHAnsi"/>
                <w:i/>
              </w:rPr>
              <w:t>%</w:t>
            </w:r>
          </w:p>
        </w:tc>
        <w:tc>
          <w:tcPr>
            <w:tcW w:w="992" w:type="dxa"/>
          </w:tcPr>
          <w:p w14:paraId="57D3DA5A" w14:textId="1773A4F3"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992" w:type="dxa"/>
          </w:tcPr>
          <w:p w14:paraId="756C95CB" w14:textId="6F8A841D"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1032" w:type="dxa"/>
          </w:tcPr>
          <w:p w14:paraId="61BB8A8D" w14:textId="55FB28FF"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r>
      <w:tr w:rsidR="004A20FE" w:rsidRPr="000176C9" w14:paraId="4558185B"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28A8420A" w14:textId="58D765B4" w:rsidR="00317F6D" w:rsidRPr="00E308C0" w:rsidRDefault="007E5D2D" w:rsidP="00317F6D">
            <w:pPr>
              <w:rPr>
                <w:rFonts w:cstheme="minorHAnsi"/>
                <w:b/>
              </w:rPr>
            </w:pPr>
            <w:r w:rsidRPr="00B64F73">
              <w:rPr>
                <w:rFonts w:cstheme="minorHAnsi"/>
              </w:rPr>
              <w:t>32</w:t>
            </w:r>
            <w:r w:rsidR="00317F6D" w:rsidRPr="00E308C0">
              <w:rPr>
                <w:rFonts w:cstheme="minorHAnsi"/>
              </w:rPr>
              <w:t>mm meter</w:t>
            </w:r>
          </w:p>
        </w:tc>
        <w:tc>
          <w:tcPr>
            <w:tcW w:w="1144" w:type="dxa"/>
            <w:vAlign w:val="top"/>
          </w:tcPr>
          <w:p w14:paraId="59FA37E6" w14:textId="54A18A10" w:rsidR="00317F6D" w:rsidRPr="00E308C0" w:rsidRDefault="006C0673"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$604.58</w:t>
            </w:r>
          </w:p>
        </w:tc>
        <w:tc>
          <w:tcPr>
            <w:tcW w:w="992" w:type="dxa"/>
          </w:tcPr>
          <w:p w14:paraId="6F3F4A38" w14:textId="5DBB811B"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1</w:t>
            </w:r>
            <w:r w:rsidRPr="00E308C0">
              <w:rPr>
                <w:rFonts w:cstheme="minorHAnsi"/>
                <w:i/>
              </w:rPr>
              <w:t>.</w:t>
            </w:r>
            <w:r w:rsidR="007E5D2D" w:rsidRPr="00B64F73">
              <w:rPr>
                <w:rFonts w:cstheme="minorHAnsi"/>
                <w:i/>
              </w:rPr>
              <w:t>9</w:t>
            </w:r>
            <w:r w:rsidRPr="00E308C0">
              <w:rPr>
                <w:rFonts w:cstheme="minorHAnsi"/>
                <w:i/>
              </w:rPr>
              <w:t>%</w:t>
            </w:r>
          </w:p>
        </w:tc>
        <w:tc>
          <w:tcPr>
            <w:tcW w:w="992" w:type="dxa"/>
          </w:tcPr>
          <w:p w14:paraId="6A0F341D" w14:textId="3C201969"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992" w:type="dxa"/>
          </w:tcPr>
          <w:p w14:paraId="644F1A6B" w14:textId="414A17FF"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1032" w:type="dxa"/>
          </w:tcPr>
          <w:p w14:paraId="49B56B90" w14:textId="2E16914F"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r>
      <w:tr w:rsidR="004A20FE" w:rsidRPr="000176C9" w14:paraId="2FE3CD1A"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386C966D" w14:textId="204CBEDD" w:rsidR="00317F6D" w:rsidRPr="00E308C0" w:rsidRDefault="007E5D2D" w:rsidP="00317F6D">
            <w:pPr>
              <w:rPr>
                <w:rFonts w:cstheme="minorHAnsi"/>
                <w:b/>
              </w:rPr>
            </w:pPr>
            <w:r w:rsidRPr="00B64F73">
              <w:rPr>
                <w:rFonts w:cstheme="minorHAnsi"/>
              </w:rPr>
              <w:t>40</w:t>
            </w:r>
            <w:r w:rsidR="00317F6D" w:rsidRPr="00E308C0">
              <w:rPr>
                <w:rFonts w:cstheme="minorHAnsi"/>
              </w:rPr>
              <w:t>mm meter</w:t>
            </w:r>
          </w:p>
        </w:tc>
        <w:tc>
          <w:tcPr>
            <w:tcW w:w="1144" w:type="dxa"/>
            <w:vAlign w:val="top"/>
          </w:tcPr>
          <w:p w14:paraId="38D3A100" w14:textId="10B3A6E0" w:rsidR="00317F6D" w:rsidRPr="00E308C0" w:rsidRDefault="006C0673"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$944.69</w:t>
            </w:r>
          </w:p>
        </w:tc>
        <w:tc>
          <w:tcPr>
            <w:tcW w:w="992" w:type="dxa"/>
          </w:tcPr>
          <w:p w14:paraId="29D448D4" w14:textId="706215DE"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1</w:t>
            </w:r>
            <w:r w:rsidRPr="00E308C0">
              <w:rPr>
                <w:rFonts w:cstheme="minorHAnsi"/>
                <w:i/>
              </w:rPr>
              <w:t>.</w:t>
            </w:r>
            <w:r w:rsidR="007E5D2D" w:rsidRPr="00B64F73">
              <w:rPr>
                <w:rFonts w:cstheme="minorHAnsi"/>
                <w:i/>
              </w:rPr>
              <w:t>9</w:t>
            </w:r>
            <w:r w:rsidRPr="00E308C0">
              <w:rPr>
                <w:rFonts w:cstheme="minorHAnsi"/>
                <w:i/>
              </w:rPr>
              <w:t>%</w:t>
            </w:r>
          </w:p>
        </w:tc>
        <w:tc>
          <w:tcPr>
            <w:tcW w:w="992" w:type="dxa"/>
          </w:tcPr>
          <w:p w14:paraId="4FFABFF6" w14:textId="276D126A"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992" w:type="dxa"/>
          </w:tcPr>
          <w:p w14:paraId="61A31D20" w14:textId="1E4BF971"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1032" w:type="dxa"/>
          </w:tcPr>
          <w:p w14:paraId="49A14FE2" w14:textId="04D94BC9"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r>
      <w:tr w:rsidR="004A20FE" w:rsidRPr="000176C9" w14:paraId="34132B32"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41255E8B" w14:textId="0398D50A" w:rsidR="00317F6D" w:rsidRPr="00E308C0" w:rsidRDefault="007E5D2D" w:rsidP="00317F6D">
            <w:pPr>
              <w:rPr>
                <w:rFonts w:cstheme="minorHAnsi"/>
                <w:b/>
              </w:rPr>
            </w:pPr>
            <w:r w:rsidRPr="00B64F73">
              <w:rPr>
                <w:rFonts w:cstheme="minorHAnsi"/>
              </w:rPr>
              <w:t>50</w:t>
            </w:r>
            <w:r w:rsidR="00317F6D" w:rsidRPr="00E308C0">
              <w:rPr>
                <w:rFonts w:cstheme="minorHAnsi"/>
              </w:rPr>
              <w:t>mm meter</w:t>
            </w:r>
          </w:p>
        </w:tc>
        <w:tc>
          <w:tcPr>
            <w:tcW w:w="1144" w:type="dxa"/>
            <w:vAlign w:val="top"/>
          </w:tcPr>
          <w:p w14:paraId="51A8D65C" w14:textId="181C8049" w:rsidR="00317F6D" w:rsidRPr="00E308C0" w:rsidRDefault="006C0673"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$1,476.09</w:t>
            </w:r>
          </w:p>
        </w:tc>
        <w:tc>
          <w:tcPr>
            <w:tcW w:w="992" w:type="dxa"/>
          </w:tcPr>
          <w:p w14:paraId="5534556C" w14:textId="6F966B64"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1</w:t>
            </w:r>
            <w:r w:rsidRPr="00E308C0">
              <w:rPr>
                <w:rFonts w:cstheme="minorHAnsi"/>
                <w:i/>
              </w:rPr>
              <w:t>.</w:t>
            </w:r>
            <w:r w:rsidR="007E5D2D" w:rsidRPr="00B64F73">
              <w:rPr>
                <w:rFonts w:cstheme="minorHAnsi"/>
                <w:i/>
              </w:rPr>
              <w:t>9</w:t>
            </w:r>
            <w:r w:rsidRPr="00E308C0">
              <w:rPr>
                <w:rFonts w:cstheme="minorHAnsi"/>
                <w:i/>
              </w:rPr>
              <w:t>%</w:t>
            </w:r>
          </w:p>
        </w:tc>
        <w:tc>
          <w:tcPr>
            <w:tcW w:w="992" w:type="dxa"/>
          </w:tcPr>
          <w:p w14:paraId="53BDED72" w14:textId="179C66E2"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992" w:type="dxa"/>
          </w:tcPr>
          <w:p w14:paraId="384B06C1" w14:textId="03961570"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1032" w:type="dxa"/>
          </w:tcPr>
          <w:p w14:paraId="314EF9DF" w14:textId="1C44000E"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r>
      <w:tr w:rsidR="004A20FE" w:rsidRPr="000176C9" w14:paraId="21BEB447"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68AE4067" w14:textId="0B225477" w:rsidR="00317F6D" w:rsidRPr="00E308C0" w:rsidRDefault="007E5D2D" w:rsidP="00317F6D">
            <w:pPr>
              <w:rPr>
                <w:rFonts w:cstheme="minorHAnsi"/>
                <w:b/>
              </w:rPr>
            </w:pPr>
            <w:r w:rsidRPr="00B64F73">
              <w:rPr>
                <w:rFonts w:cstheme="minorHAnsi"/>
              </w:rPr>
              <w:t>80</w:t>
            </w:r>
            <w:r w:rsidR="00317F6D" w:rsidRPr="00E308C0">
              <w:rPr>
                <w:rFonts w:cstheme="minorHAnsi"/>
              </w:rPr>
              <w:t>mm meter</w:t>
            </w:r>
          </w:p>
        </w:tc>
        <w:tc>
          <w:tcPr>
            <w:tcW w:w="1144" w:type="dxa"/>
            <w:vAlign w:val="top"/>
          </w:tcPr>
          <w:p w14:paraId="7FE9A14E" w14:textId="6865B009" w:rsidR="00317F6D" w:rsidRPr="00E308C0" w:rsidRDefault="006C0673"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$3,778.83</w:t>
            </w:r>
          </w:p>
        </w:tc>
        <w:tc>
          <w:tcPr>
            <w:tcW w:w="992" w:type="dxa"/>
          </w:tcPr>
          <w:p w14:paraId="40DE3123" w14:textId="6A8381F0"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1</w:t>
            </w:r>
            <w:r w:rsidRPr="00E308C0">
              <w:rPr>
                <w:rFonts w:cstheme="minorHAnsi"/>
                <w:i/>
              </w:rPr>
              <w:t>.</w:t>
            </w:r>
            <w:r w:rsidR="007E5D2D" w:rsidRPr="00B64F73">
              <w:rPr>
                <w:rFonts w:cstheme="minorHAnsi"/>
                <w:i/>
              </w:rPr>
              <w:t>9</w:t>
            </w:r>
            <w:r w:rsidRPr="00E308C0">
              <w:rPr>
                <w:rFonts w:cstheme="minorHAnsi"/>
                <w:i/>
              </w:rPr>
              <w:t>%</w:t>
            </w:r>
          </w:p>
        </w:tc>
        <w:tc>
          <w:tcPr>
            <w:tcW w:w="992" w:type="dxa"/>
          </w:tcPr>
          <w:p w14:paraId="270FD2AC" w14:textId="3574A45D"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992" w:type="dxa"/>
          </w:tcPr>
          <w:p w14:paraId="2511EADA" w14:textId="60C304C2"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1032" w:type="dxa"/>
          </w:tcPr>
          <w:p w14:paraId="3B6B62EB" w14:textId="2544E8DF"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r>
      <w:tr w:rsidR="004A20FE" w:rsidRPr="000176C9" w14:paraId="3A625AC2"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0D719BE9" w14:textId="549D4006" w:rsidR="00317F6D" w:rsidRPr="00E308C0" w:rsidRDefault="007E5D2D" w:rsidP="00317F6D">
            <w:pPr>
              <w:rPr>
                <w:rFonts w:cstheme="minorHAnsi"/>
                <w:b/>
              </w:rPr>
            </w:pPr>
            <w:r w:rsidRPr="00B64F73">
              <w:rPr>
                <w:rFonts w:cstheme="minorHAnsi"/>
              </w:rPr>
              <w:t>100</w:t>
            </w:r>
            <w:r w:rsidR="00317F6D" w:rsidRPr="00E308C0">
              <w:rPr>
                <w:rFonts w:cstheme="minorHAnsi"/>
              </w:rPr>
              <w:t>mm meter</w:t>
            </w:r>
          </w:p>
        </w:tc>
        <w:tc>
          <w:tcPr>
            <w:tcW w:w="1144" w:type="dxa"/>
            <w:vAlign w:val="top"/>
          </w:tcPr>
          <w:p w14:paraId="5A76ECBF" w14:textId="6F129728" w:rsidR="00317F6D" w:rsidRPr="00E308C0" w:rsidRDefault="006C0673"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$5,904.42</w:t>
            </w:r>
          </w:p>
        </w:tc>
        <w:tc>
          <w:tcPr>
            <w:tcW w:w="992" w:type="dxa"/>
          </w:tcPr>
          <w:p w14:paraId="1F653095" w14:textId="5A107C0A"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1</w:t>
            </w:r>
            <w:r w:rsidRPr="00E308C0">
              <w:rPr>
                <w:rFonts w:cstheme="minorHAnsi"/>
                <w:i/>
              </w:rPr>
              <w:t>.</w:t>
            </w:r>
            <w:r w:rsidR="007E5D2D" w:rsidRPr="00B64F73">
              <w:rPr>
                <w:rFonts w:cstheme="minorHAnsi"/>
                <w:i/>
              </w:rPr>
              <w:t>9</w:t>
            </w:r>
            <w:r w:rsidRPr="00E308C0">
              <w:rPr>
                <w:rFonts w:cstheme="minorHAnsi"/>
                <w:i/>
              </w:rPr>
              <w:t>%</w:t>
            </w:r>
          </w:p>
        </w:tc>
        <w:tc>
          <w:tcPr>
            <w:tcW w:w="992" w:type="dxa"/>
          </w:tcPr>
          <w:p w14:paraId="08058BC4" w14:textId="7B6C920F"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992" w:type="dxa"/>
          </w:tcPr>
          <w:p w14:paraId="57CF8431" w14:textId="30FE3E3F"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1032" w:type="dxa"/>
          </w:tcPr>
          <w:p w14:paraId="4F0F2929" w14:textId="2D23F272"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r>
      <w:tr w:rsidR="004A20FE" w:rsidRPr="000176C9" w14:paraId="42C21373"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687858EC" w14:textId="1D2FA87A" w:rsidR="00317F6D" w:rsidRPr="00E308C0" w:rsidRDefault="007E5D2D" w:rsidP="00317F6D">
            <w:pPr>
              <w:rPr>
                <w:rFonts w:cstheme="minorHAnsi"/>
                <w:b/>
              </w:rPr>
            </w:pPr>
            <w:r w:rsidRPr="00B64F73">
              <w:rPr>
                <w:rFonts w:cstheme="minorHAnsi"/>
              </w:rPr>
              <w:t>150</w:t>
            </w:r>
            <w:r w:rsidR="00317F6D" w:rsidRPr="00E308C0">
              <w:rPr>
                <w:rFonts w:cstheme="minorHAnsi"/>
              </w:rPr>
              <w:t>mm meter or greater</w:t>
            </w:r>
          </w:p>
        </w:tc>
        <w:tc>
          <w:tcPr>
            <w:tcW w:w="1144" w:type="dxa"/>
            <w:vAlign w:val="top"/>
          </w:tcPr>
          <w:p w14:paraId="6BF84D3E" w14:textId="56768955" w:rsidR="00317F6D" w:rsidRPr="00E308C0" w:rsidRDefault="006C0673"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$13,284.98</w:t>
            </w:r>
          </w:p>
        </w:tc>
        <w:tc>
          <w:tcPr>
            <w:tcW w:w="992" w:type="dxa"/>
          </w:tcPr>
          <w:p w14:paraId="2FB838DD" w14:textId="60F944F5"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1</w:t>
            </w:r>
            <w:r w:rsidRPr="00E308C0">
              <w:rPr>
                <w:rFonts w:cstheme="minorHAnsi"/>
                <w:i/>
              </w:rPr>
              <w:t>.</w:t>
            </w:r>
            <w:r w:rsidR="007E5D2D" w:rsidRPr="00B64F73">
              <w:rPr>
                <w:rFonts w:cstheme="minorHAnsi"/>
                <w:i/>
              </w:rPr>
              <w:t>9</w:t>
            </w:r>
            <w:r w:rsidRPr="00E308C0">
              <w:rPr>
                <w:rFonts w:cstheme="minorHAnsi"/>
                <w:i/>
              </w:rPr>
              <w:t>%</w:t>
            </w:r>
          </w:p>
        </w:tc>
        <w:tc>
          <w:tcPr>
            <w:tcW w:w="992" w:type="dxa"/>
          </w:tcPr>
          <w:p w14:paraId="496A3B25" w14:textId="404A8F31"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992" w:type="dxa"/>
          </w:tcPr>
          <w:p w14:paraId="0B6BD183" w14:textId="257D14AB"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c>
          <w:tcPr>
            <w:tcW w:w="1032" w:type="dxa"/>
          </w:tcPr>
          <w:p w14:paraId="4251449D" w14:textId="5FBBA7D1" w:rsidR="00317F6D" w:rsidRPr="00E308C0" w:rsidRDefault="00317F6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E308C0">
              <w:rPr>
                <w:rFonts w:cstheme="minorHAnsi"/>
                <w:i/>
              </w:rPr>
              <w:t>+</w:t>
            </w:r>
            <w:r w:rsidR="007E5D2D" w:rsidRPr="00B64F73">
              <w:rPr>
                <w:rFonts w:cstheme="minorHAnsi"/>
                <w:i/>
              </w:rPr>
              <w:t>2</w:t>
            </w:r>
            <w:r w:rsidRPr="00E308C0">
              <w:rPr>
                <w:rFonts w:cstheme="minorHAnsi"/>
                <w:i/>
              </w:rPr>
              <w:t>.</w:t>
            </w:r>
            <w:r w:rsidR="007E5D2D" w:rsidRPr="00B64F73">
              <w:rPr>
                <w:rFonts w:cstheme="minorHAnsi"/>
                <w:i/>
              </w:rPr>
              <w:t>5</w:t>
            </w:r>
            <w:r w:rsidRPr="00E308C0">
              <w:rPr>
                <w:rFonts w:cstheme="minorHAnsi"/>
                <w:i/>
              </w:rPr>
              <w:t>%</w:t>
            </w:r>
          </w:p>
        </w:tc>
      </w:tr>
      <w:tr w:rsidR="004A20FE" w:rsidRPr="000176C9" w14:paraId="1F940A32"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236E8E42" w14:textId="56C2E8AB" w:rsidR="00C75808" w:rsidRPr="000176C9" w:rsidRDefault="00C75808" w:rsidP="000C1FA1">
            <w:pPr>
              <w:rPr>
                <w:rFonts w:cstheme="minorHAnsi"/>
                <w:b/>
              </w:rPr>
            </w:pPr>
            <w:r w:rsidRPr="000176C9">
              <w:rPr>
                <w:rFonts w:cstheme="minorHAnsi"/>
                <w:b/>
              </w:rPr>
              <w:t xml:space="preserve">Access charges </w:t>
            </w:r>
            <w:r w:rsidR="007166F6" w:rsidRPr="000176C9">
              <w:rPr>
                <w:rFonts w:cstheme="minorHAnsi"/>
                <w:b/>
              </w:rPr>
              <w:t>–</w:t>
            </w:r>
            <w:r w:rsidRPr="000176C9">
              <w:rPr>
                <w:rFonts w:cstheme="minorHAnsi"/>
                <w:b/>
              </w:rPr>
              <w:t xml:space="preserve"> untreated</w:t>
            </w:r>
            <w:r w:rsidR="007166F6" w:rsidRPr="000176C9">
              <w:rPr>
                <w:rFonts w:cstheme="minorHAnsi"/>
                <w:b/>
              </w:rPr>
              <w:t xml:space="preserve"> </w:t>
            </w:r>
            <w:r w:rsidR="00111215">
              <w:rPr>
                <w:rFonts w:cstheme="minorHAnsi"/>
                <w:b/>
              </w:rPr>
              <w:t>and</w:t>
            </w:r>
            <w:r w:rsidR="007166F6" w:rsidRPr="000176C9">
              <w:rPr>
                <w:rFonts w:cstheme="minorHAnsi"/>
                <w:b/>
              </w:rPr>
              <w:t xml:space="preserve"> recycled</w:t>
            </w:r>
            <w:r w:rsidR="0010550A">
              <w:rPr>
                <w:rFonts w:cstheme="minorHAnsi"/>
                <w:b/>
              </w:rPr>
              <w:t>*</w:t>
            </w:r>
          </w:p>
        </w:tc>
        <w:tc>
          <w:tcPr>
            <w:tcW w:w="1144" w:type="dxa"/>
          </w:tcPr>
          <w:p w14:paraId="63544008" w14:textId="77777777" w:rsidR="00C75808" w:rsidRPr="000176C9" w:rsidRDefault="00C75808"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92" w:type="dxa"/>
          </w:tcPr>
          <w:p w14:paraId="32296CBE" w14:textId="77777777" w:rsidR="00C75808" w:rsidRPr="000176C9" w:rsidRDefault="00C75808"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92" w:type="dxa"/>
          </w:tcPr>
          <w:p w14:paraId="7A3D75D5" w14:textId="77777777" w:rsidR="00C75808" w:rsidRPr="000176C9" w:rsidRDefault="00C75808"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92" w:type="dxa"/>
          </w:tcPr>
          <w:p w14:paraId="22DE7127" w14:textId="77777777" w:rsidR="00C75808" w:rsidRPr="000176C9" w:rsidRDefault="00C75808"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032" w:type="dxa"/>
          </w:tcPr>
          <w:p w14:paraId="4AA7B9E9" w14:textId="77777777" w:rsidR="00C75808" w:rsidRPr="000176C9" w:rsidRDefault="00C75808"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4A20FE" w:rsidRPr="000176C9" w14:paraId="1F85B7C2"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500C8E6F" w14:textId="39C66DAB" w:rsidR="000E31EB" w:rsidRPr="0078492A" w:rsidRDefault="000E31EB" w:rsidP="000E31EB">
            <w:pPr>
              <w:rPr>
                <w:rFonts w:cstheme="minorHAnsi"/>
                <w:b/>
              </w:rPr>
            </w:pPr>
            <w:r w:rsidRPr="0078492A">
              <w:rPr>
                <w:rFonts w:cstheme="minorHAnsi"/>
              </w:rPr>
              <w:t xml:space="preserve">Unconnected </w:t>
            </w:r>
            <w:r w:rsidR="00A2071E" w:rsidRPr="0078492A">
              <w:rPr>
                <w:rFonts w:cstheme="minorHAnsi"/>
              </w:rPr>
              <w:t xml:space="preserve">vacant </w:t>
            </w:r>
            <w:r w:rsidRPr="0078492A">
              <w:rPr>
                <w:rFonts w:cstheme="minorHAnsi"/>
              </w:rPr>
              <w:t>land</w:t>
            </w:r>
          </w:p>
        </w:tc>
        <w:tc>
          <w:tcPr>
            <w:tcW w:w="1144" w:type="dxa"/>
            <w:vAlign w:val="top"/>
          </w:tcPr>
          <w:p w14:paraId="0CC11B15" w14:textId="1FCC43F8" w:rsidR="000E31EB" w:rsidRPr="0078492A" w:rsidRDefault="006709DA"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$0.00</w:t>
            </w:r>
          </w:p>
        </w:tc>
        <w:tc>
          <w:tcPr>
            <w:tcW w:w="992" w:type="dxa"/>
          </w:tcPr>
          <w:p w14:paraId="6738B78A" w14:textId="03BC1C85" w:rsidR="000E31EB"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p>
        </w:tc>
        <w:tc>
          <w:tcPr>
            <w:tcW w:w="992" w:type="dxa"/>
          </w:tcPr>
          <w:p w14:paraId="05E60AD8" w14:textId="4BA3D3A9" w:rsidR="000E31EB"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p>
        </w:tc>
        <w:tc>
          <w:tcPr>
            <w:tcW w:w="992" w:type="dxa"/>
          </w:tcPr>
          <w:p w14:paraId="653AAE8C" w14:textId="77FB6869" w:rsidR="000E31EB"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p>
        </w:tc>
        <w:tc>
          <w:tcPr>
            <w:tcW w:w="1032" w:type="dxa"/>
          </w:tcPr>
          <w:p w14:paraId="174725E6" w14:textId="462B311C" w:rsidR="000E31EB"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p>
        </w:tc>
      </w:tr>
      <w:tr w:rsidR="004A20FE" w:rsidRPr="000176C9" w14:paraId="172922B6"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3D05CC8F" w14:textId="41A41FEB" w:rsidR="006C0714" w:rsidRPr="0078492A" w:rsidRDefault="007E5D2D" w:rsidP="006C0714">
            <w:pPr>
              <w:rPr>
                <w:rFonts w:cstheme="minorHAnsi"/>
                <w:b/>
              </w:rPr>
            </w:pPr>
            <w:r w:rsidRPr="00B64F73">
              <w:rPr>
                <w:rFonts w:cstheme="minorHAnsi"/>
              </w:rPr>
              <w:t>20</w:t>
            </w:r>
            <w:r w:rsidR="006C0714" w:rsidRPr="0078492A">
              <w:rPr>
                <w:rFonts w:cstheme="minorHAnsi"/>
              </w:rPr>
              <w:t>mm meter or less</w:t>
            </w:r>
            <w:r w:rsidR="00EF7307" w:rsidRPr="0078492A">
              <w:rPr>
                <w:rFonts w:cstheme="minorHAnsi"/>
              </w:rPr>
              <w:t>**</w:t>
            </w:r>
          </w:p>
        </w:tc>
        <w:tc>
          <w:tcPr>
            <w:tcW w:w="1144" w:type="dxa"/>
            <w:vAlign w:val="top"/>
          </w:tcPr>
          <w:p w14:paraId="22856643" w14:textId="17D9CC48" w:rsidR="006C0714" w:rsidRPr="0078492A" w:rsidRDefault="006709DA"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$118.0</w:t>
            </w:r>
            <w:r w:rsidR="00E37408">
              <w:rPr>
                <w:rFonts w:cstheme="minorHAnsi"/>
              </w:rPr>
              <w:t>7</w:t>
            </w:r>
          </w:p>
        </w:tc>
        <w:tc>
          <w:tcPr>
            <w:tcW w:w="992" w:type="dxa"/>
          </w:tcPr>
          <w:p w14:paraId="72B0E9C9" w14:textId="2BD54B20"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1</w:t>
            </w:r>
            <w:r w:rsidRPr="0078492A">
              <w:rPr>
                <w:rFonts w:cstheme="minorHAnsi"/>
                <w:i/>
              </w:rPr>
              <w:t>.</w:t>
            </w:r>
            <w:r w:rsidR="007E5D2D" w:rsidRPr="00B64F73">
              <w:rPr>
                <w:rFonts w:cstheme="minorHAnsi"/>
                <w:i/>
              </w:rPr>
              <w:t>9</w:t>
            </w:r>
            <w:r w:rsidRPr="0078492A">
              <w:rPr>
                <w:rFonts w:cstheme="minorHAnsi"/>
                <w:i/>
              </w:rPr>
              <w:t>%</w:t>
            </w:r>
          </w:p>
        </w:tc>
        <w:tc>
          <w:tcPr>
            <w:tcW w:w="992" w:type="dxa"/>
          </w:tcPr>
          <w:p w14:paraId="0805AEDF" w14:textId="637E21B3"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c>
          <w:tcPr>
            <w:tcW w:w="992" w:type="dxa"/>
          </w:tcPr>
          <w:p w14:paraId="5D125563" w14:textId="38C0AD18"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c>
          <w:tcPr>
            <w:tcW w:w="1032" w:type="dxa"/>
          </w:tcPr>
          <w:p w14:paraId="23628F88" w14:textId="4405733E"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r>
      <w:tr w:rsidR="004A20FE" w:rsidRPr="000176C9" w14:paraId="2C490434"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7FB1BA1D" w14:textId="73FFFF3C" w:rsidR="006C0714" w:rsidRPr="0078492A" w:rsidRDefault="007E5D2D" w:rsidP="006C0714">
            <w:pPr>
              <w:rPr>
                <w:rFonts w:cstheme="minorHAnsi"/>
                <w:b/>
              </w:rPr>
            </w:pPr>
            <w:r w:rsidRPr="00B64F73">
              <w:rPr>
                <w:rFonts w:cstheme="minorHAnsi"/>
              </w:rPr>
              <w:t>25</w:t>
            </w:r>
            <w:r w:rsidR="006C0714" w:rsidRPr="0078492A">
              <w:rPr>
                <w:rFonts w:cstheme="minorHAnsi"/>
              </w:rPr>
              <w:t>mm meter</w:t>
            </w:r>
          </w:p>
        </w:tc>
        <w:tc>
          <w:tcPr>
            <w:tcW w:w="1144" w:type="dxa"/>
            <w:vAlign w:val="top"/>
          </w:tcPr>
          <w:p w14:paraId="603DD4EF" w14:textId="77F25C42" w:rsidR="006C0714" w:rsidRPr="0078492A" w:rsidRDefault="006709DA"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$184.50</w:t>
            </w:r>
          </w:p>
        </w:tc>
        <w:tc>
          <w:tcPr>
            <w:tcW w:w="992" w:type="dxa"/>
          </w:tcPr>
          <w:p w14:paraId="3F1EABF7" w14:textId="14FD42B5"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1</w:t>
            </w:r>
            <w:r w:rsidRPr="0078492A">
              <w:rPr>
                <w:rFonts w:cstheme="minorHAnsi"/>
                <w:i/>
              </w:rPr>
              <w:t>.</w:t>
            </w:r>
            <w:r w:rsidR="007E5D2D" w:rsidRPr="00B64F73">
              <w:rPr>
                <w:rFonts w:cstheme="minorHAnsi"/>
                <w:i/>
              </w:rPr>
              <w:t>9</w:t>
            </w:r>
            <w:r w:rsidRPr="0078492A">
              <w:rPr>
                <w:rFonts w:cstheme="minorHAnsi"/>
                <w:i/>
              </w:rPr>
              <w:t>%</w:t>
            </w:r>
          </w:p>
        </w:tc>
        <w:tc>
          <w:tcPr>
            <w:tcW w:w="992" w:type="dxa"/>
          </w:tcPr>
          <w:p w14:paraId="16B80617" w14:textId="17662018"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c>
          <w:tcPr>
            <w:tcW w:w="992" w:type="dxa"/>
          </w:tcPr>
          <w:p w14:paraId="2CCE4E4A" w14:textId="0452BB16"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c>
          <w:tcPr>
            <w:tcW w:w="1032" w:type="dxa"/>
          </w:tcPr>
          <w:p w14:paraId="019E2DA0" w14:textId="4ADE0505"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r>
      <w:tr w:rsidR="004A20FE" w:rsidRPr="000176C9" w14:paraId="485AC5A6"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28200FD1" w14:textId="60F7BEE4" w:rsidR="006C0714" w:rsidRPr="0078492A" w:rsidRDefault="007E5D2D" w:rsidP="006C0714">
            <w:pPr>
              <w:rPr>
                <w:rFonts w:cstheme="minorHAnsi"/>
                <w:b/>
              </w:rPr>
            </w:pPr>
            <w:r w:rsidRPr="00B64F73">
              <w:rPr>
                <w:rFonts w:cstheme="minorHAnsi"/>
              </w:rPr>
              <w:t>32</w:t>
            </w:r>
            <w:r w:rsidR="006C0714" w:rsidRPr="0078492A">
              <w:rPr>
                <w:rFonts w:cstheme="minorHAnsi"/>
              </w:rPr>
              <w:t>mm meter</w:t>
            </w:r>
          </w:p>
        </w:tc>
        <w:tc>
          <w:tcPr>
            <w:tcW w:w="1144" w:type="dxa"/>
            <w:vAlign w:val="top"/>
          </w:tcPr>
          <w:p w14:paraId="710B8D27" w14:textId="742B74D0" w:rsidR="006C0714" w:rsidRPr="0078492A" w:rsidRDefault="006709DA"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$302.</w:t>
            </w:r>
            <w:r w:rsidR="00E37408">
              <w:rPr>
                <w:rFonts w:cstheme="minorHAnsi"/>
              </w:rPr>
              <w:t>29</w:t>
            </w:r>
          </w:p>
        </w:tc>
        <w:tc>
          <w:tcPr>
            <w:tcW w:w="992" w:type="dxa"/>
          </w:tcPr>
          <w:p w14:paraId="63331544" w14:textId="5C1B2966"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1</w:t>
            </w:r>
            <w:r w:rsidRPr="0078492A">
              <w:rPr>
                <w:rFonts w:cstheme="minorHAnsi"/>
                <w:i/>
              </w:rPr>
              <w:t>.</w:t>
            </w:r>
            <w:r w:rsidR="007E5D2D" w:rsidRPr="00B64F73">
              <w:rPr>
                <w:rFonts w:cstheme="minorHAnsi"/>
                <w:i/>
              </w:rPr>
              <w:t>9</w:t>
            </w:r>
            <w:r w:rsidRPr="0078492A">
              <w:rPr>
                <w:rFonts w:cstheme="minorHAnsi"/>
                <w:i/>
              </w:rPr>
              <w:t>%</w:t>
            </w:r>
          </w:p>
        </w:tc>
        <w:tc>
          <w:tcPr>
            <w:tcW w:w="992" w:type="dxa"/>
          </w:tcPr>
          <w:p w14:paraId="39C3B489" w14:textId="1953339D"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c>
          <w:tcPr>
            <w:tcW w:w="992" w:type="dxa"/>
          </w:tcPr>
          <w:p w14:paraId="23F1B5A7" w14:textId="34EAE43C"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c>
          <w:tcPr>
            <w:tcW w:w="1032" w:type="dxa"/>
          </w:tcPr>
          <w:p w14:paraId="0AD27EE5" w14:textId="42BC7E04"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r>
      <w:tr w:rsidR="004A20FE" w:rsidRPr="000176C9" w14:paraId="64B20B3F"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50DB4E52" w14:textId="7F9E9D94" w:rsidR="006C0714" w:rsidRPr="0078492A" w:rsidRDefault="007E5D2D" w:rsidP="006C0714">
            <w:pPr>
              <w:rPr>
                <w:rFonts w:cstheme="minorHAnsi"/>
                <w:b/>
              </w:rPr>
            </w:pPr>
            <w:r w:rsidRPr="00B64F73">
              <w:rPr>
                <w:rFonts w:cstheme="minorHAnsi"/>
              </w:rPr>
              <w:t>40</w:t>
            </w:r>
            <w:r w:rsidR="006C0714" w:rsidRPr="0078492A">
              <w:rPr>
                <w:rFonts w:cstheme="minorHAnsi"/>
              </w:rPr>
              <w:t>mm meter</w:t>
            </w:r>
          </w:p>
        </w:tc>
        <w:tc>
          <w:tcPr>
            <w:tcW w:w="1144" w:type="dxa"/>
            <w:vAlign w:val="top"/>
          </w:tcPr>
          <w:p w14:paraId="08587091" w14:textId="0A5CCCA4" w:rsidR="006C0714" w:rsidRPr="0078492A" w:rsidRDefault="006709DA"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$472.35</w:t>
            </w:r>
          </w:p>
        </w:tc>
        <w:tc>
          <w:tcPr>
            <w:tcW w:w="992" w:type="dxa"/>
          </w:tcPr>
          <w:p w14:paraId="43E316CF" w14:textId="5BACC9F6"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1</w:t>
            </w:r>
            <w:r w:rsidRPr="0078492A">
              <w:rPr>
                <w:rFonts w:cstheme="minorHAnsi"/>
                <w:i/>
              </w:rPr>
              <w:t>.</w:t>
            </w:r>
            <w:r w:rsidR="007E5D2D" w:rsidRPr="00B64F73">
              <w:rPr>
                <w:rFonts w:cstheme="minorHAnsi"/>
                <w:i/>
              </w:rPr>
              <w:t>9</w:t>
            </w:r>
            <w:r w:rsidRPr="0078492A">
              <w:rPr>
                <w:rFonts w:cstheme="minorHAnsi"/>
                <w:i/>
              </w:rPr>
              <w:t>%</w:t>
            </w:r>
          </w:p>
        </w:tc>
        <w:tc>
          <w:tcPr>
            <w:tcW w:w="992" w:type="dxa"/>
          </w:tcPr>
          <w:p w14:paraId="79EEDC83" w14:textId="60A4C02E"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c>
          <w:tcPr>
            <w:tcW w:w="992" w:type="dxa"/>
          </w:tcPr>
          <w:p w14:paraId="5B8E7B35" w14:textId="26E107C1"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c>
          <w:tcPr>
            <w:tcW w:w="1032" w:type="dxa"/>
          </w:tcPr>
          <w:p w14:paraId="04199692" w14:textId="09ACE969"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r>
      <w:tr w:rsidR="004A20FE" w:rsidRPr="000176C9" w14:paraId="63261172"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58D987EB" w14:textId="434AF9FD" w:rsidR="006C0714" w:rsidRPr="0078492A" w:rsidRDefault="007E5D2D" w:rsidP="006C0714">
            <w:pPr>
              <w:rPr>
                <w:rFonts w:cstheme="minorHAnsi"/>
                <w:b/>
              </w:rPr>
            </w:pPr>
            <w:r w:rsidRPr="00B64F73">
              <w:rPr>
                <w:rFonts w:cstheme="minorHAnsi"/>
              </w:rPr>
              <w:t>50</w:t>
            </w:r>
            <w:r w:rsidR="006C0714" w:rsidRPr="0078492A">
              <w:rPr>
                <w:rFonts w:cstheme="minorHAnsi"/>
              </w:rPr>
              <w:t>mm meter</w:t>
            </w:r>
          </w:p>
        </w:tc>
        <w:tc>
          <w:tcPr>
            <w:tcW w:w="1144" w:type="dxa"/>
            <w:vAlign w:val="top"/>
          </w:tcPr>
          <w:p w14:paraId="2C40358A" w14:textId="3A9F07E0" w:rsidR="006C0714" w:rsidRPr="0078492A" w:rsidRDefault="006709DA"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$738.0</w:t>
            </w:r>
            <w:r w:rsidR="00E37408">
              <w:rPr>
                <w:rFonts w:cstheme="minorHAnsi"/>
              </w:rPr>
              <w:t>4</w:t>
            </w:r>
          </w:p>
        </w:tc>
        <w:tc>
          <w:tcPr>
            <w:tcW w:w="992" w:type="dxa"/>
          </w:tcPr>
          <w:p w14:paraId="3652A994" w14:textId="04014E81"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1</w:t>
            </w:r>
            <w:r w:rsidRPr="0078492A">
              <w:rPr>
                <w:rFonts w:cstheme="minorHAnsi"/>
                <w:i/>
              </w:rPr>
              <w:t>.</w:t>
            </w:r>
            <w:r w:rsidR="007E5D2D" w:rsidRPr="00B64F73">
              <w:rPr>
                <w:rFonts w:cstheme="minorHAnsi"/>
                <w:i/>
              </w:rPr>
              <w:t>9</w:t>
            </w:r>
            <w:r w:rsidRPr="0078492A">
              <w:rPr>
                <w:rFonts w:cstheme="minorHAnsi"/>
                <w:i/>
              </w:rPr>
              <w:t>%</w:t>
            </w:r>
          </w:p>
        </w:tc>
        <w:tc>
          <w:tcPr>
            <w:tcW w:w="992" w:type="dxa"/>
          </w:tcPr>
          <w:p w14:paraId="1C406052" w14:textId="061B862B"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c>
          <w:tcPr>
            <w:tcW w:w="992" w:type="dxa"/>
          </w:tcPr>
          <w:p w14:paraId="6CBBDD30" w14:textId="61DC02EE"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c>
          <w:tcPr>
            <w:tcW w:w="1032" w:type="dxa"/>
          </w:tcPr>
          <w:p w14:paraId="7E216B80" w14:textId="748453BB"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r>
      <w:tr w:rsidR="004A20FE" w:rsidRPr="000176C9" w14:paraId="0C710D86"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3ADCBB23" w14:textId="2931D316" w:rsidR="006C0714" w:rsidRPr="0078492A" w:rsidRDefault="007E5D2D" w:rsidP="006C0714">
            <w:pPr>
              <w:rPr>
                <w:rFonts w:cstheme="minorHAnsi"/>
                <w:b/>
              </w:rPr>
            </w:pPr>
            <w:r w:rsidRPr="00B64F73">
              <w:rPr>
                <w:rFonts w:cstheme="minorHAnsi"/>
              </w:rPr>
              <w:t>80</w:t>
            </w:r>
            <w:r w:rsidR="006C0714" w:rsidRPr="0078492A">
              <w:rPr>
                <w:rFonts w:cstheme="minorHAnsi"/>
              </w:rPr>
              <w:t>mm meter</w:t>
            </w:r>
          </w:p>
        </w:tc>
        <w:tc>
          <w:tcPr>
            <w:tcW w:w="1144" w:type="dxa"/>
            <w:vAlign w:val="top"/>
          </w:tcPr>
          <w:p w14:paraId="4103F473" w14:textId="298113EA" w:rsidR="006C0714" w:rsidRPr="0078492A" w:rsidRDefault="006709DA"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$1,889.4</w:t>
            </w:r>
            <w:r w:rsidR="00E37408">
              <w:rPr>
                <w:rFonts w:cstheme="minorHAnsi"/>
              </w:rPr>
              <w:t>1</w:t>
            </w:r>
          </w:p>
        </w:tc>
        <w:tc>
          <w:tcPr>
            <w:tcW w:w="992" w:type="dxa"/>
          </w:tcPr>
          <w:p w14:paraId="4FC5B0B3" w14:textId="25C76DFB"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1</w:t>
            </w:r>
            <w:r w:rsidRPr="0078492A">
              <w:rPr>
                <w:rFonts w:cstheme="minorHAnsi"/>
                <w:i/>
              </w:rPr>
              <w:t>.</w:t>
            </w:r>
            <w:r w:rsidR="007E5D2D" w:rsidRPr="00B64F73">
              <w:rPr>
                <w:rFonts w:cstheme="minorHAnsi"/>
                <w:i/>
              </w:rPr>
              <w:t>9</w:t>
            </w:r>
            <w:r w:rsidRPr="0078492A">
              <w:rPr>
                <w:rFonts w:cstheme="minorHAnsi"/>
                <w:i/>
              </w:rPr>
              <w:t>%</w:t>
            </w:r>
          </w:p>
        </w:tc>
        <w:tc>
          <w:tcPr>
            <w:tcW w:w="992" w:type="dxa"/>
          </w:tcPr>
          <w:p w14:paraId="6E18A375" w14:textId="30517C6A"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c>
          <w:tcPr>
            <w:tcW w:w="992" w:type="dxa"/>
          </w:tcPr>
          <w:p w14:paraId="4243B6F1" w14:textId="55604B59"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c>
          <w:tcPr>
            <w:tcW w:w="1032" w:type="dxa"/>
          </w:tcPr>
          <w:p w14:paraId="3ACE03B5" w14:textId="6C62F4A3"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r>
      <w:tr w:rsidR="004A20FE" w:rsidRPr="000176C9" w14:paraId="0A87AACF"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0DA89583" w14:textId="5BC7CE5E" w:rsidR="006C0714" w:rsidRPr="0078492A" w:rsidRDefault="007E5D2D" w:rsidP="006C0714">
            <w:pPr>
              <w:rPr>
                <w:rFonts w:cstheme="minorHAnsi"/>
                <w:b/>
              </w:rPr>
            </w:pPr>
            <w:r w:rsidRPr="00B64F73">
              <w:rPr>
                <w:rFonts w:cstheme="minorHAnsi"/>
              </w:rPr>
              <w:t>100</w:t>
            </w:r>
            <w:r w:rsidR="006C0714" w:rsidRPr="0078492A">
              <w:rPr>
                <w:rFonts w:cstheme="minorHAnsi"/>
              </w:rPr>
              <w:t>mm meter</w:t>
            </w:r>
          </w:p>
        </w:tc>
        <w:tc>
          <w:tcPr>
            <w:tcW w:w="1144" w:type="dxa"/>
            <w:vAlign w:val="top"/>
          </w:tcPr>
          <w:p w14:paraId="177C6A01" w14:textId="6DDBF879" w:rsidR="006C0714" w:rsidRPr="0078492A" w:rsidRDefault="006709DA"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$2,952.2</w:t>
            </w:r>
            <w:r w:rsidR="00E37408">
              <w:rPr>
                <w:rFonts w:cstheme="minorHAnsi"/>
              </w:rPr>
              <w:t>1</w:t>
            </w:r>
          </w:p>
        </w:tc>
        <w:tc>
          <w:tcPr>
            <w:tcW w:w="992" w:type="dxa"/>
          </w:tcPr>
          <w:p w14:paraId="1AFB70AC" w14:textId="42A3DB01"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1</w:t>
            </w:r>
            <w:r w:rsidRPr="0078492A">
              <w:rPr>
                <w:rFonts w:cstheme="minorHAnsi"/>
                <w:i/>
              </w:rPr>
              <w:t>.</w:t>
            </w:r>
            <w:r w:rsidR="007E5D2D" w:rsidRPr="00B64F73">
              <w:rPr>
                <w:rFonts w:cstheme="minorHAnsi"/>
                <w:i/>
              </w:rPr>
              <w:t>9</w:t>
            </w:r>
            <w:r w:rsidRPr="0078492A">
              <w:rPr>
                <w:rFonts w:cstheme="minorHAnsi"/>
                <w:i/>
              </w:rPr>
              <w:t>%</w:t>
            </w:r>
          </w:p>
        </w:tc>
        <w:tc>
          <w:tcPr>
            <w:tcW w:w="992" w:type="dxa"/>
          </w:tcPr>
          <w:p w14:paraId="3B1E34D3" w14:textId="0F935381"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c>
          <w:tcPr>
            <w:tcW w:w="992" w:type="dxa"/>
          </w:tcPr>
          <w:p w14:paraId="10DD614A" w14:textId="2105A39E"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c>
          <w:tcPr>
            <w:tcW w:w="1032" w:type="dxa"/>
          </w:tcPr>
          <w:p w14:paraId="17EA172C" w14:textId="15826ED9"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r>
      <w:tr w:rsidR="004A20FE" w:rsidRPr="000176C9" w14:paraId="2FCEAE49"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2CE10E43" w14:textId="5986E825" w:rsidR="006C0714" w:rsidRPr="0078492A" w:rsidRDefault="007E5D2D" w:rsidP="006C0714">
            <w:pPr>
              <w:rPr>
                <w:rFonts w:cstheme="minorHAnsi"/>
                <w:b/>
              </w:rPr>
            </w:pPr>
            <w:r w:rsidRPr="00B64F73">
              <w:rPr>
                <w:rFonts w:cstheme="minorHAnsi"/>
              </w:rPr>
              <w:t>150</w:t>
            </w:r>
            <w:r w:rsidR="006C0714" w:rsidRPr="0078492A">
              <w:rPr>
                <w:rFonts w:cstheme="minorHAnsi"/>
              </w:rPr>
              <w:t>mm meter or greater</w:t>
            </w:r>
          </w:p>
        </w:tc>
        <w:tc>
          <w:tcPr>
            <w:tcW w:w="1144" w:type="dxa"/>
            <w:vAlign w:val="top"/>
          </w:tcPr>
          <w:p w14:paraId="50ECF0D0" w14:textId="461E0407" w:rsidR="006C0714" w:rsidRPr="0078492A" w:rsidRDefault="006709DA"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$6,642.4</w:t>
            </w:r>
            <w:r w:rsidR="00E37408">
              <w:rPr>
                <w:rFonts w:cstheme="minorHAnsi"/>
              </w:rPr>
              <w:t>8</w:t>
            </w:r>
          </w:p>
        </w:tc>
        <w:tc>
          <w:tcPr>
            <w:tcW w:w="992" w:type="dxa"/>
          </w:tcPr>
          <w:p w14:paraId="2CDF388D" w14:textId="3483143C"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1</w:t>
            </w:r>
            <w:r w:rsidRPr="0078492A">
              <w:rPr>
                <w:rFonts w:cstheme="minorHAnsi"/>
                <w:i/>
              </w:rPr>
              <w:t>.</w:t>
            </w:r>
            <w:r w:rsidR="007E5D2D" w:rsidRPr="00B64F73">
              <w:rPr>
                <w:rFonts w:cstheme="minorHAnsi"/>
                <w:i/>
              </w:rPr>
              <w:t>9</w:t>
            </w:r>
            <w:r w:rsidRPr="0078492A">
              <w:rPr>
                <w:rFonts w:cstheme="minorHAnsi"/>
                <w:i/>
              </w:rPr>
              <w:t>%</w:t>
            </w:r>
          </w:p>
        </w:tc>
        <w:tc>
          <w:tcPr>
            <w:tcW w:w="992" w:type="dxa"/>
          </w:tcPr>
          <w:p w14:paraId="0A893CA9" w14:textId="1DDDC02E"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c>
          <w:tcPr>
            <w:tcW w:w="992" w:type="dxa"/>
          </w:tcPr>
          <w:p w14:paraId="4DE8E527" w14:textId="47135347"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c>
          <w:tcPr>
            <w:tcW w:w="1032" w:type="dxa"/>
          </w:tcPr>
          <w:p w14:paraId="7AABE720" w14:textId="6E1EF2FD" w:rsidR="006C0714" w:rsidRPr="0078492A" w:rsidRDefault="006C0714"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78492A">
              <w:rPr>
                <w:rFonts w:cstheme="minorHAnsi"/>
                <w:i/>
              </w:rPr>
              <w:t>+</w:t>
            </w:r>
            <w:r w:rsidR="007E5D2D" w:rsidRPr="00B64F73">
              <w:rPr>
                <w:rFonts w:cstheme="minorHAnsi"/>
                <w:i/>
              </w:rPr>
              <w:t>2</w:t>
            </w:r>
            <w:r w:rsidRPr="0078492A">
              <w:rPr>
                <w:rFonts w:cstheme="minorHAnsi"/>
                <w:i/>
              </w:rPr>
              <w:t>.</w:t>
            </w:r>
            <w:r w:rsidR="007E5D2D" w:rsidRPr="00B64F73">
              <w:rPr>
                <w:rFonts w:cstheme="minorHAnsi"/>
                <w:i/>
              </w:rPr>
              <w:t>5</w:t>
            </w:r>
            <w:r w:rsidRPr="0078492A">
              <w:rPr>
                <w:rFonts w:cstheme="minorHAnsi"/>
                <w:i/>
              </w:rPr>
              <w:t>%</w:t>
            </w:r>
          </w:p>
        </w:tc>
      </w:tr>
      <w:tr w:rsidR="004A20FE" w:rsidRPr="000176C9" w14:paraId="16287D48"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2FF7AE1E" w14:textId="489E6FFE" w:rsidR="004A20FE" w:rsidRPr="00EF7307" w:rsidRDefault="004A20FE" w:rsidP="000E31EB">
            <w:pPr>
              <w:rPr>
                <w:rFonts w:cstheme="minorHAnsi"/>
                <w:b/>
              </w:rPr>
            </w:pPr>
            <w:r w:rsidRPr="00EF7307">
              <w:rPr>
                <w:rFonts w:cstheme="minorHAnsi"/>
                <w:b/>
              </w:rPr>
              <w:t>Access charges – fire services</w:t>
            </w:r>
          </w:p>
        </w:tc>
        <w:tc>
          <w:tcPr>
            <w:tcW w:w="1144" w:type="dxa"/>
          </w:tcPr>
          <w:p w14:paraId="4BDF7D0E" w14:textId="77777777" w:rsidR="004A20FE" w:rsidRPr="00EF7307" w:rsidRDefault="004A20FE" w:rsidP="00174695">
            <w:pPr>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992" w:type="dxa"/>
          </w:tcPr>
          <w:p w14:paraId="57CD58DA" w14:textId="77777777" w:rsidR="004A20FE" w:rsidRPr="00EF7307" w:rsidRDefault="004A20FE" w:rsidP="00174695">
            <w:pPr>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992" w:type="dxa"/>
          </w:tcPr>
          <w:p w14:paraId="7BD68A12" w14:textId="77777777" w:rsidR="004A20FE" w:rsidRPr="00EF7307" w:rsidRDefault="004A20FE" w:rsidP="00174695">
            <w:pPr>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992" w:type="dxa"/>
          </w:tcPr>
          <w:p w14:paraId="707BBD70" w14:textId="77777777" w:rsidR="004A20FE" w:rsidRPr="00EF7307" w:rsidRDefault="004A20FE" w:rsidP="00174695">
            <w:pPr>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1032" w:type="dxa"/>
          </w:tcPr>
          <w:p w14:paraId="4E1852AC" w14:textId="6396EC64" w:rsidR="004A20FE" w:rsidRPr="00EF7307" w:rsidRDefault="004A20FE" w:rsidP="00174695">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4A20FE" w:rsidRPr="000176C9" w14:paraId="183A8DA5"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7B7F12B3" w14:textId="2C2108B3" w:rsidR="004A20FE" w:rsidRPr="00EF7307" w:rsidRDefault="007E5D2D" w:rsidP="004A20FE">
            <w:pPr>
              <w:rPr>
                <w:rFonts w:cstheme="minorHAnsi"/>
                <w:b/>
              </w:rPr>
            </w:pPr>
            <w:r w:rsidRPr="00B64F73">
              <w:rPr>
                <w:rFonts w:cstheme="minorHAnsi"/>
              </w:rPr>
              <w:t>32</w:t>
            </w:r>
            <w:r w:rsidR="004A20FE" w:rsidRPr="00EF7307">
              <w:rPr>
                <w:rFonts w:cstheme="minorHAnsi"/>
              </w:rPr>
              <w:t>mm meter</w:t>
            </w:r>
          </w:p>
        </w:tc>
        <w:tc>
          <w:tcPr>
            <w:tcW w:w="1144" w:type="dxa"/>
            <w:vAlign w:val="top"/>
          </w:tcPr>
          <w:p w14:paraId="54FD4D7E" w14:textId="737BC21C" w:rsidR="004A20FE" w:rsidRPr="00EF7307" w:rsidRDefault="009008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9008FE">
              <w:rPr>
                <w:rFonts w:cstheme="minorHAnsi"/>
              </w:rPr>
              <w:t>$58.10</w:t>
            </w:r>
          </w:p>
        </w:tc>
        <w:tc>
          <w:tcPr>
            <w:tcW w:w="992" w:type="dxa"/>
          </w:tcPr>
          <w:p w14:paraId="1492CD57" w14:textId="430F7485"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EF7307">
              <w:rPr>
                <w:rFonts w:cstheme="minorHAnsi"/>
                <w:i/>
              </w:rPr>
              <w:t>+</w:t>
            </w:r>
            <w:r w:rsidR="007E5D2D" w:rsidRPr="00B64F73">
              <w:rPr>
                <w:rFonts w:cstheme="minorHAnsi"/>
                <w:i/>
              </w:rPr>
              <w:t>1</w:t>
            </w:r>
            <w:r w:rsidRPr="00EF7307">
              <w:rPr>
                <w:rFonts w:cstheme="minorHAnsi"/>
                <w:i/>
              </w:rPr>
              <w:t>.</w:t>
            </w:r>
            <w:r w:rsidR="007E5D2D" w:rsidRPr="00B64F73">
              <w:rPr>
                <w:rFonts w:cstheme="minorHAnsi"/>
                <w:i/>
              </w:rPr>
              <w:t>9</w:t>
            </w:r>
            <w:r w:rsidRPr="00EF7307">
              <w:rPr>
                <w:rFonts w:cstheme="minorHAnsi"/>
                <w:i/>
              </w:rPr>
              <w:t>%</w:t>
            </w:r>
          </w:p>
        </w:tc>
        <w:tc>
          <w:tcPr>
            <w:tcW w:w="992" w:type="dxa"/>
          </w:tcPr>
          <w:p w14:paraId="5EDC5207" w14:textId="701284F5"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EF7307">
              <w:rPr>
                <w:rFonts w:cstheme="minorHAnsi"/>
                <w:i/>
              </w:rPr>
              <w:t>+</w:t>
            </w:r>
            <w:r w:rsidR="007E5D2D" w:rsidRPr="00B64F73">
              <w:rPr>
                <w:rFonts w:cstheme="minorHAnsi"/>
                <w:i/>
              </w:rPr>
              <w:t>2</w:t>
            </w:r>
            <w:r w:rsidRPr="00EF7307">
              <w:rPr>
                <w:rFonts w:cstheme="minorHAnsi"/>
                <w:i/>
              </w:rPr>
              <w:t>.</w:t>
            </w:r>
            <w:r w:rsidR="007E5D2D" w:rsidRPr="00B64F73">
              <w:rPr>
                <w:rFonts w:cstheme="minorHAnsi"/>
                <w:i/>
              </w:rPr>
              <w:t>5</w:t>
            </w:r>
            <w:r w:rsidRPr="00EF7307">
              <w:rPr>
                <w:rFonts w:cstheme="minorHAnsi"/>
                <w:i/>
              </w:rPr>
              <w:t>%</w:t>
            </w:r>
          </w:p>
        </w:tc>
        <w:tc>
          <w:tcPr>
            <w:tcW w:w="992" w:type="dxa"/>
          </w:tcPr>
          <w:p w14:paraId="4543C510" w14:textId="0323A3D1"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EF7307">
              <w:rPr>
                <w:rFonts w:cstheme="minorHAnsi"/>
                <w:i/>
              </w:rPr>
              <w:t>+</w:t>
            </w:r>
            <w:r w:rsidR="007E5D2D" w:rsidRPr="00B64F73">
              <w:rPr>
                <w:rFonts w:cstheme="minorHAnsi"/>
                <w:i/>
              </w:rPr>
              <w:t>2</w:t>
            </w:r>
            <w:r w:rsidRPr="00EF7307">
              <w:rPr>
                <w:rFonts w:cstheme="minorHAnsi"/>
                <w:i/>
              </w:rPr>
              <w:t>.</w:t>
            </w:r>
            <w:r w:rsidR="007E5D2D" w:rsidRPr="00B64F73">
              <w:rPr>
                <w:rFonts w:cstheme="minorHAnsi"/>
                <w:i/>
              </w:rPr>
              <w:t>5</w:t>
            </w:r>
            <w:r w:rsidRPr="00EF7307">
              <w:rPr>
                <w:rFonts w:cstheme="minorHAnsi"/>
                <w:i/>
              </w:rPr>
              <w:t>%</w:t>
            </w:r>
          </w:p>
        </w:tc>
        <w:tc>
          <w:tcPr>
            <w:tcW w:w="1032" w:type="dxa"/>
          </w:tcPr>
          <w:p w14:paraId="53EBCD94" w14:textId="644A02B0"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EF7307">
              <w:rPr>
                <w:rFonts w:cstheme="minorHAnsi"/>
                <w:i/>
              </w:rPr>
              <w:t>+</w:t>
            </w:r>
            <w:r w:rsidR="007E5D2D" w:rsidRPr="00B64F73">
              <w:rPr>
                <w:rFonts w:cstheme="minorHAnsi"/>
                <w:i/>
              </w:rPr>
              <w:t>2</w:t>
            </w:r>
            <w:r w:rsidRPr="00EF7307">
              <w:rPr>
                <w:rFonts w:cstheme="minorHAnsi"/>
                <w:i/>
              </w:rPr>
              <w:t>.</w:t>
            </w:r>
            <w:r w:rsidR="007E5D2D" w:rsidRPr="00B64F73">
              <w:rPr>
                <w:rFonts w:cstheme="minorHAnsi"/>
                <w:i/>
              </w:rPr>
              <w:t>5</w:t>
            </w:r>
            <w:r w:rsidRPr="00EF7307">
              <w:rPr>
                <w:rFonts w:cstheme="minorHAnsi"/>
                <w:i/>
              </w:rPr>
              <w:t>%</w:t>
            </w:r>
          </w:p>
        </w:tc>
      </w:tr>
      <w:tr w:rsidR="004A20FE" w:rsidRPr="000176C9" w14:paraId="7A63C65E"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55581410" w14:textId="2D7DAC09" w:rsidR="004A20FE" w:rsidRPr="00EF7307" w:rsidRDefault="007E5D2D" w:rsidP="004A20FE">
            <w:pPr>
              <w:rPr>
                <w:rFonts w:cstheme="minorHAnsi"/>
                <w:b/>
              </w:rPr>
            </w:pPr>
            <w:r w:rsidRPr="00B64F73">
              <w:rPr>
                <w:rFonts w:cstheme="minorHAnsi"/>
              </w:rPr>
              <w:t>40</w:t>
            </w:r>
            <w:r w:rsidR="004A20FE" w:rsidRPr="00EF7307">
              <w:rPr>
                <w:rFonts w:cstheme="minorHAnsi"/>
              </w:rPr>
              <w:t>mm meter</w:t>
            </w:r>
          </w:p>
        </w:tc>
        <w:tc>
          <w:tcPr>
            <w:tcW w:w="1144" w:type="dxa"/>
            <w:vAlign w:val="top"/>
          </w:tcPr>
          <w:p w14:paraId="2F06824E" w14:textId="22883FD9" w:rsidR="004A20FE" w:rsidRPr="00EF7307" w:rsidRDefault="009008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9008FE">
              <w:rPr>
                <w:rFonts w:cstheme="minorHAnsi"/>
              </w:rPr>
              <w:t>$87.18</w:t>
            </w:r>
          </w:p>
        </w:tc>
        <w:tc>
          <w:tcPr>
            <w:tcW w:w="992" w:type="dxa"/>
          </w:tcPr>
          <w:p w14:paraId="27C1B1AB" w14:textId="6AB6394B"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EF7307">
              <w:rPr>
                <w:rFonts w:cstheme="minorHAnsi"/>
                <w:i/>
              </w:rPr>
              <w:t>+</w:t>
            </w:r>
            <w:r w:rsidR="007E5D2D" w:rsidRPr="00B64F73">
              <w:rPr>
                <w:rFonts w:cstheme="minorHAnsi"/>
                <w:i/>
              </w:rPr>
              <w:t>1</w:t>
            </w:r>
            <w:r w:rsidRPr="00EF7307">
              <w:rPr>
                <w:rFonts w:cstheme="minorHAnsi"/>
                <w:i/>
              </w:rPr>
              <w:t>.</w:t>
            </w:r>
            <w:r w:rsidR="007E5D2D" w:rsidRPr="00B64F73">
              <w:rPr>
                <w:rFonts w:cstheme="minorHAnsi"/>
                <w:i/>
              </w:rPr>
              <w:t>9</w:t>
            </w:r>
            <w:r w:rsidRPr="00EF7307">
              <w:rPr>
                <w:rFonts w:cstheme="minorHAnsi"/>
                <w:i/>
              </w:rPr>
              <w:t>%</w:t>
            </w:r>
          </w:p>
        </w:tc>
        <w:tc>
          <w:tcPr>
            <w:tcW w:w="992" w:type="dxa"/>
          </w:tcPr>
          <w:p w14:paraId="4CC9C3F6" w14:textId="60D4DD78"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EF7307">
              <w:rPr>
                <w:rFonts w:cstheme="minorHAnsi"/>
                <w:i/>
              </w:rPr>
              <w:t>+</w:t>
            </w:r>
            <w:r w:rsidR="007E5D2D" w:rsidRPr="00B64F73">
              <w:rPr>
                <w:rFonts w:cstheme="minorHAnsi"/>
                <w:i/>
              </w:rPr>
              <w:t>2</w:t>
            </w:r>
            <w:r w:rsidRPr="00EF7307">
              <w:rPr>
                <w:rFonts w:cstheme="minorHAnsi"/>
                <w:i/>
              </w:rPr>
              <w:t>.</w:t>
            </w:r>
            <w:r w:rsidR="007E5D2D" w:rsidRPr="00B64F73">
              <w:rPr>
                <w:rFonts w:cstheme="minorHAnsi"/>
                <w:i/>
              </w:rPr>
              <w:t>5</w:t>
            </w:r>
            <w:r w:rsidRPr="00EF7307">
              <w:rPr>
                <w:rFonts w:cstheme="minorHAnsi"/>
                <w:i/>
              </w:rPr>
              <w:t>%</w:t>
            </w:r>
          </w:p>
        </w:tc>
        <w:tc>
          <w:tcPr>
            <w:tcW w:w="992" w:type="dxa"/>
          </w:tcPr>
          <w:p w14:paraId="736FA236" w14:textId="1D80B43C"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EF7307">
              <w:rPr>
                <w:rFonts w:cstheme="minorHAnsi"/>
                <w:i/>
              </w:rPr>
              <w:t>+</w:t>
            </w:r>
            <w:r w:rsidR="007E5D2D" w:rsidRPr="00B64F73">
              <w:rPr>
                <w:rFonts w:cstheme="minorHAnsi"/>
                <w:i/>
              </w:rPr>
              <w:t>2</w:t>
            </w:r>
            <w:r w:rsidRPr="00EF7307">
              <w:rPr>
                <w:rFonts w:cstheme="minorHAnsi"/>
                <w:i/>
              </w:rPr>
              <w:t>.</w:t>
            </w:r>
            <w:r w:rsidR="007E5D2D" w:rsidRPr="00B64F73">
              <w:rPr>
                <w:rFonts w:cstheme="minorHAnsi"/>
                <w:i/>
              </w:rPr>
              <w:t>5</w:t>
            </w:r>
            <w:r w:rsidRPr="00EF7307">
              <w:rPr>
                <w:rFonts w:cstheme="minorHAnsi"/>
                <w:i/>
              </w:rPr>
              <w:t>%</w:t>
            </w:r>
          </w:p>
        </w:tc>
        <w:tc>
          <w:tcPr>
            <w:tcW w:w="1032" w:type="dxa"/>
          </w:tcPr>
          <w:p w14:paraId="1CAED666" w14:textId="28C206FA"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EF7307">
              <w:rPr>
                <w:rFonts w:cstheme="minorHAnsi"/>
                <w:i/>
              </w:rPr>
              <w:t>+</w:t>
            </w:r>
            <w:r w:rsidR="007E5D2D" w:rsidRPr="00B64F73">
              <w:rPr>
                <w:rFonts w:cstheme="minorHAnsi"/>
                <w:i/>
              </w:rPr>
              <w:t>2</w:t>
            </w:r>
            <w:r w:rsidRPr="00EF7307">
              <w:rPr>
                <w:rFonts w:cstheme="minorHAnsi"/>
                <w:i/>
              </w:rPr>
              <w:t>.</w:t>
            </w:r>
            <w:r w:rsidR="007E5D2D" w:rsidRPr="00B64F73">
              <w:rPr>
                <w:rFonts w:cstheme="minorHAnsi"/>
                <w:i/>
              </w:rPr>
              <w:t>5</w:t>
            </w:r>
            <w:r w:rsidRPr="00EF7307">
              <w:rPr>
                <w:rFonts w:cstheme="minorHAnsi"/>
                <w:i/>
              </w:rPr>
              <w:t>%</w:t>
            </w:r>
          </w:p>
        </w:tc>
      </w:tr>
      <w:tr w:rsidR="004A20FE" w:rsidRPr="000176C9" w14:paraId="14A2AEBB"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49C342B1" w14:textId="2C14F673" w:rsidR="004A20FE" w:rsidRPr="00EF7307" w:rsidRDefault="007E5D2D" w:rsidP="004A20FE">
            <w:pPr>
              <w:rPr>
                <w:rFonts w:cstheme="minorHAnsi"/>
                <w:b/>
              </w:rPr>
            </w:pPr>
            <w:r w:rsidRPr="00B64F73">
              <w:rPr>
                <w:rFonts w:cstheme="minorHAnsi"/>
              </w:rPr>
              <w:t>50</w:t>
            </w:r>
            <w:r w:rsidR="004A20FE" w:rsidRPr="00EF7307">
              <w:rPr>
                <w:rFonts w:cstheme="minorHAnsi"/>
              </w:rPr>
              <w:t>mm meter</w:t>
            </w:r>
          </w:p>
        </w:tc>
        <w:tc>
          <w:tcPr>
            <w:tcW w:w="1144" w:type="dxa"/>
            <w:vAlign w:val="top"/>
          </w:tcPr>
          <w:p w14:paraId="62E26F58" w14:textId="14B653B3" w:rsidR="004A20FE" w:rsidRPr="00EF7307" w:rsidRDefault="009008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9008FE">
              <w:rPr>
                <w:rFonts w:cstheme="minorHAnsi"/>
              </w:rPr>
              <w:t>$125.29</w:t>
            </w:r>
          </w:p>
        </w:tc>
        <w:tc>
          <w:tcPr>
            <w:tcW w:w="992" w:type="dxa"/>
          </w:tcPr>
          <w:p w14:paraId="23D66427" w14:textId="2127470A"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EF7307">
              <w:rPr>
                <w:rFonts w:cstheme="minorHAnsi"/>
                <w:i/>
              </w:rPr>
              <w:t>+</w:t>
            </w:r>
            <w:r w:rsidR="007E5D2D" w:rsidRPr="00B64F73">
              <w:rPr>
                <w:rFonts w:cstheme="minorHAnsi"/>
                <w:i/>
              </w:rPr>
              <w:t>1</w:t>
            </w:r>
            <w:r w:rsidRPr="00EF7307">
              <w:rPr>
                <w:rFonts w:cstheme="minorHAnsi"/>
                <w:i/>
              </w:rPr>
              <w:t>.</w:t>
            </w:r>
            <w:r w:rsidR="007E5D2D" w:rsidRPr="00B64F73">
              <w:rPr>
                <w:rFonts w:cstheme="minorHAnsi"/>
                <w:i/>
              </w:rPr>
              <w:t>9</w:t>
            </w:r>
            <w:r w:rsidRPr="00EF7307">
              <w:rPr>
                <w:rFonts w:cstheme="minorHAnsi"/>
                <w:i/>
              </w:rPr>
              <w:t>%</w:t>
            </w:r>
          </w:p>
        </w:tc>
        <w:tc>
          <w:tcPr>
            <w:tcW w:w="992" w:type="dxa"/>
          </w:tcPr>
          <w:p w14:paraId="72CCF632" w14:textId="0C4F3B5D"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EF7307">
              <w:rPr>
                <w:rFonts w:cstheme="minorHAnsi"/>
                <w:i/>
              </w:rPr>
              <w:t>+</w:t>
            </w:r>
            <w:r w:rsidR="007E5D2D" w:rsidRPr="00B64F73">
              <w:rPr>
                <w:rFonts w:cstheme="minorHAnsi"/>
                <w:i/>
              </w:rPr>
              <w:t>2</w:t>
            </w:r>
            <w:r w:rsidRPr="00EF7307">
              <w:rPr>
                <w:rFonts w:cstheme="minorHAnsi"/>
                <w:i/>
              </w:rPr>
              <w:t>.</w:t>
            </w:r>
            <w:r w:rsidR="007E5D2D" w:rsidRPr="00B64F73">
              <w:rPr>
                <w:rFonts w:cstheme="minorHAnsi"/>
                <w:i/>
              </w:rPr>
              <w:t>5</w:t>
            </w:r>
            <w:r w:rsidRPr="00EF7307">
              <w:rPr>
                <w:rFonts w:cstheme="minorHAnsi"/>
                <w:i/>
              </w:rPr>
              <w:t>%</w:t>
            </w:r>
          </w:p>
        </w:tc>
        <w:tc>
          <w:tcPr>
            <w:tcW w:w="992" w:type="dxa"/>
          </w:tcPr>
          <w:p w14:paraId="3C0DC7B0" w14:textId="1580E89A"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EF7307">
              <w:rPr>
                <w:rFonts w:cstheme="minorHAnsi"/>
                <w:i/>
              </w:rPr>
              <w:t>+</w:t>
            </w:r>
            <w:r w:rsidR="007E5D2D" w:rsidRPr="00B64F73">
              <w:rPr>
                <w:rFonts w:cstheme="minorHAnsi"/>
                <w:i/>
              </w:rPr>
              <w:t>2</w:t>
            </w:r>
            <w:r w:rsidRPr="00EF7307">
              <w:rPr>
                <w:rFonts w:cstheme="minorHAnsi"/>
                <w:i/>
              </w:rPr>
              <w:t>.</w:t>
            </w:r>
            <w:r w:rsidR="007E5D2D" w:rsidRPr="00B64F73">
              <w:rPr>
                <w:rFonts w:cstheme="minorHAnsi"/>
                <w:i/>
              </w:rPr>
              <w:t>5</w:t>
            </w:r>
            <w:r w:rsidRPr="00EF7307">
              <w:rPr>
                <w:rFonts w:cstheme="minorHAnsi"/>
                <w:i/>
              </w:rPr>
              <w:t>%</w:t>
            </w:r>
          </w:p>
        </w:tc>
        <w:tc>
          <w:tcPr>
            <w:tcW w:w="1032" w:type="dxa"/>
          </w:tcPr>
          <w:p w14:paraId="77B27796" w14:textId="6CEDAADA"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EF7307">
              <w:rPr>
                <w:rFonts w:cstheme="minorHAnsi"/>
                <w:i/>
              </w:rPr>
              <w:t>+</w:t>
            </w:r>
            <w:r w:rsidR="007E5D2D" w:rsidRPr="00B64F73">
              <w:rPr>
                <w:rFonts w:cstheme="minorHAnsi"/>
                <w:i/>
              </w:rPr>
              <w:t>2</w:t>
            </w:r>
            <w:r w:rsidRPr="00EF7307">
              <w:rPr>
                <w:rFonts w:cstheme="minorHAnsi"/>
                <w:i/>
              </w:rPr>
              <w:t>.</w:t>
            </w:r>
            <w:r w:rsidR="007E5D2D" w:rsidRPr="00B64F73">
              <w:rPr>
                <w:rFonts w:cstheme="minorHAnsi"/>
                <w:i/>
              </w:rPr>
              <w:t>5</w:t>
            </w:r>
            <w:r w:rsidRPr="00EF7307">
              <w:rPr>
                <w:rFonts w:cstheme="minorHAnsi"/>
                <w:i/>
              </w:rPr>
              <w:t>%</w:t>
            </w:r>
          </w:p>
        </w:tc>
      </w:tr>
      <w:tr w:rsidR="004A20FE" w:rsidRPr="000176C9" w14:paraId="4179018A"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0D1D51F0" w14:textId="1223D6FB" w:rsidR="004A20FE" w:rsidRPr="00EF7307" w:rsidRDefault="007E5D2D" w:rsidP="004A20FE">
            <w:pPr>
              <w:rPr>
                <w:rFonts w:cstheme="minorHAnsi"/>
                <w:b/>
              </w:rPr>
            </w:pPr>
            <w:r w:rsidRPr="00B64F73">
              <w:rPr>
                <w:rFonts w:cstheme="minorHAnsi"/>
              </w:rPr>
              <w:t>80</w:t>
            </w:r>
            <w:r w:rsidR="004A20FE" w:rsidRPr="00EF7307">
              <w:rPr>
                <w:rFonts w:cstheme="minorHAnsi"/>
              </w:rPr>
              <w:t>mm meter</w:t>
            </w:r>
          </w:p>
        </w:tc>
        <w:tc>
          <w:tcPr>
            <w:tcW w:w="1144" w:type="dxa"/>
            <w:vAlign w:val="top"/>
          </w:tcPr>
          <w:p w14:paraId="38DD0921" w14:textId="22723575" w:rsidR="004A20FE" w:rsidRPr="00EF7307" w:rsidRDefault="009008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9008FE">
              <w:rPr>
                <w:rFonts w:cstheme="minorHAnsi"/>
              </w:rPr>
              <w:t>$299.51</w:t>
            </w:r>
          </w:p>
        </w:tc>
        <w:tc>
          <w:tcPr>
            <w:tcW w:w="992" w:type="dxa"/>
          </w:tcPr>
          <w:p w14:paraId="12B3FF86" w14:textId="5B4EE8C0"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EF7307">
              <w:rPr>
                <w:rFonts w:cstheme="minorHAnsi"/>
                <w:i/>
              </w:rPr>
              <w:t>+</w:t>
            </w:r>
            <w:r w:rsidR="007E5D2D" w:rsidRPr="00B64F73">
              <w:rPr>
                <w:rFonts w:cstheme="minorHAnsi"/>
                <w:i/>
              </w:rPr>
              <w:t>1</w:t>
            </w:r>
            <w:r w:rsidRPr="00EF7307">
              <w:rPr>
                <w:rFonts w:cstheme="minorHAnsi"/>
                <w:i/>
              </w:rPr>
              <w:t>.</w:t>
            </w:r>
            <w:r w:rsidR="007E5D2D" w:rsidRPr="00B64F73">
              <w:rPr>
                <w:rFonts w:cstheme="minorHAnsi"/>
                <w:i/>
              </w:rPr>
              <w:t>9</w:t>
            </w:r>
            <w:r w:rsidRPr="00EF7307">
              <w:rPr>
                <w:rFonts w:cstheme="minorHAnsi"/>
                <w:i/>
              </w:rPr>
              <w:t>%</w:t>
            </w:r>
          </w:p>
        </w:tc>
        <w:tc>
          <w:tcPr>
            <w:tcW w:w="992" w:type="dxa"/>
          </w:tcPr>
          <w:p w14:paraId="1E5E6490" w14:textId="30CDA0E4"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EF7307">
              <w:rPr>
                <w:rFonts w:cstheme="minorHAnsi"/>
                <w:i/>
              </w:rPr>
              <w:t>+</w:t>
            </w:r>
            <w:r w:rsidR="007E5D2D" w:rsidRPr="00B64F73">
              <w:rPr>
                <w:rFonts w:cstheme="minorHAnsi"/>
                <w:i/>
              </w:rPr>
              <w:t>2</w:t>
            </w:r>
            <w:r w:rsidRPr="00EF7307">
              <w:rPr>
                <w:rFonts w:cstheme="minorHAnsi"/>
                <w:i/>
              </w:rPr>
              <w:t>.</w:t>
            </w:r>
            <w:r w:rsidR="007E5D2D" w:rsidRPr="00B64F73">
              <w:rPr>
                <w:rFonts w:cstheme="minorHAnsi"/>
                <w:i/>
              </w:rPr>
              <w:t>5</w:t>
            </w:r>
            <w:r w:rsidRPr="00EF7307">
              <w:rPr>
                <w:rFonts w:cstheme="minorHAnsi"/>
                <w:i/>
              </w:rPr>
              <w:t>%</w:t>
            </w:r>
          </w:p>
        </w:tc>
        <w:tc>
          <w:tcPr>
            <w:tcW w:w="992" w:type="dxa"/>
          </w:tcPr>
          <w:p w14:paraId="2644BA96" w14:textId="75239446"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EF7307">
              <w:rPr>
                <w:rFonts w:cstheme="minorHAnsi"/>
                <w:i/>
              </w:rPr>
              <w:t>+</w:t>
            </w:r>
            <w:r w:rsidR="007E5D2D" w:rsidRPr="00B64F73">
              <w:rPr>
                <w:rFonts w:cstheme="minorHAnsi"/>
                <w:i/>
              </w:rPr>
              <w:t>2</w:t>
            </w:r>
            <w:r w:rsidRPr="00EF7307">
              <w:rPr>
                <w:rFonts w:cstheme="minorHAnsi"/>
                <w:i/>
              </w:rPr>
              <w:t>.</w:t>
            </w:r>
            <w:r w:rsidR="007E5D2D" w:rsidRPr="00B64F73">
              <w:rPr>
                <w:rFonts w:cstheme="minorHAnsi"/>
                <w:i/>
              </w:rPr>
              <w:t>5</w:t>
            </w:r>
            <w:r w:rsidRPr="00EF7307">
              <w:rPr>
                <w:rFonts w:cstheme="minorHAnsi"/>
                <w:i/>
              </w:rPr>
              <w:t>%</w:t>
            </w:r>
          </w:p>
        </w:tc>
        <w:tc>
          <w:tcPr>
            <w:tcW w:w="1032" w:type="dxa"/>
          </w:tcPr>
          <w:p w14:paraId="35B6D0E7" w14:textId="188B744F"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EF7307">
              <w:rPr>
                <w:rFonts w:cstheme="minorHAnsi"/>
                <w:i/>
              </w:rPr>
              <w:t>+</w:t>
            </w:r>
            <w:r w:rsidR="007E5D2D" w:rsidRPr="00B64F73">
              <w:rPr>
                <w:rFonts w:cstheme="minorHAnsi"/>
                <w:i/>
              </w:rPr>
              <w:t>2</w:t>
            </w:r>
            <w:r w:rsidRPr="00EF7307">
              <w:rPr>
                <w:rFonts w:cstheme="minorHAnsi"/>
                <w:i/>
              </w:rPr>
              <w:t>.</w:t>
            </w:r>
            <w:r w:rsidR="007E5D2D" w:rsidRPr="00B64F73">
              <w:rPr>
                <w:rFonts w:cstheme="minorHAnsi"/>
                <w:i/>
              </w:rPr>
              <w:t>5</w:t>
            </w:r>
            <w:r w:rsidRPr="00EF7307">
              <w:rPr>
                <w:rFonts w:cstheme="minorHAnsi"/>
                <w:i/>
              </w:rPr>
              <w:t>%</w:t>
            </w:r>
          </w:p>
        </w:tc>
      </w:tr>
      <w:tr w:rsidR="004A20FE" w:rsidRPr="000176C9" w14:paraId="1928FDC5"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722C4433" w14:textId="45C935BD" w:rsidR="004A20FE" w:rsidRPr="00EF7307" w:rsidRDefault="007E5D2D" w:rsidP="004A20FE">
            <w:pPr>
              <w:rPr>
                <w:rFonts w:cstheme="minorHAnsi"/>
                <w:b/>
              </w:rPr>
            </w:pPr>
            <w:r w:rsidRPr="00B64F73">
              <w:rPr>
                <w:rFonts w:cstheme="minorHAnsi"/>
              </w:rPr>
              <w:t>100</w:t>
            </w:r>
            <w:r w:rsidR="004A20FE" w:rsidRPr="00EF7307">
              <w:rPr>
                <w:rFonts w:cstheme="minorHAnsi"/>
              </w:rPr>
              <w:t>mm meter</w:t>
            </w:r>
          </w:p>
        </w:tc>
        <w:tc>
          <w:tcPr>
            <w:tcW w:w="1144" w:type="dxa"/>
            <w:vAlign w:val="top"/>
          </w:tcPr>
          <w:p w14:paraId="27413F2E" w14:textId="7D28225C" w:rsidR="004A20FE" w:rsidRPr="00EF7307" w:rsidRDefault="009008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9008FE">
              <w:rPr>
                <w:rFonts w:cstheme="minorHAnsi"/>
              </w:rPr>
              <w:t>$468.04</w:t>
            </w:r>
          </w:p>
        </w:tc>
        <w:tc>
          <w:tcPr>
            <w:tcW w:w="992" w:type="dxa"/>
          </w:tcPr>
          <w:p w14:paraId="0D219BDC" w14:textId="30D40890"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EF7307">
              <w:rPr>
                <w:rFonts w:cstheme="minorHAnsi"/>
                <w:i/>
              </w:rPr>
              <w:t>+</w:t>
            </w:r>
            <w:r w:rsidR="007E5D2D" w:rsidRPr="00B64F73">
              <w:rPr>
                <w:rFonts w:cstheme="minorHAnsi"/>
                <w:i/>
              </w:rPr>
              <w:t>1</w:t>
            </w:r>
            <w:r w:rsidRPr="00EF7307">
              <w:rPr>
                <w:rFonts w:cstheme="minorHAnsi"/>
                <w:i/>
              </w:rPr>
              <w:t>.</w:t>
            </w:r>
            <w:r w:rsidR="007E5D2D" w:rsidRPr="00B64F73">
              <w:rPr>
                <w:rFonts w:cstheme="minorHAnsi"/>
                <w:i/>
              </w:rPr>
              <w:t>9</w:t>
            </w:r>
            <w:r w:rsidRPr="00EF7307">
              <w:rPr>
                <w:rFonts w:cstheme="minorHAnsi"/>
                <w:i/>
              </w:rPr>
              <w:t>%</w:t>
            </w:r>
          </w:p>
        </w:tc>
        <w:tc>
          <w:tcPr>
            <w:tcW w:w="992" w:type="dxa"/>
          </w:tcPr>
          <w:p w14:paraId="5D64F9B9" w14:textId="6AB28EB1"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EF7307">
              <w:rPr>
                <w:rFonts w:cstheme="minorHAnsi"/>
                <w:i/>
              </w:rPr>
              <w:t>+</w:t>
            </w:r>
            <w:r w:rsidR="007E5D2D" w:rsidRPr="00B64F73">
              <w:rPr>
                <w:rFonts w:cstheme="minorHAnsi"/>
                <w:i/>
              </w:rPr>
              <w:t>2</w:t>
            </w:r>
            <w:r w:rsidRPr="00EF7307">
              <w:rPr>
                <w:rFonts w:cstheme="minorHAnsi"/>
                <w:i/>
              </w:rPr>
              <w:t>.</w:t>
            </w:r>
            <w:r w:rsidR="007E5D2D" w:rsidRPr="00B64F73">
              <w:rPr>
                <w:rFonts w:cstheme="minorHAnsi"/>
                <w:i/>
              </w:rPr>
              <w:t>5</w:t>
            </w:r>
            <w:r w:rsidRPr="00EF7307">
              <w:rPr>
                <w:rFonts w:cstheme="minorHAnsi"/>
                <w:i/>
              </w:rPr>
              <w:t>%</w:t>
            </w:r>
          </w:p>
        </w:tc>
        <w:tc>
          <w:tcPr>
            <w:tcW w:w="992" w:type="dxa"/>
          </w:tcPr>
          <w:p w14:paraId="05CD0DE5" w14:textId="5F92C79D"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EF7307">
              <w:rPr>
                <w:rFonts w:cstheme="minorHAnsi"/>
                <w:i/>
              </w:rPr>
              <w:t>+</w:t>
            </w:r>
            <w:r w:rsidR="007E5D2D" w:rsidRPr="00B64F73">
              <w:rPr>
                <w:rFonts w:cstheme="minorHAnsi"/>
                <w:i/>
              </w:rPr>
              <w:t>2</w:t>
            </w:r>
            <w:r w:rsidRPr="00EF7307">
              <w:rPr>
                <w:rFonts w:cstheme="minorHAnsi"/>
                <w:i/>
              </w:rPr>
              <w:t>.</w:t>
            </w:r>
            <w:r w:rsidR="007E5D2D" w:rsidRPr="00B64F73">
              <w:rPr>
                <w:rFonts w:cstheme="minorHAnsi"/>
                <w:i/>
              </w:rPr>
              <w:t>5</w:t>
            </w:r>
            <w:r w:rsidRPr="00EF7307">
              <w:rPr>
                <w:rFonts w:cstheme="minorHAnsi"/>
                <w:i/>
              </w:rPr>
              <w:t>%</w:t>
            </w:r>
          </w:p>
        </w:tc>
        <w:tc>
          <w:tcPr>
            <w:tcW w:w="1032" w:type="dxa"/>
          </w:tcPr>
          <w:p w14:paraId="269ABBF2" w14:textId="40AB8112"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EF7307">
              <w:rPr>
                <w:rFonts w:cstheme="minorHAnsi"/>
                <w:i/>
              </w:rPr>
              <w:t>+</w:t>
            </w:r>
            <w:r w:rsidR="007E5D2D" w:rsidRPr="00B64F73">
              <w:rPr>
                <w:rFonts w:cstheme="minorHAnsi"/>
                <w:i/>
              </w:rPr>
              <w:t>2</w:t>
            </w:r>
            <w:r w:rsidRPr="00EF7307">
              <w:rPr>
                <w:rFonts w:cstheme="minorHAnsi"/>
                <w:i/>
              </w:rPr>
              <w:t>.</w:t>
            </w:r>
            <w:r w:rsidR="007E5D2D" w:rsidRPr="00B64F73">
              <w:rPr>
                <w:rFonts w:cstheme="minorHAnsi"/>
                <w:i/>
              </w:rPr>
              <w:t>5</w:t>
            </w:r>
            <w:r w:rsidRPr="00EF7307">
              <w:rPr>
                <w:rFonts w:cstheme="minorHAnsi"/>
                <w:i/>
              </w:rPr>
              <w:t>%</w:t>
            </w:r>
          </w:p>
        </w:tc>
      </w:tr>
      <w:tr w:rsidR="004A20FE" w:rsidRPr="000176C9" w14:paraId="585341F3" w14:textId="77777777" w:rsidTr="00EB48A6">
        <w:tc>
          <w:tcPr>
            <w:cnfStyle w:val="001000000000" w:firstRow="0" w:lastRow="0" w:firstColumn="1" w:lastColumn="0" w:oddVBand="0" w:evenVBand="0" w:oddHBand="0" w:evenHBand="0" w:firstRowFirstColumn="0" w:firstRowLastColumn="0" w:lastRowFirstColumn="0" w:lastRowLastColumn="0"/>
            <w:tcW w:w="3813" w:type="dxa"/>
          </w:tcPr>
          <w:p w14:paraId="35632730" w14:textId="193E47AB" w:rsidR="004A20FE" w:rsidRPr="00EF7307" w:rsidRDefault="007E5D2D" w:rsidP="004A20FE">
            <w:pPr>
              <w:rPr>
                <w:rFonts w:cstheme="minorHAnsi"/>
                <w:b/>
              </w:rPr>
            </w:pPr>
            <w:r w:rsidRPr="00B64F73">
              <w:rPr>
                <w:rFonts w:cstheme="minorHAnsi"/>
              </w:rPr>
              <w:t>150</w:t>
            </w:r>
            <w:r w:rsidR="004A20FE" w:rsidRPr="00EF7307">
              <w:rPr>
                <w:rFonts w:cstheme="minorHAnsi"/>
              </w:rPr>
              <w:t>mm meter or greater</w:t>
            </w:r>
          </w:p>
        </w:tc>
        <w:tc>
          <w:tcPr>
            <w:tcW w:w="1144" w:type="dxa"/>
            <w:vAlign w:val="top"/>
          </w:tcPr>
          <w:p w14:paraId="37E3287E" w14:textId="61E4C2D2" w:rsidR="004A20FE" w:rsidRPr="00EF7307" w:rsidRDefault="009008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9008FE">
              <w:rPr>
                <w:rFonts w:cstheme="minorHAnsi"/>
              </w:rPr>
              <w:t>$983.58</w:t>
            </w:r>
          </w:p>
        </w:tc>
        <w:tc>
          <w:tcPr>
            <w:tcW w:w="992" w:type="dxa"/>
          </w:tcPr>
          <w:p w14:paraId="20952B43" w14:textId="0C7B7C2C"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EF7307">
              <w:rPr>
                <w:rFonts w:cstheme="minorHAnsi"/>
                <w:i/>
              </w:rPr>
              <w:t>+</w:t>
            </w:r>
            <w:r w:rsidR="007E5D2D" w:rsidRPr="00B64F73">
              <w:rPr>
                <w:rFonts w:cstheme="minorHAnsi"/>
                <w:i/>
              </w:rPr>
              <w:t>1</w:t>
            </w:r>
            <w:r w:rsidRPr="00EF7307">
              <w:rPr>
                <w:rFonts w:cstheme="minorHAnsi"/>
                <w:i/>
              </w:rPr>
              <w:t>.</w:t>
            </w:r>
            <w:r w:rsidR="007E5D2D" w:rsidRPr="00B64F73">
              <w:rPr>
                <w:rFonts w:cstheme="minorHAnsi"/>
                <w:i/>
              </w:rPr>
              <w:t>9</w:t>
            </w:r>
            <w:r w:rsidRPr="00EF7307">
              <w:rPr>
                <w:rFonts w:cstheme="minorHAnsi"/>
                <w:i/>
              </w:rPr>
              <w:t>%</w:t>
            </w:r>
          </w:p>
        </w:tc>
        <w:tc>
          <w:tcPr>
            <w:tcW w:w="992" w:type="dxa"/>
          </w:tcPr>
          <w:p w14:paraId="15A979BE" w14:textId="4A4475B8"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EF7307">
              <w:rPr>
                <w:rFonts w:cstheme="minorHAnsi"/>
                <w:i/>
              </w:rPr>
              <w:t>+</w:t>
            </w:r>
            <w:r w:rsidR="007E5D2D" w:rsidRPr="00B64F73">
              <w:rPr>
                <w:rFonts w:cstheme="minorHAnsi"/>
                <w:i/>
              </w:rPr>
              <w:t>2</w:t>
            </w:r>
            <w:r w:rsidRPr="00EF7307">
              <w:rPr>
                <w:rFonts w:cstheme="minorHAnsi"/>
                <w:i/>
              </w:rPr>
              <w:t>.</w:t>
            </w:r>
            <w:r w:rsidR="007E5D2D" w:rsidRPr="00B64F73">
              <w:rPr>
                <w:rFonts w:cstheme="minorHAnsi"/>
                <w:i/>
              </w:rPr>
              <w:t>5</w:t>
            </w:r>
            <w:r w:rsidRPr="00EF7307">
              <w:rPr>
                <w:rFonts w:cstheme="minorHAnsi"/>
                <w:i/>
              </w:rPr>
              <w:t>%</w:t>
            </w:r>
          </w:p>
        </w:tc>
        <w:tc>
          <w:tcPr>
            <w:tcW w:w="992" w:type="dxa"/>
          </w:tcPr>
          <w:p w14:paraId="21B01DAE" w14:textId="1EE519E7"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EF7307">
              <w:rPr>
                <w:rFonts w:cstheme="minorHAnsi"/>
                <w:i/>
              </w:rPr>
              <w:t>+</w:t>
            </w:r>
            <w:r w:rsidR="007E5D2D" w:rsidRPr="00B64F73">
              <w:rPr>
                <w:rFonts w:cstheme="minorHAnsi"/>
                <w:i/>
              </w:rPr>
              <w:t>2</w:t>
            </w:r>
            <w:r w:rsidRPr="00EF7307">
              <w:rPr>
                <w:rFonts w:cstheme="minorHAnsi"/>
                <w:i/>
              </w:rPr>
              <w:t>.</w:t>
            </w:r>
            <w:r w:rsidR="007E5D2D" w:rsidRPr="00B64F73">
              <w:rPr>
                <w:rFonts w:cstheme="minorHAnsi"/>
                <w:i/>
              </w:rPr>
              <w:t>5</w:t>
            </w:r>
            <w:r w:rsidRPr="00EF7307">
              <w:rPr>
                <w:rFonts w:cstheme="minorHAnsi"/>
                <w:i/>
              </w:rPr>
              <w:t>%</w:t>
            </w:r>
          </w:p>
        </w:tc>
        <w:tc>
          <w:tcPr>
            <w:tcW w:w="1032" w:type="dxa"/>
          </w:tcPr>
          <w:p w14:paraId="7C6F63C4" w14:textId="0FECA83E" w:rsidR="004A20FE" w:rsidRPr="00EF7307" w:rsidRDefault="004A20FE"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EF7307">
              <w:rPr>
                <w:rFonts w:cstheme="minorHAnsi"/>
                <w:i/>
              </w:rPr>
              <w:t>+</w:t>
            </w:r>
            <w:r w:rsidR="007E5D2D" w:rsidRPr="00B64F73">
              <w:rPr>
                <w:rFonts w:cstheme="minorHAnsi"/>
                <w:i/>
              </w:rPr>
              <w:t>2</w:t>
            </w:r>
            <w:r w:rsidRPr="00EF7307">
              <w:rPr>
                <w:rFonts w:cstheme="minorHAnsi"/>
                <w:i/>
              </w:rPr>
              <w:t>.</w:t>
            </w:r>
            <w:r w:rsidR="007E5D2D" w:rsidRPr="00B64F73">
              <w:rPr>
                <w:rFonts w:cstheme="minorHAnsi"/>
                <w:i/>
              </w:rPr>
              <w:t>5</w:t>
            </w:r>
            <w:r w:rsidRPr="00EF7307">
              <w:rPr>
                <w:rFonts w:cstheme="minorHAnsi"/>
                <w:i/>
              </w:rPr>
              <w:t>%</w:t>
            </w:r>
          </w:p>
        </w:tc>
      </w:tr>
    </w:tbl>
    <w:p w14:paraId="25723D3E" w14:textId="05F6B79D" w:rsidR="009006BE" w:rsidRDefault="006606D3" w:rsidP="009006BE">
      <w:pPr>
        <w:rPr>
          <w:rFonts w:cstheme="minorHAnsi"/>
          <w:i/>
        </w:rPr>
      </w:pPr>
      <w:r w:rsidRPr="00B64F73">
        <w:rPr>
          <w:rFonts w:cstheme="minorHAnsi"/>
          <w:i/>
          <w:sz w:val="20"/>
          <w:szCs w:val="20"/>
        </w:rPr>
        <w:t xml:space="preserve"> </w:t>
      </w:r>
      <w:r w:rsidR="0010550A">
        <w:rPr>
          <w:rFonts w:cstheme="minorHAnsi"/>
          <w:i/>
          <w:sz w:val="20"/>
          <w:szCs w:val="20"/>
        </w:rPr>
        <w:t>*</w:t>
      </w:r>
      <w:r w:rsidR="009006BE" w:rsidRPr="009006BE">
        <w:rPr>
          <w:rFonts w:cstheme="minorHAnsi"/>
          <w:i/>
          <w:sz w:val="20"/>
          <w:szCs w:val="20"/>
        </w:rPr>
        <w:t>Recycled Water Access Fee is 50% of the Treated Water Access Fee</w:t>
      </w:r>
    </w:p>
    <w:p w14:paraId="0D5E41C6" w14:textId="64EEB74F" w:rsidR="009006BE" w:rsidRPr="009006BE" w:rsidRDefault="009006BE" w:rsidP="009006BE">
      <w:pPr>
        <w:rPr>
          <w:rFonts w:cstheme="minorHAnsi"/>
          <w:b/>
          <w:i/>
          <w:sz w:val="20"/>
          <w:szCs w:val="20"/>
        </w:rPr>
      </w:pPr>
      <w:r w:rsidRPr="009006BE">
        <w:rPr>
          <w:rFonts w:cstheme="minorHAnsi"/>
          <w:i/>
          <w:sz w:val="20"/>
          <w:szCs w:val="20"/>
        </w:rPr>
        <w:t>*Untreated Water Access Fee is 50% of the Urban Water Access Fee</w:t>
      </w:r>
    </w:p>
    <w:p w14:paraId="5643E49F" w14:textId="34FB3129" w:rsidR="00536262" w:rsidRPr="009006BE" w:rsidRDefault="009006BE" w:rsidP="000C1FA1">
      <w:pPr>
        <w:rPr>
          <w:sz w:val="20"/>
          <w:szCs w:val="20"/>
        </w:rPr>
      </w:pPr>
      <w:r w:rsidRPr="009006BE">
        <w:rPr>
          <w:rFonts w:cstheme="minorHAnsi"/>
          <w:i/>
          <w:sz w:val="20"/>
          <w:szCs w:val="20"/>
        </w:rPr>
        <w:t>*</w:t>
      </w:r>
      <w:r w:rsidR="0010550A">
        <w:rPr>
          <w:rFonts w:cstheme="minorHAnsi"/>
          <w:i/>
          <w:sz w:val="20"/>
          <w:szCs w:val="20"/>
        </w:rPr>
        <w:t>*</w:t>
      </w:r>
      <w:r w:rsidRPr="009006BE">
        <w:rPr>
          <w:rFonts w:cstheme="minorHAnsi"/>
          <w:i/>
          <w:sz w:val="20"/>
          <w:szCs w:val="20"/>
        </w:rPr>
        <w:t>Residential Recycled 20mm meter or less Access Fee is $0.00</w:t>
      </w:r>
    </w:p>
    <w:p w14:paraId="335C752B" w14:textId="4F59E0A0" w:rsidR="005E7CB8" w:rsidRPr="000176C9" w:rsidRDefault="005B1396" w:rsidP="005E7CB8">
      <w:pPr>
        <w:pStyle w:val="Heading3"/>
      </w:pPr>
      <w:r w:rsidRPr="000176C9">
        <w:t>Sew</w:t>
      </w:r>
      <w:r w:rsidR="0010550A">
        <w:t>er</w:t>
      </w:r>
      <w:r w:rsidRPr="000176C9">
        <w:t xml:space="preserve">age </w:t>
      </w:r>
      <w:r w:rsidR="60D46904" w:rsidRPr="000176C9">
        <w:t>tariffs</w:t>
      </w:r>
    </w:p>
    <w:p w14:paraId="12B59FA8" w14:textId="6B326480" w:rsidR="005E7CB8" w:rsidRPr="002A3BFF" w:rsidRDefault="00BE17D9" w:rsidP="005E7CB8">
      <w:r w:rsidRPr="000176C9">
        <w:t xml:space="preserve">No changes are proposed to existing tariff structures for </w:t>
      </w:r>
      <w:r w:rsidR="005B1396" w:rsidRPr="000176C9">
        <w:t>sewerage services</w:t>
      </w:r>
      <w:r w:rsidRPr="000176C9">
        <w:t xml:space="preserve">. Residential </w:t>
      </w:r>
      <w:r w:rsidR="00764EE3" w:rsidRPr="000176C9">
        <w:t xml:space="preserve">and non-residential </w:t>
      </w:r>
      <w:r w:rsidRPr="000176C9">
        <w:t>customers will continue to pay a fixed access charg</w:t>
      </w:r>
      <w:r w:rsidR="00764EE3" w:rsidRPr="000176C9">
        <w:t xml:space="preserve">e. </w:t>
      </w:r>
      <w:r w:rsidR="008A4962" w:rsidRPr="000176C9">
        <w:t>Engagement</w:t>
      </w:r>
      <w:r w:rsidR="00055C54" w:rsidRPr="000176C9">
        <w:t xml:space="preserve"> shows our</w:t>
      </w:r>
      <w:r w:rsidR="008A4962" w:rsidRPr="000176C9">
        <w:t xml:space="preserve"> customers understand the need for fixed charges to reflect high </w:t>
      </w:r>
      <w:r w:rsidR="00603E07" w:rsidRPr="000176C9">
        <w:t xml:space="preserve">fixed </w:t>
      </w:r>
      <w:r w:rsidR="008A4962" w:rsidRPr="000176C9">
        <w:t xml:space="preserve">costs to transport and treat </w:t>
      </w:r>
      <w:r w:rsidR="005B1396" w:rsidRPr="000176C9">
        <w:t>sewage</w:t>
      </w:r>
      <w:r w:rsidR="008A4962" w:rsidRPr="000176C9">
        <w:t xml:space="preserve">. Customers are similarly supportive of maintaining the status quo with who pays these charges, noting equity </w:t>
      </w:r>
      <w:r w:rsidR="008A4962" w:rsidRPr="002A3BFF">
        <w:t>and potential hardship concerns were renters asked to pay more</w:t>
      </w:r>
      <w:r w:rsidRPr="002A3BFF">
        <w:t xml:space="preserve">. </w:t>
      </w:r>
      <w:r w:rsidR="00764EE3" w:rsidRPr="002A3BFF">
        <w:t>N</w:t>
      </w:r>
      <w:r w:rsidR="00300840" w:rsidRPr="002A3BFF">
        <w:t xml:space="preserve">on-residential customers </w:t>
      </w:r>
      <w:r w:rsidR="00055C54" w:rsidRPr="002A3BFF">
        <w:t>will continue to</w:t>
      </w:r>
      <w:r w:rsidR="00764EE3" w:rsidRPr="002A3BFF">
        <w:t xml:space="preserve"> </w:t>
      </w:r>
      <w:r w:rsidR="00300840" w:rsidRPr="002A3BFF">
        <w:t xml:space="preserve">pay a </w:t>
      </w:r>
      <w:r w:rsidR="00764EE3" w:rsidRPr="002A3BFF">
        <w:t>volumetric charge with a</w:t>
      </w:r>
      <w:r w:rsidR="0030396C" w:rsidRPr="002A3BFF">
        <w:t xml:space="preserve">n annual </w:t>
      </w:r>
      <w:r w:rsidR="007E5D2D" w:rsidRPr="00B64F73">
        <w:t>230</w:t>
      </w:r>
      <w:r w:rsidR="0030396C" w:rsidRPr="002A3BFF">
        <w:t>kL</w:t>
      </w:r>
      <w:r w:rsidR="00764EE3" w:rsidRPr="002A3BFF">
        <w:t xml:space="preserve"> discharge</w:t>
      </w:r>
      <w:r w:rsidR="002A3BFF">
        <w:t xml:space="preserve"> free</w:t>
      </w:r>
      <w:r w:rsidR="00F22781" w:rsidRPr="002A3BFF">
        <w:t xml:space="preserve"> allowance.</w:t>
      </w:r>
    </w:p>
    <w:p w14:paraId="06AC4255" w14:textId="5127BC96" w:rsidR="0030396C" w:rsidRPr="002A3BFF" w:rsidRDefault="0030396C" w:rsidP="005E7CB8">
      <w:r w:rsidRPr="002A3BFF">
        <w:t xml:space="preserve">Customers in Elmore selected a rebate on their </w:t>
      </w:r>
      <w:r w:rsidR="005B1396" w:rsidRPr="002A3BFF">
        <w:t xml:space="preserve">sewerage </w:t>
      </w:r>
      <w:r w:rsidRPr="002A3BFF">
        <w:t xml:space="preserve">access charge as compensation for the hybrid STED sewer system in place. This will continue for the full </w:t>
      </w:r>
      <w:r w:rsidR="007E5D2D" w:rsidRPr="00B64F73">
        <w:t>2023</w:t>
      </w:r>
      <w:r w:rsidR="002F040F" w:rsidRPr="002A3BFF">
        <w:t>–</w:t>
      </w:r>
      <w:r w:rsidR="007E5D2D" w:rsidRPr="00B64F73">
        <w:t>2028</w:t>
      </w:r>
      <w:r w:rsidR="002F040F" w:rsidRPr="002A3BFF">
        <w:t xml:space="preserve"> regulatory period</w:t>
      </w:r>
      <w:r w:rsidRPr="002A3BFF">
        <w:t xml:space="preserve"> and will be revisited with customers in Elmore and Lockington ahead of the </w:t>
      </w:r>
      <w:r w:rsidR="007E5D2D" w:rsidRPr="00B64F73">
        <w:t>2028</w:t>
      </w:r>
      <w:r w:rsidR="005B1396" w:rsidRPr="002A3BFF">
        <w:t>–</w:t>
      </w:r>
      <w:r w:rsidR="007E5D2D" w:rsidRPr="00B64F73">
        <w:t>2033</w:t>
      </w:r>
      <w:r w:rsidRPr="002A3BFF">
        <w:t xml:space="preserve"> regulatory period.</w:t>
      </w:r>
    </w:p>
    <w:p w14:paraId="3006EDDD" w14:textId="415730DA" w:rsidR="001E2656" w:rsidRPr="002A3BFF" w:rsidRDefault="001E2656" w:rsidP="00717E83">
      <w:pPr>
        <w:pStyle w:val="Caption"/>
        <w:keepNext/>
      </w:pPr>
      <w:r w:rsidRPr="002A3BFF">
        <w:t xml:space="preserve">Table </w:t>
      </w:r>
      <w:r w:rsidRPr="00775610">
        <w:fldChar w:fldCharType="begin"/>
      </w:r>
      <w:r w:rsidRPr="002A3BFF">
        <w:instrText>SEQ Table \* ARABIC</w:instrText>
      </w:r>
      <w:r w:rsidRPr="00775610">
        <w:fldChar w:fldCharType="separate"/>
      </w:r>
      <w:r w:rsidR="001E2895">
        <w:rPr>
          <w:noProof/>
        </w:rPr>
        <w:t>59</w:t>
      </w:r>
      <w:r w:rsidRPr="00775610">
        <w:fldChar w:fldCharType="end"/>
      </w:r>
      <w:r w:rsidRPr="002A3BFF">
        <w:t xml:space="preserve">: </w:t>
      </w:r>
      <w:r w:rsidR="005B1396" w:rsidRPr="000176C9">
        <w:t>Sew</w:t>
      </w:r>
      <w:r w:rsidR="0010550A">
        <w:t>er</w:t>
      </w:r>
      <w:r w:rsidR="005B1396" w:rsidRPr="000176C9">
        <w:t>age</w:t>
      </w:r>
      <w:r w:rsidRPr="002A3BFF">
        <w:t xml:space="preserve"> tariffs.</w:t>
      </w:r>
    </w:p>
    <w:tbl>
      <w:tblPr>
        <w:tblStyle w:val="ps23"/>
        <w:tblW w:w="9067" w:type="dxa"/>
        <w:tblInd w:w="0" w:type="dxa"/>
        <w:tblLayout w:type="fixed"/>
        <w:tblCellMar>
          <w:top w:w="57" w:type="dxa"/>
          <w:bottom w:w="57" w:type="dxa"/>
        </w:tblCellMar>
        <w:tblLook w:val="04A0" w:firstRow="1" w:lastRow="0" w:firstColumn="1" w:lastColumn="0" w:noHBand="0" w:noVBand="1"/>
      </w:tblPr>
      <w:tblGrid>
        <w:gridCol w:w="3964"/>
        <w:gridCol w:w="1134"/>
        <w:gridCol w:w="992"/>
        <w:gridCol w:w="992"/>
        <w:gridCol w:w="992"/>
        <w:gridCol w:w="993"/>
      </w:tblGrid>
      <w:tr w:rsidR="0030396C" w:rsidRPr="000176C9" w14:paraId="24D83A28" w14:textId="77777777" w:rsidTr="00383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39696F0" w14:textId="26B84431" w:rsidR="0030396C" w:rsidRPr="002A3BFF" w:rsidRDefault="002E3289" w:rsidP="004A20FE">
            <w:pPr>
              <w:rPr>
                <w:i/>
              </w:rPr>
            </w:pPr>
            <w:r w:rsidRPr="002A3BFF">
              <w:rPr>
                <w:i/>
              </w:rPr>
              <w:t xml:space="preserve">$ </w:t>
            </w:r>
            <w:r w:rsidR="007E5D2D" w:rsidRPr="00B64F73">
              <w:rPr>
                <w:i/>
              </w:rPr>
              <w:t>22</w:t>
            </w:r>
            <w:r w:rsidRPr="002A3BFF">
              <w:rPr>
                <w:i/>
              </w:rPr>
              <w:t>–</w:t>
            </w:r>
            <w:r w:rsidR="007E5D2D" w:rsidRPr="00B64F73">
              <w:rPr>
                <w:i/>
              </w:rPr>
              <w:t>23</w:t>
            </w:r>
          </w:p>
        </w:tc>
        <w:tc>
          <w:tcPr>
            <w:tcW w:w="1134" w:type="dxa"/>
          </w:tcPr>
          <w:p w14:paraId="73297563" w14:textId="5C483E1F" w:rsidR="0030396C" w:rsidRPr="002A3BFF" w:rsidRDefault="007E5D2D" w:rsidP="004A20FE">
            <w:pPr>
              <w:cnfStyle w:val="100000000000" w:firstRow="1" w:lastRow="0" w:firstColumn="0" w:lastColumn="0" w:oddVBand="0" w:evenVBand="0" w:oddHBand="0" w:evenHBand="0" w:firstRowFirstColumn="0" w:firstRowLastColumn="0" w:lastRowFirstColumn="0" w:lastRowLastColumn="0"/>
            </w:pPr>
            <w:r w:rsidRPr="00B64F73">
              <w:rPr>
                <w:rFonts w:cstheme="minorHAnsi"/>
              </w:rPr>
              <w:t>2023</w:t>
            </w:r>
            <w:r w:rsidR="00DE70E9" w:rsidRPr="002A3BFF">
              <w:rPr>
                <w:rFonts w:cstheme="minorHAnsi"/>
              </w:rPr>
              <w:t>–</w:t>
            </w:r>
            <w:r w:rsidRPr="00B64F73">
              <w:rPr>
                <w:rFonts w:cstheme="minorHAnsi"/>
              </w:rPr>
              <w:t>24</w:t>
            </w:r>
          </w:p>
        </w:tc>
        <w:tc>
          <w:tcPr>
            <w:tcW w:w="992" w:type="dxa"/>
          </w:tcPr>
          <w:p w14:paraId="18894F14" w14:textId="552C7F27" w:rsidR="0030396C" w:rsidRPr="002A3BFF" w:rsidRDefault="007E5D2D" w:rsidP="004A20FE">
            <w:pPr>
              <w:cnfStyle w:val="100000000000" w:firstRow="1" w:lastRow="0" w:firstColumn="0" w:lastColumn="0" w:oddVBand="0" w:evenVBand="0" w:oddHBand="0" w:evenHBand="0" w:firstRowFirstColumn="0" w:firstRowLastColumn="0" w:lastRowFirstColumn="0" w:lastRowLastColumn="0"/>
            </w:pPr>
            <w:r w:rsidRPr="00B64F73">
              <w:rPr>
                <w:rFonts w:cstheme="minorHAnsi"/>
              </w:rPr>
              <w:t>2024</w:t>
            </w:r>
            <w:r w:rsidR="00DE70E9" w:rsidRPr="002A3BFF">
              <w:rPr>
                <w:rFonts w:cstheme="minorHAnsi"/>
              </w:rPr>
              <w:t>–</w:t>
            </w:r>
            <w:r w:rsidRPr="00B64F73">
              <w:rPr>
                <w:rFonts w:cstheme="minorHAnsi"/>
              </w:rPr>
              <w:t>25</w:t>
            </w:r>
          </w:p>
        </w:tc>
        <w:tc>
          <w:tcPr>
            <w:tcW w:w="992" w:type="dxa"/>
          </w:tcPr>
          <w:p w14:paraId="66AB6C55" w14:textId="70BF0217" w:rsidR="0030396C" w:rsidRPr="002A3BFF" w:rsidRDefault="007E5D2D" w:rsidP="004A20FE">
            <w:pPr>
              <w:cnfStyle w:val="100000000000" w:firstRow="1" w:lastRow="0" w:firstColumn="0" w:lastColumn="0" w:oddVBand="0" w:evenVBand="0" w:oddHBand="0" w:evenHBand="0" w:firstRowFirstColumn="0" w:firstRowLastColumn="0" w:lastRowFirstColumn="0" w:lastRowLastColumn="0"/>
            </w:pPr>
            <w:r w:rsidRPr="00B64F73">
              <w:rPr>
                <w:rFonts w:cstheme="minorHAnsi"/>
              </w:rPr>
              <w:t>2025</w:t>
            </w:r>
            <w:r w:rsidR="00DE70E9" w:rsidRPr="002A3BFF">
              <w:rPr>
                <w:rFonts w:cstheme="minorHAnsi"/>
              </w:rPr>
              <w:t>–</w:t>
            </w:r>
            <w:r w:rsidRPr="00B64F73">
              <w:rPr>
                <w:rFonts w:cstheme="minorHAnsi"/>
              </w:rPr>
              <w:t>26</w:t>
            </w:r>
          </w:p>
        </w:tc>
        <w:tc>
          <w:tcPr>
            <w:tcW w:w="992" w:type="dxa"/>
          </w:tcPr>
          <w:p w14:paraId="5967F050" w14:textId="7C21A897" w:rsidR="0030396C" w:rsidRPr="002A3BFF" w:rsidRDefault="007E5D2D" w:rsidP="004A20FE">
            <w:pPr>
              <w:cnfStyle w:val="100000000000" w:firstRow="1" w:lastRow="0" w:firstColumn="0" w:lastColumn="0" w:oddVBand="0" w:evenVBand="0" w:oddHBand="0" w:evenHBand="0" w:firstRowFirstColumn="0" w:firstRowLastColumn="0" w:lastRowFirstColumn="0" w:lastRowLastColumn="0"/>
            </w:pPr>
            <w:r w:rsidRPr="00B64F73">
              <w:rPr>
                <w:rFonts w:cstheme="minorHAnsi"/>
              </w:rPr>
              <w:t>2026</w:t>
            </w:r>
            <w:r w:rsidR="00DE70E9" w:rsidRPr="002A3BFF">
              <w:rPr>
                <w:rFonts w:cstheme="minorHAnsi"/>
              </w:rPr>
              <w:t>–</w:t>
            </w:r>
            <w:r w:rsidRPr="00B64F73">
              <w:rPr>
                <w:rFonts w:cstheme="minorHAnsi"/>
              </w:rPr>
              <w:t>27</w:t>
            </w:r>
          </w:p>
        </w:tc>
        <w:tc>
          <w:tcPr>
            <w:tcW w:w="993" w:type="dxa"/>
          </w:tcPr>
          <w:p w14:paraId="037B1B70" w14:textId="702DA180" w:rsidR="0030396C" w:rsidRPr="000176C9" w:rsidRDefault="007E5D2D" w:rsidP="004A20FE">
            <w:pPr>
              <w:cnfStyle w:val="100000000000" w:firstRow="1" w:lastRow="0" w:firstColumn="0" w:lastColumn="0" w:oddVBand="0" w:evenVBand="0" w:oddHBand="0" w:evenHBand="0" w:firstRowFirstColumn="0" w:firstRowLastColumn="0" w:lastRowFirstColumn="0" w:lastRowLastColumn="0"/>
            </w:pPr>
            <w:r w:rsidRPr="00B64F73">
              <w:rPr>
                <w:rFonts w:cstheme="minorHAnsi"/>
              </w:rPr>
              <w:t>2027</w:t>
            </w:r>
            <w:r w:rsidR="00DE70E9" w:rsidRPr="002A3BFF">
              <w:rPr>
                <w:rFonts w:cstheme="minorHAnsi"/>
              </w:rPr>
              <w:t>–</w:t>
            </w:r>
            <w:r w:rsidRPr="00B64F73">
              <w:rPr>
                <w:rFonts w:cstheme="minorHAnsi"/>
              </w:rPr>
              <w:t>28</w:t>
            </w:r>
          </w:p>
        </w:tc>
      </w:tr>
      <w:tr w:rsidR="0030396C" w:rsidRPr="000176C9" w14:paraId="5EF9F84E" w14:textId="77777777" w:rsidTr="0038327E">
        <w:tc>
          <w:tcPr>
            <w:cnfStyle w:val="001000000000" w:firstRow="0" w:lastRow="0" w:firstColumn="1" w:lastColumn="0" w:oddVBand="0" w:evenVBand="0" w:oddHBand="0" w:evenHBand="0" w:firstRowFirstColumn="0" w:firstRowLastColumn="0" w:lastRowFirstColumn="0" w:lastRowLastColumn="0"/>
            <w:tcW w:w="3964" w:type="dxa"/>
          </w:tcPr>
          <w:p w14:paraId="163BD94A" w14:textId="77777777" w:rsidR="0030396C" w:rsidRPr="000176C9" w:rsidRDefault="0030396C" w:rsidP="004A20FE">
            <w:pPr>
              <w:rPr>
                <w:b/>
              </w:rPr>
            </w:pPr>
            <w:r w:rsidRPr="000176C9">
              <w:rPr>
                <w:b/>
              </w:rPr>
              <w:t>Volume charges</w:t>
            </w:r>
          </w:p>
        </w:tc>
        <w:tc>
          <w:tcPr>
            <w:tcW w:w="1134" w:type="dxa"/>
          </w:tcPr>
          <w:p w14:paraId="110BADAC" w14:textId="77777777" w:rsidR="0030396C" w:rsidRPr="000176C9" w:rsidRDefault="0030396C" w:rsidP="00A51FD4">
            <w:pPr>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08126565" w14:textId="77777777" w:rsidR="0030396C" w:rsidRPr="000176C9" w:rsidRDefault="0030396C" w:rsidP="00A51FD4">
            <w:pPr>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44C8993A" w14:textId="77777777" w:rsidR="0030396C" w:rsidRPr="000176C9" w:rsidRDefault="0030396C" w:rsidP="00A51FD4">
            <w:pPr>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5EAB0F20" w14:textId="77777777" w:rsidR="0030396C" w:rsidRPr="000176C9" w:rsidRDefault="0030396C" w:rsidP="00A51FD4">
            <w:pPr>
              <w:jc w:val="right"/>
              <w:cnfStyle w:val="000000000000" w:firstRow="0" w:lastRow="0" w:firstColumn="0" w:lastColumn="0" w:oddVBand="0" w:evenVBand="0" w:oddHBand="0" w:evenHBand="0" w:firstRowFirstColumn="0" w:firstRowLastColumn="0" w:lastRowFirstColumn="0" w:lastRowLastColumn="0"/>
            </w:pPr>
          </w:p>
        </w:tc>
        <w:tc>
          <w:tcPr>
            <w:tcW w:w="993" w:type="dxa"/>
          </w:tcPr>
          <w:p w14:paraId="63701C49" w14:textId="77777777" w:rsidR="0030396C" w:rsidRPr="000176C9" w:rsidRDefault="0030396C" w:rsidP="00A51FD4">
            <w:pPr>
              <w:jc w:val="right"/>
              <w:cnfStyle w:val="000000000000" w:firstRow="0" w:lastRow="0" w:firstColumn="0" w:lastColumn="0" w:oddVBand="0" w:evenVBand="0" w:oddHBand="0" w:evenHBand="0" w:firstRowFirstColumn="0" w:firstRowLastColumn="0" w:lastRowFirstColumn="0" w:lastRowLastColumn="0"/>
            </w:pPr>
          </w:p>
        </w:tc>
      </w:tr>
      <w:tr w:rsidR="0030396C" w:rsidRPr="000176C9" w14:paraId="510F6DF2" w14:textId="77777777" w:rsidTr="0038327E">
        <w:tc>
          <w:tcPr>
            <w:cnfStyle w:val="001000000000" w:firstRow="0" w:lastRow="0" w:firstColumn="1" w:lastColumn="0" w:oddVBand="0" w:evenVBand="0" w:oddHBand="0" w:evenHBand="0" w:firstRowFirstColumn="0" w:firstRowLastColumn="0" w:lastRowFirstColumn="0" w:lastRowLastColumn="0"/>
            <w:tcW w:w="3964" w:type="dxa"/>
          </w:tcPr>
          <w:p w14:paraId="36B7B5BB" w14:textId="111F85A0" w:rsidR="0030396C" w:rsidRPr="000176C9" w:rsidRDefault="0030396C" w:rsidP="004A20FE">
            <w:pPr>
              <w:rPr>
                <w:b/>
              </w:rPr>
            </w:pPr>
            <w:r w:rsidRPr="000176C9">
              <w:t xml:space="preserve">Non-residential (per </w:t>
            </w:r>
            <w:proofErr w:type="gramStart"/>
            <w:r w:rsidRPr="000176C9">
              <w:t>kL)</w:t>
            </w:r>
            <w:r w:rsidR="00272933">
              <w:t>*</w:t>
            </w:r>
            <w:proofErr w:type="gramEnd"/>
          </w:p>
        </w:tc>
        <w:tc>
          <w:tcPr>
            <w:tcW w:w="1134" w:type="dxa"/>
          </w:tcPr>
          <w:p w14:paraId="40C3A844" w14:textId="40CD1F70" w:rsidR="0030396C" w:rsidRPr="002A3BFF" w:rsidRDefault="0030396C" w:rsidP="00A51FD4">
            <w:pPr>
              <w:jc w:val="right"/>
              <w:cnfStyle w:val="000000000000" w:firstRow="0" w:lastRow="0" w:firstColumn="0" w:lastColumn="0" w:oddVBand="0" w:evenVBand="0" w:oddHBand="0" w:evenHBand="0" w:firstRowFirstColumn="0" w:firstRowLastColumn="0" w:lastRowFirstColumn="0" w:lastRowLastColumn="0"/>
            </w:pPr>
            <w:r w:rsidRPr="002A3BFF">
              <w:t>$</w:t>
            </w:r>
            <w:r w:rsidR="007E5D2D" w:rsidRPr="00B64F73">
              <w:t>1</w:t>
            </w:r>
            <w:r w:rsidRPr="002A3BFF">
              <w:t>.</w:t>
            </w:r>
            <w:r w:rsidR="007E5D2D" w:rsidRPr="00B64F73">
              <w:t>011</w:t>
            </w:r>
            <w:r w:rsidR="00BC7521">
              <w:t>5</w:t>
            </w:r>
          </w:p>
        </w:tc>
        <w:tc>
          <w:tcPr>
            <w:tcW w:w="992" w:type="dxa"/>
          </w:tcPr>
          <w:p w14:paraId="2D1B10AC" w14:textId="4EDB26F4" w:rsidR="0030396C" w:rsidRPr="002A3BFF" w:rsidRDefault="0030396C" w:rsidP="00A51FD4">
            <w:pPr>
              <w:jc w:val="right"/>
              <w:cnfStyle w:val="000000000000" w:firstRow="0" w:lastRow="0" w:firstColumn="0" w:lastColumn="0" w:oddVBand="0" w:evenVBand="0" w:oddHBand="0" w:evenHBand="0" w:firstRowFirstColumn="0" w:firstRowLastColumn="0" w:lastRowFirstColumn="0" w:lastRowLastColumn="0"/>
              <w:rPr>
                <w:i/>
              </w:rPr>
            </w:pPr>
            <w:r w:rsidRPr="002A3BFF">
              <w:rPr>
                <w:i/>
              </w:rPr>
              <w:t>+</w:t>
            </w:r>
            <w:r w:rsidR="007E5D2D" w:rsidRPr="00B64F73">
              <w:rPr>
                <w:i/>
              </w:rPr>
              <w:t>1</w:t>
            </w:r>
            <w:r w:rsidRPr="002A3BFF">
              <w:rPr>
                <w:i/>
              </w:rPr>
              <w:t>.</w:t>
            </w:r>
            <w:r w:rsidR="007E5D2D" w:rsidRPr="00B64F73">
              <w:rPr>
                <w:i/>
              </w:rPr>
              <w:t>9</w:t>
            </w:r>
            <w:r w:rsidRPr="002A3BFF">
              <w:rPr>
                <w:i/>
              </w:rPr>
              <w:t>%</w:t>
            </w:r>
          </w:p>
        </w:tc>
        <w:tc>
          <w:tcPr>
            <w:tcW w:w="992" w:type="dxa"/>
          </w:tcPr>
          <w:p w14:paraId="025B5368" w14:textId="616652EC" w:rsidR="0030396C" w:rsidRPr="002A3BFF" w:rsidRDefault="0030396C" w:rsidP="00A51FD4">
            <w:pPr>
              <w:jc w:val="right"/>
              <w:cnfStyle w:val="000000000000" w:firstRow="0" w:lastRow="0" w:firstColumn="0" w:lastColumn="0" w:oddVBand="0" w:evenVBand="0" w:oddHBand="0" w:evenHBand="0" w:firstRowFirstColumn="0" w:firstRowLastColumn="0" w:lastRowFirstColumn="0" w:lastRowLastColumn="0"/>
              <w:rPr>
                <w:i/>
              </w:rPr>
            </w:pPr>
            <w:r w:rsidRPr="002A3BFF">
              <w:rPr>
                <w:i/>
              </w:rPr>
              <w:t>+</w:t>
            </w:r>
            <w:r w:rsidR="007E5D2D" w:rsidRPr="00B64F73">
              <w:rPr>
                <w:i/>
              </w:rPr>
              <w:t>2</w:t>
            </w:r>
            <w:r w:rsidRPr="002A3BFF">
              <w:rPr>
                <w:i/>
              </w:rPr>
              <w:t>.</w:t>
            </w:r>
            <w:r w:rsidR="007E5D2D" w:rsidRPr="00B64F73">
              <w:rPr>
                <w:i/>
              </w:rPr>
              <w:t>5</w:t>
            </w:r>
            <w:r w:rsidRPr="002A3BFF">
              <w:rPr>
                <w:i/>
              </w:rPr>
              <w:t>%</w:t>
            </w:r>
          </w:p>
        </w:tc>
        <w:tc>
          <w:tcPr>
            <w:tcW w:w="992" w:type="dxa"/>
          </w:tcPr>
          <w:p w14:paraId="049B63BF" w14:textId="586E9684" w:rsidR="0030396C" w:rsidRPr="002A3BFF" w:rsidRDefault="0030396C" w:rsidP="00A51FD4">
            <w:pPr>
              <w:jc w:val="right"/>
              <w:cnfStyle w:val="000000000000" w:firstRow="0" w:lastRow="0" w:firstColumn="0" w:lastColumn="0" w:oddVBand="0" w:evenVBand="0" w:oddHBand="0" w:evenHBand="0" w:firstRowFirstColumn="0" w:firstRowLastColumn="0" w:lastRowFirstColumn="0" w:lastRowLastColumn="0"/>
              <w:rPr>
                <w:i/>
              </w:rPr>
            </w:pPr>
            <w:r w:rsidRPr="002A3BFF">
              <w:rPr>
                <w:i/>
              </w:rPr>
              <w:t>+</w:t>
            </w:r>
            <w:r w:rsidR="007E5D2D" w:rsidRPr="00B64F73">
              <w:rPr>
                <w:i/>
              </w:rPr>
              <w:t>2</w:t>
            </w:r>
            <w:r w:rsidRPr="002A3BFF">
              <w:rPr>
                <w:i/>
              </w:rPr>
              <w:t>.</w:t>
            </w:r>
            <w:r w:rsidR="007E5D2D" w:rsidRPr="00B64F73">
              <w:rPr>
                <w:i/>
              </w:rPr>
              <w:t>5</w:t>
            </w:r>
            <w:r w:rsidRPr="002A3BFF">
              <w:rPr>
                <w:i/>
              </w:rPr>
              <w:t>%</w:t>
            </w:r>
          </w:p>
        </w:tc>
        <w:tc>
          <w:tcPr>
            <w:tcW w:w="993" w:type="dxa"/>
          </w:tcPr>
          <w:p w14:paraId="584E5B3F" w14:textId="4FF58CF2" w:rsidR="0030396C" w:rsidRPr="002A3BFF" w:rsidRDefault="0030396C" w:rsidP="00A51FD4">
            <w:pPr>
              <w:jc w:val="right"/>
              <w:cnfStyle w:val="000000000000" w:firstRow="0" w:lastRow="0" w:firstColumn="0" w:lastColumn="0" w:oddVBand="0" w:evenVBand="0" w:oddHBand="0" w:evenHBand="0" w:firstRowFirstColumn="0" w:firstRowLastColumn="0" w:lastRowFirstColumn="0" w:lastRowLastColumn="0"/>
              <w:rPr>
                <w:i/>
              </w:rPr>
            </w:pPr>
            <w:r w:rsidRPr="002A3BFF">
              <w:rPr>
                <w:i/>
              </w:rPr>
              <w:t>+</w:t>
            </w:r>
            <w:r w:rsidR="007E5D2D" w:rsidRPr="00B64F73">
              <w:rPr>
                <w:i/>
              </w:rPr>
              <w:t>2</w:t>
            </w:r>
            <w:r w:rsidRPr="002A3BFF">
              <w:rPr>
                <w:i/>
              </w:rPr>
              <w:t>.</w:t>
            </w:r>
            <w:r w:rsidR="007E5D2D" w:rsidRPr="00B64F73">
              <w:rPr>
                <w:i/>
              </w:rPr>
              <w:t>5</w:t>
            </w:r>
            <w:r w:rsidRPr="002A3BFF">
              <w:rPr>
                <w:i/>
              </w:rPr>
              <w:t>%</w:t>
            </w:r>
          </w:p>
        </w:tc>
      </w:tr>
      <w:tr w:rsidR="0030396C" w:rsidRPr="000176C9" w14:paraId="0CB6B9FB" w14:textId="77777777" w:rsidTr="0038327E">
        <w:tc>
          <w:tcPr>
            <w:cnfStyle w:val="001000000000" w:firstRow="0" w:lastRow="0" w:firstColumn="1" w:lastColumn="0" w:oddVBand="0" w:evenVBand="0" w:oddHBand="0" w:evenHBand="0" w:firstRowFirstColumn="0" w:firstRowLastColumn="0" w:lastRowFirstColumn="0" w:lastRowLastColumn="0"/>
            <w:tcW w:w="3964" w:type="dxa"/>
          </w:tcPr>
          <w:p w14:paraId="64AE138D" w14:textId="44931022" w:rsidR="0030396C" w:rsidRPr="000176C9" w:rsidRDefault="0030396C" w:rsidP="004A20FE">
            <w:pPr>
              <w:rPr>
                <w:b/>
              </w:rPr>
            </w:pPr>
            <w:r w:rsidRPr="000176C9">
              <w:rPr>
                <w:b/>
              </w:rPr>
              <w:t>Access charges</w:t>
            </w:r>
          </w:p>
        </w:tc>
        <w:tc>
          <w:tcPr>
            <w:tcW w:w="1134" w:type="dxa"/>
          </w:tcPr>
          <w:p w14:paraId="0530FC5E" w14:textId="77777777" w:rsidR="0030396C" w:rsidRPr="000176C9" w:rsidRDefault="0030396C" w:rsidP="00A51FD4">
            <w:pPr>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434E4417" w14:textId="77777777" w:rsidR="0030396C" w:rsidRPr="000176C9" w:rsidRDefault="0030396C" w:rsidP="00A51FD4">
            <w:pPr>
              <w:jc w:val="right"/>
              <w:cnfStyle w:val="000000000000" w:firstRow="0" w:lastRow="0" w:firstColumn="0" w:lastColumn="0" w:oddVBand="0" w:evenVBand="0" w:oddHBand="0" w:evenHBand="0" w:firstRowFirstColumn="0" w:firstRowLastColumn="0" w:lastRowFirstColumn="0" w:lastRowLastColumn="0"/>
              <w:rPr>
                <w:i/>
              </w:rPr>
            </w:pPr>
          </w:p>
        </w:tc>
        <w:tc>
          <w:tcPr>
            <w:tcW w:w="992" w:type="dxa"/>
          </w:tcPr>
          <w:p w14:paraId="2C970B10" w14:textId="77777777" w:rsidR="0030396C" w:rsidRPr="000176C9" w:rsidRDefault="0030396C" w:rsidP="00A51FD4">
            <w:pPr>
              <w:jc w:val="right"/>
              <w:cnfStyle w:val="000000000000" w:firstRow="0" w:lastRow="0" w:firstColumn="0" w:lastColumn="0" w:oddVBand="0" w:evenVBand="0" w:oddHBand="0" w:evenHBand="0" w:firstRowFirstColumn="0" w:firstRowLastColumn="0" w:lastRowFirstColumn="0" w:lastRowLastColumn="0"/>
              <w:rPr>
                <w:i/>
              </w:rPr>
            </w:pPr>
          </w:p>
        </w:tc>
        <w:tc>
          <w:tcPr>
            <w:tcW w:w="992" w:type="dxa"/>
          </w:tcPr>
          <w:p w14:paraId="39901D16" w14:textId="77777777" w:rsidR="0030396C" w:rsidRPr="000176C9" w:rsidRDefault="0030396C" w:rsidP="00A51FD4">
            <w:pPr>
              <w:jc w:val="right"/>
              <w:cnfStyle w:val="000000000000" w:firstRow="0" w:lastRow="0" w:firstColumn="0" w:lastColumn="0" w:oddVBand="0" w:evenVBand="0" w:oddHBand="0" w:evenHBand="0" w:firstRowFirstColumn="0" w:firstRowLastColumn="0" w:lastRowFirstColumn="0" w:lastRowLastColumn="0"/>
              <w:rPr>
                <w:i/>
              </w:rPr>
            </w:pPr>
          </w:p>
        </w:tc>
        <w:tc>
          <w:tcPr>
            <w:tcW w:w="993" w:type="dxa"/>
          </w:tcPr>
          <w:p w14:paraId="68B89847" w14:textId="77777777" w:rsidR="0030396C" w:rsidRPr="000176C9" w:rsidRDefault="0030396C" w:rsidP="00A51FD4">
            <w:pPr>
              <w:jc w:val="right"/>
              <w:cnfStyle w:val="000000000000" w:firstRow="0" w:lastRow="0" w:firstColumn="0" w:lastColumn="0" w:oddVBand="0" w:evenVBand="0" w:oddHBand="0" w:evenHBand="0" w:firstRowFirstColumn="0" w:firstRowLastColumn="0" w:lastRowFirstColumn="0" w:lastRowLastColumn="0"/>
              <w:rPr>
                <w:i/>
              </w:rPr>
            </w:pPr>
          </w:p>
        </w:tc>
      </w:tr>
      <w:tr w:rsidR="0030396C" w:rsidRPr="000176C9" w14:paraId="1FAC070D" w14:textId="77777777" w:rsidTr="0038327E">
        <w:tc>
          <w:tcPr>
            <w:cnfStyle w:val="001000000000" w:firstRow="0" w:lastRow="0" w:firstColumn="1" w:lastColumn="0" w:oddVBand="0" w:evenVBand="0" w:oddHBand="0" w:evenHBand="0" w:firstRowFirstColumn="0" w:firstRowLastColumn="0" w:lastRowFirstColumn="0" w:lastRowLastColumn="0"/>
            <w:tcW w:w="3964" w:type="dxa"/>
          </w:tcPr>
          <w:p w14:paraId="74BFB2E8" w14:textId="1A2D02BF" w:rsidR="0030396C" w:rsidRPr="000176C9" w:rsidRDefault="0030396C" w:rsidP="0030396C">
            <w:pPr>
              <w:rPr>
                <w:b/>
              </w:rPr>
            </w:pPr>
            <w:r w:rsidRPr="000176C9">
              <w:t>Access fee (res</w:t>
            </w:r>
            <w:r w:rsidR="00BA7482" w:rsidRPr="000176C9">
              <w:t>idential</w:t>
            </w:r>
            <w:r w:rsidRPr="000176C9">
              <w:t xml:space="preserve"> </w:t>
            </w:r>
            <w:r w:rsidR="00111215">
              <w:t>and</w:t>
            </w:r>
            <w:r w:rsidRPr="000176C9">
              <w:t xml:space="preserve"> non-res</w:t>
            </w:r>
            <w:r w:rsidR="00BA7482" w:rsidRPr="000176C9">
              <w:t>idential</w:t>
            </w:r>
            <w:r w:rsidRPr="000176C9">
              <w:t>)</w:t>
            </w:r>
          </w:p>
        </w:tc>
        <w:tc>
          <w:tcPr>
            <w:tcW w:w="1134" w:type="dxa"/>
          </w:tcPr>
          <w:p w14:paraId="793F6856" w14:textId="52864587" w:rsidR="0030396C" w:rsidRPr="002A3BFF" w:rsidRDefault="0030396C" w:rsidP="00A51FD4">
            <w:pPr>
              <w:jc w:val="right"/>
              <w:cnfStyle w:val="000000000000" w:firstRow="0" w:lastRow="0" w:firstColumn="0" w:lastColumn="0" w:oddVBand="0" w:evenVBand="0" w:oddHBand="0" w:evenHBand="0" w:firstRowFirstColumn="0" w:firstRowLastColumn="0" w:lastRowFirstColumn="0" w:lastRowLastColumn="0"/>
            </w:pPr>
            <w:r w:rsidRPr="002A3BFF">
              <w:t>$</w:t>
            </w:r>
            <w:r w:rsidR="007E5D2D" w:rsidRPr="00B64F73">
              <w:t>709</w:t>
            </w:r>
            <w:r w:rsidRPr="002A3BFF">
              <w:t>.</w:t>
            </w:r>
            <w:r w:rsidR="007E5D2D" w:rsidRPr="00B64F73">
              <w:t>69</w:t>
            </w:r>
          </w:p>
        </w:tc>
        <w:tc>
          <w:tcPr>
            <w:tcW w:w="992" w:type="dxa"/>
          </w:tcPr>
          <w:p w14:paraId="1092A767" w14:textId="47D2B1E7" w:rsidR="0030396C" w:rsidRPr="002A3BFF" w:rsidRDefault="0030396C" w:rsidP="00A51FD4">
            <w:pPr>
              <w:jc w:val="right"/>
              <w:cnfStyle w:val="000000000000" w:firstRow="0" w:lastRow="0" w:firstColumn="0" w:lastColumn="0" w:oddVBand="0" w:evenVBand="0" w:oddHBand="0" w:evenHBand="0" w:firstRowFirstColumn="0" w:firstRowLastColumn="0" w:lastRowFirstColumn="0" w:lastRowLastColumn="0"/>
              <w:rPr>
                <w:i/>
              </w:rPr>
            </w:pPr>
            <w:r w:rsidRPr="002A3BFF">
              <w:rPr>
                <w:i/>
              </w:rPr>
              <w:t>+</w:t>
            </w:r>
            <w:r w:rsidR="007E5D2D" w:rsidRPr="00B64F73">
              <w:rPr>
                <w:i/>
              </w:rPr>
              <w:t>1</w:t>
            </w:r>
            <w:r w:rsidRPr="002A3BFF">
              <w:rPr>
                <w:i/>
              </w:rPr>
              <w:t>.</w:t>
            </w:r>
            <w:r w:rsidR="007E5D2D" w:rsidRPr="00B64F73">
              <w:rPr>
                <w:i/>
              </w:rPr>
              <w:t>9</w:t>
            </w:r>
            <w:r w:rsidRPr="002A3BFF">
              <w:rPr>
                <w:i/>
              </w:rPr>
              <w:t>%</w:t>
            </w:r>
          </w:p>
        </w:tc>
        <w:tc>
          <w:tcPr>
            <w:tcW w:w="992" w:type="dxa"/>
          </w:tcPr>
          <w:p w14:paraId="652CCD24" w14:textId="05129056" w:rsidR="0030396C" w:rsidRPr="002A3BFF" w:rsidRDefault="0030396C" w:rsidP="00A51FD4">
            <w:pPr>
              <w:jc w:val="right"/>
              <w:cnfStyle w:val="000000000000" w:firstRow="0" w:lastRow="0" w:firstColumn="0" w:lastColumn="0" w:oddVBand="0" w:evenVBand="0" w:oddHBand="0" w:evenHBand="0" w:firstRowFirstColumn="0" w:firstRowLastColumn="0" w:lastRowFirstColumn="0" w:lastRowLastColumn="0"/>
              <w:rPr>
                <w:i/>
              </w:rPr>
            </w:pPr>
            <w:r w:rsidRPr="002A3BFF">
              <w:rPr>
                <w:i/>
              </w:rPr>
              <w:t>+</w:t>
            </w:r>
            <w:r w:rsidR="007E5D2D" w:rsidRPr="00B64F73">
              <w:rPr>
                <w:i/>
              </w:rPr>
              <w:t>2</w:t>
            </w:r>
            <w:r w:rsidRPr="002A3BFF">
              <w:rPr>
                <w:i/>
              </w:rPr>
              <w:t>.</w:t>
            </w:r>
            <w:r w:rsidR="007E5D2D" w:rsidRPr="00B64F73">
              <w:rPr>
                <w:i/>
              </w:rPr>
              <w:t>5</w:t>
            </w:r>
            <w:r w:rsidRPr="002A3BFF">
              <w:rPr>
                <w:i/>
              </w:rPr>
              <w:t>%</w:t>
            </w:r>
          </w:p>
        </w:tc>
        <w:tc>
          <w:tcPr>
            <w:tcW w:w="992" w:type="dxa"/>
          </w:tcPr>
          <w:p w14:paraId="02C6DD29" w14:textId="600DED57" w:rsidR="0030396C" w:rsidRPr="002A3BFF" w:rsidRDefault="0030396C" w:rsidP="00A51FD4">
            <w:pPr>
              <w:jc w:val="right"/>
              <w:cnfStyle w:val="000000000000" w:firstRow="0" w:lastRow="0" w:firstColumn="0" w:lastColumn="0" w:oddVBand="0" w:evenVBand="0" w:oddHBand="0" w:evenHBand="0" w:firstRowFirstColumn="0" w:firstRowLastColumn="0" w:lastRowFirstColumn="0" w:lastRowLastColumn="0"/>
              <w:rPr>
                <w:i/>
              </w:rPr>
            </w:pPr>
            <w:r w:rsidRPr="002A3BFF">
              <w:rPr>
                <w:i/>
              </w:rPr>
              <w:t>+</w:t>
            </w:r>
            <w:r w:rsidR="007E5D2D" w:rsidRPr="00B64F73">
              <w:rPr>
                <w:i/>
              </w:rPr>
              <w:t>2</w:t>
            </w:r>
            <w:r w:rsidRPr="002A3BFF">
              <w:rPr>
                <w:i/>
              </w:rPr>
              <w:t>.</w:t>
            </w:r>
            <w:r w:rsidR="007E5D2D" w:rsidRPr="00B64F73">
              <w:rPr>
                <w:i/>
              </w:rPr>
              <w:t>5</w:t>
            </w:r>
            <w:r w:rsidRPr="002A3BFF">
              <w:rPr>
                <w:i/>
              </w:rPr>
              <w:t>%</w:t>
            </w:r>
          </w:p>
        </w:tc>
        <w:tc>
          <w:tcPr>
            <w:tcW w:w="993" w:type="dxa"/>
          </w:tcPr>
          <w:p w14:paraId="221F23C5" w14:textId="5519054E" w:rsidR="0030396C" w:rsidRPr="002A3BFF" w:rsidRDefault="0030396C" w:rsidP="00A51FD4">
            <w:pPr>
              <w:jc w:val="right"/>
              <w:cnfStyle w:val="000000000000" w:firstRow="0" w:lastRow="0" w:firstColumn="0" w:lastColumn="0" w:oddVBand="0" w:evenVBand="0" w:oddHBand="0" w:evenHBand="0" w:firstRowFirstColumn="0" w:firstRowLastColumn="0" w:lastRowFirstColumn="0" w:lastRowLastColumn="0"/>
              <w:rPr>
                <w:i/>
              </w:rPr>
            </w:pPr>
            <w:r w:rsidRPr="002A3BFF">
              <w:rPr>
                <w:i/>
              </w:rPr>
              <w:t>+</w:t>
            </w:r>
            <w:r w:rsidR="007E5D2D" w:rsidRPr="00B64F73">
              <w:rPr>
                <w:i/>
              </w:rPr>
              <w:t>2</w:t>
            </w:r>
            <w:r w:rsidRPr="002A3BFF">
              <w:rPr>
                <w:i/>
              </w:rPr>
              <w:t>.</w:t>
            </w:r>
            <w:r w:rsidR="007E5D2D" w:rsidRPr="00B64F73">
              <w:rPr>
                <w:i/>
              </w:rPr>
              <w:t>5</w:t>
            </w:r>
            <w:r w:rsidRPr="002A3BFF">
              <w:rPr>
                <w:i/>
              </w:rPr>
              <w:t>%</w:t>
            </w:r>
          </w:p>
        </w:tc>
      </w:tr>
      <w:tr w:rsidR="00BA6972" w:rsidRPr="000176C9" w14:paraId="63DFBE20" w14:textId="77777777" w:rsidTr="0038327E">
        <w:tc>
          <w:tcPr>
            <w:cnfStyle w:val="001000000000" w:firstRow="0" w:lastRow="0" w:firstColumn="1" w:lastColumn="0" w:oddVBand="0" w:evenVBand="0" w:oddHBand="0" w:evenHBand="0" w:firstRowFirstColumn="0" w:firstRowLastColumn="0" w:lastRowFirstColumn="0" w:lastRowLastColumn="0"/>
            <w:tcW w:w="3964" w:type="dxa"/>
          </w:tcPr>
          <w:p w14:paraId="79EB1C4A" w14:textId="6A45E6B5" w:rsidR="00BA6972" w:rsidRPr="000176C9" w:rsidRDefault="00BA6972" w:rsidP="00BA6972">
            <w:pPr>
              <w:rPr>
                <w:b/>
              </w:rPr>
            </w:pPr>
            <w:r w:rsidRPr="000176C9">
              <w:t>Access fee (Elmore STED)</w:t>
            </w:r>
          </w:p>
        </w:tc>
        <w:tc>
          <w:tcPr>
            <w:tcW w:w="1134" w:type="dxa"/>
          </w:tcPr>
          <w:p w14:paraId="4BA94795" w14:textId="3C5A060F" w:rsidR="00BA6972" w:rsidRPr="002A3BFF" w:rsidRDefault="00BA6972" w:rsidP="00A51FD4">
            <w:pPr>
              <w:jc w:val="right"/>
              <w:cnfStyle w:val="000000000000" w:firstRow="0" w:lastRow="0" w:firstColumn="0" w:lastColumn="0" w:oddVBand="0" w:evenVBand="0" w:oddHBand="0" w:evenHBand="0" w:firstRowFirstColumn="0" w:firstRowLastColumn="0" w:lastRowFirstColumn="0" w:lastRowLastColumn="0"/>
            </w:pPr>
            <w:r w:rsidRPr="002A3BFF">
              <w:t>$</w:t>
            </w:r>
            <w:r w:rsidR="002A3BFF" w:rsidRPr="00B64F73">
              <w:t>583.3</w:t>
            </w:r>
            <w:r w:rsidR="00BC7521">
              <w:t>4</w:t>
            </w:r>
          </w:p>
        </w:tc>
        <w:tc>
          <w:tcPr>
            <w:tcW w:w="992" w:type="dxa"/>
          </w:tcPr>
          <w:p w14:paraId="382BECFB" w14:textId="7CDA5C6B" w:rsidR="00BA6972" w:rsidRPr="002A3BFF" w:rsidRDefault="00BA6972" w:rsidP="00A51FD4">
            <w:pPr>
              <w:jc w:val="right"/>
              <w:cnfStyle w:val="000000000000" w:firstRow="0" w:lastRow="0" w:firstColumn="0" w:lastColumn="0" w:oddVBand="0" w:evenVBand="0" w:oddHBand="0" w:evenHBand="0" w:firstRowFirstColumn="0" w:firstRowLastColumn="0" w:lastRowFirstColumn="0" w:lastRowLastColumn="0"/>
              <w:rPr>
                <w:i/>
              </w:rPr>
            </w:pPr>
            <w:r w:rsidRPr="002A3BFF">
              <w:rPr>
                <w:i/>
              </w:rPr>
              <w:t>+</w:t>
            </w:r>
            <w:r w:rsidR="007E5D2D" w:rsidRPr="00B64F73">
              <w:rPr>
                <w:i/>
              </w:rPr>
              <w:t>1</w:t>
            </w:r>
            <w:r w:rsidRPr="002A3BFF">
              <w:rPr>
                <w:i/>
              </w:rPr>
              <w:t>.</w:t>
            </w:r>
            <w:r w:rsidR="007E5D2D" w:rsidRPr="00B64F73">
              <w:rPr>
                <w:i/>
              </w:rPr>
              <w:t>9</w:t>
            </w:r>
            <w:r w:rsidRPr="002A3BFF">
              <w:rPr>
                <w:i/>
              </w:rPr>
              <w:t>%</w:t>
            </w:r>
          </w:p>
        </w:tc>
        <w:tc>
          <w:tcPr>
            <w:tcW w:w="992" w:type="dxa"/>
          </w:tcPr>
          <w:p w14:paraId="082F2876" w14:textId="24EE700C" w:rsidR="00BA6972" w:rsidRPr="002A3BFF" w:rsidRDefault="00BA6972" w:rsidP="00A51FD4">
            <w:pPr>
              <w:jc w:val="right"/>
              <w:cnfStyle w:val="000000000000" w:firstRow="0" w:lastRow="0" w:firstColumn="0" w:lastColumn="0" w:oddVBand="0" w:evenVBand="0" w:oddHBand="0" w:evenHBand="0" w:firstRowFirstColumn="0" w:firstRowLastColumn="0" w:lastRowFirstColumn="0" w:lastRowLastColumn="0"/>
              <w:rPr>
                <w:i/>
              </w:rPr>
            </w:pPr>
            <w:r w:rsidRPr="002A3BFF">
              <w:rPr>
                <w:i/>
              </w:rPr>
              <w:t>+</w:t>
            </w:r>
            <w:r w:rsidR="007E5D2D" w:rsidRPr="00B64F73">
              <w:rPr>
                <w:i/>
              </w:rPr>
              <w:t>2</w:t>
            </w:r>
            <w:r w:rsidRPr="002A3BFF">
              <w:rPr>
                <w:i/>
              </w:rPr>
              <w:t>.</w:t>
            </w:r>
            <w:r w:rsidR="007E5D2D" w:rsidRPr="00B64F73">
              <w:rPr>
                <w:i/>
              </w:rPr>
              <w:t>5</w:t>
            </w:r>
            <w:r w:rsidRPr="002A3BFF">
              <w:rPr>
                <w:i/>
              </w:rPr>
              <w:t>%</w:t>
            </w:r>
          </w:p>
        </w:tc>
        <w:tc>
          <w:tcPr>
            <w:tcW w:w="992" w:type="dxa"/>
          </w:tcPr>
          <w:p w14:paraId="142FF117" w14:textId="32EB1FF8" w:rsidR="00BA6972" w:rsidRPr="002A3BFF" w:rsidRDefault="00BA6972" w:rsidP="00A51FD4">
            <w:pPr>
              <w:jc w:val="right"/>
              <w:cnfStyle w:val="000000000000" w:firstRow="0" w:lastRow="0" w:firstColumn="0" w:lastColumn="0" w:oddVBand="0" w:evenVBand="0" w:oddHBand="0" w:evenHBand="0" w:firstRowFirstColumn="0" w:firstRowLastColumn="0" w:lastRowFirstColumn="0" w:lastRowLastColumn="0"/>
              <w:rPr>
                <w:i/>
              </w:rPr>
            </w:pPr>
            <w:r w:rsidRPr="002A3BFF">
              <w:rPr>
                <w:i/>
              </w:rPr>
              <w:t>+</w:t>
            </w:r>
            <w:r w:rsidR="007E5D2D" w:rsidRPr="00B64F73">
              <w:rPr>
                <w:i/>
              </w:rPr>
              <w:t>2</w:t>
            </w:r>
            <w:r w:rsidRPr="002A3BFF">
              <w:rPr>
                <w:i/>
              </w:rPr>
              <w:t>.</w:t>
            </w:r>
            <w:r w:rsidR="007E5D2D" w:rsidRPr="00B64F73">
              <w:rPr>
                <w:i/>
              </w:rPr>
              <w:t>5</w:t>
            </w:r>
            <w:r w:rsidRPr="002A3BFF">
              <w:rPr>
                <w:i/>
              </w:rPr>
              <w:t>%</w:t>
            </w:r>
          </w:p>
        </w:tc>
        <w:tc>
          <w:tcPr>
            <w:tcW w:w="993" w:type="dxa"/>
          </w:tcPr>
          <w:p w14:paraId="0E40B801" w14:textId="18F04026" w:rsidR="00BA6972" w:rsidRPr="002A3BFF" w:rsidRDefault="00BA6972" w:rsidP="00A51FD4">
            <w:pPr>
              <w:jc w:val="right"/>
              <w:cnfStyle w:val="000000000000" w:firstRow="0" w:lastRow="0" w:firstColumn="0" w:lastColumn="0" w:oddVBand="0" w:evenVBand="0" w:oddHBand="0" w:evenHBand="0" w:firstRowFirstColumn="0" w:firstRowLastColumn="0" w:lastRowFirstColumn="0" w:lastRowLastColumn="0"/>
              <w:rPr>
                <w:i/>
              </w:rPr>
            </w:pPr>
            <w:r w:rsidRPr="002A3BFF">
              <w:rPr>
                <w:i/>
              </w:rPr>
              <w:t>+</w:t>
            </w:r>
            <w:r w:rsidR="007E5D2D" w:rsidRPr="00B64F73">
              <w:rPr>
                <w:i/>
              </w:rPr>
              <w:t>2</w:t>
            </w:r>
            <w:r w:rsidRPr="002A3BFF">
              <w:rPr>
                <w:i/>
              </w:rPr>
              <w:t>.</w:t>
            </w:r>
            <w:r w:rsidR="007E5D2D" w:rsidRPr="00B64F73">
              <w:rPr>
                <w:i/>
              </w:rPr>
              <w:t>5</w:t>
            </w:r>
            <w:r w:rsidRPr="002A3BFF">
              <w:rPr>
                <w:i/>
              </w:rPr>
              <w:t>%</w:t>
            </w:r>
          </w:p>
        </w:tc>
      </w:tr>
    </w:tbl>
    <w:p w14:paraId="73FD06A8" w14:textId="53E55720" w:rsidR="00BC7521" w:rsidRPr="00B64F73" w:rsidRDefault="00D219EA" w:rsidP="00B64F73">
      <w:pPr>
        <w:rPr>
          <w:i/>
          <w:sz w:val="20"/>
          <w:szCs w:val="20"/>
        </w:rPr>
      </w:pPr>
      <w:bookmarkStart w:id="444" w:name="_Hlk113018870"/>
      <w:r w:rsidRPr="00B64F73">
        <w:rPr>
          <w:i/>
          <w:sz w:val="20"/>
          <w:szCs w:val="20"/>
        </w:rPr>
        <w:t>*230 kL annual or 0.63 kL/day free discharge allowance applies</w:t>
      </w:r>
    </w:p>
    <w:p w14:paraId="5BCCFE07" w14:textId="59DFA656" w:rsidR="0030396C" w:rsidRPr="000176C9" w:rsidRDefault="42579362" w:rsidP="00BA6972">
      <w:pPr>
        <w:pStyle w:val="Heading3"/>
      </w:pPr>
      <w:r w:rsidRPr="000176C9">
        <w:t>Trade waste tariffs</w:t>
      </w:r>
    </w:p>
    <w:p w14:paraId="6079F68E" w14:textId="250972BE" w:rsidR="00BA6972" w:rsidRPr="000176C9" w:rsidRDefault="5F648B52" w:rsidP="00BA6972">
      <w:r w:rsidRPr="00F91815">
        <w:t xml:space="preserve">From </w:t>
      </w:r>
      <w:r w:rsidR="007E5D2D" w:rsidRPr="00B64F73">
        <w:t>2023</w:t>
      </w:r>
      <w:r w:rsidR="222342B1" w:rsidRPr="00F91815">
        <w:t xml:space="preserve"> we</w:t>
      </w:r>
      <w:r w:rsidR="222342B1" w:rsidRPr="000176C9">
        <w:t xml:space="preserve"> are </w:t>
      </w:r>
      <w:r w:rsidR="006F2829" w:rsidRPr="000176C9">
        <w:t xml:space="preserve">introducing </w:t>
      </w:r>
      <w:r w:rsidRPr="000176C9">
        <w:t xml:space="preserve">the </w:t>
      </w:r>
      <w:r w:rsidR="222342B1" w:rsidRPr="000176C9">
        <w:t>new Medium trade waste</w:t>
      </w:r>
      <w:r w:rsidR="04A82D28" w:rsidRPr="000176C9">
        <w:t xml:space="preserve"> category</w:t>
      </w:r>
      <w:r w:rsidR="222342B1" w:rsidRPr="000176C9">
        <w:t>. This category will include customers who do not meet our criteria for Major trade waste, but who need additional oversight or management compared to Minor customers.</w:t>
      </w:r>
    </w:p>
    <w:p w14:paraId="2BBDE6A4" w14:textId="6D732021" w:rsidR="00BA6972" w:rsidRPr="000176C9" w:rsidRDefault="00BA6972" w:rsidP="00BA6972">
      <w:r w:rsidRPr="000176C9">
        <w:t>Minor trade waste customers will continue to pay an annual access charge to cover costs of compliance and risk management.</w:t>
      </w:r>
      <w:r w:rsidR="00174695" w:rsidRPr="000176C9">
        <w:t xml:space="preserve"> </w:t>
      </w:r>
      <w:r w:rsidRPr="000176C9">
        <w:t>Medium trade waste customers will pay an annual access charge in line with the Minor tariff. They may also face additional requirements in their Trade Waste Agreements, including additional sampling requirements or pre-treatment.</w:t>
      </w:r>
      <w:r w:rsidR="006F63DA" w:rsidRPr="000176C9">
        <w:t xml:space="preserve"> There are no changes proposed for Major trade waste customers other than </w:t>
      </w:r>
      <w:r w:rsidR="003D0EFA" w:rsidRPr="000176C9">
        <w:t xml:space="preserve">a single </w:t>
      </w:r>
      <w:r w:rsidR="006F63DA" w:rsidRPr="000176C9">
        <w:t>non-compliance charge (see below).</w:t>
      </w:r>
    </w:p>
    <w:p w14:paraId="5146A4D3" w14:textId="67A71872" w:rsidR="006F63DA" w:rsidRPr="000176C9" w:rsidRDefault="006F63DA" w:rsidP="006F63DA">
      <w:r w:rsidRPr="000176C9">
        <w:t xml:space="preserve">We </w:t>
      </w:r>
      <w:r w:rsidR="00E37408">
        <w:t>undertook</w:t>
      </w:r>
      <w:r w:rsidR="00E37408" w:rsidRPr="000176C9">
        <w:t xml:space="preserve"> </w:t>
      </w:r>
      <w:r w:rsidRPr="000176C9">
        <w:t xml:space="preserve">extensive engagement with </w:t>
      </w:r>
      <w:r w:rsidR="00150CE9" w:rsidRPr="000176C9">
        <w:t xml:space="preserve">our </w:t>
      </w:r>
      <w:r w:rsidRPr="000176C9">
        <w:t xml:space="preserve">trade waste customers over the </w:t>
      </w:r>
      <w:r w:rsidRPr="00F91815">
        <w:t xml:space="preserve">period </w:t>
      </w:r>
      <w:r w:rsidR="007E5D2D" w:rsidRPr="00B64F73">
        <w:t>2018</w:t>
      </w:r>
      <w:r w:rsidR="00603E07" w:rsidRPr="00F91815">
        <w:t xml:space="preserve"> to </w:t>
      </w:r>
      <w:r w:rsidR="007E5D2D" w:rsidRPr="00B64F73">
        <w:t>2020</w:t>
      </w:r>
      <w:r w:rsidRPr="00F91815">
        <w:t xml:space="preserve"> with</w:t>
      </w:r>
      <w:r w:rsidRPr="000176C9">
        <w:t xml:space="preserve"> </w:t>
      </w:r>
      <w:r w:rsidR="00603E07" w:rsidRPr="000176C9">
        <w:t xml:space="preserve">a </w:t>
      </w:r>
      <w:r w:rsidRPr="000176C9">
        <w:t xml:space="preserve">view to </w:t>
      </w:r>
      <w:r w:rsidR="00150CE9" w:rsidRPr="000176C9">
        <w:t xml:space="preserve">a mid-period adjustment to categorisation and tariff structures. This would have seen us seek </w:t>
      </w:r>
      <w:r w:rsidRPr="000176C9">
        <w:t>a</w:t>
      </w:r>
      <w:r w:rsidR="0010550A">
        <w:t>n</w:t>
      </w:r>
      <w:r w:rsidRPr="000176C9">
        <w:t xml:space="preserve"> increase to the Minor trade waste charge</w:t>
      </w:r>
      <w:r w:rsidR="00150CE9" w:rsidRPr="000176C9">
        <w:t xml:space="preserve"> and</w:t>
      </w:r>
      <w:r w:rsidRPr="000176C9">
        <w:t xml:space="preserve"> </w:t>
      </w:r>
      <w:r w:rsidR="00267336" w:rsidRPr="000176C9">
        <w:t xml:space="preserve">a </w:t>
      </w:r>
      <w:r w:rsidRPr="000176C9">
        <w:t xml:space="preserve">higher </w:t>
      </w:r>
      <w:r w:rsidR="00267336" w:rsidRPr="000176C9">
        <w:t>access fee</w:t>
      </w:r>
      <w:r w:rsidRPr="000176C9">
        <w:t xml:space="preserve"> for the Medium trade waste category. With the onset of the pandemic, and in particular concerns about many non-residential customers experiencing hardship, we </w:t>
      </w:r>
      <w:r w:rsidR="0010550A">
        <w:t xml:space="preserve">withdrew </w:t>
      </w:r>
      <w:r w:rsidRPr="000176C9">
        <w:t xml:space="preserve">our application and </w:t>
      </w:r>
      <w:r w:rsidR="000D4246" w:rsidRPr="000176C9">
        <w:t xml:space="preserve">we are not introducing these </w:t>
      </w:r>
      <w:r w:rsidR="0010550A">
        <w:t xml:space="preserve">higher </w:t>
      </w:r>
      <w:r w:rsidR="000D4246" w:rsidRPr="000176C9">
        <w:t xml:space="preserve">charges in this </w:t>
      </w:r>
      <w:r w:rsidR="0076230D" w:rsidRPr="000176C9">
        <w:t>Price Submission</w:t>
      </w:r>
      <w:r w:rsidRPr="000176C9">
        <w:t xml:space="preserve">. </w:t>
      </w:r>
    </w:p>
    <w:p w14:paraId="6A7E30AA" w14:textId="09E389C7" w:rsidR="000B0A55" w:rsidRPr="000176C9" w:rsidRDefault="000B0A55" w:rsidP="000B0A55">
      <w:bookmarkStart w:id="445" w:name="_Hlk109812737"/>
      <w:r w:rsidRPr="000176C9">
        <w:t xml:space="preserve">Coliban Water is proposing non-compliance charges when a </w:t>
      </w:r>
      <w:r w:rsidR="00174695" w:rsidRPr="000176C9">
        <w:t xml:space="preserve">trade waste </w:t>
      </w:r>
      <w:r w:rsidRPr="000176C9">
        <w:t>customer does not meet the obligations of its Trade Waste Agreement. In the first instance we will work with the customer to assist them to become compliant. Only in the event of continued failure to comply will the charge apply.</w:t>
      </w:r>
    </w:p>
    <w:p w14:paraId="331BA9CA" w14:textId="499FC414" w:rsidR="00B56AE5" w:rsidRPr="000176C9" w:rsidRDefault="00B56AE5" w:rsidP="000B0A55">
      <w:r w:rsidRPr="000176C9">
        <w:t xml:space="preserve">Trade waste customers were consulted prior to and again during the </w:t>
      </w:r>
      <w:r w:rsidR="007E5D2D" w:rsidRPr="007E5D2D">
        <w:t>2018</w:t>
      </w:r>
      <w:r w:rsidR="002F040F" w:rsidRPr="000176C9">
        <w:t>–</w:t>
      </w:r>
      <w:r w:rsidR="007E5D2D" w:rsidRPr="007E5D2D">
        <w:t>2023</w:t>
      </w:r>
      <w:r w:rsidR="002F040F" w:rsidRPr="000176C9">
        <w:t xml:space="preserve"> regulatory period</w:t>
      </w:r>
      <w:r w:rsidRPr="000176C9">
        <w:t xml:space="preserve"> on potential non-compliance charges and changes to trade waste classification. Feedback received was in favour of the proposed changes, with strong agreement that customers who cost Coliban Water more, or present greater risk, should pay more.</w:t>
      </w:r>
      <w:r w:rsidR="006F63DA" w:rsidRPr="000176C9">
        <w:t xml:space="preserve"> Non-compliance charges are intended to elicit a customer response to change behaviours that create greater risk to our networks or treatment processes.</w:t>
      </w:r>
    </w:p>
    <w:p w14:paraId="54916C9C" w14:textId="37EAE2EB" w:rsidR="00C65F8A" w:rsidRPr="000176C9" w:rsidRDefault="3E519F53" w:rsidP="00C65F8A">
      <w:r w:rsidRPr="000176C9">
        <w:t xml:space="preserve">Most of the proposed non-compliance charges may apply to customers in any trade waste category. </w:t>
      </w:r>
      <w:r w:rsidR="5FA96016" w:rsidRPr="000176C9">
        <w:t xml:space="preserve">The pH contravention charge applies </w:t>
      </w:r>
      <w:r w:rsidRPr="000176C9">
        <w:t xml:space="preserve">only </w:t>
      </w:r>
      <w:r w:rsidR="5FA96016" w:rsidRPr="000176C9">
        <w:t xml:space="preserve">to Major trade waste customers where waste discharged is very high </w:t>
      </w:r>
      <w:r w:rsidR="005F29B9" w:rsidRPr="000176C9">
        <w:t>or</w:t>
      </w:r>
      <w:r w:rsidR="5FA96016" w:rsidRPr="000176C9">
        <w:t xml:space="preserve"> very low pH </w:t>
      </w:r>
      <w:r w:rsidR="0010550A">
        <w:t xml:space="preserve">and </w:t>
      </w:r>
      <w:r w:rsidR="5FA96016" w:rsidRPr="000176C9">
        <w:t xml:space="preserve">outside </w:t>
      </w:r>
      <w:r w:rsidR="0010550A">
        <w:t>Trade Waste Agreement</w:t>
      </w:r>
      <w:r w:rsidR="5FA96016" w:rsidRPr="000176C9">
        <w:t xml:space="preserve"> guideline values). This </w:t>
      </w:r>
      <w:r w:rsidR="0010550A">
        <w:t xml:space="preserve">will </w:t>
      </w:r>
      <w:r w:rsidR="5FA96016" w:rsidRPr="000176C9">
        <w:t>provide a disincentive to discharge very acidic or alkaline waste to the network</w:t>
      </w:r>
      <w:r w:rsidRPr="000176C9">
        <w:t xml:space="preserve"> which </w:t>
      </w:r>
      <w:r w:rsidR="5FA96016" w:rsidRPr="000176C9">
        <w:t xml:space="preserve">can be highly corrosive to pipelines and detrimental to the </w:t>
      </w:r>
      <w:r w:rsidRPr="000176C9">
        <w:t>WRP</w:t>
      </w:r>
      <w:r w:rsidR="5FA96016" w:rsidRPr="000176C9">
        <w:t xml:space="preserve"> treatment process. </w:t>
      </w:r>
      <w:r w:rsidRPr="000176C9">
        <w:t>The formulation of this charge means a</w:t>
      </w:r>
      <w:r w:rsidR="5FA96016" w:rsidRPr="000176C9">
        <w:t xml:space="preserve"> customer discharging very low pH waste will pay significantly more than for very high pH waste.</w:t>
      </w:r>
    </w:p>
    <w:p w14:paraId="7E778399" w14:textId="3502F1FE" w:rsidR="001E2656" w:rsidRPr="00F91815" w:rsidRDefault="001E2656" w:rsidP="00717E83">
      <w:pPr>
        <w:pStyle w:val="Caption"/>
        <w:keepNext/>
      </w:pPr>
      <w:r w:rsidRPr="00F91815">
        <w:t xml:space="preserve">Table </w:t>
      </w:r>
      <w:r w:rsidRPr="00775610">
        <w:fldChar w:fldCharType="begin"/>
      </w:r>
      <w:r w:rsidRPr="00F91815">
        <w:instrText>SEQ Table \* ARABIC</w:instrText>
      </w:r>
      <w:r w:rsidRPr="00775610">
        <w:fldChar w:fldCharType="separate"/>
      </w:r>
      <w:r w:rsidR="001E2895">
        <w:rPr>
          <w:noProof/>
        </w:rPr>
        <w:t>60</w:t>
      </w:r>
      <w:r w:rsidRPr="00775610">
        <w:fldChar w:fldCharType="end"/>
      </w:r>
      <w:r w:rsidRPr="00F91815">
        <w:t>:</w:t>
      </w:r>
      <w:r w:rsidR="008E5487" w:rsidRPr="00F91815">
        <w:t xml:space="preserve"> </w:t>
      </w:r>
      <w:r w:rsidR="00AB7018" w:rsidRPr="00F91815">
        <w:t>T</w:t>
      </w:r>
      <w:r w:rsidR="001F439C" w:rsidRPr="00F91815">
        <w:t>rade waste</w:t>
      </w:r>
      <w:r w:rsidR="00AB7018" w:rsidRPr="00F91815">
        <w:t xml:space="preserve"> charges</w:t>
      </w:r>
      <w:r w:rsidR="00267336" w:rsidRPr="00F91815">
        <w:t xml:space="preserve"> </w:t>
      </w:r>
      <w:r w:rsidR="007E5D2D" w:rsidRPr="00B64F73">
        <w:t>2023</w:t>
      </w:r>
      <w:r w:rsidR="00267336" w:rsidRPr="00F91815">
        <w:t>–</w:t>
      </w:r>
      <w:r w:rsidR="007E5D2D" w:rsidRPr="00B64F73">
        <w:t>24</w:t>
      </w:r>
      <w:r w:rsidR="00267336" w:rsidRPr="00F91815">
        <w:t xml:space="preserve"> to </w:t>
      </w:r>
      <w:r w:rsidR="007E5D2D" w:rsidRPr="00B64F73">
        <w:t>2027</w:t>
      </w:r>
      <w:r w:rsidR="00267336" w:rsidRPr="00F91815">
        <w:t>–</w:t>
      </w:r>
      <w:r w:rsidR="007E5D2D" w:rsidRPr="00B64F73">
        <w:t>28</w:t>
      </w:r>
      <w:r w:rsidR="001F439C" w:rsidRPr="00F91815">
        <w:t>.</w:t>
      </w:r>
    </w:p>
    <w:tbl>
      <w:tblPr>
        <w:tblStyle w:val="ps23"/>
        <w:tblW w:w="9067" w:type="dxa"/>
        <w:tblInd w:w="-10" w:type="dxa"/>
        <w:tblCellMar>
          <w:top w:w="57" w:type="dxa"/>
          <w:bottom w:w="57" w:type="dxa"/>
        </w:tblCellMar>
        <w:tblLook w:val="04A0" w:firstRow="1" w:lastRow="0" w:firstColumn="1" w:lastColumn="0" w:noHBand="0" w:noVBand="1"/>
      </w:tblPr>
      <w:tblGrid>
        <w:gridCol w:w="3127"/>
        <w:gridCol w:w="1392"/>
        <w:gridCol w:w="1137"/>
        <w:gridCol w:w="1137"/>
        <w:gridCol w:w="1137"/>
        <w:gridCol w:w="1137"/>
      </w:tblGrid>
      <w:tr w:rsidR="007605FE" w:rsidRPr="000176C9" w14:paraId="68ACE408" w14:textId="77777777" w:rsidTr="00B64F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27" w:type="dxa"/>
          </w:tcPr>
          <w:p w14:paraId="5D5E1F90" w14:textId="7897050E" w:rsidR="000B0A55" w:rsidRPr="00F91815" w:rsidRDefault="002E3289" w:rsidP="00B64F73">
            <w:pPr>
              <w:jc w:val="left"/>
              <w:rPr>
                <w:rFonts w:cstheme="minorHAnsi"/>
                <w:i/>
              </w:rPr>
            </w:pPr>
            <w:r w:rsidRPr="00F91815">
              <w:rPr>
                <w:rFonts w:cstheme="minorHAnsi"/>
                <w:i/>
              </w:rPr>
              <w:t xml:space="preserve">$ </w:t>
            </w:r>
            <w:r w:rsidR="007E5D2D" w:rsidRPr="00B64F73">
              <w:rPr>
                <w:rFonts w:cstheme="minorHAnsi"/>
                <w:i/>
              </w:rPr>
              <w:t>22</w:t>
            </w:r>
            <w:r w:rsidRPr="00F91815">
              <w:rPr>
                <w:rFonts w:cstheme="minorHAnsi"/>
                <w:i/>
              </w:rPr>
              <w:t>–</w:t>
            </w:r>
            <w:r w:rsidR="007E5D2D" w:rsidRPr="00B64F73">
              <w:rPr>
                <w:rFonts w:cstheme="minorHAnsi"/>
                <w:i/>
              </w:rPr>
              <w:t>23</w:t>
            </w:r>
          </w:p>
        </w:tc>
        <w:tc>
          <w:tcPr>
            <w:tcW w:w="1392" w:type="dxa"/>
          </w:tcPr>
          <w:p w14:paraId="7EEDC647" w14:textId="590E9987" w:rsidR="000B0A55" w:rsidRPr="00F91815" w:rsidRDefault="007E5D2D" w:rsidP="004A20FE">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2023</w:t>
            </w:r>
            <w:r w:rsidR="00DE70E9" w:rsidRPr="00F91815">
              <w:rPr>
                <w:rFonts w:cstheme="minorHAnsi"/>
              </w:rPr>
              <w:t>–</w:t>
            </w:r>
            <w:r w:rsidRPr="00B64F73">
              <w:rPr>
                <w:rFonts w:cstheme="minorHAnsi"/>
              </w:rPr>
              <w:t>24</w:t>
            </w:r>
          </w:p>
        </w:tc>
        <w:tc>
          <w:tcPr>
            <w:tcW w:w="1137" w:type="dxa"/>
          </w:tcPr>
          <w:p w14:paraId="02DC9260" w14:textId="6852FB40" w:rsidR="000B0A55" w:rsidRPr="00F91815" w:rsidRDefault="007E5D2D" w:rsidP="004A20FE">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2024</w:t>
            </w:r>
            <w:r w:rsidR="00DE70E9" w:rsidRPr="00F91815">
              <w:rPr>
                <w:rFonts w:cstheme="minorHAnsi"/>
              </w:rPr>
              <w:t>–</w:t>
            </w:r>
            <w:r w:rsidRPr="00B64F73">
              <w:rPr>
                <w:rFonts w:cstheme="minorHAnsi"/>
              </w:rPr>
              <w:t>25</w:t>
            </w:r>
          </w:p>
        </w:tc>
        <w:tc>
          <w:tcPr>
            <w:tcW w:w="1137" w:type="dxa"/>
          </w:tcPr>
          <w:p w14:paraId="62E814A9" w14:textId="19027699" w:rsidR="000B0A55" w:rsidRPr="00F91815" w:rsidRDefault="007E5D2D" w:rsidP="004A20FE">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2025</w:t>
            </w:r>
            <w:r w:rsidR="00DE70E9" w:rsidRPr="00F91815">
              <w:rPr>
                <w:rFonts w:cstheme="minorHAnsi"/>
              </w:rPr>
              <w:t>–</w:t>
            </w:r>
            <w:r w:rsidRPr="00B64F73">
              <w:rPr>
                <w:rFonts w:cstheme="minorHAnsi"/>
              </w:rPr>
              <w:t>26</w:t>
            </w:r>
          </w:p>
        </w:tc>
        <w:tc>
          <w:tcPr>
            <w:tcW w:w="1137" w:type="dxa"/>
          </w:tcPr>
          <w:p w14:paraId="7C6D828A" w14:textId="275E0D73" w:rsidR="000B0A55" w:rsidRPr="00F91815" w:rsidRDefault="007E5D2D" w:rsidP="004A20FE">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2026</w:t>
            </w:r>
            <w:r w:rsidR="00DE70E9" w:rsidRPr="00F91815">
              <w:rPr>
                <w:rFonts w:cstheme="minorHAnsi"/>
              </w:rPr>
              <w:t>–</w:t>
            </w:r>
            <w:r w:rsidRPr="00B64F73">
              <w:rPr>
                <w:rFonts w:cstheme="minorHAnsi"/>
              </w:rPr>
              <w:t>27</w:t>
            </w:r>
          </w:p>
        </w:tc>
        <w:tc>
          <w:tcPr>
            <w:tcW w:w="1137" w:type="dxa"/>
          </w:tcPr>
          <w:p w14:paraId="1035F59A" w14:textId="471757DC" w:rsidR="000B0A55" w:rsidRPr="000176C9" w:rsidRDefault="007E5D2D" w:rsidP="004A20FE">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2027</w:t>
            </w:r>
            <w:r w:rsidR="00DE70E9" w:rsidRPr="00F91815">
              <w:rPr>
                <w:rFonts w:cstheme="minorHAnsi"/>
              </w:rPr>
              <w:t>–</w:t>
            </w:r>
            <w:r w:rsidRPr="00B64F73">
              <w:rPr>
                <w:rFonts w:cstheme="minorHAnsi"/>
              </w:rPr>
              <w:t>28</w:t>
            </w:r>
          </w:p>
        </w:tc>
      </w:tr>
      <w:tr w:rsidR="00AB7018" w:rsidRPr="000176C9" w14:paraId="39E807BB"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20A3EA8E" w14:textId="36E3439C" w:rsidR="00AB7018" w:rsidRPr="000176C9" w:rsidRDefault="00267336" w:rsidP="00B64F73">
            <w:pPr>
              <w:jc w:val="left"/>
              <w:rPr>
                <w:rFonts w:cstheme="minorHAnsi"/>
                <w:b/>
              </w:rPr>
            </w:pPr>
            <w:r w:rsidRPr="000176C9">
              <w:rPr>
                <w:rFonts w:cstheme="minorHAnsi"/>
                <w:b/>
              </w:rPr>
              <w:t>MAJOR TRADE WASTE</w:t>
            </w:r>
          </w:p>
        </w:tc>
        <w:tc>
          <w:tcPr>
            <w:tcW w:w="1392" w:type="dxa"/>
          </w:tcPr>
          <w:p w14:paraId="4B6A09F3" w14:textId="77777777" w:rsidR="00AB7018" w:rsidRPr="000176C9" w:rsidRDefault="00AB7018"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37" w:type="dxa"/>
          </w:tcPr>
          <w:p w14:paraId="3E0C8A3E" w14:textId="77777777" w:rsidR="00AB7018" w:rsidRPr="000176C9" w:rsidRDefault="00AB7018"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37" w:type="dxa"/>
          </w:tcPr>
          <w:p w14:paraId="022033A2" w14:textId="77777777" w:rsidR="00AB7018" w:rsidRPr="000176C9" w:rsidRDefault="00AB7018"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37" w:type="dxa"/>
          </w:tcPr>
          <w:p w14:paraId="28698FCA" w14:textId="77777777" w:rsidR="00AB7018" w:rsidRPr="000176C9" w:rsidRDefault="00AB7018"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37" w:type="dxa"/>
          </w:tcPr>
          <w:p w14:paraId="74BE0C3A" w14:textId="77777777" w:rsidR="00AB7018" w:rsidRPr="000176C9" w:rsidRDefault="00AB7018"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r>
      <w:tr w:rsidR="007605FE" w:rsidRPr="000176C9" w14:paraId="54AFACD0"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2188AD0C" w14:textId="2BE56FAC" w:rsidR="000B0A55" w:rsidRPr="000176C9" w:rsidRDefault="000B0A55" w:rsidP="00B64F73">
            <w:pPr>
              <w:jc w:val="left"/>
              <w:rPr>
                <w:rFonts w:cstheme="minorHAnsi"/>
                <w:b/>
              </w:rPr>
            </w:pPr>
            <w:r w:rsidRPr="000176C9">
              <w:rPr>
                <w:rFonts w:cstheme="minorHAnsi"/>
                <w:b/>
              </w:rPr>
              <w:t>Volume charges</w:t>
            </w:r>
            <w:r w:rsidR="00BA7482" w:rsidRPr="000176C9">
              <w:rPr>
                <w:rFonts w:cstheme="minorHAnsi"/>
                <w:b/>
              </w:rPr>
              <w:t xml:space="preserve"> (per kL)</w:t>
            </w:r>
          </w:p>
        </w:tc>
        <w:tc>
          <w:tcPr>
            <w:tcW w:w="1392" w:type="dxa"/>
          </w:tcPr>
          <w:p w14:paraId="1363692C" w14:textId="77777777" w:rsidR="000B0A55" w:rsidRPr="000176C9"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37" w:type="dxa"/>
          </w:tcPr>
          <w:p w14:paraId="67C68AB8" w14:textId="77777777" w:rsidR="000B0A55" w:rsidRPr="000176C9"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37" w:type="dxa"/>
          </w:tcPr>
          <w:p w14:paraId="46C4B336" w14:textId="77777777" w:rsidR="000B0A55" w:rsidRPr="000176C9"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37" w:type="dxa"/>
          </w:tcPr>
          <w:p w14:paraId="031BF23E" w14:textId="77777777" w:rsidR="000B0A55" w:rsidRPr="000176C9"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37" w:type="dxa"/>
          </w:tcPr>
          <w:p w14:paraId="6228DCE8" w14:textId="77777777" w:rsidR="000B0A55" w:rsidRPr="000176C9"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r>
      <w:tr w:rsidR="000B0A55" w:rsidRPr="000176C9" w14:paraId="5E2EF3C2"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78363F85" w14:textId="23FAB050" w:rsidR="000B0A55" w:rsidRPr="00F91815" w:rsidRDefault="000B0A55" w:rsidP="00B64F73">
            <w:pPr>
              <w:jc w:val="left"/>
              <w:rPr>
                <w:rFonts w:cstheme="minorHAnsi"/>
                <w:b/>
              </w:rPr>
            </w:pPr>
            <w:r w:rsidRPr="00F91815">
              <w:rPr>
                <w:rFonts w:cstheme="minorHAnsi"/>
              </w:rPr>
              <w:t>Trade waste</w:t>
            </w:r>
          </w:p>
        </w:tc>
        <w:tc>
          <w:tcPr>
            <w:tcW w:w="1392" w:type="dxa"/>
          </w:tcPr>
          <w:p w14:paraId="542FC501" w14:textId="16EC8EA8" w:rsidR="000B0A55" w:rsidRPr="00F91815"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F91815">
              <w:rPr>
                <w:rFonts w:cstheme="minorHAnsi"/>
              </w:rPr>
              <w:t>$</w:t>
            </w:r>
            <w:r w:rsidR="007E5D2D" w:rsidRPr="00B64F73">
              <w:rPr>
                <w:rFonts w:cstheme="minorHAnsi"/>
              </w:rPr>
              <w:t>1</w:t>
            </w:r>
            <w:r w:rsidRPr="00F91815">
              <w:rPr>
                <w:rFonts w:cstheme="minorHAnsi"/>
              </w:rPr>
              <w:t>.</w:t>
            </w:r>
            <w:r w:rsidR="007E5D2D" w:rsidRPr="00B64F73">
              <w:rPr>
                <w:rFonts w:cstheme="minorHAnsi"/>
              </w:rPr>
              <w:t>011</w:t>
            </w:r>
            <w:r w:rsidR="00EC2DE5">
              <w:rPr>
                <w:rFonts w:cstheme="minorHAnsi"/>
              </w:rPr>
              <w:t>5</w:t>
            </w:r>
          </w:p>
        </w:tc>
        <w:tc>
          <w:tcPr>
            <w:tcW w:w="1137" w:type="dxa"/>
          </w:tcPr>
          <w:p w14:paraId="47A5A296" w14:textId="2C6B09B5" w:rsidR="000B0A55" w:rsidRPr="00F91815"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1</w:t>
            </w:r>
            <w:r w:rsidRPr="00F91815">
              <w:rPr>
                <w:rFonts w:cstheme="minorHAnsi"/>
                <w:i/>
              </w:rPr>
              <w:t>.</w:t>
            </w:r>
            <w:r w:rsidR="007E5D2D" w:rsidRPr="00B64F73">
              <w:rPr>
                <w:rFonts w:cstheme="minorHAnsi"/>
                <w:i/>
              </w:rPr>
              <w:t>9</w:t>
            </w:r>
            <w:r w:rsidRPr="00F91815">
              <w:rPr>
                <w:rFonts w:cstheme="minorHAnsi"/>
                <w:i/>
              </w:rPr>
              <w:t>%</w:t>
            </w:r>
          </w:p>
        </w:tc>
        <w:tc>
          <w:tcPr>
            <w:tcW w:w="1137" w:type="dxa"/>
          </w:tcPr>
          <w:p w14:paraId="385B2B8F" w14:textId="03163CED" w:rsidR="000B0A55" w:rsidRPr="00F91815"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2</w:t>
            </w:r>
            <w:r w:rsidRPr="00F91815">
              <w:rPr>
                <w:rFonts w:cstheme="minorHAnsi"/>
                <w:i/>
              </w:rPr>
              <w:t>.</w:t>
            </w:r>
            <w:r w:rsidR="007E5D2D" w:rsidRPr="00B64F73">
              <w:rPr>
                <w:rFonts w:cstheme="minorHAnsi"/>
                <w:i/>
              </w:rPr>
              <w:t>5</w:t>
            </w:r>
            <w:r w:rsidRPr="00F91815">
              <w:rPr>
                <w:rFonts w:cstheme="minorHAnsi"/>
                <w:i/>
              </w:rPr>
              <w:t>%</w:t>
            </w:r>
          </w:p>
        </w:tc>
        <w:tc>
          <w:tcPr>
            <w:tcW w:w="1137" w:type="dxa"/>
          </w:tcPr>
          <w:p w14:paraId="1CA2E957" w14:textId="3F653692" w:rsidR="000B0A55" w:rsidRPr="00F91815"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2</w:t>
            </w:r>
            <w:r w:rsidRPr="00F91815">
              <w:rPr>
                <w:rFonts w:cstheme="minorHAnsi"/>
                <w:i/>
              </w:rPr>
              <w:t>.</w:t>
            </w:r>
            <w:r w:rsidR="007E5D2D" w:rsidRPr="00B64F73">
              <w:rPr>
                <w:rFonts w:cstheme="minorHAnsi"/>
                <w:i/>
              </w:rPr>
              <w:t>5</w:t>
            </w:r>
            <w:r w:rsidRPr="00F91815">
              <w:rPr>
                <w:rFonts w:cstheme="minorHAnsi"/>
                <w:i/>
              </w:rPr>
              <w:t>%</w:t>
            </w:r>
          </w:p>
        </w:tc>
        <w:tc>
          <w:tcPr>
            <w:tcW w:w="1137" w:type="dxa"/>
          </w:tcPr>
          <w:p w14:paraId="30DE60A9" w14:textId="68D848B2" w:rsidR="000B0A55" w:rsidRPr="00F91815"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2</w:t>
            </w:r>
            <w:r w:rsidRPr="00F91815">
              <w:rPr>
                <w:rFonts w:cstheme="minorHAnsi"/>
                <w:i/>
              </w:rPr>
              <w:t>.</w:t>
            </w:r>
            <w:r w:rsidR="007E5D2D" w:rsidRPr="00B64F73">
              <w:rPr>
                <w:rFonts w:cstheme="minorHAnsi"/>
                <w:i/>
              </w:rPr>
              <w:t>5</w:t>
            </w:r>
            <w:r w:rsidRPr="00F91815">
              <w:rPr>
                <w:rFonts w:cstheme="minorHAnsi"/>
                <w:i/>
              </w:rPr>
              <w:t>%</w:t>
            </w:r>
          </w:p>
        </w:tc>
      </w:tr>
      <w:tr w:rsidR="000B0A55" w:rsidRPr="000176C9" w14:paraId="16B54EF0"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43F17F45" w14:textId="0B224D7B" w:rsidR="000B0A55" w:rsidRPr="000176C9" w:rsidRDefault="000B0A55" w:rsidP="00B64F73">
            <w:pPr>
              <w:jc w:val="left"/>
              <w:rPr>
                <w:rFonts w:cstheme="minorHAnsi"/>
                <w:b/>
              </w:rPr>
            </w:pPr>
            <w:r w:rsidRPr="000176C9">
              <w:rPr>
                <w:rFonts w:cstheme="minorHAnsi"/>
                <w:b/>
              </w:rPr>
              <w:t>Quality charges (per kg)</w:t>
            </w:r>
          </w:p>
        </w:tc>
        <w:tc>
          <w:tcPr>
            <w:tcW w:w="1392" w:type="dxa"/>
          </w:tcPr>
          <w:p w14:paraId="22AC455F" w14:textId="77777777" w:rsidR="000B0A55" w:rsidRPr="000176C9"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37" w:type="dxa"/>
          </w:tcPr>
          <w:p w14:paraId="45EE160B" w14:textId="77777777" w:rsidR="000B0A55" w:rsidRPr="000176C9"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37" w:type="dxa"/>
          </w:tcPr>
          <w:p w14:paraId="59D0773D" w14:textId="77777777" w:rsidR="000B0A55" w:rsidRPr="000176C9"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37" w:type="dxa"/>
          </w:tcPr>
          <w:p w14:paraId="2D7B57CC" w14:textId="77777777" w:rsidR="000B0A55" w:rsidRPr="000176C9"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37" w:type="dxa"/>
          </w:tcPr>
          <w:p w14:paraId="6FE3F184" w14:textId="77777777" w:rsidR="000B0A55" w:rsidRPr="000176C9"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0B0A55" w:rsidRPr="000176C9" w14:paraId="3A1A59B8"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1FF66AFD" w14:textId="207E1A4A" w:rsidR="000B0A55" w:rsidRPr="000176C9" w:rsidRDefault="000B0A55" w:rsidP="00B64F73">
            <w:pPr>
              <w:jc w:val="left"/>
              <w:rPr>
                <w:rFonts w:cstheme="minorHAnsi"/>
                <w:b/>
              </w:rPr>
            </w:pPr>
            <w:r w:rsidRPr="000176C9">
              <w:rPr>
                <w:rFonts w:cstheme="minorHAnsi"/>
              </w:rPr>
              <w:t>Chemical Oxygen Demand (COD)</w:t>
            </w:r>
          </w:p>
        </w:tc>
        <w:tc>
          <w:tcPr>
            <w:tcW w:w="1392" w:type="dxa"/>
          </w:tcPr>
          <w:p w14:paraId="4B73375D" w14:textId="31908A26" w:rsidR="000B0A55" w:rsidRPr="00F91815"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F91815">
              <w:rPr>
                <w:rFonts w:cstheme="minorHAnsi"/>
              </w:rPr>
              <w:t>$</w:t>
            </w:r>
            <w:r w:rsidR="007E5D2D" w:rsidRPr="00B64F73">
              <w:rPr>
                <w:rFonts w:cstheme="minorHAnsi"/>
              </w:rPr>
              <w:t>0</w:t>
            </w:r>
            <w:r w:rsidRPr="00F91815">
              <w:rPr>
                <w:rFonts w:cstheme="minorHAnsi"/>
              </w:rPr>
              <w:t>.</w:t>
            </w:r>
            <w:r w:rsidR="007E5D2D" w:rsidRPr="00B64F73">
              <w:rPr>
                <w:rFonts w:cstheme="minorHAnsi"/>
              </w:rPr>
              <w:t>41</w:t>
            </w:r>
            <w:r w:rsidR="00EC2DE5">
              <w:rPr>
                <w:rFonts w:cstheme="minorHAnsi"/>
              </w:rPr>
              <w:t>20</w:t>
            </w:r>
          </w:p>
        </w:tc>
        <w:tc>
          <w:tcPr>
            <w:tcW w:w="1137" w:type="dxa"/>
          </w:tcPr>
          <w:p w14:paraId="1E1FC141" w14:textId="46B49231" w:rsidR="000B0A55" w:rsidRPr="00F91815"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1</w:t>
            </w:r>
            <w:r w:rsidRPr="00F91815">
              <w:rPr>
                <w:rFonts w:cstheme="minorHAnsi"/>
                <w:i/>
              </w:rPr>
              <w:t>.</w:t>
            </w:r>
            <w:r w:rsidR="007E5D2D" w:rsidRPr="00B64F73">
              <w:rPr>
                <w:rFonts w:cstheme="minorHAnsi"/>
                <w:i/>
              </w:rPr>
              <w:t>9</w:t>
            </w:r>
            <w:r w:rsidRPr="00F91815">
              <w:rPr>
                <w:rFonts w:cstheme="minorHAnsi"/>
                <w:i/>
              </w:rPr>
              <w:t>%</w:t>
            </w:r>
          </w:p>
        </w:tc>
        <w:tc>
          <w:tcPr>
            <w:tcW w:w="1137" w:type="dxa"/>
          </w:tcPr>
          <w:p w14:paraId="4345A59E" w14:textId="33DBA289" w:rsidR="000B0A55" w:rsidRPr="00F91815"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2</w:t>
            </w:r>
            <w:r w:rsidRPr="00F91815">
              <w:rPr>
                <w:rFonts w:cstheme="minorHAnsi"/>
                <w:i/>
              </w:rPr>
              <w:t>.</w:t>
            </w:r>
            <w:r w:rsidR="007E5D2D" w:rsidRPr="00B64F73">
              <w:rPr>
                <w:rFonts w:cstheme="minorHAnsi"/>
                <w:i/>
              </w:rPr>
              <w:t>5</w:t>
            </w:r>
            <w:r w:rsidRPr="00F91815">
              <w:rPr>
                <w:rFonts w:cstheme="minorHAnsi"/>
                <w:i/>
              </w:rPr>
              <w:t>%</w:t>
            </w:r>
          </w:p>
        </w:tc>
        <w:tc>
          <w:tcPr>
            <w:tcW w:w="1137" w:type="dxa"/>
          </w:tcPr>
          <w:p w14:paraId="61EF716B" w14:textId="22867196" w:rsidR="000B0A55" w:rsidRPr="00F91815"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2</w:t>
            </w:r>
            <w:r w:rsidRPr="00F91815">
              <w:rPr>
                <w:rFonts w:cstheme="minorHAnsi"/>
                <w:i/>
              </w:rPr>
              <w:t>.</w:t>
            </w:r>
            <w:r w:rsidR="007E5D2D" w:rsidRPr="00B64F73">
              <w:rPr>
                <w:rFonts w:cstheme="minorHAnsi"/>
                <w:i/>
              </w:rPr>
              <w:t>5</w:t>
            </w:r>
            <w:r w:rsidRPr="00F91815">
              <w:rPr>
                <w:rFonts w:cstheme="minorHAnsi"/>
                <w:i/>
              </w:rPr>
              <w:t>%</w:t>
            </w:r>
          </w:p>
        </w:tc>
        <w:tc>
          <w:tcPr>
            <w:tcW w:w="1137" w:type="dxa"/>
          </w:tcPr>
          <w:p w14:paraId="39DEF99A" w14:textId="5BF66A04" w:rsidR="000B0A55" w:rsidRPr="00F91815"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2</w:t>
            </w:r>
            <w:r w:rsidRPr="00F91815">
              <w:rPr>
                <w:rFonts w:cstheme="minorHAnsi"/>
                <w:i/>
              </w:rPr>
              <w:t>.</w:t>
            </w:r>
            <w:r w:rsidR="007E5D2D" w:rsidRPr="00B64F73">
              <w:rPr>
                <w:rFonts w:cstheme="minorHAnsi"/>
                <w:i/>
              </w:rPr>
              <w:t>5</w:t>
            </w:r>
            <w:r w:rsidRPr="00F91815">
              <w:rPr>
                <w:rFonts w:cstheme="minorHAnsi"/>
                <w:i/>
              </w:rPr>
              <w:t>%</w:t>
            </w:r>
          </w:p>
        </w:tc>
      </w:tr>
      <w:tr w:rsidR="00E37408" w:rsidRPr="000176C9" w14:paraId="0A1D85BA" w14:textId="77777777" w:rsidTr="00E37408">
        <w:tc>
          <w:tcPr>
            <w:cnfStyle w:val="001000000000" w:firstRow="0" w:lastRow="0" w:firstColumn="1" w:lastColumn="0" w:oddVBand="0" w:evenVBand="0" w:oddHBand="0" w:evenHBand="0" w:firstRowFirstColumn="0" w:firstRowLastColumn="0" w:lastRowFirstColumn="0" w:lastRowLastColumn="0"/>
            <w:tcW w:w="3127" w:type="dxa"/>
          </w:tcPr>
          <w:p w14:paraId="02EC934A" w14:textId="77777777" w:rsidR="00E37408" w:rsidRPr="000176C9" w:rsidRDefault="00E37408" w:rsidP="00B64F73">
            <w:pPr>
              <w:jc w:val="left"/>
              <w:rPr>
                <w:rFonts w:cstheme="minorHAnsi"/>
                <w:b/>
              </w:rPr>
            </w:pPr>
            <w:r w:rsidRPr="000176C9">
              <w:rPr>
                <w:rFonts w:cstheme="minorHAnsi"/>
              </w:rPr>
              <w:t>Phosphorus (P)</w:t>
            </w:r>
          </w:p>
        </w:tc>
        <w:tc>
          <w:tcPr>
            <w:tcW w:w="1392" w:type="dxa"/>
          </w:tcPr>
          <w:p w14:paraId="48DB21B3" w14:textId="77777777" w:rsidR="00E37408" w:rsidRPr="00F91815" w:rsidRDefault="00E37408" w:rsidP="00B64F7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F91815">
              <w:rPr>
                <w:rFonts w:cstheme="minorHAnsi"/>
              </w:rPr>
              <w:t>$</w:t>
            </w:r>
            <w:r w:rsidRPr="00A436D1">
              <w:rPr>
                <w:rFonts w:cstheme="minorHAnsi"/>
              </w:rPr>
              <w:t>3</w:t>
            </w:r>
            <w:r w:rsidRPr="00F91815">
              <w:rPr>
                <w:rFonts w:cstheme="minorHAnsi"/>
              </w:rPr>
              <w:t>.</w:t>
            </w:r>
            <w:r w:rsidRPr="00A436D1">
              <w:rPr>
                <w:rFonts w:cstheme="minorHAnsi"/>
              </w:rPr>
              <w:t>376</w:t>
            </w:r>
            <w:r>
              <w:rPr>
                <w:rFonts w:cstheme="minorHAnsi"/>
              </w:rPr>
              <w:t>7</w:t>
            </w:r>
          </w:p>
        </w:tc>
        <w:tc>
          <w:tcPr>
            <w:tcW w:w="1137" w:type="dxa"/>
          </w:tcPr>
          <w:p w14:paraId="19A8A321" w14:textId="77777777" w:rsidR="00E37408" w:rsidRPr="00F91815" w:rsidRDefault="00E37408" w:rsidP="00B64F73">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Pr="00A436D1">
              <w:rPr>
                <w:rFonts w:cstheme="minorHAnsi"/>
                <w:i/>
              </w:rPr>
              <w:t>1</w:t>
            </w:r>
            <w:r w:rsidRPr="00F91815">
              <w:rPr>
                <w:rFonts w:cstheme="minorHAnsi"/>
                <w:i/>
              </w:rPr>
              <w:t>.</w:t>
            </w:r>
            <w:r w:rsidRPr="00A436D1">
              <w:rPr>
                <w:rFonts w:cstheme="minorHAnsi"/>
                <w:i/>
              </w:rPr>
              <w:t>9</w:t>
            </w:r>
            <w:r w:rsidRPr="00F91815">
              <w:rPr>
                <w:rFonts w:cstheme="minorHAnsi"/>
                <w:i/>
              </w:rPr>
              <w:t>%</w:t>
            </w:r>
          </w:p>
        </w:tc>
        <w:tc>
          <w:tcPr>
            <w:tcW w:w="1137" w:type="dxa"/>
          </w:tcPr>
          <w:p w14:paraId="7586DDF6" w14:textId="77777777" w:rsidR="00E37408" w:rsidRPr="00F91815" w:rsidRDefault="00E37408" w:rsidP="00B64F73">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Pr="00A436D1">
              <w:rPr>
                <w:rFonts w:cstheme="minorHAnsi"/>
                <w:i/>
              </w:rPr>
              <w:t>2</w:t>
            </w:r>
            <w:r w:rsidRPr="00F91815">
              <w:rPr>
                <w:rFonts w:cstheme="minorHAnsi"/>
                <w:i/>
              </w:rPr>
              <w:t>.</w:t>
            </w:r>
            <w:r w:rsidRPr="00A436D1">
              <w:rPr>
                <w:rFonts w:cstheme="minorHAnsi"/>
                <w:i/>
              </w:rPr>
              <w:t>5</w:t>
            </w:r>
            <w:r w:rsidRPr="00F91815">
              <w:rPr>
                <w:rFonts w:cstheme="minorHAnsi"/>
                <w:i/>
              </w:rPr>
              <w:t>%</w:t>
            </w:r>
          </w:p>
        </w:tc>
        <w:tc>
          <w:tcPr>
            <w:tcW w:w="1137" w:type="dxa"/>
          </w:tcPr>
          <w:p w14:paraId="51FE1051" w14:textId="77777777" w:rsidR="00E37408" w:rsidRPr="00F91815" w:rsidRDefault="00E37408" w:rsidP="00B64F73">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Pr="00A436D1">
              <w:rPr>
                <w:rFonts w:cstheme="minorHAnsi"/>
                <w:i/>
              </w:rPr>
              <w:t>2</w:t>
            </w:r>
            <w:r w:rsidRPr="00F91815">
              <w:rPr>
                <w:rFonts w:cstheme="minorHAnsi"/>
                <w:i/>
              </w:rPr>
              <w:t>.</w:t>
            </w:r>
            <w:r w:rsidRPr="00A436D1">
              <w:rPr>
                <w:rFonts w:cstheme="minorHAnsi"/>
                <w:i/>
              </w:rPr>
              <w:t>5</w:t>
            </w:r>
            <w:r w:rsidRPr="00F91815">
              <w:rPr>
                <w:rFonts w:cstheme="minorHAnsi"/>
                <w:i/>
              </w:rPr>
              <w:t>%</w:t>
            </w:r>
          </w:p>
        </w:tc>
        <w:tc>
          <w:tcPr>
            <w:tcW w:w="1137" w:type="dxa"/>
          </w:tcPr>
          <w:p w14:paraId="1AC4C746" w14:textId="77777777" w:rsidR="00E37408" w:rsidRPr="00F91815" w:rsidRDefault="00E37408" w:rsidP="00B64F73">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Pr="00A436D1">
              <w:rPr>
                <w:rFonts w:cstheme="minorHAnsi"/>
                <w:i/>
              </w:rPr>
              <w:t>2</w:t>
            </w:r>
            <w:r w:rsidRPr="00F91815">
              <w:rPr>
                <w:rFonts w:cstheme="minorHAnsi"/>
                <w:i/>
              </w:rPr>
              <w:t>.</w:t>
            </w:r>
            <w:r w:rsidRPr="00A436D1">
              <w:rPr>
                <w:rFonts w:cstheme="minorHAnsi"/>
                <w:i/>
              </w:rPr>
              <w:t>5</w:t>
            </w:r>
            <w:r w:rsidRPr="00F91815">
              <w:rPr>
                <w:rFonts w:cstheme="minorHAnsi"/>
                <w:i/>
              </w:rPr>
              <w:t>%</w:t>
            </w:r>
          </w:p>
        </w:tc>
      </w:tr>
      <w:tr w:rsidR="00E37408" w:rsidRPr="000176C9" w14:paraId="4C199EFB"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3CB43D8A" w14:textId="77777777" w:rsidR="00E37408" w:rsidRPr="000176C9" w:rsidRDefault="00E37408" w:rsidP="00B64F73">
            <w:pPr>
              <w:jc w:val="left"/>
              <w:rPr>
                <w:rFonts w:cstheme="minorHAnsi"/>
                <w:b/>
              </w:rPr>
            </w:pPr>
            <w:r w:rsidRPr="000176C9">
              <w:rPr>
                <w:rFonts w:cstheme="minorHAnsi"/>
              </w:rPr>
              <w:t>Suspended Solids (SS)</w:t>
            </w:r>
          </w:p>
        </w:tc>
        <w:tc>
          <w:tcPr>
            <w:tcW w:w="1392" w:type="dxa"/>
          </w:tcPr>
          <w:p w14:paraId="69A9ABCD" w14:textId="77777777" w:rsidR="00E37408" w:rsidRPr="00F91815" w:rsidRDefault="00E37408" w:rsidP="00B64F7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F91815">
              <w:rPr>
                <w:rFonts w:cstheme="minorHAnsi"/>
              </w:rPr>
              <w:t>$</w:t>
            </w:r>
            <w:r w:rsidRPr="00AA78A8">
              <w:rPr>
                <w:rFonts w:cstheme="minorHAnsi"/>
              </w:rPr>
              <w:t>0</w:t>
            </w:r>
            <w:r w:rsidRPr="00F91815">
              <w:rPr>
                <w:rFonts w:cstheme="minorHAnsi"/>
              </w:rPr>
              <w:t>.</w:t>
            </w:r>
            <w:r w:rsidRPr="00AA78A8">
              <w:rPr>
                <w:rFonts w:cstheme="minorHAnsi"/>
              </w:rPr>
              <w:t>8799</w:t>
            </w:r>
          </w:p>
        </w:tc>
        <w:tc>
          <w:tcPr>
            <w:tcW w:w="1137" w:type="dxa"/>
          </w:tcPr>
          <w:p w14:paraId="2D30BB0E" w14:textId="77777777" w:rsidR="00E37408" w:rsidRPr="00F91815" w:rsidRDefault="00E37408" w:rsidP="00B64F73">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Pr="00AA78A8">
              <w:rPr>
                <w:rFonts w:cstheme="minorHAnsi"/>
                <w:i/>
              </w:rPr>
              <w:t>1</w:t>
            </w:r>
            <w:r w:rsidRPr="00F91815">
              <w:rPr>
                <w:rFonts w:cstheme="minorHAnsi"/>
                <w:i/>
              </w:rPr>
              <w:t>.</w:t>
            </w:r>
            <w:r w:rsidRPr="00AA78A8">
              <w:rPr>
                <w:rFonts w:cstheme="minorHAnsi"/>
                <w:i/>
              </w:rPr>
              <w:t>9</w:t>
            </w:r>
            <w:r w:rsidRPr="00F91815">
              <w:rPr>
                <w:rFonts w:cstheme="minorHAnsi"/>
                <w:i/>
              </w:rPr>
              <w:t>%</w:t>
            </w:r>
          </w:p>
        </w:tc>
        <w:tc>
          <w:tcPr>
            <w:tcW w:w="1137" w:type="dxa"/>
          </w:tcPr>
          <w:p w14:paraId="4184CAEC" w14:textId="77777777" w:rsidR="00E37408" w:rsidRPr="00F91815" w:rsidRDefault="00E37408" w:rsidP="00B64F73">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Pr="00AA78A8">
              <w:rPr>
                <w:rFonts w:cstheme="minorHAnsi"/>
                <w:i/>
              </w:rPr>
              <w:t>2</w:t>
            </w:r>
            <w:r w:rsidRPr="00F91815">
              <w:rPr>
                <w:rFonts w:cstheme="minorHAnsi"/>
                <w:i/>
              </w:rPr>
              <w:t>.</w:t>
            </w:r>
            <w:r w:rsidRPr="00AA78A8">
              <w:rPr>
                <w:rFonts w:cstheme="minorHAnsi"/>
                <w:i/>
              </w:rPr>
              <w:t>5</w:t>
            </w:r>
            <w:r w:rsidRPr="00F91815">
              <w:rPr>
                <w:rFonts w:cstheme="minorHAnsi"/>
                <w:i/>
              </w:rPr>
              <w:t>%</w:t>
            </w:r>
          </w:p>
        </w:tc>
        <w:tc>
          <w:tcPr>
            <w:tcW w:w="1137" w:type="dxa"/>
          </w:tcPr>
          <w:p w14:paraId="1E699A7A" w14:textId="77777777" w:rsidR="00E37408" w:rsidRPr="00F91815" w:rsidRDefault="00E37408" w:rsidP="00B64F73">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Pr="00AA78A8">
              <w:rPr>
                <w:rFonts w:cstheme="minorHAnsi"/>
                <w:i/>
              </w:rPr>
              <w:t>2</w:t>
            </w:r>
            <w:r w:rsidRPr="00F91815">
              <w:rPr>
                <w:rFonts w:cstheme="minorHAnsi"/>
                <w:i/>
              </w:rPr>
              <w:t>.</w:t>
            </w:r>
            <w:r w:rsidRPr="00AA78A8">
              <w:rPr>
                <w:rFonts w:cstheme="minorHAnsi"/>
                <w:i/>
              </w:rPr>
              <w:t>5</w:t>
            </w:r>
            <w:r w:rsidRPr="00F91815">
              <w:rPr>
                <w:rFonts w:cstheme="minorHAnsi"/>
                <w:i/>
              </w:rPr>
              <w:t>%</w:t>
            </w:r>
          </w:p>
        </w:tc>
        <w:tc>
          <w:tcPr>
            <w:tcW w:w="1137" w:type="dxa"/>
          </w:tcPr>
          <w:p w14:paraId="5457EC85" w14:textId="77777777" w:rsidR="00E37408" w:rsidRPr="00F91815" w:rsidRDefault="00E37408" w:rsidP="00B64F73">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Pr="00AA78A8">
              <w:rPr>
                <w:rFonts w:cstheme="minorHAnsi"/>
                <w:i/>
              </w:rPr>
              <w:t>2</w:t>
            </w:r>
            <w:r w:rsidRPr="00F91815">
              <w:rPr>
                <w:rFonts w:cstheme="minorHAnsi"/>
                <w:i/>
              </w:rPr>
              <w:t>.</w:t>
            </w:r>
            <w:r w:rsidRPr="00AA78A8">
              <w:rPr>
                <w:rFonts w:cstheme="minorHAnsi"/>
                <w:i/>
              </w:rPr>
              <w:t>5</w:t>
            </w:r>
            <w:r w:rsidRPr="00F91815">
              <w:rPr>
                <w:rFonts w:cstheme="minorHAnsi"/>
                <w:i/>
              </w:rPr>
              <w:t>%</w:t>
            </w:r>
          </w:p>
        </w:tc>
      </w:tr>
      <w:tr w:rsidR="00E37408" w:rsidRPr="000176C9" w14:paraId="4D7C2B9A"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2F6927C5" w14:textId="77777777" w:rsidR="00E37408" w:rsidRPr="000176C9" w:rsidRDefault="00E37408" w:rsidP="00B64F73">
            <w:pPr>
              <w:jc w:val="left"/>
              <w:rPr>
                <w:rFonts w:cstheme="minorHAnsi"/>
                <w:b/>
              </w:rPr>
            </w:pPr>
            <w:r w:rsidRPr="000176C9">
              <w:rPr>
                <w:rFonts w:cstheme="minorHAnsi"/>
              </w:rPr>
              <w:t>Total Dissolved Solids (TDS)</w:t>
            </w:r>
          </w:p>
        </w:tc>
        <w:tc>
          <w:tcPr>
            <w:tcW w:w="1392" w:type="dxa"/>
          </w:tcPr>
          <w:p w14:paraId="70278BC0" w14:textId="77777777" w:rsidR="00E37408" w:rsidRPr="00F91815" w:rsidRDefault="00E37408" w:rsidP="00B64F7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F91815">
              <w:rPr>
                <w:rFonts w:cstheme="minorHAnsi"/>
              </w:rPr>
              <w:t>$</w:t>
            </w:r>
            <w:r w:rsidRPr="00583A0F">
              <w:rPr>
                <w:rFonts w:cstheme="minorHAnsi"/>
              </w:rPr>
              <w:t>0</w:t>
            </w:r>
            <w:r w:rsidRPr="00F91815">
              <w:rPr>
                <w:rFonts w:cstheme="minorHAnsi"/>
              </w:rPr>
              <w:t>.</w:t>
            </w:r>
            <w:r w:rsidRPr="00583A0F">
              <w:rPr>
                <w:rFonts w:cstheme="minorHAnsi"/>
              </w:rPr>
              <w:t>026</w:t>
            </w:r>
            <w:r>
              <w:rPr>
                <w:rFonts w:cstheme="minorHAnsi"/>
              </w:rPr>
              <w:t>2</w:t>
            </w:r>
          </w:p>
        </w:tc>
        <w:tc>
          <w:tcPr>
            <w:tcW w:w="1137" w:type="dxa"/>
          </w:tcPr>
          <w:p w14:paraId="38294720" w14:textId="77777777" w:rsidR="00E37408" w:rsidRPr="00F91815" w:rsidRDefault="00E37408" w:rsidP="00B64F73">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Pr="00583A0F">
              <w:rPr>
                <w:rFonts w:cstheme="minorHAnsi"/>
                <w:i/>
              </w:rPr>
              <w:t>1</w:t>
            </w:r>
            <w:r w:rsidRPr="00F91815">
              <w:rPr>
                <w:rFonts w:cstheme="minorHAnsi"/>
                <w:i/>
              </w:rPr>
              <w:t>.</w:t>
            </w:r>
            <w:r w:rsidRPr="00583A0F">
              <w:rPr>
                <w:rFonts w:cstheme="minorHAnsi"/>
                <w:i/>
              </w:rPr>
              <w:t>9</w:t>
            </w:r>
            <w:r w:rsidRPr="00F91815">
              <w:rPr>
                <w:rFonts w:cstheme="minorHAnsi"/>
                <w:i/>
              </w:rPr>
              <w:t>%</w:t>
            </w:r>
          </w:p>
        </w:tc>
        <w:tc>
          <w:tcPr>
            <w:tcW w:w="1137" w:type="dxa"/>
          </w:tcPr>
          <w:p w14:paraId="229A7290" w14:textId="77777777" w:rsidR="00E37408" w:rsidRPr="00F91815" w:rsidRDefault="00E37408" w:rsidP="00B64F73">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Pr="00583A0F">
              <w:rPr>
                <w:rFonts w:cstheme="minorHAnsi"/>
                <w:i/>
              </w:rPr>
              <w:t>2</w:t>
            </w:r>
            <w:r w:rsidRPr="00F91815">
              <w:rPr>
                <w:rFonts w:cstheme="minorHAnsi"/>
                <w:i/>
              </w:rPr>
              <w:t>.</w:t>
            </w:r>
            <w:r w:rsidRPr="00583A0F">
              <w:rPr>
                <w:rFonts w:cstheme="minorHAnsi"/>
                <w:i/>
              </w:rPr>
              <w:t>5</w:t>
            </w:r>
            <w:r w:rsidRPr="00F91815">
              <w:rPr>
                <w:rFonts w:cstheme="minorHAnsi"/>
                <w:i/>
              </w:rPr>
              <w:t>%</w:t>
            </w:r>
          </w:p>
        </w:tc>
        <w:tc>
          <w:tcPr>
            <w:tcW w:w="1137" w:type="dxa"/>
          </w:tcPr>
          <w:p w14:paraId="1A29D349" w14:textId="77777777" w:rsidR="00E37408" w:rsidRPr="00F91815" w:rsidRDefault="00E37408" w:rsidP="00B64F73">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Pr="00583A0F">
              <w:rPr>
                <w:rFonts w:cstheme="minorHAnsi"/>
                <w:i/>
              </w:rPr>
              <w:t>2</w:t>
            </w:r>
            <w:r w:rsidRPr="00F91815">
              <w:rPr>
                <w:rFonts w:cstheme="minorHAnsi"/>
                <w:i/>
              </w:rPr>
              <w:t>.</w:t>
            </w:r>
            <w:r w:rsidRPr="00583A0F">
              <w:rPr>
                <w:rFonts w:cstheme="minorHAnsi"/>
                <w:i/>
              </w:rPr>
              <w:t>5</w:t>
            </w:r>
            <w:r w:rsidRPr="00F91815">
              <w:rPr>
                <w:rFonts w:cstheme="minorHAnsi"/>
                <w:i/>
              </w:rPr>
              <w:t>%</w:t>
            </w:r>
          </w:p>
        </w:tc>
        <w:tc>
          <w:tcPr>
            <w:tcW w:w="1137" w:type="dxa"/>
          </w:tcPr>
          <w:p w14:paraId="519B4A3F" w14:textId="77777777" w:rsidR="00E37408" w:rsidRPr="00F91815" w:rsidRDefault="00E37408" w:rsidP="00B64F73">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Pr="00583A0F">
              <w:rPr>
                <w:rFonts w:cstheme="minorHAnsi"/>
                <w:i/>
              </w:rPr>
              <w:t>2</w:t>
            </w:r>
            <w:r w:rsidRPr="00F91815">
              <w:rPr>
                <w:rFonts w:cstheme="minorHAnsi"/>
                <w:i/>
              </w:rPr>
              <w:t>.</w:t>
            </w:r>
            <w:r w:rsidRPr="00583A0F">
              <w:rPr>
                <w:rFonts w:cstheme="minorHAnsi"/>
                <w:i/>
              </w:rPr>
              <w:t>5</w:t>
            </w:r>
            <w:r w:rsidRPr="00F91815">
              <w:rPr>
                <w:rFonts w:cstheme="minorHAnsi"/>
                <w:i/>
              </w:rPr>
              <w:t>%</w:t>
            </w:r>
          </w:p>
        </w:tc>
      </w:tr>
      <w:tr w:rsidR="00E37408" w:rsidRPr="000176C9" w14:paraId="3E18A02F"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5041A5A9" w14:textId="77777777" w:rsidR="00E37408" w:rsidRPr="000176C9" w:rsidRDefault="00E37408" w:rsidP="00B64F73">
            <w:pPr>
              <w:jc w:val="left"/>
              <w:rPr>
                <w:rFonts w:cstheme="minorHAnsi"/>
                <w:b/>
              </w:rPr>
            </w:pPr>
            <w:r w:rsidRPr="000176C9">
              <w:rPr>
                <w:rFonts w:cstheme="minorHAnsi"/>
              </w:rPr>
              <w:t>Total Kjeldahl Nitrogen (TKN)</w:t>
            </w:r>
          </w:p>
        </w:tc>
        <w:tc>
          <w:tcPr>
            <w:tcW w:w="1392" w:type="dxa"/>
          </w:tcPr>
          <w:p w14:paraId="017D1AA4" w14:textId="77777777" w:rsidR="00E37408" w:rsidRPr="00F91815" w:rsidRDefault="00E37408" w:rsidP="00B64F7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F91815">
              <w:rPr>
                <w:rFonts w:cstheme="minorHAnsi"/>
              </w:rPr>
              <w:t>$</w:t>
            </w:r>
            <w:r w:rsidRPr="00475A8E">
              <w:rPr>
                <w:rFonts w:cstheme="minorHAnsi"/>
              </w:rPr>
              <w:t>1</w:t>
            </w:r>
            <w:r w:rsidRPr="00F91815">
              <w:rPr>
                <w:rFonts w:cstheme="minorHAnsi"/>
              </w:rPr>
              <w:t>.</w:t>
            </w:r>
            <w:r w:rsidRPr="00475A8E">
              <w:rPr>
                <w:rFonts w:cstheme="minorHAnsi"/>
              </w:rPr>
              <w:t>746</w:t>
            </w:r>
            <w:r>
              <w:rPr>
                <w:rFonts w:cstheme="minorHAnsi"/>
              </w:rPr>
              <w:t>5</w:t>
            </w:r>
          </w:p>
        </w:tc>
        <w:tc>
          <w:tcPr>
            <w:tcW w:w="1137" w:type="dxa"/>
          </w:tcPr>
          <w:p w14:paraId="3773BBAD" w14:textId="77777777" w:rsidR="00E37408" w:rsidRPr="00F91815" w:rsidRDefault="00E37408" w:rsidP="00B64F73">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Pr="00475A8E">
              <w:rPr>
                <w:rFonts w:cstheme="minorHAnsi"/>
                <w:i/>
              </w:rPr>
              <w:t>1</w:t>
            </w:r>
            <w:r w:rsidRPr="00F91815">
              <w:rPr>
                <w:rFonts w:cstheme="minorHAnsi"/>
                <w:i/>
              </w:rPr>
              <w:t>.</w:t>
            </w:r>
            <w:r w:rsidRPr="00475A8E">
              <w:rPr>
                <w:rFonts w:cstheme="minorHAnsi"/>
                <w:i/>
              </w:rPr>
              <w:t>9</w:t>
            </w:r>
            <w:r w:rsidRPr="00F91815">
              <w:rPr>
                <w:rFonts w:cstheme="minorHAnsi"/>
                <w:i/>
              </w:rPr>
              <w:t>%</w:t>
            </w:r>
          </w:p>
        </w:tc>
        <w:tc>
          <w:tcPr>
            <w:tcW w:w="1137" w:type="dxa"/>
          </w:tcPr>
          <w:p w14:paraId="6DF3BB3B" w14:textId="77777777" w:rsidR="00E37408" w:rsidRPr="00F91815" w:rsidRDefault="00E37408" w:rsidP="00B64F73">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Pr="00475A8E">
              <w:rPr>
                <w:rFonts w:cstheme="minorHAnsi"/>
                <w:i/>
              </w:rPr>
              <w:t>2</w:t>
            </w:r>
            <w:r w:rsidRPr="00F91815">
              <w:rPr>
                <w:rFonts w:cstheme="minorHAnsi"/>
                <w:i/>
              </w:rPr>
              <w:t>.</w:t>
            </w:r>
            <w:r w:rsidRPr="00475A8E">
              <w:rPr>
                <w:rFonts w:cstheme="minorHAnsi"/>
                <w:i/>
              </w:rPr>
              <w:t>5</w:t>
            </w:r>
            <w:r w:rsidRPr="00F91815">
              <w:rPr>
                <w:rFonts w:cstheme="minorHAnsi"/>
                <w:i/>
              </w:rPr>
              <w:t>%</w:t>
            </w:r>
          </w:p>
        </w:tc>
        <w:tc>
          <w:tcPr>
            <w:tcW w:w="1137" w:type="dxa"/>
          </w:tcPr>
          <w:p w14:paraId="3A62B481" w14:textId="77777777" w:rsidR="00E37408" w:rsidRPr="00F91815" w:rsidRDefault="00E37408" w:rsidP="00B64F73">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Pr="00475A8E">
              <w:rPr>
                <w:rFonts w:cstheme="minorHAnsi"/>
                <w:i/>
              </w:rPr>
              <w:t>2</w:t>
            </w:r>
            <w:r w:rsidRPr="00F91815">
              <w:rPr>
                <w:rFonts w:cstheme="minorHAnsi"/>
                <w:i/>
              </w:rPr>
              <w:t>.</w:t>
            </w:r>
            <w:r w:rsidRPr="00475A8E">
              <w:rPr>
                <w:rFonts w:cstheme="minorHAnsi"/>
                <w:i/>
              </w:rPr>
              <w:t>5</w:t>
            </w:r>
            <w:r w:rsidRPr="00F91815">
              <w:rPr>
                <w:rFonts w:cstheme="minorHAnsi"/>
                <w:i/>
              </w:rPr>
              <w:t>%</w:t>
            </w:r>
          </w:p>
        </w:tc>
        <w:tc>
          <w:tcPr>
            <w:tcW w:w="1137" w:type="dxa"/>
          </w:tcPr>
          <w:p w14:paraId="77B38C41" w14:textId="77777777" w:rsidR="00E37408" w:rsidRPr="00F91815" w:rsidRDefault="00E37408" w:rsidP="00B64F73">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Pr="00475A8E">
              <w:rPr>
                <w:rFonts w:cstheme="minorHAnsi"/>
                <w:i/>
              </w:rPr>
              <w:t>2</w:t>
            </w:r>
            <w:r w:rsidRPr="00F91815">
              <w:rPr>
                <w:rFonts w:cstheme="minorHAnsi"/>
                <w:i/>
              </w:rPr>
              <w:t>.</w:t>
            </w:r>
            <w:r w:rsidRPr="00475A8E">
              <w:rPr>
                <w:rFonts w:cstheme="minorHAnsi"/>
                <w:i/>
              </w:rPr>
              <w:t>5</w:t>
            </w:r>
            <w:r w:rsidRPr="00F91815">
              <w:rPr>
                <w:rFonts w:cstheme="minorHAnsi"/>
                <w:i/>
              </w:rPr>
              <w:t>%</w:t>
            </w:r>
          </w:p>
        </w:tc>
      </w:tr>
      <w:tr w:rsidR="007605FE" w:rsidRPr="000176C9" w14:paraId="7B393DDB"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6EF808B0" w14:textId="77777777" w:rsidR="000B0A55" w:rsidRPr="000176C9" w:rsidRDefault="000B0A55" w:rsidP="00B64F73">
            <w:pPr>
              <w:jc w:val="left"/>
              <w:rPr>
                <w:rFonts w:cstheme="minorHAnsi"/>
                <w:b/>
              </w:rPr>
            </w:pPr>
            <w:r w:rsidRPr="000176C9">
              <w:rPr>
                <w:rFonts w:cstheme="minorHAnsi"/>
                <w:b/>
              </w:rPr>
              <w:t>Access charges</w:t>
            </w:r>
          </w:p>
        </w:tc>
        <w:tc>
          <w:tcPr>
            <w:tcW w:w="1392" w:type="dxa"/>
          </w:tcPr>
          <w:p w14:paraId="3C7231E3" w14:textId="77777777" w:rsidR="000B0A55" w:rsidRPr="000176C9"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37" w:type="dxa"/>
          </w:tcPr>
          <w:p w14:paraId="03F0A550" w14:textId="77777777" w:rsidR="000B0A55" w:rsidRPr="000176C9"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37" w:type="dxa"/>
          </w:tcPr>
          <w:p w14:paraId="4202AB5B" w14:textId="77777777" w:rsidR="000B0A55" w:rsidRPr="000176C9"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37" w:type="dxa"/>
          </w:tcPr>
          <w:p w14:paraId="7B748BDC" w14:textId="77777777" w:rsidR="000B0A55" w:rsidRPr="000176C9"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37" w:type="dxa"/>
          </w:tcPr>
          <w:p w14:paraId="412673E7" w14:textId="77777777" w:rsidR="000B0A55" w:rsidRPr="000176C9"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0B0A55" w:rsidRPr="000176C9" w14:paraId="1F109C0F"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5E06EBB3" w14:textId="08A598B8" w:rsidR="000B0A55" w:rsidRPr="000176C9" w:rsidRDefault="000B0A55" w:rsidP="00B64F73">
            <w:pPr>
              <w:jc w:val="left"/>
              <w:rPr>
                <w:rFonts w:cstheme="minorHAnsi"/>
                <w:b/>
              </w:rPr>
            </w:pPr>
            <w:r w:rsidRPr="000176C9">
              <w:rPr>
                <w:rFonts w:cstheme="minorHAnsi"/>
              </w:rPr>
              <w:t>Major trade waste</w:t>
            </w:r>
          </w:p>
        </w:tc>
        <w:tc>
          <w:tcPr>
            <w:tcW w:w="5940" w:type="dxa"/>
            <w:gridSpan w:val="5"/>
          </w:tcPr>
          <w:p w14:paraId="327A7614" w14:textId="648D4B1A" w:rsidR="000B0A55" w:rsidRPr="000176C9"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0176C9">
              <w:rPr>
                <w:rFonts w:cstheme="minorHAnsi"/>
                <w:i/>
              </w:rPr>
              <w:t xml:space="preserve">In accordance with </w:t>
            </w:r>
            <w:r w:rsidR="00426096" w:rsidRPr="000176C9">
              <w:rPr>
                <w:rFonts w:cstheme="minorHAnsi"/>
                <w:i/>
              </w:rPr>
              <w:t>p</w:t>
            </w:r>
            <w:r w:rsidRPr="000176C9">
              <w:rPr>
                <w:rFonts w:cstheme="minorHAnsi"/>
                <w:i/>
              </w:rPr>
              <w:t xml:space="preserve">ricing </w:t>
            </w:r>
            <w:r w:rsidR="00426096" w:rsidRPr="000176C9">
              <w:rPr>
                <w:rFonts w:cstheme="minorHAnsi"/>
                <w:i/>
              </w:rPr>
              <w:t>p</w:t>
            </w:r>
            <w:r w:rsidRPr="000176C9">
              <w:rPr>
                <w:rFonts w:cstheme="minorHAnsi"/>
                <w:i/>
              </w:rPr>
              <w:t>rinciples</w:t>
            </w:r>
          </w:p>
        </w:tc>
      </w:tr>
      <w:tr w:rsidR="00031CD2" w:rsidRPr="000176C9" w14:paraId="43F38509"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6A98ED12" w14:textId="67D1479F" w:rsidR="00031CD2" w:rsidRPr="000176C9" w:rsidRDefault="00031CD2" w:rsidP="00B64F73">
            <w:pPr>
              <w:jc w:val="left"/>
              <w:rPr>
                <w:rFonts w:cstheme="minorHAnsi"/>
                <w:b/>
              </w:rPr>
            </w:pPr>
            <w:r w:rsidRPr="000176C9">
              <w:rPr>
                <w:rFonts w:cstheme="minorHAnsi"/>
                <w:b/>
              </w:rPr>
              <w:t>Non-compliance charges</w:t>
            </w:r>
          </w:p>
        </w:tc>
        <w:tc>
          <w:tcPr>
            <w:tcW w:w="1392" w:type="dxa"/>
          </w:tcPr>
          <w:p w14:paraId="07CBB903" w14:textId="77777777" w:rsidR="00031CD2" w:rsidRPr="000176C9" w:rsidRDefault="00031CD2"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37" w:type="dxa"/>
          </w:tcPr>
          <w:p w14:paraId="2D856A07" w14:textId="77777777" w:rsidR="00031CD2" w:rsidRPr="000176C9" w:rsidRDefault="00031CD2"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37" w:type="dxa"/>
          </w:tcPr>
          <w:p w14:paraId="72416263" w14:textId="77777777" w:rsidR="00031CD2" w:rsidRPr="000176C9" w:rsidRDefault="00031CD2"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37" w:type="dxa"/>
          </w:tcPr>
          <w:p w14:paraId="5168539E" w14:textId="77777777" w:rsidR="00031CD2" w:rsidRPr="000176C9" w:rsidRDefault="00031CD2"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37" w:type="dxa"/>
          </w:tcPr>
          <w:p w14:paraId="2A5CC4B8" w14:textId="77777777" w:rsidR="00031CD2" w:rsidRPr="000176C9" w:rsidRDefault="00031CD2"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031CD2" w:rsidRPr="000176C9" w14:paraId="172F9FE0"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130A69F3" w14:textId="77777777" w:rsidR="007605FE" w:rsidRPr="00F91815" w:rsidRDefault="007605FE" w:rsidP="00B64F73">
            <w:pPr>
              <w:jc w:val="left"/>
              <w:rPr>
                <w:rFonts w:cstheme="minorHAnsi"/>
              </w:rPr>
            </w:pPr>
            <w:r w:rsidRPr="00F91815">
              <w:rPr>
                <w:rFonts w:cstheme="minorHAnsi"/>
              </w:rPr>
              <w:t>pH contravention charge (per kL discharge)</w:t>
            </w:r>
          </w:p>
          <w:p w14:paraId="118F5C9C" w14:textId="502CD770" w:rsidR="007605FE" w:rsidRPr="00F91815" w:rsidRDefault="007605FE" w:rsidP="00B64F73">
            <w:pPr>
              <w:jc w:val="left"/>
              <w:rPr>
                <w:rFonts w:cstheme="minorHAnsi"/>
              </w:rPr>
            </w:pPr>
            <w:r w:rsidRPr="00F91815">
              <w:rPr>
                <w:rFonts w:cstheme="minorHAnsi"/>
              </w:rPr>
              <w:t xml:space="preserve">pH &lt; </w:t>
            </w:r>
            <w:r w:rsidR="007E5D2D" w:rsidRPr="00B64F73">
              <w:rPr>
                <w:rFonts w:cstheme="minorHAnsi"/>
              </w:rPr>
              <w:t>6</w:t>
            </w:r>
            <w:r w:rsidRPr="00F91815">
              <w:rPr>
                <w:rFonts w:cstheme="minorHAnsi"/>
              </w:rPr>
              <w:t>.</w:t>
            </w:r>
            <w:r w:rsidR="007E5D2D" w:rsidRPr="00B64F73">
              <w:rPr>
                <w:rFonts w:cstheme="minorHAnsi"/>
              </w:rPr>
              <w:t>0</w:t>
            </w:r>
          </w:p>
          <w:p w14:paraId="356EF6B3" w14:textId="6BF9E779" w:rsidR="00031CD2" w:rsidRPr="00F91815" w:rsidRDefault="007605FE" w:rsidP="00B64F73">
            <w:pPr>
              <w:jc w:val="left"/>
              <w:rPr>
                <w:rFonts w:cstheme="minorHAnsi"/>
              </w:rPr>
            </w:pPr>
            <w:r w:rsidRPr="00F91815">
              <w:rPr>
                <w:rFonts w:cstheme="minorHAnsi"/>
              </w:rPr>
              <w:t xml:space="preserve">pH &gt; </w:t>
            </w:r>
            <w:r w:rsidR="007E5D2D" w:rsidRPr="00B64F73">
              <w:rPr>
                <w:rFonts w:cstheme="minorHAnsi"/>
              </w:rPr>
              <w:t>10</w:t>
            </w:r>
            <w:r w:rsidRPr="00F91815">
              <w:rPr>
                <w:rFonts w:cstheme="minorHAnsi"/>
              </w:rPr>
              <w:t>.</w:t>
            </w:r>
            <w:r w:rsidR="007E5D2D" w:rsidRPr="00B64F73">
              <w:rPr>
                <w:rFonts w:cstheme="minorHAnsi"/>
              </w:rPr>
              <w:t>0</w:t>
            </w:r>
          </w:p>
        </w:tc>
        <w:tc>
          <w:tcPr>
            <w:tcW w:w="1392" w:type="dxa"/>
          </w:tcPr>
          <w:p w14:paraId="15A356E4" w14:textId="77777777" w:rsidR="007605FE" w:rsidRPr="00F91815"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p w14:paraId="364937E1" w14:textId="2986B291" w:rsidR="007605FE" w:rsidRPr="00F91815" w:rsidRDefault="00E37408"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0.2</w:t>
            </w:r>
            <w:r w:rsidR="00BA7482" w:rsidRPr="00F91815">
              <w:rPr>
                <w:rFonts w:cstheme="minorHAnsi"/>
              </w:rPr>
              <w:t>*</w:t>
            </w:r>
          </w:p>
          <w:p w14:paraId="7CFB0458" w14:textId="18F6532C" w:rsidR="00031CD2" w:rsidRPr="00F91815" w:rsidRDefault="00E37408"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0.05</w:t>
            </w:r>
            <w:r w:rsidR="00BA7482" w:rsidRPr="00F91815">
              <w:rPr>
                <w:rFonts w:cstheme="minorHAnsi"/>
              </w:rPr>
              <w:t>**</w:t>
            </w:r>
          </w:p>
        </w:tc>
        <w:tc>
          <w:tcPr>
            <w:tcW w:w="1137" w:type="dxa"/>
          </w:tcPr>
          <w:p w14:paraId="188B93E2" w14:textId="77777777" w:rsidR="00B56AE5" w:rsidRPr="00F91815" w:rsidRDefault="00B56AE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p w14:paraId="3DB503BE" w14:textId="32BFC032" w:rsidR="007605FE" w:rsidRPr="00F91815"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1</w:t>
            </w:r>
            <w:r w:rsidRPr="00F91815">
              <w:rPr>
                <w:rFonts w:cstheme="minorHAnsi"/>
                <w:i/>
              </w:rPr>
              <w:t>.</w:t>
            </w:r>
            <w:r w:rsidR="007E5D2D" w:rsidRPr="00B64F73">
              <w:rPr>
                <w:rFonts w:cstheme="minorHAnsi"/>
                <w:i/>
              </w:rPr>
              <w:t>9</w:t>
            </w:r>
            <w:r w:rsidRPr="00F91815">
              <w:rPr>
                <w:rFonts w:cstheme="minorHAnsi"/>
                <w:i/>
              </w:rPr>
              <w:t>%</w:t>
            </w:r>
          </w:p>
          <w:p w14:paraId="44E2A392" w14:textId="1F5BB536" w:rsidR="00031CD2" w:rsidRPr="00F91815" w:rsidRDefault="00B56AE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1</w:t>
            </w:r>
            <w:r w:rsidRPr="00F91815">
              <w:rPr>
                <w:rFonts w:cstheme="minorHAnsi"/>
                <w:i/>
              </w:rPr>
              <w:t>.</w:t>
            </w:r>
            <w:r w:rsidR="007E5D2D" w:rsidRPr="00B64F73">
              <w:rPr>
                <w:rFonts w:cstheme="minorHAnsi"/>
                <w:i/>
              </w:rPr>
              <w:t>9</w:t>
            </w:r>
            <w:r w:rsidRPr="00F91815">
              <w:rPr>
                <w:rFonts w:cstheme="minorHAnsi"/>
                <w:i/>
              </w:rPr>
              <w:t>%</w:t>
            </w:r>
          </w:p>
        </w:tc>
        <w:tc>
          <w:tcPr>
            <w:tcW w:w="1137" w:type="dxa"/>
          </w:tcPr>
          <w:p w14:paraId="6DD89EC9" w14:textId="77777777" w:rsidR="00B56AE5" w:rsidRPr="00F91815" w:rsidRDefault="00B56AE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p w14:paraId="2A5064B4" w14:textId="6805FF02" w:rsidR="007605FE" w:rsidRPr="00F91815"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2</w:t>
            </w:r>
            <w:r w:rsidRPr="00F91815">
              <w:rPr>
                <w:rFonts w:cstheme="minorHAnsi"/>
                <w:i/>
              </w:rPr>
              <w:t>.</w:t>
            </w:r>
            <w:r w:rsidR="007E5D2D" w:rsidRPr="00B64F73">
              <w:rPr>
                <w:rFonts w:cstheme="minorHAnsi"/>
                <w:i/>
              </w:rPr>
              <w:t>5</w:t>
            </w:r>
            <w:r w:rsidRPr="00F91815">
              <w:rPr>
                <w:rFonts w:cstheme="minorHAnsi"/>
                <w:i/>
              </w:rPr>
              <w:t>%</w:t>
            </w:r>
          </w:p>
          <w:p w14:paraId="45A9FEC4" w14:textId="4177F3ED" w:rsidR="00031CD2" w:rsidRPr="00F91815" w:rsidRDefault="00B56AE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2</w:t>
            </w:r>
            <w:r w:rsidRPr="00F91815">
              <w:rPr>
                <w:rFonts w:cstheme="minorHAnsi"/>
                <w:i/>
              </w:rPr>
              <w:t>.</w:t>
            </w:r>
            <w:r w:rsidR="007E5D2D" w:rsidRPr="00B64F73">
              <w:rPr>
                <w:rFonts w:cstheme="minorHAnsi"/>
                <w:i/>
              </w:rPr>
              <w:t>5</w:t>
            </w:r>
            <w:r w:rsidRPr="00F91815">
              <w:rPr>
                <w:rFonts w:cstheme="minorHAnsi"/>
                <w:i/>
              </w:rPr>
              <w:t>%</w:t>
            </w:r>
          </w:p>
        </w:tc>
        <w:tc>
          <w:tcPr>
            <w:tcW w:w="1137" w:type="dxa"/>
          </w:tcPr>
          <w:p w14:paraId="109296F4" w14:textId="77777777" w:rsidR="00B56AE5" w:rsidRPr="00F91815" w:rsidRDefault="00B56AE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p w14:paraId="62B5CF9A" w14:textId="6DFCC7A6" w:rsidR="00B56AE5" w:rsidRPr="00F91815" w:rsidRDefault="00B56AE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2</w:t>
            </w:r>
            <w:r w:rsidRPr="00F91815">
              <w:rPr>
                <w:rFonts w:cstheme="minorHAnsi"/>
                <w:i/>
              </w:rPr>
              <w:t>.</w:t>
            </w:r>
            <w:r w:rsidR="007E5D2D" w:rsidRPr="00B64F73">
              <w:rPr>
                <w:rFonts w:cstheme="minorHAnsi"/>
                <w:i/>
              </w:rPr>
              <w:t>5</w:t>
            </w:r>
            <w:r w:rsidRPr="00F91815">
              <w:rPr>
                <w:rFonts w:cstheme="minorHAnsi"/>
                <w:i/>
              </w:rPr>
              <w:t>%</w:t>
            </w:r>
          </w:p>
          <w:p w14:paraId="259F802B" w14:textId="06E8559F" w:rsidR="00031CD2" w:rsidRPr="00F91815" w:rsidRDefault="00B56AE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2</w:t>
            </w:r>
            <w:r w:rsidRPr="00F91815">
              <w:rPr>
                <w:rFonts w:cstheme="minorHAnsi"/>
                <w:i/>
              </w:rPr>
              <w:t>.</w:t>
            </w:r>
            <w:r w:rsidR="007E5D2D" w:rsidRPr="00B64F73">
              <w:rPr>
                <w:rFonts w:cstheme="minorHAnsi"/>
                <w:i/>
              </w:rPr>
              <w:t>5</w:t>
            </w:r>
            <w:r w:rsidRPr="00F91815">
              <w:rPr>
                <w:rFonts w:cstheme="minorHAnsi"/>
                <w:i/>
              </w:rPr>
              <w:t>%</w:t>
            </w:r>
          </w:p>
        </w:tc>
        <w:tc>
          <w:tcPr>
            <w:tcW w:w="1137" w:type="dxa"/>
          </w:tcPr>
          <w:p w14:paraId="7ABE90BF" w14:textId="77777777" w:rsidR="00B56AE5" w:rsidRPr="00F91815" w:rsidRDefault="00B56AE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p w14:paraId="7BC3DAC1" w14:textId="402F2DBD" w:rsidR="00B56AE5" w:rsidRPr="00F91815" w:rsidRDefault="00B56AE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2</w:t>
            </w:r>
            <w:r w:rsidRPr="00F91815">
              <w:rPr>
                <w:rFonts w:cstheme="minorHAnsi"/>
                <w:i/>
              </w:rPr>
              <w:t>.</w:t>
            </w:r>
            <w:r w:rsidR="007E5D2D" w:rsidRPr="00B64F73">
              <w:rPr>
                <w:rFonts w:cstheme="minorHAnsi"/>
                <w:i/>
              </w:rPr>
              <w:t>5</w:t>
            </w:r>
            <w:r w:rsidRPr="00F91815">
              <w:rPr>
                <w:rFonts w:cstheme="minorHAnsi"/>
                <w:i/>
              </w:rPr>
              <w:t>%</w:t>
            </w:r>
          </w:p>
          <w:p w14:paraId="7304B8BA" w14:textId="630863D9" w:rsidR="00031CD2" w:rsidRPr="00F91815" w:rsidRDefault="00B56AE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2</w:t>
            </w:r>
            <w:r w:rsidRPr="00F91815">
              <w:rPr>
                <w:rFonts w:cstheme="minorHAnsi"/>
                <w:i/>
              </w:rPr>
              <w:t>.</w:t>
            </w:r>
            <w:r w:rsidR="007E5D2D" w:rsidRPr="00B64F73">
              <w:rPr>
                <w:rFonts w:cstheme="minorHAnsi"/>
                <w:i/>
              </w:rPr>
              <w:t>5</w:t>
            </w:r>
            <w:r w:rsidRPr="00F91815">
              <w:rPr>
                <w:rFonts w:cstheme="minorHAnsi"/>
                <w:i/>
              </w:rPr>
              <w:t>%</w:t>
            </w:r>
          </w:p>
        </w:tc>
      </w:tr>
      <w:tr w:rsidR="00031CD2" w:rsidRPr="000176C9" w14:paraId="2C76DB49"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72642331" w14:textId="53EB7930" w:rsidR="00031CD2" w:rsidRPr="000176C9" w:rsidRDefault="00267336" w:rsidP="00B64F73">
            <w:pPr>
              <w:jc w:val="left"/>
              <w:rPr>
                <w:rFonts w:cstheme="minorHAnsi"/>
                <w:b/>
              </w:rPr>
            </w:pPr>
            <w:r w:rsidRPr="000176C9">
              <w:rPr>
                <w:rFonts w:cstheme="minorHAnsi"/>
                <w:b/>
              </w:rPr>
              <w:t xml:space="preserve">MINOR </w:t>
            </w:r>
            <w:r w:rsidR="00111215">
              <w:rPr>
                <w:rFonts w:cstheme="minorHAnsi"/>
                <w:b/>
              </w:rPr>
              <w:t>and</w:t>
            </w:r>
            <w:r w:rsidRPr="000176C9">
              <w:rPr>
                <w:rFonts w:cstheme="minorHAnsi"/>
                <w:b/>
              </w:rPr>
              <w:t xml:space="preserve"> MEDIUM TRADE WASTE</w:t>
            </w:r>
          </w:p>
        </w:tc>
        <w:tc>
          <w:tcPr>
            <w:tcW w:w="1392" w:type="dxa"/>
          </w:tcPr>
          <w:p w14:paraId="06A6FC33" w14:textId="77777777" w:rsidR="00031CD2" w:rsidRPr="000176C9" w:rsidRDefault="00031CD2"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37" w:type="dxa"/>
          </w:tcPr>
          <w:p w14:paraId="4F25EB7F" w14:textId="77777777" w:rsidR="00031CD2" w:rsidRPr="000176C9" w:rsidRDefault="00031CD2"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37" w:type="dxa"/>
          </w:tcPr>
          <w:p w14:paraId="7CC83F19" w14:textId="77777777" w:rsidR="00031CD2" w:rsidRPr="000176C9" w:rsidRDefault="00031CD2"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37" w:type="dxa"/>
          </w:tcPr>
          <w:p w14:paraId="2929ABBA" w14:textId="77777777" w:rsidR="00031CD2" w:rsidRPr="000176C9" w:rsidRDefault="00031CD2"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37" w:type="dxa"/>
          </w:tcPr>
          <w:p w14:paraId="3EADCBF9" w14:textId="77777777" w:rsidR="00031CD2" w:rsidRPr="000176C9" w:rsidRDefault="00031CD2"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031CD2" w:rsidRPr="000176C9" w14:paraId="337A59B3"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6297E529" w14:textId="751C5C35" w:rsidR="00031CD2" w:rsidRPr="000176C9" w:rsidRDefault="00031CD2" w:rsidP="00B64F73">
            <w:pPr>
              <w:jc w:val="left"/>
              <w:rPr>
                <w:rFonts w:cstheme="minorHAnsi"/>
                <w:b/>
              </w:rPr>
            </w:pPr>
            <w:r w:rsidRPr="000176C9">
              <w:rPr>
                <w:rFonts w:cstheme="minorHAnsi"/>
                <w:b/>
              </w:rPr>
              <w:t>Access charges</w:t>
            </w:r>
          </w:p>
        </w:tc>
        <w:tc>
          <w:tcPr>
            <w:tcW w:w="1392" w:type="dxa"/>
          </w:tcPr>
          <w:p w14:paraId="783F4263" w14:textId="77777777" w:rsidR="00031CD2" w:rsidRPr="000176C9" w:rsidRDefault="00031CD2"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37" w:type="dxa"/>
          </w:tcPr>
          <w:p w14:paraId="2DE2D0C5" w14:textId="77777777" w:rsidR="00031CD2" w:rsidRPr="000176C9" w:rsidRDefault="00031CD2"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37" w:type="dxa"/>
          </w:tcPr>
          <w:p w14:paraId="716FD255" w14:textId="77777777" w:rsidR="00031CD2" w:rsidRPr="000176C9" w:rsidRDefault="00031CD2"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37" w:type="dxa"/>
          </w:tcPr>
          <w:p w14:paraId="69E4ECA1" w14:textId="77777777" w:rsidR="00031CD2" w:rsidRPr="000176C9" w:rsidRDefault="00031CD2"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37" w:type="dxa"/>
          </w:tcPr>
          <w:p w14:paraId="0E56D01B" w14:textId="77777777" w:rsidR="00031CD2" w:rsidRPr="000176C9" w:rsidRDefault="00031CD2"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031CD2" w:rsidRPr="000176C9" w14:paraId="1635AE62"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5B3FA72A" w14:textId="5A81443F" w:rsidR="000B0A55" w:rsidRPr="000176C9" w:rsidRDefault="000B0A55" w:rsidP="00B64F73">
            <w:pPr>
              <w:jc w:val="left"/>
              <w:rPr>
                <w:rFonts w:cstheme="minorHAnsi"/>
                <w:b/>
              </w:rPr>
            </w:pPr>
            <w:r w:rsidRPr="000176C9">
              <w:rPr>
                <w:rFonts w:cstheme="minorHAnsi"/>
              </w:rPr>
              <w:t>Medium trade waste</w:t>
            </w:r>
          </w:p>
        </w:tc>
        <w:tc>
          <w:tcPr>
            <w:tcW w:w="1392" w:type="dxa"/>
          </w:tcPr>
          <w:p w14:paraId="33FCED8B" w14:textId="556A36A2" w:rsidR="000B0A55" w:rsidRPr="00F91815"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F91815">
              <w:rPr>
                <w:rFonts w:cstheme="minorHAnsi"/>
              </w:rPr>
              <w:t>$</w:t>
            </w:r>
            <w:r w:rsidR="007E5D2D" w:rsidRPr="00B64F73">
              <w:rPr>
                <w:rFonts w:cstheme="minorHAnsi"/>
              </w:rPr>
              <w:t>166</w:t>
            </w:r>
            <w:r w:rsidRPr="00F91815">
              <w:rPr>
                <w:rFonts w:cstheme="minorHAnsi"/>
              </w:rPr>
              <w:t>.</w:t>
            </w:r>
            <w:r w:rsidR="007E5D2D" w:rsidRPr="00B64F73">
              <w:rPr>
                <w:rFonts w:cstheme="minorHAnsi"/>
              </w:rPr>
              <w:t>2</w:t>
            </w:r>
            <w:r w:rsidR="008639C3">
              <w:rPr>
                <w:rFonts w:cstheme="minorHAnsi"/>
              </w:rPr>
              <w:t>3</w:t>
            </w:r>
          </w:p>
        </w:tc>
        <w:tc>
          <w:tcPr>
            <w:tcW w:w="1137" w:type="dxa"/>
          </w:tcPr>
          <w:p w14:paraId="0931CDEF" w14:textId="3F4D1679" w:rsidR="000B0A55" w:rsidRPr="00F91815"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1</w:t>
            </w:r>
            <w:r w:rsidRPr="00F91815">
              <w:rPr>
                <w:rFonts w:cstheme="minorHAnsi"/>
                <w:i/>
              </w:rPr>
              <w:t>.</w:t>
            </w:r>
            <w:r w:rsidR="007E5D2D" w:rsidRPr="00B64F73">
              <w:rPr>
                <w:rFonts w:cstheme="minorHAnsi"/>
                <w:i/>
              </w:rPr>
              <w:t>9</w:t>
            </w:r>
            <w:r w:rsidRPr="00F91815">
              <w:rPr>
                <w:rFonts w:cstheme="minorHAnsi"/>
                <w:i/>
              </w:rPr>
              <w:t>%</w:t>
            </w:r>
          </w:p>
        </w:tc>
        <w:tc>
          <w:tcPr>
            <w:tcW w:w="1137" w:type="dxa"/>
          </w:tcPr>
          <w:p w14:paraId="56B5F488" w14:textId="140E68D2" w:rsidR="000B0A55" w:rsidRPr="00F91815"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2</w:t>
            </w:r>
            <w:r w:rsidRPr="00F91815">
              <w:rPr>
                <w:rFonts w:cstheme="minorHAnsi"/>
                <w:i/>
              </w:rPr>
              <w:t>.</w:t>
            </w:r>
            <w:r w:rsidR="007E5D2D" w:rsidRPr="00B64F73">
              <w:rPr>
                <w:rFonts w:cstheme="minorHAnsi"/>
                <w:i/>
              </w:rPr>
              <w:t>5</w:t>
            </w:r>
            <w:r w:rsidRPr="00F91815">
              <w:rPr>
                <w:rFonts w:cstheme="minorHAnsi"/>
                <w:i/>
              </w:rPr>
              <w:t>%</w:t>
            </w:r>
          </w:p>
        </w:tc>
        <w:tc>
          <w:tcPr>
            <w:tcW w:w="1137" w:type="dxa"/>
          </w:tcPr>
          <w:p w14:paraId="1D72F3C7" w14:textId="0475A372" w:rsidR="000B0A55" w:rsidRPr="00F91815"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2</w:t>
            </w:r>
            <w:r w:rsidRPr="00F91815">
              <w:rPr>
                <w:rFonts w:cstheme="minorHAnsi"/>
                <w:i/>
              </w:rPr>
              <w:t>.</w:t>
            </w:r>
            <w:r w:rsidR="007E5D2D" w:rsidRPr="00B64F73">
              <w:rPr>
                <w:rFonts w:cstheme="minorHAnsi"/>
                <w:i/>
              </w:rPr>
              <w:t>5</w:t>
            </w:r>
            <w:r w:rsidRPr="00F91815">
              <w:rPr>
                <w:rFonts w:cstheme="minorHAnsi"/>
                <w:i/>
              </w:rPr>
              <w:t>%</w:t>
            </w:r>
          </w:p>
        </w:tc>
        <w:tc>
          <w:tcPr>
            <w:tcW w:w="1137" w:type="dxa"/>
          </w:tcPr>
          <w:p w14:paraId="5DFEE21F" w14:textId="577B9E77" w:rsidR="000B0A55" w:rsidRPr="00F91815"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2</w:t>
            </w:r>
            <w:r w:rsidRPr="00F91815">
              <w:rPr>
                <w:rFonts w:cstheme="minorHAnsi"/>
                <w:i/>
              </w:rPr>
              <w:t>.</w:t>
            </w:r>
            <w:r w:rsidR="007E5D2D" w:rsidRPr="00B64F73">
              <w:rPr>
                <w:rFonts w:cstheme="minorHAnsi"/>
                <w:i/>
              </w:rPr>
              <w:t>5</w:t>
            </w:r>
            <w:r w:rsidRPr="00F91815">
              <w:rPr>
                <w:rFonts w:cstheme="minorHAnsi"/>
                <w:i/>
              </w:rPr>
              <w:t>%</w:t>
            </w:r>
          </w:p>
        </w:tc>
      </w:tr>
      <w:tr w:rsidR="000B0A55" w:rsidRPr="000176C9" w14:paraId="3504E934"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66D7F3AB" w14:textId="4AC416C4" w:rsidR="000B0A55" w:rsidRPr="000176C9" w:rsidRDefault="000B0A55" w:rsidP="00B64F73">
            <w:pPr>
              <w:jc w:val="left"/>
              <w:rPr>
                <w:rFonts w:cstheme="minorHAnsi"/>
                <w:b/>
              </w:rPr>
            </w:pPr>
            <w:r w:rsidRPr="000176C9">
              <w:rPr>
                <w:rFonts w:cstheme="minorHAnsi"/>
              </w:rPr>
              <w:t>Minor trade waste</w:t>
            </w:r>
          </w:p>
        </w:tc>
        <w:tc>
          <w:tcPr>
            <w:tcW w:w="1392" w:type="dxa"/>
          </w:tcPr>
          <w:p w14:paraId="05ABC89B" w14:textId="170246C0" w:rsidR="000B0A55" w:rsidRPr="00F91815"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F91815">
              <w:rPr>
                <w:rFonts w:cstheme="minorHAnsi"/>
              </w:rPr>
              <w:t>$</w:t>
            </w:r>
            <w:r w:rsidR="007E5D2D" w:rsidRPr="00B64F73">
              <w:rPr>
                <w:rFonts w:cstheme="minorHAnsi"/>
              </w:rPr>
              <w:t>166</w:t>
            </w:r>
            <w:r w:rsidRPr="00F91815">
              <w:rPr>
                <w:rFonts w:cstheme="minorHAnsi"/>
              </w:rPr>
              <w:t>.</w:t>
            </w:r>
            <w:r w:rsidR="007E5D2D" w:rsidRPr="00B64F73">
              <w:rPr>
                <w:rFonts w:cstheme="minorHAnsi"/>
              </w:rPr>
              <w:t>2</w:t>
            </w:r>
            <w:r w:rsidR="008639C3">
              <w:rPr>
                <w:rFonts w:cstheme="minorHAnsi"/>
              </w:rPr>
              <w:t>3</w:t>
            </w:r>
          </w:p>
        </w:tc>
        <w:tc>
          <w:tcPr>
            <w:tcW w:w="1137" w:type="dxa"/>
          </w:tcPr>
          <w:p w14:paraId="2A3BA1D9" w14:textId="1AAA4133" w:rsidR="000B0A55" w:rsidRPr="00F91815"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1</w:t>
            </w:r>
            <w:r w:rsidRPr="00F91815">
              <w:rPr>
                <w:rFonts w:cstheme="minorHAnsi"/>
                <w:i/>
              </w:rPr>
              <w:t>.</w:t>
            </w:r>
            <w:r w:rsidR="007E5D2D" w:rsidRPr="00B64F73">
              <w:rPr>
                <w:rFonts w:cstheme="minorHAnsi"/>
                <w:i/>
              </w:rPr>
              <w:t>9</w:t>
            </w:r>
            <w:r w:rsidRPr="00F91815">
              <w:rPr>
                <w:rFonts w:cstheme="minorHAnsi"/>
                <w:i/>
              </w:rPr>
              <w:t>%</w:t>
            </w:r>
          </w:p>
        </w:tc>
        <w:tc>
          <w:tcPr>
            <w:tcW w:w="1137" w:type="dxa"/>
          </w:tcPr>
          <w:p w14:paraId="4CBCDCDF" w14:textId="1A6F7367" w:rsidR="000B0A55" w:rsidRPr="00F91815"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2</w:t>
            </w:r>
            <w:r w:rsidRPr="00F91815">
              <w:rPr>
                <w:rFonts w:cstheme="minorHAnsi"/>
                <w:i/>
              </w:rPr>
              <w:t>.</w:t>
            </w:r>
            <w:r w:rsidR="007E5D2D" w:rsidRPr="00B64F73">
              <w:rPr>
                <w:rFonts w:cstheme="minorHAnsi"/>
                <w:i/>
              </w:rPr>
              <w:t>5</w:t>
            </w:r>
            <w:r w:rsidRPr="00F91815">
              <w:rPr>
                <w:rFonts w:cstheme="minorHAnsi"/>
                <w:i/>
              </w:rPr>
              <w:t>%</w:t>
            </w:r>
          </w:p>
        </w:tc>
        <w:tc>
          <w:tcPr>
            <w:tcW w:w="1137" w:type="dxa"/>
          </w:tcPr>
          <w:p w14:paraId="04722517" w14:textId="7C0BF79F" w:rsidR="000B0A55" w:rsidRPr="00F91815"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2</w:t>
            </w:r>
            <w:r w:rsidRPr="00F91815">
              <w:rPr>
                <w:rFonts w:cstheme="minorHAnsi"/>
                <w:i/>
              </w:rPr>
              <w:t>.</w:t>
            </w:r>
            <w:r w:rsidR="007E5D2D" w:rsidRPr="00B64F73">
              <w:rPr>
                <w:rFonts w:cstheme="minorHAnsi"/>
                <w:i/>
              </w:rPr>
              <w:t>5</w:t>
            </w:r>
            <w:r w:rsidRPr="00F91815">
              <w:rPr>
                <w:rFonts w:cstheme="minorHAnsi"/>
                <w:i/>
              </w:rPr>
              <w:t>%</w:t>
            </w:r>
          </w:p>
        </w:tc>
        <w:tc>
          <w:tcPr>
            <w:tcW w:w="1137" w:type="dxa"/>
          </w:tcPr>
          <w:p w14:paraId="2A05A12C" w14:textId="722E90DA" w:rsidR="000B0A55" w:rsidRPr="00F91815"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F91815">
              <w:rPr>
                <w:rFonts w:cstheme="minorHAnsi"/>
                <w:i/>
              </w:rPr>
              <w:t>+</w:t>
            </w:r>
            <w:r w:rsidR="007E5D2D" w:rsidRPr="00B64F73">
              <w:rPr>
                <w:rFonts w:cstheme="minorHAnsi"/>
                <w:i/>
              </w:rPr>
              <w:t>2</w:t>
            </w:r>
            <w:r w:rsidRPr="00F91815">
              <w:rPr>
                <w:rFonts w:cstheme="minorHAnsi"/>
                <w:i/>
              </w:rPr>
              <w:t>.</w:t>
            </w:r>
            <w:r w:rsidR="007E5D2D" w:rsidRPr="00B64F73">
              <w:rPr>
                <w:rFonts w:cstheme="minorHAnsi"/>
                <w:i/>
              </w:rPr>
              <w:t>5</w:t>
            </w:r>
            <w:r w:rsidRPr="00F91815">
              <w:rPr>
                <w:rFonts w:cstheme="minorHAnsi"/>
                <w:i/>
              </w:rPr>
              <w:t>%</w:t>
            </w:r>
          </w:p>
        </w:tc>
      </w:tr>
      <w:tr w:rsidR="00031CD2" w:rsidRPr="000176C9" w14:paraId="413B3067"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37F96006" w14:textId="0D66A818" w:rsidR="000B0A55" w:rsidRPr="000176C9" w:rsidRDefault="000B0A55" w:rsidP="00B64F73">
            <w:pPr>
              <w:jc w:val="left"/>
              <w:rPr>
                <w:rFonts w:cstheme="minorHAnsi"/>
                <w:b/>
              </w:rPr>
            </w:pPr>
            <w:r w:rsidRPr="000176C9">
              <w:rPr>
                <w:rFonts w:cstheme="minorHAnsi"/>
                <w:b/>
              </w:rPr>
              <w:t>Non-compliance charges</w:t>
            </w:r>
          </w:p>
        </w:tc>
        <w:tc>
          <w:tcPr>
            <w:tcW w:w="1392" w:type="dxa"/>
          </w:tcPr>
          <w:p w14:paraId="74E59527" w14:textId="77777777" w:rsidR="000B0A55" w:rsidRPr="000176C9"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37" w:type="dxa"/>
          </w:tcPr>
          <w:p w14:paraId="2697E43E" w14:textId="77777777" w:rsidR="000B0A55" w:rsidRPr="000176C9"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37" w:type="dxa"/>
          </w:tcPr>
          <w:p w14:paraId="2C1BE7BB" w14:textId="77777777" w:rsidR="000B0A55" w:rsidRPr="000176C9"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37" w:type="dxa"/>
          </w:tcPr>
          <w:p w14:paraId="4595B62B" w14:textId="77777777" w:rsidR="000B0A55" w:rsidRPr="000176C9"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37" w:type="dxa"/>
          </w:tcPr>
          <w:p w14:paraId="1B7A632B" w14:textId="77777777" w:rsidR="000B0A55" w:rsidRPr="000176C9" w:rsidRDefault="000B0A55"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031CD2" w:rsidRPr="000176C9" w14:paraId="5BED1E9D"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1191FC1B" w14:textId="77777777" w:rsidR="007605FE" w:rsidRPr="000176C9" w:rsidRDefault="007605FE" w:rsidP="00B64F73">
            <w:pPr>
              <w:jc w:val="left"/>
              <w:rPr>
                <w:rFonts w:cstheme="minorHAnsi"/>
                <w:b/>
              </w:rPr>
            </w:pPr>
            <w:r w:rsidRPr="000176C9">
              <w:rPr>
                <w:rFonts w:cstheme="minorHAnsi"/>
              </w:rPr>
              <w:t>Contravention fee (failure to clean or repair)</w:t>
            </w:r>
          </w:p>
          <w:p w14:paraId="5C6E5005" w14:textId="619AFABC" w:rsidR="007605FE" w:rsidRPr="000176C9" w:rsidRDefault="007605FE" w:rsidP="00B64F73">
            <w:pPr>
              <w:jc w:val="left"/>
              <w:rPr>
                <w:rFonts w:cstheme="minorHAnsi"/>
                <w:b/>
                <w:i/>
              </w:rPr>
            </w:pPr>
            <w:r w:rsidRPr="000176C9">
              <w:rPr>
                <w:rFonts w:cstheme="minorHAnsi"/>
                <w:i/>
              </w:rPr>
              <w:t>per incident</w:t>
            </w:r>
          </w:p>
        </w:tc>
        <w:tc>
          <w:tcPr>
            <w:tcW w:w="1392" w:type="dxa"/>
          </w:tcPr>
          <w:p w14:paraId="0F00C8D4" w14:textId="62D8FF4F" w:rsidR="007605FE" w:rsidRPr="005173A2"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580</w:t>
            </w:r>
            <w:r w:rsidRPr="005173A2">
              <w:rPr>
                <w:rFonts w:cstheme="minorHAnsi"/>
              </w:rPr>
              <w:t>.</w:t>
            </w:r>
            <w:r w:rsidR="007E5D2D" w:rsidRPr="00B64F73">
              <w:rPr>
                <w:rFonts w:cstheme="minorHAnsi"/>
              </w:rPr>
              <w:t>00</w:t>
            </w:r>
          </w:p>
        </w:tc>
        <w:tc>
          <w:tcPr>
            <w:tcW w:w="1137" w:type="dxa"/>
          </w:tcPr>
          <w:p w14:paraId="2C252DE8" w14:textId="2FC57C55" w:rsidR="007605FE" w:rsidRPr="005173A2"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9</w:t>
            </w:r>
            <w:r w:rsidRPr="005173A2">
              <w:rPr>
                <w:rFonts w:cstheme="minorHAnsi"/>
                <w:i/>
              </w:rPr>
              <w:t>%</w:t>
            </w:r>
          </w:p>
        </w:tc>
        <w:tc>
          <w:tcPr>
            <w:tcW w:w="1137" w:type="dxa"/>
          </w:tcPr>
          <w:p w14:paraId="295EDC4C" w14:textId="0E390DB9" w:rsidR="007605FE" w:rsidRPr="005173A2"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2</w:t>
            </w:r>
            <w:r w:rsidRPr="005173A2">
              <w:rPr>
                <w:rFonts w:cstheme="minorHAnsi"/>
                <w:i/>
              </w:rPr>
              <w:t>.</w:t>
            </w:r>
            <w:r w:rsidR="007E5D2D" w:rsidRPr="00B64F73">
              <w:rPr>
                <w:rFonts w:cstheme="minorHAnsi"/>
                <w:i/>
              </w:rPr>
              <w:t>5</w:t>
            </w:r>
            <w:r w:rsidRPr="005173A2">
              <w:rPr>
                <w:rFonts w:cstheme="minorHAnsi"/>
                <w:i/>
              </w:rPr>
              <w:t>%</w:t>
            </w:r>
          </w:p>
        </w:tc>
        <w:tc>
          <w:tcPr>
            <w:tcW w:w="1137" w:type="dxa"/>
          </w:tcPr>
          <w:p w14:paraId="3736203C" w14:textId="7664CF2E" w:rsidR="007605FE" w:rsidRPr="005173A2"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2</w:t>
            </w:r>
            <w:r w:rsidRPr="005173A2">
              <w:rPr>
                <w:rFonts w:cstheme="minorHAnsi"/>
                <w:i/>
              </w:rPr>
              <w:t>.</w:t>
            </w:r>
            <w:r w:rsidR="007E5D2D" w:rsidRPr="00B64F73">
              <w:rPr>
                <w:rFonts w:cstheme="minorHAnsi"/>
                <w:i/>
              </w:rPr>
              <w:t>5</w:t>
            </w:r>
            <w:r w:rsidRPr="005173A2">
              <w:rPr>
                <w:rFonts w:cstheme="minorHAnsi"/>
                <w:i/>
              </w:rPr>
              <w:t>%</w:t>
            </w:r>
          </w:p>
        </w:tc>
        <w:tc>
          <w:tcPr>
            <w:tcW w:w="1137" w:type="dxa"/>
          </w:tcPr>
          <w:p w14:paraId="327F625B" w14:textId="390754A6" w:rsidR="007605FE" w:rsidRPr="005173A2"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2</w:t>
            </w:r>
            <w:r w:rsidRPr="005173A2">
              <w:rPr>
                <w:rFonts w:cstheme="minorHAnsi"/>
                <w:i/>
              </w:rPr>
              <w:t>.</w:t>
            </w:r>
            <w:r w:rsidR="007E5D2D" w:rsidRPr="00B64F73">
              <w:rPr>
                <w:rFonts w:cstheme="minorHAnsi"/>
                <w:i/>
              </w:rPr>
              <w:t>5</w:t>
            </w:r>
            <w:r w:rsidRPr="005173A2">
              <w:rPr>
                <w:rFonts w:cstheme="minorHAnsi"/>
                <w:i/>
              </w:rPr>
              <w:t>%</w:t>
            </w:r>
          </w:p>
        </w:tc>
      </w:tr>
      <w:tr w:rsidR="00031CD2" w:rsidRPr="000176C9" w14:paraId="7FFBB3AB"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6040F1DF" w14:textId="77777777" w:rsidR="007605FE" w:rsidRPr="000176C9" w:rsidRDefault="007605FE" w:rsidP="00B64F73">
            <w:pPr>
              <w:jc w:val="left"/>
              <w:rPr>
                <w:rFonts w:cstheme="minorHAnsi"/>
                <w:b/>
              </w:rPr>
            </w:pPr>
            <w:r w:rsidRPr="000176C9">
              <w:rPr>
                <w:rFonts w:cstheme="minorHAnsi"/>
              </w:rPr>
              <w:t>Asset protection fee (no pre-treatment)</w:t>
            </w:r>
          </w:p>
          <w:p w14:paraId="2D6445F1" w14:textId="6AE2CB7B" w:rsidR="007605FE" w:rsidRPr="000176C9" w:rsidRDefault="007605FE" w:rsidP="00B64F73">
            <w:pPr>
              <w:jc w:val="left"/>
              <w:rPr>
                <w:rFonts w:cstheme="minorHAnsi"/>
                <w:b/>
                <w:i/>
              </w:rPr>
            </w:pPr>
            <w:r w:rsidRPr="000176C9">
              <w:rPr>
                <w:rFonts w:cstheme="minorHAnsi"/>
                <w:i/>
              </w:rPr>
              <w:t>Per annum</w:t>
            </w:r>
          </w:p>
        </w:tc>
        <w:tc>
          <w:tcPr>
            <w:tcW w:w="1392" w:type="dxa"/>
          </w:tcPr>
          <w:p w14:paraId="7ADBED6A" w14:textId="66084EF3" w:rsidR="007605FE" w:rsidRPr="005173A2"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880</w:t>
            </w:r>
            <w:r w:rsidRPr="005173A2">
              <w:rPr>
                <w:rFonts w:cstheme="minorHAnsi"/>
              </w:rPr>
              <w:t>.</w:t>
            </w:r>
            <w:r w:rsidR="007E5D2D" w:rsidRPr="00B64F73">
              <w:rPr>
                <w:rFonts w:cstheme="minorHAnsi"/>
              </w:rPr>
              <w:t>00</w:t>
            </w:r>
          </w:p>
        </w:tc>
        <w:tc>
          <w:tcPr>
            <w:tcW w:w="1137" w:type="dxa"/>
          </w:tcPr>
          <w:p w14:paraId="622FE48E" w14:textId="3F57BDF9" w:rsidR="007605FE" w:rsidRPr="005173A2"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9</w:t>
            </w:r>
            <w:r w:rsidRPr="005173A2">
              <w:rPr>
                <w:rFonts w:cstheme="minorHAnsi"/>
                <w:i/>
              </w:rPr>
              <w:t>%</w:t>
            </w:r>
          </w:p>
        </w:tc>
        <w:tc>
          <w:tcPr>
            <w:tcW w:w="1137" w:type="dxa"/>
          </w:tcPr>
          <w:p w14:paraId="62600EE6" w14:textId="719B5791" w:rsidR="007605FE" w:rsidRPr="005173A2"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2</w:t>
            </w:r>
            <w:r w:rsidRPr="005173A2">
              <w:rPr>
                <w:rFonts w:cstheme="minorHAnsi"/>
                <w:i/>
              </w:rPr>
              <w:t>.</w:t>
            </w:r>
            <w:r w:rsidR="007E5D2D" w:rsidRPr="00B64F73">
              <w:rPr>
                <w:rFonts w:cstheme="minorHAnsi"/>
                <w:i/>
              </w:rPr>
              <w:t>5</w:t>
            </w:r>
            <w:r w:rsidRPr="005173A2">
              <w:rPr>
                <w:rFonts w:cstheme="minorHAnsi"/>
                <w:i/>
              </w:rPr>
              <w:t>%</w:t>
            </w:r>
          </w:p>
        </w:tc>
        <w:tc>
          <w:tcPr>
            <w:tcW w:w="1137" w:type="dxa"/>
          </w:tcPr>
          <w:p w14:paraId="1A287C4D" w14:textId="679DA173" w:rsidR="007605FE" w:rsidRPr="005173A2"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2</w:t>
            </w:r>
            <w:r w:rsidRPr="005173A2">
              <w:rPr>
                <w:rFonts w:cstheme="minorHAnsi"/>
                <w:i/>
              </w:rPr>
              <w:t>.</w:t>
            </w:r>
            <w:r w:rsidR="007E5D2D" w:rsidRPr="00B64F73">
              <w:rPr>
                <w:rFonts w:cstheme="minorHAnsi"/>
                <w:i/>
              </w:rPr>
              <w:t>5</w:t>
            </w:r>
            <w:r w:rsidRPr="005173A2">
              <w:rPr>
                <w:rFonts w:cstheme="minorHAnsi"/>
                <w:i/>
              </w:rPr>
              <w:t>%</w:t>
            </w:r>
          </w:p>
        </w:tc>
        <w:tc>
          <w:tcPr>
            <w:tcW w:w="1137" w:type="dxa"/>
          </w:tcPr>
          <w:p w14:paraId="1E355B49" w14:textId="47ECF0C2" w:rsidR="007605FE" w:rsidRPr="005173A2"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2</w:t>
            </w:r>
            <w:r w:rsidRPr="005173A2">
              <w:rPr>
                <w:rFonts w:cstheme="minorHAnsi"/>
                <w:i/>
              </w:rPr>
              <w:t>.</w:t>
            </w:r>
            <w:r w:rsidR="007E5D2D" w:rsidRPr="00B64F73">
              <w:rPr>
                <w:rFonts w:cstheme="minorHAnsi"/>
                <w:i/>
              </w:rPr>
              <w:t>5</w:t>
            </w:r>
            <w:r w:rsidRPr="005173A2">
              <w:rPr>
                <w:rFonts w:cstheme="minorHAnsi"/>
                <w:i/>
              </w:rPr>
              <w:t>%</w:t>
            </w:r>
          </w:p>
        </w:tc>
      </w:tr>
      <w:tr w:rsidR="00031CD2" w:rsidRPr="000176C9" w14:paraId="749958E6"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57B9699E" w14:textId="77777777" w:rsidR="007605FE" w:rsidRPr="000176C9" w:rsidRDefault="007605FE" w:rsidP="00B64F73">
            <w:pPr>
              <w:jc w:val="left"/>
              <w:rPr>
                <w:rFonts w:cstheme="minorHAnsi"/>
                <w:b/>
              </w:rPr>
            </w:pPr>
            <w:r w:rsidRPr="000176C9">
              <w:rPr>
                <w:rFonts w:cstheme="minorHAnsi"/>
              </w:rPr>
              <w:t>Unlawful discharge fee</w:t>
            </w:r>
          </w:p>
          <w:p w14:paraId="59C64351" w14:textId="225FFB60" w:rsidR="007605FE" w:rsidRPr="000176C9" w:rsidRDefault="007605FE" w:rsidP="00B64F73">
            <w:pPr>
              <w:jc w:val="left"/>
              <w:rPr>
                <w:rFonts w:cstheme="minorHAnsi"/>
                <w:b/>
                <w:i/>
              </w:rPr>
            </w:pPr>
            <w:r w:rsidRPr="000176C9">
              <w:rPr>
                <w:rFonts w:cstheme="minorHAnsi"/>
                <w:i/>
              </w:rPr>
              <w:t>per incident</w:t>
            </w:r>
          </w:p>
        </w:tc>
        <w:tc>
          <w:tcPr>
            <w:tcW w:w="1392" w:type="dxa"/>
          </w:tcPr>
          <w:p w14:paraId="261162BA" w14:textId="6E43D6B6" w:rsidR="007605FE" w:rsidRPr="005173A2"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280</w:t>
            </w:r>
            <w:r w:rsidRPr="005173A2">
              <w:rPr>
                <w:rFonts w:cstheme="minorHAnsi"/>
              </w:rPr>
              <w:t>.</w:t>
            </w:r>
            <w:r w:rsidR="007E5D2D" w:rsidRPr="00B64F73">
              <w:rPr>
                <w:rFonts w:cstheme="minorHAnsi"/>
              </w:rPr>
              <w:t>00</w:t>
            </w:r>
          </w:p>
        </w:tc>
        <w:tc>
          <w:tcPr>
            <w:tcW w:w="1137" w:type="dxa"/>
          </w:tcPr>
          <w:p w14:paraId="04054D6B" w14:textId="42EA0BC9" w:rsidR="007605FE" w:rsidRPr="005173A2"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9</w:t>
            </w:r>
            <w:r w:rsidRPr="005173A2">
              <w:rPr>
                <w:rFonts w:cstheme="minorHAnsi"/>
                <w:i/>
              </w:rPr>
              <w:t>%</w:t>
            </w:r>
          </w:p>
        </w:tc>
        <w:tc>
          <w:tcPr>
            <w:tcW w:w="1137" w:type="dxa"/>
          </w:tcPr>
          <w:p w14:paraId="5A77BF29" w14:textId="60AFC4CB" w:rsidR="007605FE" w:rsidRPr="005173A2"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2</w:t>
            </w:r>
            <w:r w:rsidRPr="005173A2">
              <w:rPr>
                <w:rFonts w:cstheme="minorHAnsi"/>
                <w:i/>
              </w:rPr>
              <w:t>.</w:t>
            </w:r>
            <w:r w:rsidR="007E5D2D" w:rsidRPr="00B64F73">
              <w:rPr>
                <w:rFonts w:cstheme="minorHAnsi"/>
                <w:i/>
              </w:rPr>
              <w:t>5</w:t>
            </w:r>
            <w:r w:rsidRPr="005173A2">
              <w:rPr>
                <w:rFonts w:cstheme="minorHAnsi"/>
                <w:i/>
              </w:rPr>
              <w:t>%</w:t>
            </w:r>
          </w:p>
        </w:tc>
        <w:tc>
          <w:tcPr>
            <w:tcW w:w="1137" w:type="dxa"/>
          </w:tcPr>
          <w:p w14:paraId="3EED7810" w14:textId="5409F068" w:rsidR="007605FE" w:rsidRPr="005173A2"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2</w:t>
            </w:r>
            <w:r w:rsidRPr="005173A2">
              <w:rPr>
                <w:rFonts w:cstheme="minorHAnsi"/>
                <w:i/>
              </w:rPr>
              <w:t>.</w:t>
            </w:r>
            <w:r w:rsidR="007E5D2D" w:rsidRPr="00B64F73">
              <w:rPr>
                <w:rFonts w:cstheme="minorHAnsi"/>
                <w:i/>
              </w:rPr>
              <w:t>5</w:t>
            </w:r>
            <w:r w:rsidRPr="005173A2">
              <w:rPr>
                <w:rFonts w:cstheme="minorHAnsi"/>
                <w:i/>
              </w:rPr>
              <w:t>%</w:t>
            </w:r>
          </w:p>
        </w:tc>
        <w:tc>
          <w:tcPr>
            <w:tcW w:w="1137" w:type="dxa"/>
          </w:tcPr>
          <w:p w14:paraId="3723D46E" w14:textId="11C1E7FA" w:rsidR="007605FE" w:rsidRPr="005173A2"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2</w:t>
            </w:r>
            <w:r w:rsidRPr="005173A2">
              <w:rPr>
                <w:rFonts w:cstheme="minorHAnsi"/>
                <w:i/>
              </w:rPr>
              <w:t>.</w:t>
            </w:r>
            <w:r w:rsidR="007E5D2D" w:rsidRPr="00B64F73">
              <w:rPr>
                <w:rFonts w:cstheme="minorHAnsi"/>
                <w:i/>
              </w:rPr>
              <w:t>5</w:t>
            </w:r>
            <w:r w:rsidRPr="005173A2">
              <w:rPr>
                <w:rFonts w:cstheme="minorHAnsi"/>
                <w:i/>
              </w:rPr>
              <w:t>%</w:t>
            </w:r>
          </w:p>
        </w:tc>
      </w:tr>
      <w:tr w:rsidR="00031CD2" w:rsidRPr="000176C9" w14:paraId="1FE4002B"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6CA31144" w14:textId="77777777" w:rsidR="007605FE" w:rsidRPr="000176C9" w:rsidRDefault="007605FE" w:rsidP="00B64F73">
            <w:pPr>
              <w:jc w:val="left"/>
              <w:rPr>
                <w:rFonts w:cstheme="minorHAnsi"/>
              </w:rPr>
            </w:pPr>
            <w:r w:rsidRPr="000176C9">
              <w:rPr>
                <w:rFonts w:cstheme="minorHAnsi"/>
              </w:rPr>
              <w:t>Agreed no asset fee</w:t>
            </w:r>
          </w:p>
          <w:p w14:paraId="73FEB9EE" w14:textId="06B9F71B" w:rsidR="007605FE" w:rsidRPr="000176C9" w:rsidRDefault="007605FE" w:rsidP="00B64F73">
            <w:pPr>
              <w:jc w:val="left"/>
              <w:rPr>
                <w:rFonts w:cstheme="minorHAnsi"/>
                <w:b/>
                <w:i/>
              </w:rPr>
            </w:pPr>
            <w:r w:rsidRPr="000176C9">
              <w:rPr>
                <w:rFonts w:cstheme="minorHAnsi"/>
                <w:i/>
              </w:rPr>
              <w:t>per annum</w:t>
            </w:r>
          </w:p>
        </w:tc>
        <w:tc>
          <w:tcPr>
            <w:tcW w:w="1392" w:type="dxa"/>
          </w:tcPr>
          <w:p w14:paraId="0E2FDFBE" w14:textId="411F358B" w:rsidR="007605FE" w:rsidRPr="005173A2"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120</w:t>
            </w:r>
            <w:r w:rsidRPr="005173A2">
              <w:rPr>
                <w:rFonts w:cstheme="minorHAnsi"/>
              </w:rPr>
              <w:t>.</w:t>
            </w:r>
            <w:r w:rsidR="007E5D2D" w:rsidRPr="00B64F73">
              <w:rPr>
                <w:rFonts w:cstheme="minorHAnsi"/>
              </w:rPr>
              <w:t>00</w:t>
            </w:r>
          </w:p>
        </w:tc>
        <w:tc>
          <w:tcPr>
            <w:tcW w:w="1137" w:type="dxa"/>
          </w:tcPr>
          <w:p w14:paraId="5DA72E4D" w14:textId="2AD19EAD" w:rsidR="007605FE" w:rsidRPr="005173A2"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9</w:t>
            </w:r>
            <w:r w:rsidRPr="005173A2">
              <w:rPr>
                <w:rFonts w:cstheme="minorHAnsi"/>
                <w:i/>
              </w:rPr>
              <w:t>%</w:t>
            </w:r>
          </w:p>
        </w:tc>
        <w:tc>
          <w:tcPr>
            <w:tcW w:w="1137" w:type="dxa"/>
          </w:tcPr>
          <w:p w14:paraId="71A8153D" w14:textId="7B40F497" w:rsidR="007605FE" w:rsidRPr="005173A2"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2</w:t>
            </w:r>
            <w:r w:rsidRPr="005173A2">
              <w:rPr>
                <w:rFonts w:cstheme="minorHAnsi"/>
                <w:i/>
              </w:rPr>
              <w:t>.</w:t>
            </w:r>
            <w:r w:rsidR="007E5D2D" w:rsidRPr="00B64F73">
              <w:rPr>
                <w:rFonts w:cstheme="minorHAnsi"/>
                <w:i/>
              </w:rPr>
              <w:t>5</w:t>
            </w:r>
            <w:r w:rsidRPr="005173A2">
              <w:rPr>
                <w:rFonts w:cstheme="minorHAnsi"/>
                <w:i/>
              </w:rPr>
              <w:t>%</w:t>
            </w:r>
          </w:p>
        </w:tc>
        <w:tc>
          <w:tcPr>
            <w:tcW w:w="1137" w:type="dxa"/>
          </w:tcPr>
          <w:p w14:paraId="5843BA1F" w14:textId="05D3B02B" w:rsidR="007605FE" w:rsidRPr="005173A2"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2</w:t>
            </w:r>
            <w:r w:rsidRPr="005173A2">
              <w:rPr>
                <w:rFonts w:cstheme="minorHAnsi"/>
                <w:i/>
              </w:rPr>
              <w:t>.</w:t>
            </w:r>
            <w:r w:rsidR="007E5D2D" w:rsidRPr="00B64F73">
              <w:rPr>
                <w:rFonts w:cstheme="minorHAnsi"/>
                <w:i/>
              </w:rPr>
              <w:t>5</w:t>
            </w:r>
            <w:r w:rsidRPr="005173A2">
              <w:rPr>
                <w:rFonts w:cstheme="minorHAnsi"/>
                <w:i/>
              </w:rPr>
              <w:t>%</w:t>
            </w:r>
          </w:p>
        </w:tc>
        <w:tc>
          <w:tcPr>
            <w:tcW w:w="1137" w:type="dxa"/>
          </w:tcPr>
          <w:p w14:paraId="394825EE" w14:textId="7357E0E2" w:rsidR="007605FE" w:rsidRPr="005173A2"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2</w:t>
            </w:r>
            <w:r w:rsidRPr="005173A2">
              <w:rPr>
                <w:rFonts w:cstheme="minorHAnsi"/>
                <w:i/>
              </w:rPr>
              <w:t>.</w:t>
            </w:r>
            <w:r w:rsidR="007E5D2D" w:rsidRPr="00B64F73">
              <w:rPr>
                <w:rFonts w:cstheme="minorHAnsi"/>
                <w:i/>
              </w:rPr>
              <w:t>5</w:t>
            </w:r>
            <w:r w:rsidRPr="005173A2">
              <w:rPr>
                <w:rFonts w:cstheme="minorHAnsi"/>
                <w:i/>
              </w:rPr>
              <w:t>%</w:t>
            </w:r>
          </w:p>
        </w:tc>
      </w:tr>
      <w:tr w:rsidR="00031CD2" w:rsidRPr="000176C9" w14:paraId="201004E2"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5213BEB6" w14:textId="5EB6A966" w:rsidR="007605FE" w:rsidRPr="000176C9" w:rsidRDefault="002F1B8D" w:rsidP="00B64F73">
            <w:pPr>
              <w:jc w:val="left"/>
              <w:rPr>
                <w:rFonts w:cstheme="minorHAnsi"/>
                <w:b/>
              </w:rPr>
            </w:pPr>
            <w:r w:rsidRPr="000176C9">
              <w:rPr>
                <w:rFonts w:cstheme="minorHAnsi"/>
                <w:b/>
              </w:rPr>
              <w:t>OTHER CHARGES</w:t>
            </w:r>
          </w:p>
        </w:tc>
        <w:tc>
          <w:tcPr>
            <w:tcW w:w="1392" w:type="dxa"/>
          </w:tcPr>
          <w:p w14:paraId="167C5ADD" w14:textId="77777777" w:rsidR="007605FE" w:rsidRPr="000176C9"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37" w:type="dxa"/>
          </w:tcPr>
          <w:p w14:paraId="3BB688A2" w14:textId="77777777" w:rsidR="007605FE" w:rsidRPr="000176C9"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37" w:type="dxa"/>
          </w:tcPr>
          <w:p w14:paraId="64A4791B" w14:textId="77777777" w:rsidR="007605FE" w:rsidRPr="000176C9"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37" w:type="dxa"/>
          </w:tcPr>
          <w:p w14:paraId="14C6DAE0" w14:textId="77777777" w:rsidR="007605FE" w:rsidRPr="000176C9"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37" w:type="dxa"/>
          </w:tcPr>
          <w:p w14:paraId="2BC78397" w14:textId="77777777" w:rsidR="007605FE" w:rsidRPr="000176C9"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7605FE" w:rsidRPr="000176C9" w14:paraId="7B121D1C" w14:textId="77777777" w:rsidTr="00B64F73">
        <w:tc>
          <w:tcPr>
            <w:cnfStyle w:val="001000000000" w:firstRow="0" w:lastRow="0" w:firstColumn="1" w:lastColumn="0" w:oddVBand="0" w:evenVBand="0" w:oddHBand="0" w:evenHBand="0" w:firstRowFirstColumn="0" w:firstRowLastColumn="0" w:lastRowFirstColumn="0" w:lastRowLastColumn="0"/>
            <w:tcW w:w="3127" w:type="dxa"/>
          </w:tcPr>
          <w:p w14:paraId="36DAA8E4" w14:textId="0D5B2D4C" w:rsidR="007605FE" w:rsidRPr="000176C9" w:rsidRDefault="007605FE" w:rsidP="00B64F73">
            <w:pPr>
              <w:jc w:val="left"/>
              <w:rPr>
                <w:rFonts w:cstheme="minorHAnsi"/>
                <w:b/>
              </w:rPr>
            </w:pPr>
            <w:r w:rsidRPr="000176C9">
              <w:rPr>
                <w:rFonts w:cstheme="minorHAnsi"/>
              </w:rPr>
              <w:t xml:space="preserve">Sampling (per </w:t>
            </w:r>
            <w:r w:rsidR="00B64F73">
              <w:rPr>
                <w:rFonts w:cstheme="minorHAnsi"/>
              </w:rPr>
              <w:t>sample</w:t>
            </w:r>
            <w:r w:rsidRPr="000176C9">
              <w:rPr>
                <w:rFonts w:cstheme="minorHAnsi"/>
              </w:rPr>
              <w:t>)</w:t>
            </w:r>
          </w:p>
        </w:tc>
        <w:tc>
          <w:tcPr>
            <w:tcW w:w="5940" w:type="dxa"/>
            <w:gridSpan w:val="5"/>
          </w:tcPr>
          <w:p w14:paraId="3218C389" w14:textId="26EA6A3F" w:rsidR="007605FE" w:rsidRPr="000176C9" w:rsidRDefault="007605FE"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0176C9">
              <w:rPr>
                <w:rFonts w:cstheme="minorHAnsi"/>
                <w:i/>
              </w:rPr>
              <w:t>At cost</w:t>
            </w:r>
          </w:p>
        </w:tc>
      </w:tr>
    </w:tbl>
    <w:p w14:paraId="0BD41A14" w14:textId="1A8E88C8" w:rsidR="005265EF" w:rsidRPr="005173A2" w:rsidRDefault="005265EF" w:rsidP="005265EF">
      <w:pPr>
        <w:rPr>
          <w:sz w:val="20"/>
          <w:szCs w:val="20"/>
        </w:rPr>
      </w:pPr>
      <w:r w:rsidRPr="005173A2">
        <w:rPr>
          <w:sz w:val="20"/>
          <w:szCs w:val="20"/>
        </w:rPr>
        <w:t>*</w:t>
      </w:r>
      <w:r w:rsidR="007E5D2D" w:rsidRPr="00B64F73">
        <w:rPr>
          <w:sz w:val="20"/>
          <w:szCs w:val="20"/>
        </w:rPr>
        <w:t>0</w:t>
      </w:r>
      <w:r w:rsidRPr="005173A2">
        <w:rPr>
          <w:sz w:val="20"/>
          <w:szCs w:val="20"/>
        </w:rPr>
        <w:t>.</w:t>
      </w:r>
      <w:r w:rsidR="007E5D2D" w:rsidRPr="00B64F73">
        <w:rPr>
          <w:sz w:val="20"/>
          <w:szCs w:val="20"/>
        </w:rPr>
        <w:t>2</w:t>
      </w:r>
      <w:r w:rsidRPr="005173A2">
        <w:rPr>
          <w:sz w:val="20"/>
          <w:szCs w:val="20"/>
        </w:rPr>
        <w:t xml:space="preserve"> * (</w:t>
      </w:r>
      <w:r w:rsidR="007E5D2D" w:rsidRPr="00B64F73">
        <w:rPr>
          <w:sz w:val="20"/>
          <w:szCs w:val="20"/>
        </w:rPr>
        <w:t>6</w:t>
      </w:r>
      <w:r w:rsidRPr="005173A2">
        <w:rPr>
          <w:sz w:val="20"/>
          <w:szCs w:val="20"/>
        </w:rPr>
        <w:t>.</w:t>
      </w:r>
      <w:r w:rsidR="007E5D2D" w:rsidRPr="00B64F73">
        <w:rPr>
          <w:sz w:val="20"/>
          <w:szCs w:val="20"/>
        </w:rPr>
        <w:t>0</w:t>
      </w:r>
      <w:r w:rsidRPr="005173A2">
        <w:rPr>
          <w:sz w:val="20"/>
          <w:szCs w:val="20"/>
        </w:rPr>
        <w:t xml:space="preserve"> – </w:t>
      </w:r>
      <w:r w:rsidRPr="005173A2">
        <w:rPr>
          <w:i/>
          <w:sz w:val="20"/>
          <w:szCs w:val="20"/>
        </w:rPr>
        <w:t>pH(sample)</w:t>
      </w:r>
      <w:r w:rsidRPr="005173A2">
        <w:rPr>
          <w:sz w:val="20"/>
          <w:szCs w:val="20"/>
        </w:rPr>
        <w:t xml:space="preserve">) * </w:t>
      </w:r>
      <w:r w:rsidR="007E5D2D" w:rsidRPr="00B64F73">
        <w:rPr>
          <w:sz w:val="20"/>
          <w:szCs w:val="20"/>
        </w:rPr>
        <w:t>2</w:t>
      </w:r>
      <w:r w:rsidRPr="005173A2">
        <w:rPr>
          <w:sz w:val="20"/>
          <w:szCs w:val="20"/>
          <w:vertAlign w:val="superscript"/>
        </w:rPr>
        <w:t>(</w:t>
      </w:r>
      <w:r w:rsidR="007E5D2D" w:rsidRPr="00B64F73">
        <w:rPr>
          <w:sz w:val="20"/>
          <w:szCs w:val="20"/>
          <w:vertAlign w:val="superscript"/>
        </w:rPr>
        <w:t>6</w:t>
      </w:r>
      <w:r w:rsidRPr="005173A2">
        <w:rPr>
          <w:sz w:val="20"/>
          <w:szCs w:val="20"/>
          <w:vertAlign w:val="superscript"/>
        </w:rPr>
        <w:t>.</w:t>
      </w:r>
      <w:r w:rsidR="007E5D2D" w:rsidRPr="00B64F73">
        <w:rPr>
          <w:sz w:val="20"/>
          <w:szCs w:val="20"/>
          <w:vertAlign w:val="superscript"/>
        </w:rPr>
        <w:t>0</w:t>
      </w:r>
      <w:r w:rsidRPr="005173A2">
        <w:rPr>
          <w:sz w:val="20"/>
          <w:szCs w:val="20"/>
          <w:vertAlign w:val="superscript"/>
        </w:rPr>
        <w:t>-</w:t>
      </w:r>
      <w:r w:rsidRPr="005173A2">
        <w:rPr>
          <w:i/>
          <w:sz w:val="20"/>
          <w:szCs w:val="20"/>
          <w:vertAlign w:val="superscript"/>
        </w:rPr>
        <w:t>pH(sample)</w:t>
      </w:r>
      <w:r w:rsidRPr="005173A2">
        <w:rPr>
          <w:sz w:val="20"/>
          <w:szCs w:val="20"/>
          <w:vertAlign w:val="superscript"/>
        </w:rPr>
        <w:t>)</w:t>
      </w:r>
    </w:p>
    <w:p w14:paraId="62F91F7F" w14:textId="5D4C2E24" w:rsidR="005265EF" w:rsidRPr="005173A2" w:rsidRDefault="005265EF" w:rsidP="005265EF">
      <w:pPr>
        <w:rPr>
          <w:sz w:val="20"/>
          <w:szCs w:val="20"/>
        </w:rPr>
      </w:pPr>
      <w:r w:rsidRPr="005173A2">
        <w:rPr>
          <w:sz w:val="20"/>
          <w:szCs w:val="20"/>
        </w:rPr>
        <w:t>**</w:t>
      </w:r>
      <w:r w:rsidR="007E5D2D" w:rsidRPr="00B64F73">
        <w:rPr>
          <w:sz w:val="20"/>
          <w:szCs w:val="20"/>
        </w:rPr>
        <w:t>0</w:t>
      </w:r>
      <w:r w:rsidRPr="005173A2">
        <w:rPr>
          <w:sz w:val="20"/>
          <w:szCs w:val="20"/>
        </w:rPr>
        <w:t>.</w:t>
      </w:r>
      <w:r w:rsidR="007E5D2D" w:rsidRPr="00B64F73">
        <w:rPr>
          <w:sz w:val="20"/>
          <w:szCs w:val="20"/>
        </w:rPr>
        <w:t>05</w:t>
      </w:r>
      <w:r w:rsidRPr="005173A2">
        <w:rPr>
          <w:sz w:val="20"/>
          <w:szCs w:val="20"/>
        </w:rPr>
        <w:t xml:space="preserve"> * (</w:t>
      </w:r>
      <w:r w:rsidRPr="005173A2">
        <w:rPr>
          <w:i/>
          <w:sz w:val="20"/>
          <w:szCs w:val="20"/>
        </w:rPr>
        <w:t>pH(sample)</w:t>
      </w:r>
      <w:r w:rsidRPr="005173A2">
        <w:rPr>
          <w:sz w:val="20"/>
          <w:szCs w:val="20"/>
        </w:rPr>
        <w:t xml:space="preserve"> – </w:t>
      </w:r>
      <w:r w:rsidR="007E5D2D" w:rsidRPr="00B64F73">
        <w:rPr>
          <w:sz w:val="20"/>
          <w:szCs w:val="20"/>
        </w:rPr>
        <w:t>10</w:t>
      </w:r>
      <w:r w:rsidRPr="005173A2">
        <w:rPr>
          <w:sz w:val="20"/>
          <w:szCs w:val="20"/>
        </w:rPr>
        <w:t>.</w:t>
      </w:r>
      <w:r w:rsidR="007E5D2D" w:rsidRPr="00B64F73">
        <w:rPr>
          <w:sz w:val="20"/>
          <w:szCs w:val="20"/>
        </w:rPr>
        <w:t>0</w:t>
      </w:r>
      <w:r w:rsidRPr="005173A2">
        <w:rPr>
          <w:sz w:val="20"/>
          <w:szCs w:val="20"/>
        </w:rPr>
        <w:t xml:space="preserve">) * </w:t>
      </w:r>
      <w:r w:rsidR="007E5D2D" w:rsidRPr="00B64F73">
        <w:rPr>
          <w:sz w:val="20"/>
          <w:szCs w:val="20"/>
        </w:rPr>
        <w:t>2</w:t>
      </w:r>
      <w:r w:rsidRPr="005173A2">
        <w:rPr>
          <w:sz w:val="20"/>
          <w:szCs w:val="20"/>
          <w:vertAlign w:val="superscript"/>
        </w:rPr>
        <w:t>(</w:t>
      </w:r>
      <w:r w:rsidRPr="005173A2">
        <w:rPr>
          <w:i/>
          <w:sz w:val="20"/>
          <w:szCs w:val="20"/>
          <w:vertAlign w:val="superscript"/>
        </w:rPr>
        <w:t>pH(sample)</w:t>
      </w:r>
      <w:r w:rsidRPr="005173A2">
        <w:rPr>
          <w:sz w:val="20"/>
          <w:szCs w:val="20"/>
          <w:vertAlign w:val="superscript"/>
        </w:rPr>
        <w:t xml:space="preserve"> – </w:t>
      </w:r>
      <w:r w:rsidR="007E5D2D" w:rsidRPr="00B64F73">
        <w:rPr>
          <w:sz w:val="20"/>
          <w:szCs w:val="20"/>
          <w:vertAlign w:val="superscript"/>
        </w:rPr>
        <w:t>10</w:t>
      </w:r>
      <w:r w:rsidRPr="005173A2">
        <w:rPr>
          <w:sz w:val="20"/>
          <w:szCs w:val="20"/>
          <w:vertAlign w:val="superscript"/>
        </w:rPr>
        <w:t>.</w:t>
      </w:r>
      <w:r w:rsidR="007E5D2D" w:rsidRPr="00B64F73">
        <w:rPr>
          <w:sz w:val="20"/>
          <w:szCs w:val="20"/>
          <w:vertAlign w:val="superscript"/>
        </w:rPr>
        <w:t>0</w:t>
      </w:r>
      <w:r w:rsidRPr="005173A2">
        <w:rPr>
          <w:sz w:val="20"/>
          <w:szCs w:val="20"/>
          <w:vertAlign w:val="superscript"/>
        </w:rPr>
        <w:t>)</w:t>
      </w:r>
    </w:p>
    <w:bookmarkEnd w:id="444"/>
    <w:bookmarkEnd w:id="445"/>
    <w:p w14:paraId="6BF2ED2F" w14:textId="2A3D3191" w:rsidR="004A20FE" w:rsidRPr="005173A2" w:rsidRDefault="13A856EA" w:rsidP="00F138B4">
      <w:pPr>
        <w:pStyle w:val="Heading3"/>
      </w:pPr>
      <w:r w:rsidRPr="005173A2">
        <w:t>Rural tariffs</w:t>
      </w:r>
    </w:p>
    <w:p w14:paraId="6DF37D05" w14:textId="01F4D1A7" w:rsidR="00F12DA3" w:rsidRPr="000176C9" w:rsidRDefault="00F12DA3" w:rsidP="00F12DA3">
      <w:pPr>
        <w:rPr>
          <w:rFonts w:cstheme="minorHAnsi"/>
          <w:szCs w:val="24"/>
        </w:rPr>
      </w:pPr>
      <w:r w:rsidRPr="005173A2">
        <w:rPr>
          <w:rStyle w:val="normaltextrun"/>
          <w:rFonts w:cstheme="minorHAnsi"/>
          <w:color w:val="000000"/>
          <w:szCs w:val="24"/>
          <w:shd w:val="clear" w:color="auto" w:fill="FFFFFF"/>
        </w:rPr>
        <w:t xml:space="preserve">Over the first two years, rural customers will see a continuation of their current CPI minus </w:t>
      </w:r>
      <w:r w:rsidR="007E5D2D" w:rsidRPr="00B64F73">
        <w:rPr>
          <w:rStyle w:val="normaltextrun"/>
          <w:rFonts w:cstheme="minorHAnsi"/>
          <w:color w:val="000000"/>
          <w:szCs w:val="24"/>
          <w:shd w:val="clear" w:color="auto" w:fill="FFFFFF"/>
        </w:rPr>
        <w:t>1</w:t>
      </w:r>
      <w:r w:rsidRPr="005173A2">
        <w:rPr>
          <w:rStyle w:val="normaltextrun"/>
          <w:rFonts w:cstheme="minorHAnsi"/>
          <w:color w:val="000000"/>
          <w:szCs w:val="24"/>
          <w:shd w:val="clear" w:color="auto" w:fill="FFFFFF"/>
        </w:rPr>
        <w:t>.</w:t>
      </w:r>
      <w:r w:rsidR="007E5D2D" w:rsidRPr="00B64F73">
        <w:rPr>
          <w:rStyle w:val="normaltextrun"/>
          <w:rFonts w:cstheme="minorHAnsi"/>
          <w:color w:val="000000"/>
          <w:szCs w:val="24"/>
          <w:shd w:val="clear" w:color="auto" w:fill="FFFFFF"/>
        </w:rPr>
        <w:t>2</w:t>
      </w:r>
      <w:r w:rsidRPr="005173A2">
        <w:rPr>
          <w:rStyle w:val="normaltextrun"/>
          <w:rFonts w:cstheme="minorHAnsi"/>
          <w:color w:val="000000"/>
          <w:szCs w:val="24"/>
          <w:shd w:val="clear" w:color="auto" w:fill="FFFFFF"/>
        </w:rPr>
        <w:t xml:space="preserve">% price path before reverting to CPI. The reason for this is that the </w:t>
      </w:r>
      <w:r w:rsidRPr="005173A2">
        <w:rPr>
          <w:rStyle w:val="normaltextrun"/>
          <w:rFonts w:cstheme="minorHAnsi"/>
          <w:i/>
          <w:color w:val="000000"/>
          <w:szCs w:val="24"/>
          <w:shd w:val="clear" w:color="auto" w:fill="FFFFFF"/>
        </w:rPr>
        <w:t>Big Water Build</w:t>
      </w:r>
      <w:r w:rsidRPr="005173A2">
        <w:rPr>
          <w:rStyle w:val="normaltextrun"/>
          <w:rFonts w:cstheme="minorHAnsi"/>
          <w:color w:val="000000"/>
          <w:szCs w:val="24"/>
          <w:shd w:val="clear" w:color="auto" w:fill="FFFFFF"/>
        </w:rPr>
        <w:t xml:space="preserve"> is </w:t>
      </w:r>
      <w:r w:rsidR="0010550A">
        <w:rPr>
          <w:rStyle w:val="normaltextrun"/>
          <w:rFonts w:cstheme="minorHAnsi"/>
          <w:color w:val="000000"/>
          <w:szCs w:val="24"/>
          <w:shd w:val="clear" w:color="auto" w:fill="FFFFFF"/>
        </w:rPr>
        <w:t>more focussed on</w:t>
      </w:r>
      <w:r w:rsidRPr="005173A2">
        <w:rPr>
          <w:rStyle w:val="normaltextrun"/>
          <w:rFonts w:cstheme="minorHAnsi"/>
          <w:color w:val="000000"/>
          <w:szCs w:val="24"/>
          <w:shd w:val="clear" w:color="auto" w:fill="FFFFFF"/>
        </w:rPr>
        <w:t xml:space="preserve"> urban compliance and growth </w:t>
      </w:r>
      <w:r w:rsidR="0010550A">
        <w:rPr>
          <w:rStyle w:val="normaltextrun"/>
          <w:rFonts w:cstheme="minorHAnsi"/>
          <w:color w:val="000000"/>
          <w:szCs w:val="24"/>
          <w:shd w:val="clear" w:color="auto" w:fill="FFFFFF"/>
        </w:rPr>
        <w:t xml:space="preserve">than </w:t>
      </w:r>
      <w:r w:rsidR="00FF0143" w:rsidRPr="005173A2">
        <w:rPr>
          <w:rStyle w:val="normaltextrun"/>
          <w:rFonts w:cstheme="minorHAnsi"/>
          <w:color w:val="000000"/>
          <w:szCs w:val="24"/>
          <w:shd w:val="clear" w:color="auto" w:fill="FFFFFF"/>
        </w:rPr>
        <w:t>rural systems.</w:t>
      </w:r>
      <w:r w:rsidRPr="000176C9">
        <w:rPr>
          <w:rStyle w:val="normaltextrun"/>
          <w:rFonts w:cstheme="minorHAnsi"/>
          <w:color w:val="000000"/>
          <w:szCs w:val="24"/>
          <w:shd w:val="clear" w:color="auto" w:fill="FFFFFF"/>
        </w:rPr>
        <w:t xml:space="preserve"> </w:t>
      </w:r>
    </w:p>
    <w:p w14:paraId="3BBA917D" w14:textId="3B189745" w:rsidR="00F138B4" w:rsidRPr="000176C9" w:rsidRDefault="73D2A4B5" w:rsidP="00F138B4">
      <w:r w:rsidRPr="005173A2">
        <w:t>R</w:t>
      </w:r>
      <w:r w:rsidR="2658DD18" w:rsidRPr="005173A2">
        <w:t xml:space="preserve">ural modernisation is listed as an uncertain capital project for the </w:t>
      </w:r>
      <w:r w:rsidR="007E5D2D" w:rsidRPr="00B64F73">
        <w:t>2023</w:t>
      </w:r>
      <w:r w:rsidR="002F040F" w:rsidRPr="005173A2">
        <w:t>–</w:t>
      </w:r>
      <w:r w:rsidR="007E5D2D" w:rsidRPr="00B64F73">
        <w:t>2028</w:t>
      </w:r>
      <w:r w:rsidR="002F040F" w:rsidRPr="005173A2">
        <w:t xml:space="preserve"> regulatory period</w:t>
      </w:r>
      <w:r w:rsidR="02B4FC05" w:rsidRPr="005173A2">
        <w:t xml:space="preserve"> and any significant rural modernisation would likely be attached to tariff structure reform. This would occur either within the </w:t>
      </w:r>
      <w:r w:rsidR="007E5D2D" w:rsidRPr="00B64F73">
        <w:t>2023</w:t>
      </w:r>
      <w:r w:rsidR="002F040F" w:rsidRPr="005173A2">
        <w:t>–</w:t>
      </w:r>
      <w:r w:rsidR="007E5D2D" w:rsidRPr="00B64F73">
        <w:t>2028</w:t>
      </w:r>
      <w:r w:rsidR="002F040F" w:rsidRPr="005173A2">
        <w:t xml:space="preserve"> regulatory period</w:t>
      </w:r>
      <w:r w:rsidR="02B4FC05" w:rsidRPr="005173A2">
        <w:t xml:space="preserve"> or the </w:t>
      </w:r>
      <w:r w:rsidR="007E5D2D" w:rsidRPr="00B64F73">
        <w:t>2028</w:t>
      </w:r>
      <w:r w:rsidR="02B4FC05" w:rsidRPr="005173A2">
        <w:t xml:space="preserve"> regulatory period depending on timing.</w:t>
      </w:r>
    </w:p>
    <w:p w14:paraId="40797E41" w14:textId="10A3875F" w:rsidR="008D6123" w:rsidRPr="000176C9" w:rsidRDefault="008D6123" w:rsidP="00725E72">
      <w:pPr>
        <w:pStyle w:val="Caption"/>
        <w:keepNext/>
      </w:pPr>
      <w:r w:rsidRPr="000176C9">
        <w:t xml:space="preserve">Table </w:t>
      </w:r>
      <w:r w:rsidRPr="000176C9">
        <w:fldChar w:fldCharType="begin"/>
      </w:r>
      <w:r w:rsidRPr="000176C9">
        <w:instrText>SEQ Table \* ARABIC</w:instrText>
      </w:r>
      <w:r w:rsidRPr="000176C9">
        <w:fldChar w:fldCharType="separate"/>
      </w:r>
      <w:r w:rsidR="001E2895">
        <w:rPr>
          <w:noProof/>
        </w:rPr>
        <w:t>61</w:t>
      </w:r>
      <w:r w:rsidRPr="000176C9">
        <w:fldChar w:fldCharType="end"/>
      </w:r>
      <w:r w:rsidRPr="000176C9">
        <w:t>: Rural tariffs.</w:t>
      </w:r>
    </w:p>
    <w:tbl>
      <w:tblPr>
        <w:tblStyle w:val="ps23"/>
        <w:tblW w:w="9067" w:type="dxa"/>
        <w:tblInd w:w="0" w:type="dxa"/>
        <w:tblLayout w:type="fixed"/>
        <w:tblCellMar>
          <w:top w:w="57" w:type="dxa"/>
          <w:bottom w:w="57" w:type="dxa"/>
        </w:tblCellMar>
        <w:tblLook w:val="04A0" w:firstRow="1" w:lastRow="0" w:firstColumn="1" w:lastColumn="0" w:noHBand="0" w:noVBand="1"/>
      </w:tblPr>
      <w:tblGrid>
        <w:gridCol w:w="3964"/>
        <w:gridCol w:w="1183"/>
        <w:gridCol w:w="980"/>
        <w:gridCol w:w="980"/>
        <w:gridCol w:w="980"/>
        <w:gridCol w:w="980"/>
      </w:tblGrid>
      <w:tr w:rsidR="00F138B4" w:rsidRPr="000176C9" w14:paraId="7F40BC92" w14:textId="77777777" w:rsidTr="00725E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4" w:type="dxa"/>
          </w:tcPr>
          <w:p w14:paraId="02CE6AD3" w14:textId="133FC5B2" w:rsidR="00F138B4" w:rsidRPr="005173A2" w:rsidRDefault="00EE5D2A" w:rsidP="000015B5">
            <w:pPr>
              <w:rPr>
                <w:rFonts w:cstheme="minorHAnsi"/>
                <w:i/>
              </w:rPr>
            </w:pPr>
            <w:r w:rsidRPr="005173A2">
              <w:rPr>
                <w:rFonts w:cstheme="minorHAnsi"/>
                <w:i/>
              </w:rPr>
              <w:t xml:space="preserve">$ </w:t>
            </w:r>
            <w:r w:rsidR="007E5D2D" w:rsidRPr="00B64F73">
              <w:rPr>
                <w:rFonts w:cstheme="minorHAnsi"/>
                <w:i/>
              </w:rPr>
              <w:t>22</w:t>
            </w:r>
            <w:r w:rsidRPr="005173A2">
              <w:rPr>
                <w:rFonts w:cstheme="minorHAnsi"/>
                <w:i/>
              </w:rPr>
              <w:t>–</w:t>
            </w:r>
            <w:r w:rsidR="007E5D2D" w:rsidRPr="00B64F73">
              <w:rPr>
                <w:rFonts w:cstheme="minorHAnsi"/>
                <w:i/>
              </w:rPr>
              <w:t>23</w:t>
            </w:r>
          </w:p>
        </w:tc>
        <w:tc>
          <w:tcPr>
            <w:tcW w:w="1183" w:type="dxa"/>
          </w:tcPr>
          <w:p w14:paraId="43E4C37E" w14:textId="502EBF42" w:rsidR="00F138B4" w:rsidRPr="005173A2" w:rsidRDefault="007E5D2D" w:rsidP="000015B5">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2023</w:t>
            </w:r>
            <w:r w:rsidR="00DE70E9" w:rsidRPr="005173A2">
              <w:rPr>
                <w:rFonts w:cstheme="minorHAnsi"/>
              </w:rPr>
              <w:t>–</w:t>
            </w:r>
            <w:r w:rsidRPr="00B64F73">
              <w:rPr>
                <w:rFonts w:cstheme="minorHAnsi"/>
              </w:rPr>
              <w:t>24</w:t>
            </w:r>
          </w:p>
        </w:tc>
        <w:tc>
          <w:tcPr>
            <w:tcW w:w="980" w:type="dxa"/>
          </w:tcPr>
          <w:p w14:paraId="3A2CA460" w14:textId="043FE134" w:rsidR="00F138B4" w:rsidRPr="005173A2" w:rsidRDefault="007E5D2D" w:rsidP="000015B5">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2024</w:t>
            </w:r>
            <w:r w:rsidR="00DE70E9" w:rsidRPr="005173A2">
              <w:rPr>
                <w:rFonts w:cstheme="minorHAnsi"/>
              </w:rPr>
              <w:t>–</w:t>
            </w:r>
            <w:r w:rsidRPr="00B64F73">
              <w:rPr>
                <w:rFonts w:cstheme="minorHAnsi"/>
              </w:rPr>
              <w:t>25</w:t>
            </w:r>
          </w:p>
        </w:tc>
        <w:tc>
          <w:tcPr>
            <w:tcW w:w="980" w:type="dxa"/>
          </w:tcPr>
          <w:p w14:paraId="5DAABB0F" w14:textId="6E7066DA" w:rsidR="00F138B4" w:rsidRPr="005173A2" w:rsidRDefault="007E5D2D" w:rsidP="000015B5">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2025</w:t>
            </w:r>
            <w:r w:rsidR="00DE70E9" w:rsidRPr="005173A2">
              <w:rPr>
                <w:rFonts w:cstheme="minorHAnsi"/>
              </w:rPr>
              <w:t>–</w:t>
            </w:r>
            <w:r w:rsidRPr="00B64F73">
              <w:rPr>
                <w:rFonts w:cstheme="minorHAnsi"/>
              </w:rPr>
              <w:t>26</w:t>
            </w:r>
          </w:p>
        </w:tc>
        <w:tc>
          <w:tcPr>
            <w:tcW w:w="980" w:type="dxa"/>
          </w:tcPr>
          <w:p w14:paraId="79D71386" w14:textId="375ADEC8" w:rsidR="00F138B4" w:rsidRPr="005173A2" w:rsidRDefault="007E5D2D" w:rsidP="000015B5">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2026</w:t>
            </w:r>
            <w:r w:rsidR="00DE70E9" w:rsidRPr="005173A2">
              <w:rPr>
                <w:rFonts w:cstheme="minorHAnsi"/>
              </w:rPr>
              <w:t>–</w:t>
            </w:r>
            <w:r w:rsidRPr="00B64F73">
              <w:rPr>
                <w:rFonts w:cstheme="minorHAnsi"/>
              </w:rPr>
              <w:t>27</w:t>
            </w:r>
          </w:p>
        </w:tc>
        <w:tc>
          <w:tcPr>
            <w:tcW w:w="980" w:type="dxa"/>
          </w:tcPr>
          <w:p w14:paraId="4B14FD28" w14:textId="77488922" w:rsidR="00F138B4" w:rsidRPr="005173A2" w:rsidRDefault="007E5D2D" w:rsidP="000015B5">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2027</w:t>
            </w:r>
            <w:r w:rsidR="00DE70E9" w:rsidRPr="005173A2">
              <w:rPr>
                <w:rFonts w:cstheme="minorHAnsi"/>
              </w:rPr>
              <w:t>–</w:t>
            </w:r>
            <w:r w:rsidRPr="00B64F73">
              <w:rPr>
                <w:rFonts w:cstheme="minorHAnsi"/>
              </w:rPr>
              <w:t>28</w:t>
            </w:r>
          </w:p>
        </w:tc>
      </w:tr>
      <w:tr w:rsidR="00F138B4" w:rsidRPr="000176C9" w14:paraId="5C7B5115"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718F3375" w14:textId="111838A8" w:rsidR="00F138B4" w:rsidRPr="005173A2" w:rsidRDefault="00EE5D2A" w:rsidP="000015B5">
            <w:pPr>
              <w:rPr>
                <w:rFonts w:cstheme="minorHAnsi"/>
                <w:b/>
              </w:rPr>
            </w:pPr>
            <w:r w:rsidRPr="005173A2">
              <w:rPr>
                <w:rFonts w:cstheme="minorHAnsi"/>
                <w:b/>
              </w:rPr>
              <w:t>UNMODERNISED</w:t>
            </w:r>
          </w:p>
        </w:tc>
        <w:tc>
          <w:tcPr>
            <w:tcW w:w="1183" w:type="dxa"/>
          </w:tcPr>
          <w:p w14:paraId="1DB60A9D" w14:textId="77777777" w:rsidR="00F138B4" w:rsidRPr="005173A2" w:rsidRDefault="00F138B4"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6BC1ED4B" w14:textId="77777777" w:rsidR="00F138B4" w:rsidRPr="005173A2" w:rsidRDefault="00F138B4"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09B9424C" w14:textId="77777777" w:rsidR="00F138B4" w:rsidRPr="005173A2" w:rsidRDefault="00F138B4"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23310E64" w14:textId="77777777" w:rsidR="00F138B4" w:rsidRPr="005173A2" w:rsidRDefault="00F138B4"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2C01CF52" w14:textId="77777777" w:rsidR="00F138B4" w:rsidRPr="005173A2" w:rsidRDefault="00F138B4"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r>
      <w:tr w:rsidR="00976071" w:rsidRPr="000176C9" w14:paraId="6498A8A1"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6BB1AD8A" w14:textId="2C559FAD" w:rsidR="00976071" w:rsidRPr="005173A2" w:rsidRDefault="00976071" w:rsidP="000015B5">
            <w:pPr>
              <w:rPr>
                <w:rFonts w:cstheme="minorHAnsi"/>
                <w:b/>
              </w:rPr>
            </w:pPr>
            <w:r w:rsidRPr="005173A2">
              <w:rPr>
                <w:rFonts w:cstheme="minorHAnsi"/>
                <w:b/>
              </w:rPr>
              <w:t>Access charges</w:t>
            </w:r>
          </w:p>
        </w:tc>
        <w:tc>
          <w:tcPr>
            <w:tcW w:w="1183" w:type="dxa"/>
          </w:tcPr>
          <w:p w14:paraId="1A5B6C97"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40618E3C"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799A622B"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32B50BAD"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668DAFA8"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r>
      <w:tr w:rsidR="005473AB" w:rsidRPr="000176C9" w14:paraId="5B46298D"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01E279BC" w14:textId="41BCAE49" w:rsidR="005473AB" w:rsidRPr="005173A2" w:rsidRDefault="005473AB" w:rsidP="005473AB">
            <w:pPr>
              <w:rPr>
                <w:rFonts w:cstheme="minorHAnsi"/>
                <w:b/>
              </w:rPr>
            </w:pPr>
            <w:r w:rsidRPr="005173A2">
              <w:rPr>
                <w:rFonts w:cstheme="minorHAnsi"/>
              </w:rPr>
              <w:t>Pipeline</w:t>
            </w:r>
          </w:p>
        </w:tc>
        <w:tc>
          <w:tcPr>
            <w:tcW w:w="1183" w:type="dxa"/>
          </w:tcPr>
          <w:p w14:paraId="6864D25F" w14:textId="3C6C2226"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857</w:t>
            </w:r>
            <w:r w:rsidRPr="005173A2">
              <w:rPr>
                <w:rFonts w:cstheme="minorHAnsi"/>
              </w:rPr>
              <w:t>.</w:t>
            </w:r>
            <w:r w:rsidR="007E5D2D" w:rsidRPr="00B64F73">
              <w:rPr>
                <w:rFonts w:cstheme="minorHAnsi"/>
              </w:rPr>
              <w:t>91</w:t>
            </w:r>
          </w:p>
        </w:tc>
        <w:tc>
          <w:tcPr>
            <w:tcW w:w="980" w:type="dxa"/>
          </w:tcPr>
          <w:p w14:paraId="7EE785BD" w14:textId="55F7B770"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2</w:t>
            </w:r>
            <w:r w:rsidRPr="005173A2">
              <w:rPr>
                <w:rFonts w:cstheme="minorHAnsi"/>
                <w:i/>
              </w:rPr>
              <w:t>%</w:t>
            </w:r>
          </w:p>
        </w:tc>
        <w:tc>
          <w:tcPr>
            <w:tcW w:w="980" w:type="dxa"/>
          </w:tcPr>
          <w:p w14:paraId="1302A4D7" w14:textId="498427EF"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677A8546" w14:textId="17642F05"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6257BEF8" w14:textId="5437B39B"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r>
      <w:tr w:rsidR="005473AB" w:rsidRPr="000176C9" w14:paraId="6E16CC8F"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2DB4F0EC" w14:textId="5864F30A" w:rsidR="005473AB" w:rsidRPr="005173A2" w:rsidRDefault="005473AB" w:rsidP="005473AB">
            <w:pPr>
              <w:rPr>
                <w:rFonts w:cstheme="minorHAnsi"/>
                <w:b/>
              </w:rPr>
            </w:pPr>
            <w:r w:rsidRPr="005173A2">
              <w:rPr>
                <w:rFonts w:cstheme="minorHAnsi"/>
              </w:rPr>
              <w:t>Channel</w:t>
            </w:r>
          </w:p>
        </w:tc>
        <w:tc>
          <w:tcPr>
            <w:tcW w:w="1183" w:type="dxa"/>
          </w:tcPr>
          <w:p w14:paraId="118B5A64" w14:textId="4524A336"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482</w:t>
            </w:r>
            <w:r w:rsidRPr="005173A2">
              <w:rPr>
                <w:rFonts w:cstheme="minorHAnsi"/>
              </w:rPr>
              <w:t>.</w:t>
            </w:r>
            <w:r w:rsidR="007E5D2D" w:rsidRPr="00B64F73">
              <w:rPr>
                <w:rFonts w:cstheme="minorHAnsi"/>
              </w:rPr>
              <w:t>14</w:t>
            </w:r>
          </w:p>
        </w:tc>
        <w:tc>
          <w:tcPr>
            <w:tcW w:w="980" w:type="dxa"/>
          </w:tcPr>
          <w:p w14:paraId="2A175AD6" w14:textId="7F395214"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2</w:t>
            </w:r>
            <w:r w:rsidRPr="005173A2">
              <w:rPr>
                <w:rFonts w:cstheme="minorHAnsi"/>
                <w:i/>
              </w:rPr>
              <w:t>%</w:t>
            </w:r>
          </w:p>
        </w:tc>
        <w:tc>
          <w:tcPr>
            <w:tcW w:w="980" w:type="dxa"/>
          </w:tcPr>
          <w:p w14:paraId="5D049989" w14:textId="347BE519"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1482F5CA" w14:textId="6B06039C"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7F1BF1C3" w14:textId="0DF73334"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r>
      <w:tr w:rsidR="005473AB" w:rsidRPr="000176C9" w14:paraId="7C62A880"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7BB27A90" w14:textId="4CDFF5D0" w:rsidR="005473AB" w:rsidRPr="005173A2" w:rsidRDefault="005473AB" w:rsidP="005473AB">
            <w:pPr>
              <w:rPr>
                <w:rFonts w:cstheme="minorHAnsi"/>
                <w:b/>
              </w:rPr>
            </w:pPr>
            <w:r w:rsidRPr="005173A2">
              <w:rPr>
                <w:rFonts w:cstheme="minorHAnsi"/>
              </w:rPr>
              <w:t>Channel – single shared</w:t>
            </w:r>
          </w:p>
        </w:tc>
        <w:tc>
          <w:tcPr>
            <w:tcW w:w="1183" w:type="dxa"/>
          </w:tcPr>
          <w:p w14:paraId="0914E6D1" w14:textId="3D9154A4"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385</w:t>
            </w:r>
            <w:r w:rsidRPr="005173A2">
              <w:rPr>
                <w:rFonts w:cstheme="minorHAnsi"/>
              </w:rPr>
              <w:t>.</w:t>
            </w:r>
            <w:r w:rsidR="007E5D2D" w:rsidRPr="00B64F73">
              <w:rPr>
                <w:rFonts w:cstheme="minorHAnsi"/>
              </w:rPr>
              <w:t>7</w:t>
            </w:r>
            <w:r w:rsidR="008639C3">
              <w:rPr>
                <w:rFonts w:cstheme="minorHAnsi"/>
              </w:rPr>
              <w:t>1</w:t>
            </w:r>
          </w:p>
        </w:tc>
        <w:tc>
          <w:tcPr>
            <w:tcW w:w="980" w:type="dxa"/>
          </w:tcPr>
          <w:p w14:paraId="01E7A730" w14:textId="558C35D3"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2</w:t>
            </w:r>
            <w:r w:rsidRPr="005173A2">
              <w:rPr>
                <w:rFonts w:cstheme="minorHAnsi"/>
                <w:i/>
              </w:rPr>
              <w:t>%</w:t>
            </w:r>
          </w:p>
        </w:tc>
        <w:tc>
          <w:tcPr>
            <w:tcW w:w="980" w:type="dxa"/>
          </w:tcPr>
          <w:p w14:paraId="2F0585F3" w14:textId="4EDD7678"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01F086E3" w14:textId="7F44B71D"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03736126" w14:textId="333BDAED"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r>
      <w:tr w:rsidR="005473AB" w:rsidRPr="000176C9" w14:paraId="66F7A16B"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6FE72216" w14:textId="3B4A3765" w:rsidR="005473AB" w:rsidRPr="005173A2" w:rsidRDefault="005473AB" w:rsidP="005473AB">
            <w:pPr>
              <w:rPr>
                <w:rFonts w:cstheme="minorHAnsi"/>
                <w:b/>
              </w:rPr>
            </w:pPr>
            <w:r w:rsidRPr="005173A2">
              <w:rPr>
                <w:rFonts w:cstheme="minorHAnsi"/>
              </w:rPr>
              <w:t>Storage access</w:t>
            </w:r>
          </w:p>
        </w:tc>
        <w:tc>
          <w:tcPr>
            <w:tcW w:w="1183" w:type="dxa"/>
          </w:tcPr>
          <w:p w14:paraId="111390C5" w14:textId="5A977626"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106</w:t>
            </w:r>
            <w:r w:rsidRPr="005173A2">
              <w:rPr>
                <w:rFonts w:cstheme="minorHAnsi"/>
              </w:rPr>
              <w:t>.</w:t>
            </w:r>
            <w:r w:rsidR="007E5D2D" w:rsidRPr="00B64F73">
              <w:rPr>
                <w:rFonts w:cstheme="minorHAnsi"/>
              </w:rPr>
              <w:t>89</w:t>
            </w:r>
          </w:p>
        </w:tc>
        <w:tc>
          <w:tcPr>
            <w:tcW w:w="980" w:type="dxa"/>
          </w:tcPr>
          <w:p w14:paraId="36A582E6" w14:textId="2F87C55D"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2</w:t>
            </w:r>
            <w:r w:rsidRPr="005173A2">
              <w:rPr>
                <w:rFonts w:cstheme="minorHAnsi"/>
                <w:i/>
              </w:rPr>
              <w:t>%</w:t>
            </w:r>
          </w:p>
        </w:tc>
        <w:tc>
          <w:tcPr>
            <w:tcW w:w="980" w:type="dxa"/>
          </w:tcPr>
          <w:p w14:paraId="069B8747" w14:textId="74B55555"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17A15A7B" w14:textId="2FF1FBE6"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2418D031" w14:textId="0EE213EC"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r>
      <w:tr w:rsidR="00976071" w:rsidRPr="000176C9" w14:paraId="3C8D68DE"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6254F2F7" w14:textId="638E7706" w:rsidR="00976071" w:rsidRPr="005173A2" w:rsidRDefault="00976071" w:rsidP="000015B5">
            <w:pPr>
              <w:rPr>
                <w:rFonts w:cstheme="minorHAnsi"/>
                <w:b/>
              </w:rPr>
            </w:pPr>
            <w:r w:rsidRPr="005173A2">
              <w:rPr>
                <w:rFonts w:cstheme="minorHAnsi"/>
                <w:b/>
              </w:rPr>
              <w:t>Infrastructure charge (per ML licence)</w:t>
            </w:r>
          </w:p>
        </w:tc>
        <w:tc>
          <w:tcPr>
            <w:tcW w:w="1183" w:type="dxa"/>
          </w:tcPr>
          <w:p w14:paraId="6FF9CD69"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5D4A339F"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02AB4BFC"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008EA146"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7ACD99AD"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5473AB" w:rsidRPr="000176C9" w14:paraId="13020201"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3BFD1DDD" w14:textId="49248E19" w:rsidR="005473AB" w:rsidRPr="005173A2" w:rsidRDefault="005473AB" w:rsidP="005473AB">
            <w:pPr>
              <w:rPr>
                <w:rFonts w:cstheme="minorHAnsi"/>
                <w:b/>
              </w:rPr>
            </w:pPr>
            <w:r w:rsidRPr="005173A2">
              <w:rPr>
                <w:rFonts w:cstheme="minorHAnsi"/>
              </w:rPr>
              <w:t>Infrastructure charge</w:t>
            </w:r>
          </w:p>
        </w:tc>
        <w:tc>
          <w:tcPr>
            <w:tcW w:w="1183" w:type="dxa"/>
          </w:tcPr>
          <w:p w14:paraId="786F6CF7" w14:textId="63D62B28"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166</w:t>
            </w:r>
            <w:r w:rsidRPr="005173A2">
              <w:rPr>
                <w:rFonts w:cstheme="minorHAnsi"/>
              </w:rPr>
              <w:t>.</w:t>
            </w:r>
            <w:r w:rsidR="007E5D2D" w:rsidRPr="00B64F73">
              <w:rPr>
                <w:rFonts w:cstheme="minorHAnsi"/>
              </w:rPr>
              <w:t>01</w:t>
            </w:r>
          </w:p>
        </w:tc>
        <w:tc>
          <w:tcPr>
            <w:tcW w:w="980" w:type="dxa"/>
          </w:tcPr>
          <w:p w14:paraId="65B43D15" w14:textId="57681574"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2</w:t>
            </w:r>
            <w:r w:rsidRPr="005173A2">
              <w:rPr>
                <w:rFonts w:cstheme="minorHAnsi"/>
                <w:i/>
              </w:rPr>
              <w:t>%</w:t>
            </w:r>
          </w:p>
        </w:tc>
        <w:tc>
          <w:tcPr>
            <w:tcW w:w="980" w:type="dxa"/>
          </w:tcPr>
          <w:p w14:paraId="4E984A7C" w14:textId="15461991"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436E5A8D" w14:textId="2DE8C688"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7B94B573" w14:textId="03387A72"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r>
      <w:tr w:rsidR="00976071" w:rsidRPr="000176C9" w14:paraId="52D7438A"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6A871E76" w14:textId="307EF16D" w:rsidR="00976071" w:rsidRPr="005173A2" w:rsidRDefault="00976071" w:rsidP="000015B5">
            <w:pPr>
              <w:rPr>
                <w:rFonts w:cstheme="minorHAnsi"/>
                <w:b/>
              </w:rPr>
            </w:pPr>
            <w:r w:rsidRPr="005173A2">
              <w:rPr>
                <w:rFonts w:cstheme="minorHAnsi"/>
                <w:b/>
              </w:rPr>
              <w:t>Variable charges (per ML)</w:t>
            </w:r>
          </w:p>
        </w:tc>
        <w:tc>
          <w:tcPr>
            <w:tcW w:w="1183" w:type="dxa"/>
          </w:tcPr>
          <w:p w14:paraId="5CA886C2"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48469DE9"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5824E0E4"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19D45E3A"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032F90EB"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5473AB" w:rsidRPr="000176C9" w14:paraId="658E8D71"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304F0CA8" w14:textId="471D7884" w:rsidR="005473AB" w:rsidRPr="005173A2" w:rsidRDefault="005473AB" w:rsidP="005473AB">
            <w:pPr>
              <w:rPr>
                <w:rFonts w:cstheme="minorHAnsi"/>
                <w:b/>
              </w:rPr>
            </w:pPr>
            <w:r w:rsidRPr="005173A2">
              <w:rPr>
                <w:rFonts w:cstheme="minorHAnsi"/>
              </w:rPr>
              <w:t>Volume charge</w:t>
            </w:r>
          </w:p>
        </w:tc>
        <w:tc>
          <w:tcPr>
            <w:tcW w:w="1183" w:type="dxa"/>
          </w:tcPr>
          <w:p w14:paraId="63A55408" w14:textId="5A2FB849" w:rsidR="005473AB" w:rsidRPr="005173A2" w:rsidRDefault="00032711"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Pr="004C02D1">
              <w:rPr>
                <w:rFonts w:cstheme="minorHAnsi"/>
              </w:rPr>
              <w:t>262</w:t>
            </w:r>
            <w:r w:rsidRPr="005173A2">
              <w:rPr>
                <w:rFonts w:cstheme="minorHAnsi"/>
              </w:rPr>
              <w:t>.</w:t>
            </w:r>
            <w:r w:rsidRPr="004C02D1">
              <w:rPr>
                <w:rFonts w:cstheme="minorHAnsi"/>
              </w:rPr>
              <w:t>0</w:t>
            </w:r>
            <w:r>
              <w:rPr>
                <w:rFonts w:cstheme="minorHAnsi"/>
              </w:rPr>
              <w:t>7</w:t>
            </w:r>
          </w:p>
        </w:tc>
        <w:tc>
          <w:tcPr>
            <w:tcW w:w="980" w:type="dxa"/>
          </w:tcPr>
          <w:p w14:paraId="5895B04A" w14:textId="4D7A900D"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2</w:t>
            </w:r>
            <w:r w:rsidRPr="005173A2">
              <w:rPr>
                <w:rFonts w:cstheme="minorHAnsi"/>
                <w:i/>
              </w:rPr>
              <w:t>%</w:t>
            </w:r>
          </w:p>
        </w:tc>
        <w:tc>
          <w:tcPr>
            <w:tcW w:w="980" w:type="dxa"/>
          </w:tcPr>
          <w:p w14:paraId="0198EA9E" w14:textId="62305F2C"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626D59CE" w14:textId="088F55BC"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181B2CB3" w14:textId="7F683D99"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r>
      <w:tr w:rsidR="005473AB" w:rsidRPr="000176C9" w14:paraId="07130F68"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34905CB7" w14:textId="0CFEDF57" w:rsidR="005473AB" w:rsidRPr="005173A2" w:rsidRDefault="005473AB" w:rsidP="005473AB">
            <w:pPr>
              <w:rPr>
                <w:rFonts w:cstheme="minorHAnsi"/>
                <w:b/>
              </w:rPr>
            </w:pPr>
            <w:r w:rsidRPr="005173A2">
              <w:rPr>
                <w:rFonts w:cstheme="minorHAnsi"/>
              </w:rPr>
              <w:t>Excess usage</w:t>
            </w:r>
          </w:p>
        </w:tc>
        <w:tc>
          <w:tcPr>
            <w:tcW w:w="1183" w:type="dxa"/>
          </w:tcPr>
          <w:p w14:paraId="2141B2F0" w14:textId="40A554B3" w:rsidR="005473AB" w:rsidRPr="005173A2" w:rsidRDefault="00032711"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Pr="004C02D1">
              <w:rPr>
                <w:rFonts w:cstheme="minorHAnsi"/>
              </w:rPr>
              <w:t>3</w:t>
            </w:r>
            <w:r w:rsidRPr="005173A2">
              <w:rPr>
                <w:rFonts w:cstheme="minorHAnsi"/>
              </w:rPr>
              <w:t>,</w:t>
            </w:r>
            <w:r w:rsidRPr="004C02D1">
              <w:rPr>
                <w:rFonts w:cstheme="minorHAnsi"/>
              </w:rPr>
              <w:t>353</w:t>
            </w:r>
            <w:r w:rsidRPr="005173A2">
              <w:rPr>
                <w:rFonts w:cstheme="minorHAnsi"/>
              </w:rPr>
              <w:t>.</w:t>
            </w:r>
            <w:r w:rsidRPr="004C02D1">
              <w:rPr>
                <w:rFonts w:cstheme="minorHAnsi"/>
              </w:rPr>
              <w:t>5</w:t>
            </w:r>
            <w:r>
              <w:rPr>
                <w:rFonts w:cstheme="minorHAnsi"/>
              </w:rPr>
              <w:t>1</w:t>
            </w:r>
          </w:p>
        </w:tc>
        <w:tc>
          <w:tcPr>
            <w:tcW w:w="980" w:type="dxa"/>
          </w:tcPr>
          <w:p w14:paraId="707A6568" w14:textId="5AEC6F8F"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2</w:t>
            </w:r>
            <w:r w:rsidRPr="005173A2">
              <w:rPr>
                <w:rFonts w:cstheme="minorHAnsi"/>
                <w:i/>
              </w:rPr>
              <w:t>%</w:t>
            </w:r>
          </w:p>
        </w:tc>
        <w:tc>
          <w:tcPr>
            <w:tcW w:w="980" w:type="dxa"/>
          </w:tcPr>
          <w:p w14:paraId="22914287" w14:textId="5037C39F"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39B1FAF4" w14:textId="0FA13A11"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7BF5282C" w14:textId="452A9415"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r>
      <w:tr w:rsidR="00976071" w:rsidRPr="000176C9" w14:paraId="75D207ED"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6A0861E4" w14:textId="646FADED" w:rsidR="00976071" w:rsidRPr="005173A2" w:rsidRDefault="00976071" w:rsidP="000015B5">
            <w:pPr>
              <w:rPr>
                <w:rFonts w:cstheme="minorHAnsi"/>
                <w:b/>
              </w:rPr>
            </w:pPr>
            <w:r w:rsidRPr="005173A2">
              <w:rPr>
                <w:rFonts w:cstheme="minorHAnsi"/>
                <w:b/>
              </w:rPr>
              <w:t>Other rural charges</w:t>
            </w:r>
          </w:p>
        </w:tc>
        <w:tc>
          <w:tcPr>
            <w:tcW w:w="1183" w:type="dxa"/>
          </w:tcPr>
          <w:p w14:paraId="5EA056CC"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482EAA53"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4149004E"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289D751F"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3BA2F65C"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5473AB" w:rsidRPr="000176C9" w14:paraId="08AA44AE"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167FF65F" w14:textId="5E61163D" w:rsidR="005473AB" w:rsidRPr="005173A2" w:rsidRDefault="005473AB" w:rsidP="005473AB">
            <w:pPr>
              <w:rPr>
                <w:rFonts w:cstheme="minorHAnsi"/>
                <w:b/>
              </w:rPr>
            </w:pPr>
            <w:r w:rsidRPr="005173A2">
              <w:rPr>
                <w:rFonts w:cstheme="minorHAnsi"/>
              </w:rPr>
              <w:t>Outlet fees (per additional outlet)</w:t>
            </w:r>
          </w:p>
        </w:tc>
        <w:tc>
          <w:tcPr>
            <w:tcW w:w="1183" w:type="dxa"/>
          </w:tcPr>
          <w:p w14:paraId="461B6A76" w14:textId="320F655A"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27</w:t>
            </w:r>
            <w:r w:rsidRPr="005173A2">
              <w:rPr>
                <w:rFonts w:cstheme="minorHAnsi"/>
              </w:rPr>
              <w:t>.</w:t>
            </w:r>
            <w:r w:rsidR="007E5D2D" w:rsidRPr="00B64F73">
              <w:rPr>
                <w:rFonts w:cstheme="minorHAnsi"/>
              </w:rPr>
              <w:t>5</w:t>
            </w:r>
            <w:r w:rsidR="00032711">
              <w:rPr>
                <w:rFonts w:cstheme="minorHAnsi"/>
              </w:rPr>
              <w:t>6</w:t>
            </w:r>
          </w:p>
        </w:tc>
        <w:tc>
          <w:tcPr>
            <w:tcW w:w="980" w:type="dxa"/>
          </w:tcPr>
          <w:p w14:paraId="24D00371" w14:textId="61F5D1C3"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2</w:t>
            </w:r>
            <w:r w:rsidRPr="005173A2">
              <w:rPr>
                <w:rFonts w:cstheme="minorHAnsi"/>
                <w:i/>
              </w:rPr>
              <w:t>%</w:t>
            </w:r>
          </w:p>
        </w:tc>
        <w:tc>
          <w:tcPr>
            <w:tcW w:w="980" w:type="dxa"/>
          </w:tcPr>
          <w:p w14:paraId="5B20BFF8" w14:textId="0CB72465"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12717699" w14:textId="23D49F7A"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25DF7578" w14:textId="4BE57F90"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r>
      <w:tr w:rsidR="005473AB" w:rsidRPr="000176C9" w14:paraId="30290EC5"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0BD78567" w14:textId="58449769" w:rsidR="005473AB" w:rsidRPr="005173A2" w:rsidRDefault="005473AB" w:rsidP="005473AB">
            <w:pPr>
              <w:rPr>
                <w:rFonts w:cstheme="minorHAnsi"/>
                <w:b/>
              </w:rPr>
            </w:pPr>
            <w:r w:rsidRPr="005173A2">
              <w:rPr>
                <w:rFonts w:cstheme="minorHAnsi"/>
              </w:rPr>
              <w:t>Rural transfer admin fee (per transfer)</w:t>
            </w:r>
          </w:p>
        </w:tc>
        <w:tc>
          <w:tcPr>
            <w:tcW w:w="1183" w:type="dxa"/>
          </w:tcPr>
          <w:p w14:paraId="66257816" w14:textId="667AB7D7"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6</w:t>
            </w:r>
            <w:r w:rsidR="00B64F73">
              <w:rPr>
                <w:rFonts w:cstheme="minorHAnsi"/>
              </w:rPr>
              <w:t>4.22</w:t>
            </w:r>
          </w:p>
        </w:tc>
        <w:tc>
          <w:tcPr>
            <w:tcW w:w="980" w:type="dxa"/>
          </w:tcPr>
          <w:p w14:paraId="467CE29F" w14:textId="4798A2E6" w:rsidR="005473AB" w:rsidRPr="005173A2" w:rsidRDefault="007D0410"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2</w:t>
            </w:r>
            <w:r w:rsidRPr="005173A2">
              <w:rPr>
                <w:rFonts w:cstheme="minorHAnsi"/>
                <w:i/>
              </w:rPr>
              <w:t>%</w:t>
            </w:r>
          </w:p>
        </w:tc>
        <w:tc>
          <w:tcPr>
            <w:tcW w:w="980" w:type="dxa"/>
          </w:tcPr>
          <w:p w14:paraId="400EC68D" w14:textId="46F72586"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11E3F26E" w14:textId="259F8245"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70D82C51" w14:textId="2DDC4480"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r>
      <w:tr w:rsidR="00976071" w:rsidRPr="000176C9" w14:paraId="0BAD48F0"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1FC20669" w14:textId="694240BF" w:rsidR="00976071" w:rsidRPr="000176C9" w:rsidRDefault="00EE5D2A" w:rsidP="00976071">
            <w:pPr>
              <w:rPr>
                <w:rFonts w:cstheme="minorHAnsi"/>
                <w:b/>
              </w:rPr>
            </w:pPr>
            <w:r w:rsidRPr="000176C9">
              <w:rPr>
                <w:rFonts w:cstheme="minorHAnsi"/>
                <w:b/>
              </w:rPr>
              <w:t>MODERNISED</w:t>
            </w:r>
          </w:p>
        </w:tc>
        <w:tc>
          <w:tcPr>
            <w:tcW w:w="1183" w:type="dxa"/>
          </w:tcPr>
          <w:p w14:paraId="717CB538" w14:textId="77777777" w:rsidR="00976071" w:rsidRPr="000176C9"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584125B2" w14:textId="77777777" w:rsidR="00976071" w:rsidRPr="000176C9"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564FFD59" w14:textId="77777777" w:rsidR="00976071" w:rsidRPr="000176C9"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55B71772" w14:textId="77777777" w:rsidR="00976071" w:rsidRPr="000176C9"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6C0B61A1" w14:textId="77777777" w:rsidR="00976071" w:rsidRPr="000176C9"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976071" w:rsidRPr="000176C9" w14:paraId="00F8518D"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40139822" w14:textId="007655D9" w:rsidR="00976071" w:rsidRPr="000176C9" w:rsidRDefault="00976071" w:rsidP="00976071">
            <w:pPr>
              <w:rPr>
                <w:rFonts w:cstheme="minorHAnsi"/>
                <w:b/>
              </w:rPr>
            </w:pPr>
            <w:r w:rsidRPr="000176C9">
              <w:rPr>
                <w:rFonts w:cstheme="minorHAnsi"/>
                <w:b/>
              </w:rPr>
              <w:t>Access charges (per meter)</w:t>
            </w:r>
          </w:p>
        </w:tc>
        <w:tc>
          <w:tcPr>
            <w:tcW w:w="1183" w:type="dxa"/>
          </w:tcPr>
          <w:p w14:paraId="4AC02AA4" w14:textId="77777777" w:rsidR="00976071" w:rsidRPr="000176C9"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4930AAB2" w14:textId="77777777" w:rsidR="00976071" w:rsidRPr="000176C9"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6B1155B0" w14:textId="77777777" w:rsidR="00976071" w:rsidRPr="000176C9"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131137C7" w14:textId="77777777" w:rsidR="00976071" w:rsidRPr="000176C9"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16958412" w14:textId="77777777" w:rsidR="00976071" w:rsidRPr="000176C9"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5473AB" w:rsidRPr="000176C9" w14:paraId="7BF18858"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4ABD2B50" w14:textId="0FAE0E56" w:rsidR="005473AB" w:rsidRPr="005173A2" w:rsidRDefault="007E5D2D" w:rsidP="005473AB">
            <w:pPr>
              <w:rPr>
                <w:rFonts w:cstheme="minorHAnsi"/>
                <w:b/>
              </w:rPr>
            </w:pPr>
            <w:r w:rsidRPr="00B64F73">
              <w:rPr>
                <w:rFonts w:cstheme="minorHAnsi"/>
              </w:rPr>
              <w:t>20</w:t>
            </w:r>
            <w:r w:rsidR="005473AB" w:rsidRPr="005173A2">
              <w:rPr>
                <w:rFonts w:cstheme="minorHAnsi"/>
              </w:rPr>
              <w:t>mm meter or less</w:t>
            </w:r>
          </w:p>
        </w:tc>
        <w:tc>
          <w:tcPr>
            <w:tcW w:w="1183" w:type="dxa"/>
          </w:tcPr>
          <w:p w14:paraId="56337CB8" w14:textId="0B806E19"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228</w:t>
            </w:r>
            <w:r w:rsidRPr="005173A2">
              <w:rPr>
                <w:rFonts w:cstheme="minorHAnsi"/>
              </w:rPr>
              <w:t>.</w:t>
            </w:r>
            <w:r w:rsidR="007E5D2D" w:rsidRPr="00B64F73">
              <w:rPr>
                <w:rFonts w:cstheme="minorHAnsi"/>
              </w:rPr>
              <w:t>9</w:t>
            </w:r>
            <w:r w:rsidR="00032711">
              <w:rPr>
                <w:rFonts w:cstheme="minorHAnsi"/>
              </w:rPr>
              <w:t>7</w:t>
            </w:r>
          </w:p>
        </w:tc>
        <w:tc>
          <w:tcPr>
            <w:tcW w:w="980" w:type="dxa"/>
          </w:tcPr>
          <w:p w14:paraId="104484D3" w14:textId="4ECE8832"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2</w:t>
            </w:r>
            <w:r w:rsidRPr="005173A2">
              <w:rPr>
                <w:rFonts w:cstheme="minorHAnsi"/>
                <w:i/>
              </w:rPr>
              <w:t>%</w:t>
            </w:r>
          </w:p>
        </w:tc>
        <w:tc>
          <w:tcPr>
            <w:tcW w:w="980" w:type="dxa"/>
          </w:tcPr>
          <w:p w14:paraId="2FA84E4C" w14:textId="48681FAA"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66D08390" w14:textId="03E547A9"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68540FDD" w14:textId="6A9A0673"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r>
      <w:tr w:rsidR="005473AB" w:rsidRPr="000176C9" w14:paraId="2555A518"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18A12E5B" w14:textId="514A6206" w:rsidR="005473AB" w:rsidRPr="005173A2" w:rsidRDefault="007E5D2D" w:rsidP="005473AB">
            <w:pPr>
              <w:rPr>
                <w:rFonts w:cstheme="minorHAnsi"/>
                <w:b/>
              </w:rPr>
            </w:pPr>
            <w:r w:rsidRPr="00B64F73">
              <w:rPr>
                <w:rFonts w:cstheme="minorHAnsi"/>
              </w:rPr>
              <w:t>25</w:t>
            </w:r>
            <w:r w:rsidR="005473AB" w:rsidRPr="005173A2">
              <w:rPr>
                <w:rFonts w:cstheme="minorHAnsi"/>
              </w:rPr>
              <w:t>mm meter</w:t>
            </w:r>
          </w:p>
        </w:tc>
        <w:tc>
          <w:tcPr>
            <w:tcW w:w="1183" w:type="dxa"/>
          </w:tcPr>
          <w:p w14:paraId="7A7C26C2" w14:textId="32765A9E"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357</w:t>
            </w:r>
            <w:r w:rsidRPr="005173A2">
              <w:rPr>
                <w:rFonts w:cstheme="minorHAnsi"/>
              </w:rPr>
              <w:t>.</w:t>
            </w:r>
            <w:r w:rsidR="007E5D2D" w:rsidRPr="00B64F73">
              <w:rPr>
                <w:rFonts w:cstheme="minorHAnsi"/>
              </w:rPr>
              <w:t>77</w:t>
            </w:r>
          </w:p>
        </w:tc>
        <w:tc>
          <w:tcPr>
            <w:tcW w:w="980" w:type="dxa"/>
          </w:tcPr>
          <w:p w14:paraId="07E7C82E" w14:textId="0725BD75"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2</w:t>
            </w:r>
            <w:r w:rsidRPr="005173A2">
              <w:rPr>
                <w:rFonts w:cstheme="minorHAnsi"/>
                <w:i/>
              </w:rPr>
              <w:t>%</w:t>
            </w:r>
          </w:p>
        </w:tc>
        <w:tc>
          <w:tcPr>
            <w:tcW w:w="980" w:type="dxa"/>
          </w:tcPr>
          <w:p w14:paraId="61F74F2C" w14:textId="70BAF018"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67A5293E" w14:textId="78542A61"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462C1CB2" w14:textId="7B103C73"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r>
      <w:tr w:rsidR="005473AB" w:rsidRPr="000176C9" w14:paraId="745736B6"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0808B431" w14:textId="528213ED" w:rsidR="005473AB" w:rsidRPr="005173A2" w:rsidRDefault="007E5D2D" w:rsidP="005473AB">
            <w:pPr>
              <w:rPr>
                <w:rFonts w:cstheme="minorHAnsi"/>
                <w:b/>
              </w:rPr>
            </w:pPr>
            <w:r w:rsidRPr="00B64F73">
              <w:rPr>
                <w:rFonts w:cstheme="minorHAnsi"/>
              </w:rPr>
              <w:t>32</w:t>
            </w:r>
            <w:r w:rsidR="005473AB" w:rsidRPr="005173A2">
              <w:rPr>
                <w:rFonts w:cstheme="minorHAnsi"/>
              </w:rPr>
              <w:t>mm meter</w:t>
            </w:r>
          </w:p>
        </w:tc>
        <w:tc>
          <w:tcPr>
            <w:tcW w:w="1183" w:type="dxa"/>
          </w:tcPr>
          <w:p w14:paraId="50F55FFE" w14:textId="545E8CD4"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586</w:t>
            </w:r>
            <w:r w:rsidRPr="005173A2">
              <w:rPr>
                <w:rFonts w:cstheme="minorHAnsi"/>
              </w:rPr>
              <w:t>.</w:t>
            </w:r>
            <w:r w:rsidR="007E5D2D" w:rsidRPr="00B64F73">
              <w:rPr>
                <w:rFonts w:cstheme="minorHAnsi"/>
              </w:rPr>
              <w:t>19</w:t>
            </w:r>
          </w:p>
        </w:tc>
        <w:tc>
          <w:tcPr>
            <w:tcW w:w="980" w:type="dxa"/>
          </w:tcPr>
          <w:p w14:paraId="707062D8" w14:textId="1BA81BA0"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2</w:t>
            </w:r>
            <w:r w:rsidRPr="005173A2">
              <w:rPr>
                <w:rFonts w:cstheme="minorHAnsi"/>
                <w:i/>
              </w:rPr>
              <w:t>%</w:t>
            </w:r>
          </w:p>
        </w:tc>
        <w:tc>
          <w:tcPr>
            <w:tcW w:w="980" w:type="dxa"/>
          </w:tcPr>
          <w:p w14:paraId="228CF4ED" w14:textId="6532C206"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149CF6B3" w14:textId="2841453A"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64B0F942" w14:textId="69D49525"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r>
      <w:tr w:rsidR="005473AB" w:rsidRPr="000176C9" w14:paraId="34C9F9BD"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05DA1DD9" w14:textId="61943F7B" w:rsidR="005473AB" w:rsidRPr="005173A2" w:rsidRDefault="007E5D2D" w:rsidP="005473AB">
            <w:pPr>
              <w:rPr>
                <w:rFonts w:cstheme="minorHAnsi"/>
                <w:b/>
              </w:rPr>
            </w:pPr>
            <w:r w:rsidRPr="00B64F73">
              <w:rPr>
                <w:rFonts w:cstheme="minorHAnsi"/>
              </w:rPr>
              <w:t>40</w:t>
            </w:r>
            <w:r w:rsidR="005473AB" w:rsidRPr="005173A2">
              <w:rPr>
                <w:rFonts w:cstheme="minorHAnsi"/>
              </w:rPr>
              <w:t>mm meter</w:t>
            </w:r>
          </w:p>
        </w:tc>
        <w:tc>
          <w:tcPr>
            <w:tcW w:w="1183" w:type="dxa"/>
          </w:tcPr>
          <w:p w14:paraId="1BB7CE46" w14:textId="0038B1A3"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915</w:t>
            </w:r>
            <w:r w:rsidRPr="005173A2">
              <w:rPr>
                <w:rFonts w:cstheme="minorHAnsi"/>
              </w:rPr>
              <w:t>.</w:t>
            </w:r>
            <w:r w:rsidR="007E5D2D" w:rsidRPr="00B64F73">
              <w:rPr>
                <w:rFonts w:cstheme="minorHAnsi"/>
              </w:rPr>
              <w:t>9</w:t>
            </w:r>
            <w:r w:rsidR="00032711">
              <w:rPr>
                <w:rFonts w:cstheme="minorHAnsi"/>
              </w:rPr>
              <w:t>6</w:t>
            </w:r>
          </w:p>
        </w:tc>
        <w:tc>
          <w:tcPr>
            <w:tcW w:w="980" w:type="dxa"/>
          </w:tcPr>
          <w:p w14:paraId="75710EFF" w14:textId="1165C789"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2</w:t>
            </w:r>
            <w:r w:rsidRPr="005173A2">
              <w:rPr>
                <w:rFonts w:cstheme="minorHAnsi"/>
                <w:i/>
              </w:rPr>
              <w:t>%</w:t>
            </w:r>
          </w:p>
        </w:tc>
        <w:tc>
          <w:tcPr>
            <w:tcW w:w="980" w:type="dxa"/>
          </w:tcPr>
          <w:p w14:paraId="0D5935FD" w14:textId="2DBDB610"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3278ED5F" w14:textId="73F6A4EF"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643733C5" w14:textId="3A34532C"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r>
      <w:tr w:rsidR="005473AB" w:rsidRPr="000176C9" w14:paraId="652A70FB"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7E66722B" w14:textId="11E0B08C" w:rsidR="005473AB" w:rsidRPr="005173A2" w:rsidRDefault="007E5D2D" w:rsidP="005473AB">
            <w:pPr>
              <w:rPr>
                <w:rFonts w:cstheme="minorHAnsi"/>
                <w:b/>
              </w:rPr>
            </w:pPr>
            <w:r w:rsidRPr="00B64F73">
              <w:rPr>
                <w:rFonts w:cstheme="minorHAnsi"/>
              </w:rPr>
              <w:t>50</w:t>
            </w:r>
            <w:r w:rsidR="005473AB" w:rsidRPr="005173A2">
              <w:rPr>
                <w:rFonts w:cstheme="minorHAnsi"/>
              </w:rPr>
              <w:t>mm meter</w:t>
            </w:r>
          </w:p>
        </w:tc>
        <w:tc>
          <w:tcPr>
            <w:tcW w:w="1183" w:type="dxa"/>
          </w:tcPr>
          <w:p w14:paraId="3B36E39E" w14:textId="365A10D5"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1</w:t>
            </w:r>
            <w:r w:rsidRPr="005173A2">
              <w:rPr>
                <w:rFonts w:cstheme="minorHAnsi"/>
              </w:rPr>
              <w:t>,</w:t>
            </w:r>
            <w:r w:rsidR="007E5D2D" w:rsidRPr="00B64F73">
              <w:rPr>
                <w:rFonts w:cstheme="minorHAnsi"/>
              </w:rPr>
              <w:t>431</w:t>
            </w:r>
            <w:r w:rsidRPr="005173A2">
              <w:rPr>
                <w:rFonts w:cstheme="minorHAnsi"/>
              </w:rPr>
              <w:t>.</w:t>
            </w:r>
            <w:r w:rsidR="007E5D2D" w:rsidRPr="00B64F73">
              <w:rPr>
                <w:rFonts w:cstheme="minorHAnsi"/>
              </w:rPr>
              <w:t>1</w:t>
            </w:r>
            <w:r w:rsidR="00032711">
              <w:rPr>
                <w:rFonts w:cstheme="minorHAnsi"/>
              </w:rPr>
              <w:t>9</w:t>
            </w:r>
          </w:p>
        </w:tc>
        <w:tc>
          <w:tcPr>
            <w:tcW w:w="980" w:type="dxa"/>
          </w:tcPr>
          <w:p w14:paraId="43C6F1F3" w14:textId="3A2316C2"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2</w:t>
            </w:r>
            <w:r w:rsidRPr="005173A2">
              <w:rPr>
                <w:rFonts w:cstheme="minorHAnsi"/>
                <w:i/>
              </w:rPr>
              <w:t>%</w:t>
            </w:r>
          </w:p>
        </w:tc>
        <w:tc>
          <w:tcPr>
            <w:tcW w:w="980" w:type="dxa"/>
          </w:tcPr>
          <w:p w14:paraId="423CD10B" w14:textId="27D8861A"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322C5DB3" w14:textId="07517F68"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6B137989" w14:textId="5254AD40"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r>
      <w:tr w:rsidR="005473AB" w:rsidRPr="000176C9" w14:paraId="438E2691"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31C5F14A" w14:textId="04208FCA" w:rsidR="005473AB" w:rsidRPr="005173A2" w:rsidRDefault="007E5D2D" w:rsidP="005473AB">
            <w:pPr>
              <w:rPr>
                <w:rFonts w:cstheme="minorHAnsi"/>
                <w:b/>
              </w:rPr>
            </w:pPr>
            <w:r w:rsidRPr="00B64F73">
              <w:rPr>
                <w:rFonts w:cstheme="minorHAnsi"/>
              </w:rPr>
              <w:t>80</w:t>
            </w:r>
            <w:r w:rsidR="005473AB" w:rsidRPr="005173A2">
              <w:rPr>
                <w:rFonts w:cstheme="minorHAnsi"/>
              </w:rPr>
              <w:t>mm meter or greater</w:t>
            </w:r>
          </w:p>
        </w:tc>
        <w:tc>
          <w:tcPr>
            <w:tcW w:w="1183" w:type="dxa"/>
          </w:tcPr>
          <w:p w14:paraId="11C6824C" w14:textId="06EE8925"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3</w:t>
            </w:r>
            <w:r w:rsidRPr="005173A2">
              <w:rPr>
                <w:rFonts w:cstheme="minorHAnsi"/>
              </w:rPr>
              <w:t>,</w:t>
            </w:r>
            <w:r w:rsidR="007E5D2D" w:rsidRPr="00B64F73">
              <w:rPr>
                <w:rFonts w:cstheme="minorHAnsi"/>
              </w:rPr>
              <w:t>663</w:t>
            </w:r>
            <w:r w:rsidRPr="005173A2">
              <w:rPr>
                <w:rFonts w:cstheme="minorHAnsi"/>
              </w:rPr>
              <w:t>.</w:t>
            </w:r>
            <w:r w:rsidR="007E5D2D" w:rsidRPr="00B64F73">
              <w:rPr>
                <w:rFonts w:cstheme="minorHAnsi"/>
              </w:rPr>
              <w:t>8</w:t>
            </w:r>
            <w:r w:rsidR="00032711">
              <w:rPr>
                <w:rFonts w:cstheme="minorHAnsi"/>
              </w:rPr>
              <w:t>7</w:t>
            </w:r>
          </w:p>
        </w:tc>
        <w:tc>
          <w:tcPr>
            <w:tcW w:w="980" w:type="dxa"/>
          </w:tcPr>
          <w:p w14:paraId="07814BFE" w14:textId="6A5BF591"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2</w:t>
            </w:r>
            <w:r w:rsidRPr="005173A2">
              <w:rPr>
                <w:rFonts w:cstheme="minorHAnsi"/>
                <w:i/>
              </w:rPr>
              <w:t>%</w:t>
            </w:r>
          </w:p>
        </w:tc>
        <w:tc>
          <w:tcPr>
            <w:tcW w:w="980" w:type="dxa"/>
          </w:tcPr>
          <w:p w14:paraId="064D1376" w14:textId="4B63479D"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55F05495" w14:textId="542554FC"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7FE9B33D" w14:textId="4CEBBB74"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r>
      <w:tr w:rsidR="00976071" w:rsidRPr="000176C9" w14:paraId="3950CB25"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5FB75E10" w14:textId="06933559" w:rsidR="00976071" w:rsidRPr="005173A2" w:rsidRDefault="00976071" w:rsidP="00976071">
            <w:pPr>
              <w:rPr>
                <w:rFonts w:cstheme="minorHAnsi"/>
                <w:b/>
              </w:rPr>
            </w:pPr>
            <w:r w:rsidRPr="005173A2">
              <w:rPr>
                <w:rFonts w:cstheme="minorHAnsi"/>
                <w:b/>
              </w:rPr>
              <w:t>Infrastructure charge (per ML licence)</w:t>
            </w:r>
          </w:p>
        </w:tc>
        <w:tc>
          <w:tcPr>
            <w:tcW w:w="1183" w:type="dxa"/>
          </w:tcPr>
          <w:p w14:paraId="18A072D7"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5E627294"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01D274C1"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01D5D38E"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03218DFD"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5473AB" w:rsidRPr="000176C9" w14:paraId="17E90A79"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5DF059C7" w14:textId="5B590700" w:rsidR="005473AB" w:rsidRPr="005173A2" w:rsidRDefault="005473AB" w:rsidP="005473AB">
            <w:pPr>
              <w:rPr>
                <w:rFonts w:cstheme="minorHAnsi"/>
                <w:b/>
              </w:rPr>
            </w:pPr>
            <w:r w:rsidRPr="005173A2">
              <w:rPr>
                <w:rFonts w:cstheme="minorHAnsi"/>
              </w:rPr>
              <w:t>Infrastructure – modernised network</w:t>
            </w:r>
          </w:p>
        </w:tc>
        <w:tc>
          <w:tcPr>
            <w:tcW w:w="1183" w:type="dxa"/>
          </w:tcPr>
          <w:p w14:paraId="68B10AA5" w14:textId="2AD105E2"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224</w:t>
            </w:r>
            <w:r w:rsidRPr="005173A2">
              <w:rPr>
                <w:rFonts w:cstheme="minorHAnsi"/>
              </w:rPr>
              <w:t>.</w:t>
            </w:r>
            <w:r w:rsidR="007E5D2D" w:rsidRPr="00B64F73">
              <w:rPr>
                <w:rFonts w:cstheme="minorHAnsi"/>
              </w:rPr>
              <w:t>43</w:t>
            </w:r>
          </w:p>
        </w:tc>
        <w:tc>
          <w:tcPr>
            <w:tcW w:w="980" w:type="dxa"/>
          </w:tcPr>
          <w:p w14:paraId="6AF25699" w14:textId="0FF40756"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2</w:t>
            </w:r>
            <w:r w:rsidRPr="005173A2">
              <w:rPr>
                <w:rFonts w:cstheme="minorHAnsi"/>
                <w:i/>
              </w:rPr>
              <w:t>%</w:t>
            </w:r>
          </w:p>
        </w:tc>
        <w:tc>
          <w:tcPr>
            <w:tcW w:w="980" w:type="dxa"/>
          </w:tcPr>
          <w:p w14:paraId="6DF112AE" w14:textId="2831A4E1"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54669B04" w14:textId="745F7EEB"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7F55C164" w14:textId="04ED80DC"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r>
      <w:tr w:rsidR="005473AB" w:rsidRPr="000176C9" w14:paraId="0DEB1E20"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51CDD832" w14:textId="544B1C9F" w:rsidR="005473AB" w:rsidRPr="005173A2" w:rsidRDefault="005473AB" w:rsidP="005473AB">
            <w:pPr>
              <w:rPr>
                <w:rFonts w:cstheme="minorHAnsi"/>
                <w:b/>
              </w:rPr>
            </w:pPr>
            <w:r w:rsidRPr="005173A2">
              <w:rPr>
                <w:rFonts w:cstheme="minorHAnsi"/>
              </w:rPr>
              <w:t>Infrastructure – modernised headwork</w:t>
            </w:r>
          </w:p>
        </w:tc>
        <w:tc>
          <w:tcPr>
            <w:tcW w:w="1183" w:type="dxa"/>
          </w:tcPr>
          <w:p w14:paraId="60EBE97A" w14:textId="4F0C1EAD"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24</w:t>
            </w:r>
            <w:r w:rsidRPr="005173A2">
              <w:rPr>
                <w:rFonts w:cstheme="minorHAnsi"/>
              </w:rPr>
              <w:t>.</w:t>
            </w:r>
            <w:r w:rsidR="007E5D2D" w:rsidRPr="00B64F73">
              <w:rPr>
                <w:rFonts w:cstheme="minorHAnsi"/>
              </w:rPr>
              <w:t>9</w:t>
            </w:r>
            <w:r w:rsidR="00032711">
              <w:rPr>
                <w:rFonts w:cstheme="minorHAnsi"/>
              </w:rPr>
              <w:t>3</w:t>
            </w:r>
          </w:p>
        </w:tc>
        <w:tc>
          <w:tcPr>
            <w:tcW w:w="980" w:type="dxa"/>
          </w:tcPr>
          <w:p w14:paraId="5568DC10" w14:textId="2127ACA2"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2</w:t>
            </w:r>
            <w:r w:rsidRPr="005173A2">
              <w:rPr>
                <w:rFonts w:cstheme="minorHAnsi"/>
                <w:i/>
              </w:rPr>
              <w:t>%</w:t>
            </w:r>
          </w:p>
        </w:tc>
        <w:tc>
          <w:tcPr>
            <w:tcW w:w="980" w:type="dxa"/>
          </w:tcPr>
          <w:p w14:paraId="32CF3D7C" w14:textId="1E32FEBF"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5376988F" w14:textId="7A36B915"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07C78FFA" w14:textId="35FAE73C"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r>
      <w:tr w:rsidR="005473AB" w:rsidRPr="000176C9" w14:paraId="7531A399"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1B3CC700" w14:textId="332A8D6E" w:rsidR="005473AB" w:rsidRPr="005173A2" w:rsidRDefault="005473AB" w:rsidP="005473AB">
            <w:pPr>
              <w:rPr>
                <w:rFonts w:cstheme="minorHAnsi"/>
                <w:b/>
              </w:rPr>
            </w:pPr>
            <w:r w:rsidRPr="005173A2">
              <w:rPr>
                <w:rFonts w:cstheme="minorHAnsi"/>
              </w:rPr>
              <w:t>Termination fee (per ML)</w:t>
            </w:r>
          </w:p>
        </w:tc>
        <w:tc>
          <w:tcPr>
            <w:tcW w:w="1183" w:type="dxa"/>
          </w:tcPr>
          <w:p w14:paraId="05AB085F" w14:textId="1DCB5B77"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2</w:t>
            </w:r>
            <w:r w:rsidRPr="005173A2">
              <w:rPr>
                <w:rFonts w:cstheme="minorHAnsi"/>
              </w:rPr>
              <w:t>,</w:t>
            </w:r>
            <w:r w:rsidR="007E5D2D" w:rsidRPr="00B64F73">
              <w:rPr>
                <w:rFonts w:cstheme="minorHAnsi"/>
              </w:rPr>
              <w:t>244</w:t>
            </w:r>
            <w:r w:rsidRPr="005173A2">
              <w:rPr>
                <w:rFonts w:cstheme="minorHAnsi"/>
              </w:rPr>
              <w:t>.</w:t>
            </w:r>
            <w:r w:rsidR="007E5D2D" w:rsidRPr="00B64F73">
              <w:rPr>
                <w:rFonts w:cstheme="minorHAnsi"/>
              </w:rPr>
              <w:t>30</w:t>
            </w:r>
          </w:p>
        </w:tc>
        <w:tc>
          <w:tcPr>
            <w:tcW w:w="980" w:type="dxa"/>
          </w:tcPr>
          <w:p w14:paraId="0D6CCEED" w14:textId="69430CAF"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2</w:t>
            </w:r>
            <w:r w:rsidRPr="005173A2">
              <w:rPr>
                <w:rFonts w:cstheme="minorHAnsi"/>
                <w:i/>
              </w:rPr>
              <w:t>%</w:t>
            </w:r>
          </w:p>
        </w:tc>
        <w:tc>
          <w:tcPr>
            <w:tcW w:w="980" w:type="dxa"/>
          </w:tcPr>
          <w:p w14:paraId="224B063C" w14:textId="5FCBF9BA"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333ADEC0" w14:textId="1E0ACDC3"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74803301" w14:textId="35AE2069"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r>
      <w:tr w:rsidR="00976071" w:rsidRPr="000176C9" w14:paraId="5B6B4198"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7AC47FA1" w14:textId="6D382D90" w:rsidR="00976071" w:rsidRPr="005173A2" w:rsidRDefault="00976071" w:rsidP="00976071">
            <w:pPr>
              <w:rPr>
                <w:rFonts w:cstheme="minorHAnsi"/>
                <w:b/>
              </w:rPr>
            </w:pPr>
            <w:r w:rsidRPr="005173A2">
              <w:rPr>
                <w:rFonts w:cstheme="minorHAnsi"/>
                <w:b/>
              </w:rPr>
              <w:t>Variable charges (per ML)</w:t>
            </w:r>
          </w:p>
        </w:tc>
        <w:tc>
          <w:tcPr>
            <w:tcW w:w="1183" w:type="dxa"/>
          </w:tcPr>
          <w:p w14:paraId="5F614BB5"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32A24149"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15AF61E4"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044B2F8A"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536B6E17" w14:textId="77777777" w:rsidR="00976071" w:rsidRPr="005173A2"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5473AB" w:rsidRPr="000176C9" w14:paraId="6AE3467F"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400243F7" w14:textId="08AA6B42" w:rsidR="005473AB" w:rsidRPr="005173A2" w:rsidRDefault="005473AB" w:rsidP="005473AB">
            <w:pPr>
              <w:rPr>
                <w:rFonts w:cstheme="minorHAnsi"/>
                <w:b/>
              </w:rPr>
            </w:pPr>
            <w:r w:rsidRPr="005173A2">
              <w:rPr>
                <w:rFonts w:cstheme="minorHAnsi"/>
              </w:rPr>
              <w:t>Volume charge</w:t>
            </w:r>
          </w:p>
        </w:tc>
        <w:tc>
          <w:tcPr>
            <w:tcW w:w="1183" w:type="dxa"/>
          </w:tcPr>
          <w:p w14:paraId="31F63AB7" w14:textId="28B8C3F4" w:rsidR="005473AB" w:rsidRPr="005173A2" w:rsidRDefault="21E05C13"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262</w:t>
            </w:r>
            <w:r w:rsidRPr="005173A2">
              <w:rPr>
                <w:rFonts w:cstheme="minorHAnsi"/>
              </w:rPr>
              <w:t>.</w:t>
            </w:r>
            <w:r w:rsidR="007E5D2D" w:rsidRPr="00B64F73">
              <w:rPr>
                <w:rFonts w:cstheme="minorHAnsi"/>
              </w:rPr>
              <w:t>0</w:t>
            </w:r>
            <w:r w:rsidR="00032711">
              <w:rPr>
                <w:rFonts w:cstheme="minorHAnsi"/>
              </w:rPr>
              <w:t>7</w:t>
            </w:r>
          </w:p>
        </w:tc>
        <w:tc>
          <w:tcPr>
            <w:tcW w:w="980" w:type="dxa"/>
          </w:tcPr>
          <w:p w14:paraId="4E374C1B" w14:textId="2DEB5379"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2</w:t>
            </w:r>
            <w:r w:rsidRPr="005173A2">
              <w:rPr>
                <w:rFonts w:cstheme="minorHAnsi"/>
                <w:i/>
              </w:rPr>
              <w:t>%</w:t>
            </w:r>
          </w:p>
        </w:tc>
        <w:tc>
          <w:tcPr>
            <w:tcW w:w="980" w:type="dxa"/>
          </w:tcPr>
          <w:p w14:paraId="3A6F888B" w14:textId="42080854"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63D60314" w14:textId="7A1436DF"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2440F427" w14:textId="6D9BFFCB"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r>
      <w:tr w:rsidR="005473AB" w:rsidRPr="000176C9" w14:paraId="15A15D36"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2FDA4965" w14:textId="77EA9746" w:rsidR="005473AB" w:rsidRPr="005173A2" w:rsidRDefault="005473AB" w:rsidP="005473AB">
            <w:pPr>
              <w:rPr>
                <w:rFonts w:cstheme="minorHAnsi"/>
                <w:b/>
              </w:rPr>
            </w:pPr>
            <w:r w:rsidRPr="005173A2">
              <w:rPr>
                <w:rFonts w:cstheme="minorHAnsi"/>
              </w:rPr>
              <w:t>Excess usage</w:t>
            </w:r>
          </w:p>
        </w:tc>
        <w:tc>
          <w:tcPr>
            <w:tcW w:w="1183" w:type="dxa"/>
          </w:tcPr>
          <w:p w14:paraId="643E7BAF" w14:textId="4599F7E9"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3</w:t>
            </w:r>
            <w:r w:rsidRPr="005173A2">
              <w:rPr>
                <w:rFonts w:cstheme="minorHAnsi"/>
              </w:rPr>
              <w:t>,</w:t>
            </w:r>
            <w:r w:rsidR="007E5D2D" w:rsidRPr="00B64F73">
              <w:rPr>
                <w:rFonts w:cstheme="minorHAnsi"/>
              </w:rPr>
              <w:t>353</w:t>
            </w:r>
            <w:r w:rsidRPr="005173A2">
              <w:rPr>
                <w:rFonts w:cstheme="minorHAnsi"/>
              </w:rPr>
              <w:t>.</w:t>
            </w:r>
            <w:r w:rsidR="007E5D2D" w:rsidRPr="00B64F73">
              <w:rPr>
                <w:rFonts w:cstheme="minorHAnsi"/>
              </w:rPr>
              <w:t>5</w:t>
            </w:r>
            <w:r w:rsidR="00032711">
              <w:rPr>
                <w:rFonts w:cstheme="minorHAnsi"/>
              </w:rPr>
              <w:t>1</w:t>
            </w:r>
          </w:p>
        </w:tc>
        <w:tc>
          <w:tcPr>
            <w:tcW w:w="980" w:type="dxa"/>
          </w:tcPr>
          <w:p w14:paraId="4C1BDA2A" w14:textId="2ACA2100"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2</w:t>
            </w:r>
            <w:r w:rsidRPr="005173A2">
              <w:rPr>
                <w:rFonts w:cstheme="minorHAnsi"/>
                <w:i/>
              </w:rPr>
              <w:t>%</w:t>
            </w:r>
          </w:p>
        </w:tc>
        <w:tc>
          <w:tcPr>
            <w:tcW w:w="980" w:type="dxa"/>
          </w:tcPr>
          <w:p w14:paraId="638D652E" w14:textId="453C3486"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426F9371" w14:textId="74F9FFA4"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4D7827F2" w14:textId="32B4507F"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r>
      <w:tr w:rsidR="00976071" w:rsidRPr="000176C9" w14:paraId="5E30AF23"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3AD61C65" w14:textId="17F40104" w:rsidR="00976071" w:rsidRPr="000176C9" w:rsidRDefault="00976071" w:rsidP="00976071">
            <w:pPr>
              <w:rPr>
                <w:rFonts w:cstheme="minorHAnsi"/>
                <w:b/>
              </w:rPr>
            </w:pPr>
            <w:r w:rsidRPr="000176C9">
              <w:rPr>
                <w:rFonts w:cstheme="minorHAnsi"/>
                <w:b/>
              </w:rPr>
              <w:t>Other rural charges</w:t>
            </w:r>
          </w:p>
        </w:tc>
        <w:tc>
          <w:tcPr>
            <w:tcW w:w="1183" w:type="dxa"/>
          </w:tcPr>
          <w:p w14:paraId="430C2C5A" w14:textId="77777777" w:rsidR="00976071" w:rsidRPr="000176C9"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450E547C" w14:textId="77777777" w:rsidR="00976071" w:rsidRPr="000176C9"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51CBE014" w14:textId="77777777" w:rsidR="00976071" w:rsidRPr="000176C9"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1560409A" w14:textId="77777777" w:rsidR="00976071" w:rsidRPr="000176C9"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289B058D" w14:textId="77777777" w:rsidR="00976071" w:rsidRPr="000176C9" w:rsidRDefault="00976071"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5473AB" w:rsidRPr="000176C9" w14:paraId="1A6EA386" w14:textId="77777777" w:rsidTr="008D6123">
        <w:tc>
          <w:tcPr>
            <w:cnfStyle w:val="001000000000" w:firstRow="0" w:lastRow="0" w:firstColumn="1" w:lastColumn="0" w:oddVBand="0" w:evenVBand="0" w:oddHBand="0" w:evenHBand="0" w:firstRowFirstColumn="0" w:firstRowLastColumn="0" w:lastRowFirstColumn="0" w:lastRowLastColumn="0"/>
            <w:tcW w:w="3964" w:type="dxa"/>
          </w:tcPr>
          <w:p w14:paraId="5A5A88BF" w14:textId="638C7870" w:rsidR="005473AB" w:rsidRPr="005173A2" w:rsidRDefault="005473AB" w:rsidP="005473AB">
            <w:pPr>
              <w:rPr>
                <w:rFonts w:cstheme="minorHAnsi"/>
                <w:b/>
              </w:rPr>
            </w:pPr>
            <w:r w:rsidRPr="005173A2">
              <w:rPr>
                <w:rFonts w:cstheme="minorHAnsi"/>
              </w:rPr>
              <w:t>Rural transfer admin fee (per transfer)</w:t>
            </w:r>
          </w:p>
        </w:tc>
        <w:tc>
          <w:tcPr>
            <w:tcW w:w="1183" w:type="dxa"/>
          </w:tcPr>
          <w:p w14:paraId="5E3CF096" w14:textId="529AFE9F"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5173A2">
              <w:rPr>
                <w:rFonts w:cstheme="minorHAnsi"/>
              </w:rPr>
              <w:t>$</w:t>
            </w:r>
            <w:r w:rsidR="007E5D2D" w:rsidRPr="00B64F73">
              <w:rPr>
                <w:rFonts w:cstheme="minorHAnsi"/>
              </w:rPr>
              <w:t>6</w:t>
            </w:r>
            <w:r w:rsidR="00B64F73">
              <w:rPr>
                <w:rFonts w:cstheme="minorHAnsi"/>
              </w:rPr>
              <w:t>4.22</w:t>
            </w:r>
          </w:p>
        </w:tc>
        <w:tc>
          <w:tcPr>
            <w:tcW w:w="980" w:type="dxa"/>
          </w:tcPr>
          <w:p w14:paraId="62E6853B" w14:textId="379DC71D" w:rsidR="005473AB" w:rsidRPr="005173A2" w:rsidRDefault="007D0410"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1</w:t>
            </w:r>
            <w:r w:rsidRPr="005173A2">
              <w:rPr>
                <w:rFonts w:cstheme="minorHAnsi"/>
                <w:i/>
              </w:rPr>
              <w:t>.</w:t>
            </w:r>
            <w:r w:rsidR="007E5D2D" w:rsidRPr="00B64F73">
              <w:rPr>
                <w:rFonts w:cstheme="minorHAnsi"/>
                <w:i/>
              </w:rPr>
              <w:t>2</w:t>
            </w:r>
            <w:r w:rsidRPr="005173A2">
              <w:rPr>
                <w:rFonts w:cstheme="minorHAnsi"/>
                <w:i/>
              </w:rPr>
              <w:t>%</w:t>
            </w:r>
          </w:p>
        </w:tc>
        <w:tc>
          <w:tcPr>
            <w:tcW w:w="980" w:type="dxa"/>
          </w:tcPr>
          <w:p w14:paraId="40920100" w14:textId="1CA1286A"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3C3D2B4D" w14:textId="7FD45D70"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c>
          <w:tcPr>
            <w:tcW w:w="980" w:type="dxa"/>
          </w:tcPr>
          <w:p w14:paraId="11B2FBB2" w14:textId="6C1092D0" w:rsidR="005473AB" w:rsidRPr="005173A2" w:rsidRDefault="005473AB"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5173A2">
              <w:rPr>
                <w:rFonts w:cstheme="minorHAnsi"/>
                <w:i/>
              </w:rPr>
              <w:t>+</w:t>
            </w:r>
            <w:r w:rsidR="007E5D2D" w:rsidRPr="00B64F73">
              <w:rPr>
                <w:rFonts w:cstheme="minorHAnsi"/>
                <w:i/>
              </w:rPr>
              <w:t>0</w:t>
            </w:r>
            <w:r w:rsidRPr="005173A2">
              <w:rPr>
                <w:rFonts w:cstheme="minorHAnsi"/>
                <w:i/>
              </w:rPr>
              <w:t>.</w:t>
            </w:r>
            <w:r w:rsidR="007E5D2D" w:rsidRPr="00B64F73">
              <w:rPr>
                <w:rFonts w:cstheme="minorHAnsi"/>
                <w:i/>
              </w:rPr>
              <w:t>0</w:t>
            </w:r>
            <w:r w:rsidRPr="005173A2">
              <w:rPr>
                <w:rFonts w:cstheme="minorHAnsi"/>
                <w:i/>
              </w:rPr>
              <w:t>%</w:t>
            </w:r>
          </w:p>
        </w:tc>
      </w:tr>
    </w:tbl>
    <w:p w14:paraId="753999CF" w14:textId="7CAEDB7C" w:rsidR="00F138B4" w:rsidRPr="000176C9" w:rsidRDefault="00F138B4" w:rsidP="00F138B4"/>
    <w:p w14:paraId="22D051C2" w14:textId="3DF36058" w:rsidR="0053223B" w:rsidRPr="000176C9" w:rsidRDefault="7A64F0CF" w:rsidP="0053223B">
      <w:pPr>
        <w:pStyle w:val="Heading3"/>
      </w:pPr>
      <w:r w:rsidRPr="000176C9">
        <w:t>Water Meters</w:t>
      </w:r>
    </w:p>
    <w:p w14:paraId="09E4A50F" w14:textId="52FBE4D4" w:rsidR="00EE43AD" w:rsidRPr="000176C9" w:rsidRDefault="00CB3754" w:rsidP="0053223B">
      <w:r>
        <w:t>Following an efficient market process, w</w:t>
      </w:r>
      <w:r w:rsidR="07AD03D5" w:rsidRPr="000176C9">
        <w:t xml:space="preserve">e entered into a long-term contract for </w:t>
      </w:r>
      <w:r w:rsidR="5FA96016" w:rsidRPr="000176C9">
        <w:t xml:space="preserve">water meter </w:t>
      </w:r>
      <w:r w:rsidR="62C6D4AD" w:rsidRPr="000176C9">
        <w:t xml:space="preserve">installation </w:t>
      </w:r>
      <w:r w:rsidR="5FA96016" w:rsidRPr="000176C9">
        <w:t>and renewal</w:t>
      </w:r>
      <w:r w:rsidR="62C6D4AD" w:rsidRPr="000176C9">
        <w:t xml:space="preserve"> </w:t>
      </w:r>
      <w:r w:rsidR="5FA96016" w:rsidRPr="000176C9">
        <w:t xml:space="preserve">services </w:t>
      </w:r>
      <w:r w:rsidR="62C6D4AD" w:rsidRPr="000176C9">
        <w:t xml:space="preserve">during the </w:t>
      </w:r>
      <w:r w:rsidR="007E5D2D" w:rsidRPr="00B64F73">
        <w:t>2018</w:t>
      </w:r>
      <w:r w:rsidR="002F040F" w:rsidRPr="005173A2">
        <w:t>–</w:t>
      </w:r>
      <w:r w:rsidR="007E5D2D" w:rsidRPr="00B64F73">
        <w:t>2023</w:t>
      </w:r>
      <w:r w:rsidR="002F040F" w:rsidRPr="000176C9">
        <w:t xml:space="preserve"> regulatory period</w:t>
      </w:r>
      <w:r w:rsidR="62C6D4AD" w:rsidRPr="000176C9">
        <w:t xml:space="preserve">. This </w:t>
      </w:r>
      <w:r w:rsidR="61BFD7BC" w:rsidRPr="000176C9">
        <w:t>contract</w:t>
      </w:r>
      <w:r w:rsidR="62C6D4AD" w:rsidRPr="000176C9">
        <w:t xml:space="preserve"> with a single service provider replaced the previous </w:t>
      </w:r>
      <w:r w:rsidR="62C6D4AD" w:rsidRPr="000176C9">
        <w:rPr>
          <w:i/>
          <w:iCs/>
        </w:rPr>
        <w:t>Quick Connect</w:t>
      </w:r>
      <w:r w:rsidR="62C6D4AD" w:rsidRPr="000176C9">
        <w:t xml:space="preserve"> process</w:t>
      </w:r>
      <w:r w:rsidR="5FA96016" w:rsidRPr="000176C9">
        <w:t>,</w:t>
      </w:r>
      <w:r w:rsidR="62C6D4AD" w:rsidRPr="000176C9">
        <w:t xml:space="preserve"> where</w:t>
      </w:r>
      <w:r w:rsidR="07AD03D5" w:rsidRPr="000176C9">
        <w:t xml:space="preserve"> </w:t>
      </w:r>
      <w:r w:rsidR="62C6D4AD" w:rsidRPr="000176C9">
        <w:t xml:space="preserve">any of a number of authorised </w:t>
      </w:r>
      <w:r w:rsidR="644CB104" w:rsidRPr="000176C9">
        <w:t xml:space="preserve">agents could undertake </w:t>
      </w:r>
      <w:r w:rsidR="002C594F" w:rsidRPr="000176C9">
        <w:t xml:space="preserve">a </w:t>
      </w:r>
      <w:r w:rsidR="644CB104" w:rsidRPr="000176C9">
        <w:t xml:space="preserve">new meter installation directly with the customer. </w:t>
      </w:r>
      <w:r w:rsidR="57DDCDC4" w:rsidRPr="000176C9">
        <w:t xml:space="preserve">The new contract offers </w:t>
      </w:r>
      <w:r w:rsidR="00F04758" w:rsidRPr="000176C9">
        <w:t xml:space="preserve">improved </w:t>
      </w:r>
      <w:r w:rsidR="57DDCDC4" w:rsidRPr="000176C9">
        <w:t xml:space="preserve">value for money </w:t>
      </w:r>
      <w:r w:rsidR="5FA96016" w:rsidRPr="000176C9">
        <w:t xml:space="preserve">for customers </w:t>
      </w:r>
      <w:r w:rsidR="57DDCDC4" w:rsidRPr="000176C9">
        <w:t xml:space="preserve">with Coliban Water able to </w:t>
      </w:r>
      <w:r w:rsidR="49206DB6" w:rsidRPr="000176C9">
        <w:t xml:space="preserve">negotiate better rates than individual customers can. It will also deliver vastly improved service outcomes, with </w:t>
      </w:r>
      <w:r w:rsidR="2D042D8F" w:rsidRPr="000176C9">
        <w:t>the business now in a position to influence the quali</w:t>
      </w:r>
      <w:r w:rsidR="4679F5C6" w:rsidRPr="000176C9">
        <w:t xml:space="preserve">ty of works for new meter connections and obtain </w:t>
      </w:r>
      <w:r w:rsidR="30FC19EE" w:rsidRPr="000176C9">
        <w:t>clear information on meter and asset locations.</w:t>
      </w:r>
    </w:p>
    <w:p w14:paraId="7D2E23DE" w14:textId="1AC4E649" w:rsidR="008E032E" w:rsidRPr="000176C9" w:rsidRDefault="1A04AE6B" w:rsidP="0053223B">
      <w:r w:rsidRPr="000176C9">
        <w:t xml:space="preserve">This contract means that for the first time Coliban Water will own the process for providing and connecting </w:t>
      </w:r>
      <w:r w:rsidR="63F39B43" w:rsidRPr="000176C9">
        <w:t>new meters, hence including meter</w:t>
      </w:r>
      <w:r w:rsidR="5E275E38" w:rsidRPr="000176C9">
        <w:t>ing</w:t>
      </w:r>
      <w:r w:rsidR="63F39B43" w:rsidRPr="000176C9">
        <w:t xml:space="preserve"> and installation charges in our </w:t>
      </w:r>
      <w:r w:rsidR="63F39B43" w:rsidRPr="000176C9">
        <w:rPr>
          <w:i/>
          <w:iCs/>
        </w:rPr>
        <w:t xml:space="preserve">Schedule of Fees </w:t>
      </w:r>
      <w:r w:rsidR="00111215">
        <w:rPr>
          <w:i/>
          <w:iCs/>
        </w:rPr>
        <w:t>and</w:t>
      </w:r>
      <w:r w:rsidR="63F39B43" w:rsidRPr="000176C9">
        <w:rPr>
          <w:i/>
          <w:iCs/>
        </w:rPr>
        <w:t xml:space="preserve"> Charges</w:t>
      </w:r>
      <w:r w:rsidR="63F39B43" w:rsidRPr="000176C9">
        <w:t xml:space="preserve"> for the first time. </w:t>
      </w:r>
      <w:r w:rsidR="5E275E38" w:rsidRPr="000176C9">
        <w:t xml:space="preserve">Because of the </w:t>
      </w:r>
      <w:r w:rsidR="42381F5C" w:rsidRPr="000176C9">
        <w:t xml:space="preserve">service </w:t>
      </w:r>
      <w:r w:rsidR="5E275E38" w:rsidRPr="000176C9">
        <w:t xml:space="preserve">contract in place, </w:t>
      </w:r>
      <w:r w:rsidR="10A2A213" w:rsidRPr="000176C9">
        <w:t>the supply, installation</w:t>
      </w:r>
      <w:r w:rsidR="5A8FE45F" w:rsidRPr="000176C9">
        <w:t xml:space="preserve"> and connection</w:t>
      </w:r>
      <w:r w:rsidR="10A2A213" w:rsidRPr="000176C9">
        <w:t xml:space="preserve"> of new metering will be charged at actual cost plus 10% to cover administration </w:t>
      </w:r>
      <w:r w:rsidR="24BBF488" w:rsidRPr="000176C9">
        <w:t>expenses.</w:t>
      </w:r>
      <w:r w:rsidR="2490C8F6" w:rsidRPr="000176C9">
        <w:t xml:space="preserve"> </w:t>
      </w:r>
      <w:r w:rsidR="28D691A8" w:rsidRPr="000176C9">
        <w:t xml:space="preserve">All </w:t>
      </w:r>
      <w:r w:rsidR="58F2B862" w:rsidRPr="000176C9">
        <w:t>new meters will</w:t>
      </w:r>
      <w:r w:rsidR="28D691A8" w:rsidRPr="000176C9">
        <w:t xml:space="preserve"> include digital metering devices and frost protection covers.</w:t>
      </w:r>
      <w:r w:rsidR="29F007AB" w:rsidRPr="000176C9">
        <w:t xml:space="preserve"> </w:t>
      </w:r>
    </w:p>
    <w:p w14:paraId="7438CD86" w14:textId="6869E2FC" w:rsidR="00E462AF" w:rsidRPr="000176C9" w:rsidRDefault="00E462AF" w:rsidP="00281F80">
      <w:pPr>
        <w:pStyle w:val="Caption"/>
        <w:keepNext/>
      </w:pPr>
      <w:r w:rsidRPr="000176C9">
        <w:t xml:space="preserve">Table </w:t>
      </w:r>
      <w:r w:rsidRPr="000176C9">
        <w:fldChar w:fldCharType="begin"/>
      </w:r>
      <w:r w:rsidRPr="000176C9">
        <w:instrText>SEQ Table \* ARABIC</w:instrText>
      </w:r>
      <w:r w:rsidRPr="000176C9">
        <w:fldChar w:fldCharType="separate"/>
      </w:r>
      <w:r w:rsidR="001E2895">
        <w:rPr>
          <w:noProof/>
        </w:rPr>
        <w:t>62</w:t>
      </w:r>
      <w:r w:rsidRPr="000176C9">
        <w:fldChar w:fldCharType="end"/>
      </w:r>
      <w:r w:rsidRPr="000176C9">
        <w:t>: New meter charges.</w:t>
      </w:r>
    </w:p>
    <w:tbl>
      <w:tblPr>
        <w:tblStyle w:val="ps23"/>
        <w:tblW w:w="9067" w:type="dxa"/>
        <w:tblInd w:w="-10" w:type="dxa"/>
        <w:tblLayout w:type="fixed"/>
        <w:tblCellMar>
          <w:top w:w="57" w:type="dxa"/>
          <w:bottom w:w="57" w:type="dxa"/>
        </w:tblCellMar>
        <w:tblLook w:val="04A0" w:firstRow="1" w:lastRow="0" w:firstColumn="1" w:lastColumn="0" w:noHBand="0" w:noVBand="1"/>
      </w:tblPr>
      <w:tblGrid>
        <w:gridCol w:w="4248"/>
        <w:gridCol w:w="963"/>
        <w:gridCol w:w="964"/>
        <w:gridCol w:w="964"/>
        <w:gridCol w:w="964"/>
        <w:gridCol w:w="964"/>
      </w:tblGrid>
      <w:tr w:rsidR="00F429EB" w:rsidRPr="000176C9" w14:paraId="515C9B19" w14:textId="77777777" w:rsidTr="70AF5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50C8BEC" w14:textId="61050E22" w:rsidR="00F429EB" w:rsidRPr="005173A2" w:rsidRDefault="185A8263" w:rsidP="0FF22BBF">
            <w:pPr>
              <w:rPr>
                <w:b w:val="0"/>
                <w:i/>
                <w:iCs/>
              </w:rPr>
            </w:pPr>
            <w:r w:rsidRPr="005173A2">
              <w:rPr>
                <w:i/>
                <w:iCs/>
              </w:rPr>
              <w:t xml:space="preserve">$ </w:t>
            </w:r>
            <w:r w:rsidR="007E5D2D" w:rsidRPr="00B64F73">
              <w:rPr>
                <w:i/>
                <w:iCs/>
              </w:rPr>
              <w:t>22</w:t>
            </w:r>
            <w:r w:rsidRPr="005173A2">
              <w:rPr>
                <w:i/>
                <w:iCs/>
              </w:rPr>
              <w:t>–</w:t>
            </w:r>
            <w:r w:rsidR="007E5D2D" w:rsidRPr="00B64F73">
              <w:rPr>
                <w:i/>
                <w:iCs/>
              </w:rPr>
              <w:t>23</w:t>
            </w:r>
          </w:p>
        </w:tc>
        <w:tc>
          <w:tcPr>
            <w:tcW w:w="963" w:type="dxa"/>
          </w:tcPr>
          <w:p w14:paraId="6E436A6B" w14:textId="3B6EE586" w:rsidR="00403CD3" w:rsidRPr="005173A2" w:rsidRDefault="007E5D2D" w:rsidP="00403CD3">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2023</w:t>
            </w:r>
            <w:r w:rsidR="006C361A" w:rsidRPr="005173A2">
              <w:rPr>
                <w:rFonts w:cstheme="minorHAnsi"/>
              </w:rPr>
              <w:t>–</w:t>
            </w:r>
            <w:r w:rsidRPr="00B64F73">
              <w:rPr>
                <w:rFonts w:cstheme="minorHAnsi"/>
              </w:rPr>
              <w:t>24</w:t>
            </w:r>
          </w:p>
        </w:tc>
        <w:tc>
          <w:tcPr>
            <w:tcW w:w="964" w:type="dxa"/>
          </w:tcPr>
          <w:p w14:paraId="40B9690D" w14:textId="252AA9A5" w:rsidR="00F429EB" w:rsidRPr="005173A2" w:rsidRDefault="007E5D2D" w:rsidP="18ADF316">
            <w:pPr>
              <w:cnfStyle w:val="100000000000" w:firstRow="1" w:lastRow="0" w:firstColumn="0" w:lastColumn="0" w:oddVBand="0" w:evenVBand="0" w:oddHBand="0" w:evenHBand="0" w:firstRowFirstColumn="0" w:firstRowLastColumn="0" w:lastRowFirstColumn="0" w:lastRowLastColumn="0"/>
            </w:pPr>
            <w:r w:rsidRPr="00B64F73">
              <w:rPr>
                <w:rFonts w:cstheme="minorHAnsi"/>
              </w:rPr>
              <w:t>2024</w:t>
            </w:r>
            <w:r w:rsidR="6770CAFF" w:rsidRPr="005173A2">
              <w:rPr>
                <w:rFonts w:cstheme="minorHAnsi"/>
              </w:rPr>
              <w:t>–</w:t>
            </w:r>
            <w:r w:rsidRPr="00B64F73">
              <w:rPr>
                <w:rFonts w:cstheme="minorHAnsi"/>
              </w:rPr>
              <w:t>25</w:t>
            </w:r>
          </w:p>
        </w:tc>
        <w:tc>
          <w:tcPr>
            <w:tcW w:w="964" w:type="dxa"/>
          </w:tcPr>
          <w:p w14:paraId="23FFEE7E" w14:textId="27EFC19B" w:rsidR="00F429EB" w:rsidRPr="005173A2" w:rsidRDefault="007E5D2D" w:rsidP="18ADF316">
            <w:pPr>
              <w:cnfStyle w:val="100000000000" w:firstRow="1" w:lastRow="0" w:firstColumn="0" w:lastColumn="0" w:oddVBand="0" w:evenVBand="0" w:oddHBand="0" w:evenHBand="0" w:firstRowFirstColumn="0" w:firstRowLastColumn="0" w:lastRowFirstColumn="0" w:lastRowLastColumn="0"/>
            </w:pPr>
            <w:r w:rsidRPr="00B64F73">
              <w:rPr>
                <w:rFonts w:cstheme="minorHAnsi"/>
              </w:rPr>
              <w:t>2025</w:t>
            </w:r>
            <w:r w:rsidR="6770CAFF" w:rsidRPr="005173A2">
              <w:rPr>
                <w:rFonts w:cstheme="minorHAnsi"/>
              </w:rPr>
              <w:t>–</w:t>
            </w:r>
            <w:r w:rsidRPr="00B64F73">
              <w:rPr>
                <w:rFonts w:cstheme="minorHAnsi"/>
              </w:rPr>
              <w:t>26</w:t>
            </w:r>
          </w:p>
        </w:tc>
        <w:tc>
          <w:tcPr>
            <w:tcW w:w="964" w:type="dxa"/>
          </w:tcPr>
          <w:p w14:paraId="2C6D184A" w14:textId="28CFA9CE" w:rsidR="00F429EB" w:rsidRPr="005173A2" w:rsidRDefault="007E5D2D" w:rsidP="18ADF316">
            <w:pPr>
              <w:cnfStyle w:val="100000000000" w:firstRow="1" w:lastRow="0" w:firstColumn="0" w:lastColumn="0" w:oddVBand="0" w:evenVBand="0" w:oddHBand="0" w:evenHBand="0" w:firstRowFirstColumn="0" w:firstRowLastColumn="0" w:lastRowFirstColumn="0" w:lastRowLastColumn="0"/>
            </w:pPr>
            <w:r w:rsidRPr="00B64F73">
              <w:rPr>
                <w:rFonts w:cstheme="minorHAnsi"/>
              </w:rPr>
              <w:t>2026</w:t>
            </w:r>
            <w:r w:rsidR="6770CAFF" w:rsidRPr="005173A2">
              <w:rPr>
                <w:rFonts w:cstheme="minorHAnsi"/>
              </w:rPr>
              <w:t>–</w:t>
            </w:r>
            <w:r w:rsidRPr="00B64F73">
              <w:rPr>
                <w:rFonts w:cstheme="minorHAnsi"/>
              </w:rPr>
              <w:t>27</w:t>
            </w:r>
          </w:p>
        </w:tc>
        <w:tc>
          <w:tcPr>
            <w:tcW w:w="964" w:type="dxa"/>
          </w:tcPr>
          <w:p w14:paraId="7049916B" w14:textId="41145874" w:rsidR="00F429EB" w:rsidRPr="005173A2" w:rsidRDefault="007E5D2D" w:rsidP="18ADF316">
            <w:pPr>
              <w:cnfStyle w:val="100000000000" w:firstRow="1" w:lastRow="0" w:firstColumn="0" w:lastColumn="0" w:oddVBand="0" w:evenVBand="0" w:oddHBand="0" w:evenHBand="0" w:firstRowFirstColumn="0" w:firstRowLastColumn="0" w:lastRowFirstColumn="0" w:lastRowLastColumn="0"/>
            </w:pPr>
            <w:r w:rsidRPr="00B64F73">
              <w:rPr>
                <w:rFonts w:cstheme="minorHAnsi"/>
              </w:rPr>
              <w:t>2027</w:t>
            </w:r>
            <w:r w:rsidR="6770CAFF" w:rsidRPr="005173A2">
              <w:rPr>
                <w:rFonts w:cstheme="minorHAnsi"/>
              </w:rPr>
              <w:t>–</w:t>
            </w:r>
            <w:r w:rsidRPr="00B64F73">
              <w:rPr>
                <w:rFonts w:cstheme="minorHAnsi"/>
              </w:rPr>
              <w:t>28</w:t>
            </w:r>
          </w:p>
        </w:tc>
      </w:tr>
      <w:tr w:rsidR="00F429EB" w:rsidRPr="000176C9" w14:paraId="4251606E" w14:textId="77777777" w:rsidTr="70AF59CF">
        <w:tc>
          <w:tcPr>
            <w:cnfStyle w:val="001000000000" w:firstRow="0" w:lastRow="0" w:firstColumn="1" w:lastColumn="0" w:oddVBand="0" w:evenVBand="0" w:oddHBand="0" w:evenHBand="0" w:firstRowFirstColumn="0" w:firstRowLastColumn="0" w:lastRowFirstColumn="0" w:lastRowLastColumn="0"/>
            <w:tcW w:w="4248" w:type="dxa"/>
          </w:tcPr>
          <w:p w14:paraId="7500D413" w14:textId="4492387A" w:rsidR="00F429EB" w:rsidRPr="005173A2" w:rsidRDefault="00403CD3" w:rsidP="003528D5">
            <w:pPr>
              <w:rPr>
                <w:rFonts w:cstheme="minorHAnsi"/>
                <w:b/>
              </w:rPr>
            </w:pPr>
            <w:r w:rsidRPr="005173A2">
              <w:rPr>
                <w:rFonts w:cstheme="minorHAnsi"/>
              </w:rPr>
              <w:t xml:space="preserve">Supply, installation </w:t>
            </w:r>
            <w:r w:rsidR="00111215" w:rsidRPr="005173A2">
              <w:rPr>
                <w:rFonts w:cstheme="minorHAnsi"/>
              </w:rPr>
              <w:t>and</w:t>
            </w:r>
            <w:r w:rsidRPr="005173A2">
              <w:rPr>
                <w:rFonts w:cstheme="minorHAnsi"/>
              </w:rPr>
              <w:t xml:space="preserve"> connection of new meter</w:t>
            </w:r>
          </w:p>
        </w:tc>
        <w:tc>
          <w:tcPr>
            <w:tcW w:w="4819" w:type="dxa"/>
            <w:gridSpan w:val="5"/>
          </w:tcPr>
          <w:p w14:paraId="5ED59210" w14:textId="24C57D64" w:rsidR="00F429EB" w:rsidRPr="005173A2" w:rsidRDefault="07A13C50" w:rsidP="70AF59CF">
            <w:pPr>
              <w:jc w:val="right"/>
              <w:cnfStyle w:val="000000000000" w:firstRow="0" w:lastRow="0" w:firstColumn="0" w:lastColumn="0" w:oddVBand="0" w:evenVBand="0" w:oddHBand="0" w:evenHBand="0" w:firstRowFirstColumn="0" w:firstRowLastColumn="0" w:lastRowFirstColumn="0" w:lastRowLastColumn="0"/>
              <w:rPr>
                <w:i/>
                <w:iCs/>
              </w:rPr>
            </w:pPr>
            <w:r w:rsidRPr="005173A2">
              <w:rPr>
                <w:i/>
                <w:iCs/>
              </w:rPr>
              <w:t>Actual cost +</w:t>
            </w:r>
            <w:r w:rsidR="007E5D2D" w:rsidRPr="00B64F73">
              <w:rPr>
                <w:i/>
                <w:iCs/>
              </w:rPr>
              <w:t>10</w:t>
            </w:r>
            <w:r w:rsidRPr="005173A2">
              <w:rPr>
                <w:i/>
                <w:iCs/>
              </w:rPr>
              <w:t>%</w:t>
            </w:r>
          </w:p>
        </w:tc>
      </w:tr>
    </w:tbl>
    <w:p w14:paraId="5B2711F7" w14:textId="476823AB" w:rsidR="009916C8" w:rsidRPr="000176C9" w:rsidRDefault="58D94163" w:rsidP="009916C8">
      <w:pPr>
        <w:pStyle w:val="Heading3"/>
      </w:pPr>
      <w:r w:rsidRPr="000176C9">
        <w:t xml:space="preserve">Service, Miscellaneous </w:t>
      </w:r>
      <w:r w:rsidR="00111215">
        <w:t>and</w:t>
      </w:r>
      <w:r w:rsidRPr="000176C9">
        <w:t xml:space="preserve"> Other charges</w:t>
      </w:r>
    </w:p>
    <w:p w14:paraId="45DEF7E3" w14:textId="5BD7EBCE" w:rsidR="003532D9" w:rsidRPr="000176C9" w:rsidRDefault="75A80275" w:rsidP="003532D9">
      <w:r w:rsidRPr="000176C9">
        <w:t>Coliban Water provides several miscellaneous services to customers in addition to standard water and sewer services, as prescribed under the WIRO.</w:t>
      </w:r>
      <w:r w:rsidR="6C28B999" w:rsidRPr="000176C9">
        <w:t xml:space="preserve"> </w:t>
      </w:r>
      <w:r w:rsidRPr="000176C9">
        <w:t xml:space="preserve">No significant changes are proposed to </w:t>
      </w:r>
      <w:r w:rsidR="7F0A52F0" w:rsidRPr="000176C9">
        <w:t xml:space="preserve">these </w:t>
      </w:r>
      <w:r w:rsidRPr="000176C9">
        <w:t>tariffs</w:t>
      </w:r>
      <w:r w:rsidR="4AF384A0" w:rsidRPr="000176C9">
        <w:t>, with the principle of cost recovery</w:t>
      </w:r>
      <w:r w:rsidRPr="000176C9">
        <w:t xml:space="preserve"> for </w:t>
      </w:r>
      <w:r w:rsidR="4AF384A0" w:rsidRPr="000176C9">
        <w:t>these</w:t>
      </w:r>
      <w:r w:rsidRPr="000176C9">
        <w:t xml:space="preserve"> services</w:t>
      </w:r>
      <w:r w:rsidR="4AF384A0" w:rsidRPr="000176C9">
        <w:t xml:space="preserve"> continuing to apply</w:t>
      </w:r>
      <w:r w:rsidRPr="000176C9">
        <w:t>.</w:t>
      </w:r>
    </w:p>
    <w:p w14:paraId="4947D8E2" w14:textId="501B7727" w:rsidR="00E462AF" w:rsidRPr="000176C9" w:rsidRDefault="00E462AF" w:rsidP="00281F80">
      <w:pPr>
        <w:pStyle w:val="Caption"/>
        <w:keepNext/>
      </w:pPr>
      <w:r w:rsidRPr="000176C9">
        <w:t xml:space="preserve">Table </w:t>
      </w:r>
      <w:r w:rsidRPr="000176C9">
        <w:fldChar w:fldCharType="begin"/>
      </w:r>
      <w:r w:rsidRPr="000176C9">
        <w:instrText>SEQ Table \* ARABIC</w:instrText>
      </w:r>
      <w:r w:rsidRPr="000176C9">
        <w:fldChar w:fldCharType="separate"/>
      </w:r>
      <w:r w:rsidR="001E2895">
        <w:rPr>
          <w:noProof/>
        </w:rPr>
        <w:t>63</w:t>
      </w:r>
      <w:r w:rsidRPr="000176C9">
        <w:fldChar w:fldCharType="end"/>
      </w:r>
      <w:r w:rsidRPr="000176C9">
        <w:t xml:space="preserve">: Service, Miscellaneous </w:t>
      </w:r>
      <w:r w:rsidR="00111215">
        <w:t>and</w:t>
      </w:r>
      <w:r w:rsidRPr="000176C9">
        <w:t xml:space="preserve"> Other charges.</w:t>
      </w:r>
    </w:p>
    <w:tbl>
      <w:tblPr>
        <w:tblStyle w:val="ps23"/>
        <w:tblW w:w="9067" w:type="dxa"/>
        <w:tblInd w:w="0" w:type="dxa"/>
        <w:tblLayout w:type="fixed"/>
        <w:tblCellMar>
          <w:top w:w="57" w:type="dxa"/>
          <w:bottom w:w="57" w:type="dxa"/>
        </w:tblCellMar>
        <w:tblLook w:val="04A0" w:firstRow="1" w:lastRow="0" w:firstColumn="1" w:lastColumn="0" w:noHBand="0" w:noVBand="1"/>
      </w:tblPr>
      <w:tblGrid>
        <w:gridCol w:w="4106"/>
        <w:gridCol w:w="1041"/>
        <w:gridCol w:w="980"/>
        <w:gridCol w:w="980"/>
        <w:gridCol w:w="980"/>
        <w:gridCol w:w="980"/>
      </w:tblGrid>
      <w:tr w:rsidR="005473AB" w:rsidRPr="000176C9" w14:paraId="12B17C87" w14:textId="77777777" w:rsidTr="00281F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06" w:type="dxa"/>
          </w:tcPr>
          <w:p w14:paraId="10591071" w14:textId="6300F407" w:rsidR="005473AB" w:rsidRPr="0088706D" w:rsidRDefault="00344CE1" w:rsidP="005473AB">
            <w:pPr>
              <w:rPr>
                <w:rFonts w:cstheme="minorHAnsi"/>
                <w:i/>
              </w:rPr>
            </w:pPr>
            <w:r w:rsidRPr="0088706D">
              <w:rPr>
                <w:rFonts w:cstheme="minorHAnsi"/>
                <w:i/>
              </w:rPr>
              <w:t xml:space="preserve">$ </w:t>
            </w:r>
            <w:r w:rsidR="007E5D2D" w:rsidRPr="00B64F73">
              <w:rPr>
                <w:rFonts w:cstheme="minorHAnsi"/>
                <w:i/>
              </w:rPr>
              <w:t>22</w:t>
            </w:r>
            <w:r w:rsidRPr="0088706D">
              <w:rPr>
                <w:rFonts w:cstheme="minorHAnsi"/>
                <w:i/>
              </w:rPr>
              <w:t>–</w:t>
            </w:r>
            <w:r w:rsidR="007E5D2D" w:rsidRPr="00B64F73">
              <w:rPr>
                <w:rFonts w:cstheme="minorHAnsi"/>
                <w:i/>
              </w:rPr>
              <w:t>23</w:t>
            </w:r>
          </w:p>
        </w:tc>
        <w:tc>
          <w:tcPr>
            <w:tcW w:w="1041" w:type="dxa"/>
          </w:tcPr>
          <w:p w14:paraId="43D8821D" w14:textId="088E5427" w:rsidR="005473AB" w:rsidRPr="0088706D" w:rsidRDefault="007E5D2D" w:rsidP="005473AB">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2023</w:t>
            </w:r>
            <w:r w:rsidR="00DE70E9" w:rsidRPr="0088706D">
              <w:rPr>
                <w:rFonts w:cstheme="minorHAnsi"/>
              </w:rPr>
              <w:t>–</w:t>
            </w:r>
            <w:r w:rsidRPr="00B64F73">
              <w:rPr>
                <w:rFonts w:cstheme="minorHAnsi"/>
              </w:rPr>
              <w:t>24</w:t>
            </w:r>
          </w:p>
        </w:tc>
        <w:tc>
          <w:tcPr>
            <w:tcW w:w="980" w:type="dxa"/>
          </w:tcPr>
          <w:p w14:paraId="64045BD0" w14:textId="66EFF3D5" w:rsidR="005473AB" w:rsidRPr="0088706D" w:rsidRDefault="007E5D2D" w:rsidP="005473AB">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2024</w:t>
            </w:r>
            <w:r w:rsidR="00DE70E9" w:rsidRPr="0088706D">
              <w:rPr>
                <w:rFonts w:cstheme="minorHAnsi"/>
              </w:rPr>
              <w:t>–</w:t>
            </w:r>
            <w:r w:rsidRPr="00B64F73">
              <w:rPr>
                <w:rFonts w:cstheme="minorHAnsi"/>
              </w:rPr>
              <w:t>25</w:t>
            </w:r>
          </w:p>
        </w:tc>
        <w:tc>
          <w:tcPr>
            <w:tcW w:w="980" w:type="dxa"/>
          </w:tcPr>
          <w:p w14:paraId="16432D21" w14:textId="4F8D06AD" w:rsidR="005473AB" w:rsidRPr="0088706D" w:rsidRDefault="007E5D2D" w:rsidP="005473AB">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2025</w:t>
            </w:r>
            <w:r w:rsidR="00DE70E9" w:rsidRPr="0088706D">
              <w:rPr>
                <w:rFonts w:cstheme="minorHAnsi"/>
              </w:rPr>
              <w:t>–</w:t>
            </w:r>
            <w:r w:rsidRPr="00B64F73">
              <w:rPr>
                <w:rFonts w:cstheme="minorHAnsi"/>
              </w:rPr>
              <w:t>26</w:t>
            </w:r>
          </w:p>
        </w:tc>
        <w:tc>
          <w:tcPr>
            <w:tcW w:w="980" w:type="dxa"/>
          </w:tcPr>
          <w:p w14:paraId="2A271A6A" w14:textId="7302D8E3" w:rsidR="005473AB" w:rsidRPr="0088706D" w:rsidRDefault="007E5D2D" w:rsidP="005473AB">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2026</w:t>
            </w:r>
            <w:r w:rsidR="00DE70E9" w:rsidRPr="0088706D">
              <w:rPr>
                <w:rFonts w:cstheme="minorHAnsi"/>
              </w:rPr>
              <w:t>–</w:t>
            </w:r>
            <w:r w:rsidRPr="00B64F73">
              <w:rPr>
                <w:rFonts w:cstheme="minorHAnsi"/>
              </w:rPr>
              <w:t>27</w:t>
            </w:r>
          </w:p>
        </w:tc>
        <w:tc>
          <w:tcPr>
            <w:tcW w:w="980" w:type="dxa"/>
          </w:tcPr>
          <w:p w14:paraId="392D1CAA" w14:textId="6B32BF4A" w:rsidR="005473AB" w:rsidRPr="0088706D" w:rsidRDefault="007E5D2D" w:rsidP="005473AB">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2027</w:t>
            </w:r>
            <w:r w:rsidR="00DE70E9" w:rsidRPr="0088706D">
              <w:rPr>
                <w:rFonts w:cstheme="minorHAnsi"/>
              </w:rPr>
              <w:t>–</w:t>
            </w:r>
            <w:r w:rsidRPr="00B64F73">
              <w:rPr>
                <w:rFonts w:cstheme="minorHAnsi"/>
              </w:rPr>
              <w:t>28</w:t>
            </w:r>
          </w:p>
        </w:tc>
      </w:tr>
      <w:tr w:rsidR="003532D9" w:rsidRPr="000176C9" w14:paraId="70DD2A1C"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3E03078F" w14:textId="6DD06927" w:rsidR="003532D9" w:rsidRPr="0088706D" w:rsidRDefault="003532D9" w:rsidP="000015B5">
            <w:pPr>
              <w:rPr>
                <w:rFonts w:cstheme="minorHAnsi"/>
                <w:b/>
              </w:rPr>
            </w:pPr>
            <w:r w:rsidRPr="0088706D">
              <w:rPr>
                <w:rFonts w:cstheme="minorHAnsi"/>
                <w:b/>
              </w:rPr>
              <w:t>Service fees</w:t>
            </w:r>
          </w:p>
        </w:tc>
        <w:tc>
          <w:tcPr>
            <w:tcW w:w="1041" w:type="dxa"/>
          </w:tcPr>
          <w:p w14:paraId="1545BB7D" w14:textId="77777777" w:rsidR="003532D9" w:rsidRPr="0088706D" w:rsidRDefault="003532D9"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2F366947" w14:textId="77777777" w:rsidR="003532D9" w:rsidRPr="0088706D" w:rsidRDefault="003532D9"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55718B7A" w14:textId="77777777" w:rsidR="003532D9" w:rsidRPr="0088706D" w:rsidRDefault="003532D9"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0000BA7D" w14:textId="77777777" w:rsidR="003532D9" w:rsidRPr="0088706D" w:rsidRDefault="003532D9"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36FF07DB" w14:textId="77777777" w:rsidR="003532D9" w:rsidRPr="0088706D" w:rsidRDefault="003532D9"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r>
      <w:tr w:rsidR="003532D9" w:rsidRPr="000176C9" w14:paraId="612BCFFC"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6FA55BB8" w14:textId="32E108BC" w:rsidR="003532D9" w:rsidRPr="0088706D" w:rsidRDefault="003530DF" w:rsidP="000015B5">
            <w:pPr>
              <w:rPr>
                <w:rFonts w:cstheme="minorHAnsi"/>
                <w:i/>
              </w:rPr>
            </w:pPr>
            <w:r w:rsidRPr="0088706D">
              <w:rPr>
                <w:rFonts w:cstheme="minorHAnsi"/>
                <w:i/>
              </w:rPr>
              <w:t>Project management</w:t>
            </w:r>
            <w:r w:rsidR="004250A3" w:rsidRPr="0088706D">
              <w:rPr>
                <w:rFonts w:cstheme="minorHAnsi"/>
                <w:i/>
              </w:rPr>
              <w:t>:</w:t>
            </w:r>
          </w:p>
        </w:tc>
        <w:tc>
          <w:tcPr>
            <w:tcW w:w="1041" w:type="dxa"/>
          </w:tcPr>
          <w:p w14:paraId="35BCA33F" w14:textId="77777777" w:rsidR="003532D9" w:rsidRPr="0088706D" w:rsidRDefault="003532D9"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20CF760A" w14:textId="77777777" w:rsidR="003532D9" w:rsidRPr="0088706D" w:rsidRDefault="003532D9"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51F0226B" w14:textId="77777777" w:rsidR="003532D9" w:rsidRPr="0088706D" w:rsidRDefault="003532D9"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046532F9" w14:textId="77777777" w:rsidR="003532D9" w:rsidRPr="0088706D" w:rsidRDefault="003532D9"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3961349A" w14:textId="77777777" w:rsidR="003532D9" w:rsidRPr="0088706D" w:rsidRDefault="003532D9"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r>
      <w:tr w:rsidR="003530DF" w:rsidRPr="000176C9" w14:paraId="52967D80"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68D6E0CB" w14:textId="580C93A4" w:rsidR="003530DF" w:rsidRPr="0088706D" w:rsidRDefault="003530DF" w:rsidP="003530DF">
            <w:pPr>
              <w:rPr>
                <w:rFonts w:cstheme="minorHAnsi"/>
                <w:b/>
              </w:rPr>
            </w:pPr>
            <w:r w:rsidRPr="0088706D">
              <w:rPr>
                <w:rFonts w:cstheme="minorHAnsi"/>
              </w:rPr>
              <w:t>Per development</w:t>
            </w:r>
            <w:r w:rsidR="00ED67CD" w:rsidRPr="0088706D">
              <w:rPr>
                <w:rFonts w:cstheme="minorHAnsi"/>
              </w:rPr>
              <w:t>*</w:t>
            </w:r>
          </w:p>
        </w:tc>
        <w:tc>
          <w:tcPr>
            <w:tcW w:w="1041" w:type="dxa"/>
          </w:tcPr>
          <w:p w14:paraId="167ABB51" w14:textId="12D42E4B"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88706D">
              <w:rPr>
                <w:rFonts w:cstheme="minorHAnsi"/>
              </w:rPr>
              <w:t>$</w:t>
            </w:r>
            <w:r w:rsidR="007E5D2D" w:rsidRPr="00B64F73">
              <w:rPr>
                <w:rFonts w:cstheme="minorHAnsi"/>
              </w:rPr>
              <w:t>737</w:t>
            </w:r>
            <w:r w:rsidRPr="0088706D">
              <w:rPr>
                <w:rFonts w:cstheme="minorHAnsi"/>
              </w:rPr>
              <w:t>.</w:t>
            </w:r>
            <w:r w:rsidR="007E5D2D" w:rsidRPr="00B64F73">
              <w:rPr>
                <w:rFonts w:cstheme="minorHAnsi"/>
              </w:rPr>
              <w:t>61</w:t>
            </w:r>
          </w:p>
        </w:tc>
        <w:tc>
          <w:tcPr>
            <w:tcW w:w="980" w:type="dxa"/>
          </w:tcPr>
          <w:p w14:paraId="7D70D7A8" w14:textId="412B5754"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1</w:t>
            </w:r>
            <w:r w:rsidRPr="0088706D">
              <w:rPr>
                <w:rFonts w:cstheme="minorHAnsi"/>
                <w:i/>
              </w:rPr>
              <w:t>.</w:t>
            </w:r>
            <w:r w:rsidR="007E5D2D" w:rsidRPr="00B64F73">
              <w:rPr>
                <w:rFonts w:cstheme="minorHAnsi"/>
                <w:i/>
              </w:rPr>
              <w:t>9</w:t>
            </w:r>
            <w:r w:rsidRPr="0088706D">
              <w:rPr>
                <w:rFonts w:cstheme="minorHAnsi"/>
                <w:i/>
              </w:rPr>
              <w:t>%</w:t>
            </w:r>
          </w:p>
        </w:tc>
        <w:tc>
          <w:tcPr>
            <w:tcW w:w="980" w:type="dxa"/>
          </w:tcPr>
          <w:p w14:paraId="6D0E41F0" w14:textId="4B858763"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c>
          <w:tcPr>
            <w:tcW w:w="980" w:type="dxa"/>
          </w:tcPr>
          <w:p w14:paraId="57048268" w14:textId="2B87ED8F"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c>
          <w:tcPr>
            <w:tcW w:w="980" w:type="dxa"/>
          </w:tcPr>
          <w:p w14:paraId="630BB11C" w14:textId="65799278"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r>
      <w:tr w:rsidR="003530DF" w:rsidRPr="000176C9" w14:paraId="505BAD68"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72597AC7" w14:textId="73CA64EA" w:rsidR="003530DF" w:rsidRPr="0088706D" w:rsidRDefault="003530DF" w:rsidP="003530DF">
            <w:pPr>
              <w:rPr>
                <w:rFonts w:cstheme="minorHAnsi"/>
                <w:b/>
              </w:rPr>
            </w:pPr>
            <w:r w:rsidRPr="0088706D">
              <w:rPr>
                <w:rFonts w:cstheme="minorHAnsi"/>
              </w:rPr>
              <w:t>Per development</w:t>
            </w:r>
            <w:r w:rsidR="00194356" w:rsidRPr="0088706D">
              <w:rPr>
                <w:rFonts w:cstheme="minorHAnsi"/>
              </w:rPr>
              <w:t>*</w:t>
            </w:r>
            <w:r w:rsidRPr="0088706D">
              <w:rPr>
                <w:rFonts w:cstheme="minorHAnsi"/>
              </w:rPr>
              <w:t xml:space="preserve"> </w:t>
            </w:r>
            <w:r w:rsidR="004250A3" w:rsidRPr="0088706D">
              <w:rPr>
                <w:rFonts w:cstheme="minorHAnsi"/>
              </w:rPr>
              <w:t>(</w:t>
            </w:r>
            <w:r w:rsidRPr="0088706D">
              <w:rPr>
                <w:rFonts w:cstheme="minorHAnsi"/>
              </w:rPr>
              <w:t>optional fast tracking</w:t>
            </w:r>
            <w:r w:rsidR="004250A3" w:rsidRPr="0088706D">
              <w:rPr>
                <w:rFonts w:cstheme="minorHAnsi"/>
              </w:rPr>
              <w:t>)</w:t>
            </w:r>
          </w:p>
        </w:tc>
        <w:tc>
          <w:tcPr>
            <w:tcW w:w="1041" w:type="dxa"/>
          </w:tcPr>
          <w:p w14:paraId="6DC817FB" w14:textId="18233F63" w:rsidR="003530DF" w:rsidRPr="0088706D"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88706D">
              <w:rPr>
                <w:rFonts w:cstheme="minorHAnsi"/>
              </w:rPr>
              <w:t>$</w:t>
            </w:r>
            <w:r w:rsidR="0088706D" w:rsidRPr="00B64F73">
              <w:rPr>
                <w:rFonts w:cstheme="minorHAnsi"/>
              </w:rPr>
              <w:t>1,106.43</w:t>
            </w:r>
          </w:p>
        </w:tc>
        <w:tc>
          <w:tcPr>
            <w:tcW w:w="980" w:type="dxa"/>
          </w:tcPr>
          <w:p w14:paraId="304CE368" w14:textId="078C7B3B"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1</w:t>
            </w:r>
            <w:r w:rsidRPr="0088706D">
              <w:rPr>
                <w:rFonts w:cstheme="minorHAnsi"/>
                <w:i/>
              </w:rPr>
              <w:t>.</w:t>
            </w:r>
            <w:r w:rsidR="007E5D2D" w:rsidRPr="00B64F73">
              <w:rPr>
                <w:rFonts w:cstheme="minorHAnsi"/>
                <w:i/>
              </w:rPr>
              <w:t>9</w:t>
            </w:r>
            <w:r w:rsidRPr="0088706D">
              <w:rPr>
                <w:rFonts w:cstheme="minorHAnsi"/>
                <w:i/>
              </w:rPr>
              <w:t>%</w:t>
            </w:r>
          </w:p>
        </w:tc>
        <w:tc>
          <w:tcPr>
            <w:tcW w:w="980" w:type="dxa"/>
          </w:tcPr>
          <w:p w14:paraId="10BCE3ED" w14:textId="0E8EC654"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c>
          <w:tcPr>
            <w:tcW w:w="980" w:type="dxa"/>
          </w:tcPr>
          <w:p w14:paraId="3980B817" w14:textId="43AE0663"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c>
          <w:tcPr>
            <w:tcW w:w="980" w:type="dxa"/>
          </w:tcPr>
          <w:p w14:paraId="1A231EA7" w14:textId="274AE4C3"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r>
      <w:tr w:rsidR="003530DF" w:rsidRPr="000176C9" w14:paraId="1D364AD5"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68184638" w14:textId="16B907BB" w:rsidR="003530DF" w:rsidRPr="0088706D" w:rsidRDefault="003530DF" w:rsidP="003530DF">
            <w:pPr>
              <w:rPr>
                <w:rFonts w:cstheme="minorHAnsi"/>
              </w:rPr>
            </w:pPr>
            <w:r w:rsidRPr="0088706D">
              <w:rPr>
                <w:rFonts w:cstheme="minorHAnsi"/>
              </w:rPr>
              <w:t>Per lot</w:t>
            </w:r>
            <w:r w:rsidR="00ED67CD" w:rsidRPr="0088706D">
              <w:rPr>
                <w:rFonts w:cstheme="minorHAnsi"/>
              </w:rPr>
              <w:t>*</w:t>
            </w:r>
          </w:p>
        </w:tc>
        <w:tc>
          <w:tcPr>
            <w:tcW w:w="1041" w:type="dxa"/>
          </w:tcPr>
          <w:p w14:paraId="064AD193" w14:textId="5E4514D9" w:rsidR="003530DF" w:rsidRPr="0088706D"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88706D">
              <w:rPr>
                <w:rFonts w:cstheme="minorHAnsi"/>
              </w:rPr>
              <w:t>$</w:t>
            </w:r>
            <w:r w:rsidR="007E5D2D" w:rsidRPr="00B64F73">
              <w:rPr>
                <w:rFonts w:cstheme="minorHAnsi"/>
              </w:rPr>
              <w:t>98</w:t>
            </w:r>
            <w:r w:rsidRPr="0088706D">
              <w:rPr>
                <w:rFonts w:cstheme="minorHAnsi"/>
              </w:rPr>
              <w:t>.</w:t>
            </w:r>
            <w:r w:rsidR="00A57716">
              <w:rPr>
                <w:rFonts w:cstheme="minorHAnsi"/>
              </w:rPr>
              <w:t>60</w:t>
            </w:r>
          </w:p>
        </w:tc>
        <w:tc>
          <w:tcPr>
            <w:tcW w:w="980" w:type="dxa"/>
          </w:tcPr>
          <w:p w14:paraId="7F56B835" w14:textId="29C10DB0"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1</w:t>
            </w:r>
            <w:r w:rsidRPr="0088706D">
              <w:rPr>
                <w:rFonts w:cstheme="minorHAnsi"/>
                <w:i/>
              </w:rPr>
              <w:t>.</w:t>
            </w:r>
            <w:r w:rsidR="007E5D2D" w:rsidRPr="00B64F73">
              <w:rPr>
                <w:rFonts w:cstheme="minorHAnsi"/>
                <w:i/>
              </w:rPr>
              <w:t>9</w:t>
            </w:r>
            <w:r w:rsidRPr="0088706D">
              <w:rPr>
                <w:rFonts w:cstheme="minorHAnsi"/>
                <w:i/>
              </w:rPr>
              <w:t>%</w:t>
            </w:r>
          </w:p>
        </w:tc>
        <w:tc>
          <w:tcPr>
            <w:tcW w:w="980" w:type="dxa"/>
          </w:tcPr>
          <w:p w14:paraId="3CE5D838" w14:textId="4B4C2224"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c>
          <w:tcPr>
            <w:tcW w:w="980" w:type="dxa"/>
          </w:tcPr>
          <w:p w14:paraId="58A4A5B3" w14:textId="56755198"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c>
          <w:tcPr>
            <w:tcW w:w="980" w:type="dxa"/>
          </w:tcPr>
          <w:p w14:paraId="3F759733" w14:textId="330EB63D"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r>
      <w:tr w:rsidR="003530DF" w:rsidRPr="000176C9" w14:paraId="4E61C2CC"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46E195E9" w14:textId="368E5C72" w:rsidR="003530DF" w:rsidRPr="0088706D" w:rsidRDefault="003530DF" w:rsidP="003530DF">
            <w:pPr>
              <w:rPr>
                <w:rFonts w:cstheme="minorHAnsi"/>
                <w:b/>
              </w:rPr>
            </w:pPr>
            <w:r w:rsidRPr="0088706D">
              <w:rPr>
                <w:rFonts w:cstheme="minorHAnsi"/>
              </w:rPr>
              <w:t>Per lot</w:t>
            </w:r>
            <w:r w:rsidR="00194356" w:rsidRPr="0088706D">
              <w:rPr>
                <w:rFonts w:cstheme="minorHAnsi"/>
              </w:rPr>
              <w:t>*</w:t>
            </w:r>
            <w:r w:rsidRPr="0088706D">
              <w:rPr>
                <w:rFonts w:cstheme="minorHAnsi"/>
              </w:rPr>
              <w:t xml:space="preserve"> </w:t>
            </w:r>
            <w:r w:rsidR="004250A3" w:rsidRPr="0088706D">
              <w:rPr>
                <w:rFonts w:cstheme="minorHAnsi"/>
              </w:rPr>
              <w:t>(</w:t>
            </w:r>
            <w:r w:rsidRPr="0088706D">
              <w:rPr>
                <w:rFonts w:cstheme="minorHAnsi"/>
              </w:rPr>
              <w:t>optional fast tracking</w:t>
            </w:r>
            <w:r w:rsidR="004250A3" w:rsidRPr="0088706D">
              <w:rPr>
                <w:rFonts w:cstheme="minorHAnsi"/>
              </w:rPr>
              <w:t>)</w:t>
            </w:r>
          </w:p>
        </w:tc>
        <w:tc>
          <w:tcPr>
            <w:tcW w:w="1041" w:type="dxa"/>
          </w:tcPr>
          <w:p w14:paraId="5740DEE4" w14:textId="392DD36D" w:rsidR="003530DF" w:rsidRPr="0088706D"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88706D">
              <w:rPr>
                <w:rFonts w:cstheme="minorHAnsi"/>
              </w:rPr>
              <w:t>$</w:t>
            </w:r>
            <w:r w:rsidR="0088706D" w:rsidRPr="00B64F73">
              <w:rPr>
                <w:rFonts w:cstheme="minorHAnsi"/>
              </w:rPr>
              <w:t>147.9</w:t>
            </w:r>
            <w:r w:rsidR="00310C0F">
              <w:rPr>
                <w:rFonts w:cstheme="minorHAnsi"/>
              </w:rPr>
              <w:t>1</w:t>
            </w:r>
          </w:p>
        </w:tc>
        <w:tc>
          <w:tcPr>
            <w:tcW w:w="980" w:type="dxa"/>
          </w:tcPr>
          <w:p w14:paraId="6EB3A319" w14:textId="6E3A31F7"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1</w:t>
            </w:r>
            <w:r w:rsidRPr="0088706D">
              <w:rPr>
                <w:rFonts w:cstheme="minorHAnsi"/>
                <w:i/>
              </w:rPr>
              <w:t>.</w:t>
            </w:r>
            <w:r w:rsidR="007E5D2D" w:rsidRPr="00B64F73">
              <w:rPr>
                <w:rFonts w:cstheme="minorHAnsi"/>
                <w:i/>
              </w:rPr>
              <w:t>9</w:t>
            </w:r>
            <w:r w:rsidRPr="0088706D">
              <w:rPr>
                <w:rFonts w:cstheme="minorHAnsi"/>
                <w:i/>
              </w:rPr>
              <w:t>%</w:t>
            </w:r>
          </w:p>
        </w:tc>
        <w:tc>
          <w:tcPr>
            <w:tcW w:w="980" w:type="dxa"/>
          </w:tcPr>
          <w:p w14:paraId="7C84E0DA" w14:textId="7566E3B6"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c>
          <w:tcPr>
            <w:tcW w:w="980" w:type="dxa"/>
          </w:tcPr>
          <w:p w14:paraId="10B30542" w14:textId="736F6541"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c>
          <w:tcPr>
            <w:tcW w:w="980" w:type="dxa"/>
          </w:tcPr>
          <w:p w14:paraId="3EDD6468" w14:textId="0CE0411F"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r>
      <w:tr w:rsidR="003530DF" w:rsidRPr="000176C9" w14:paraId="0026DC73"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177ADDDC" w14:textId="0E7D4993" w:rsidR="003530DF" w:rsidRPr="0088706D" w:rsidRDefault="003530DF" w:rsidP="003530DF">
            <w:pPr>
              <w:rPr>
                <w:rFonts w:cstheme="minorHAnsi"/>
                <w:b/>
              </w:rPr>
            </w:pPr>
            <w:r w:rsidRPr="0088706D">
              <w:rPr>
                <w:rFonts w:cstheme="minorHAnsi"/>
              </w:rPr>
              <w:t>Practical completion</w:t>
            </w:r>
            <w:r w:rsidR="00194356" w:rsidRPr="0088706D">
              <w:rPr>
                <w:rFonts w:cstheme="minorHAnsi"/>
              </w:rPr>
              <w:t>*</w:t>
            </w:r>
            <w:r w:rsidRPr="0088706D">
              <w:rPr>
                <w:rFonts w:cstheme="minorHAnsi"/>
              </w:rPr>
              <w:t xml:space="preserve"> </w:t>
            </w:r>
            <w:r w:rsidR="004250A3" w:rsidRPr="0088706D">
              <w:rPr>
                <w:rFonts w:cstheme="minorHAnsi"/>
              </w:rPr>
              <w:t>(</w:t>
            </w:r>
            <w:r w:rsidRPr="0088706D">
              <w:rPr>
                <w:rFonts w:cstheme="minorHAnsi"/>
              </w:rPr>
              <w:t>optional fast tracking</w:t>
            </w:r>
            <w:r w:rsidR="004250A3" w:rsidRPr="0088706D">
              <w:rPr>
                <w:rFonts w:cstheme="minorHAnsi"/>
              </w:rPr>
              <w:t>)</w:t>
            </w:r>
          </w:p>
        </w:tc>
        <w:tc>
          <w:tcPr>
            <w:tcW w:w="1041" w:type="dxa"/>
          </w:tcPr>
          <w:p w14:paraId="5F9DFAEA" w14:textId="765667BD" w:rsidR="003530DF" w:rsidRPr="0088706D"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88706D">
              <w:rPr>
                <w:rFonts w:cstheme="minorHAnsi"/>
              </w:rPr>
              <w:t>$</w:t>
            </w:r>
            <w:r w:rsidR="007E5D2D" w:rsidRPr="00B64F73">
              <w:rPr>
                <w:rFonts w:cstheme="minorHAnsi"/>
              </w:rPr>
              <w:t>266</w:t>
            </w:r>
            <w:r w:rsidRPr="0088706D">
              <w:rPr>
                <w:rFonts w:cstheme="minorHAnsi"/>
              </w:rPr>
              <w:t>.</w:t>
            </w:r>
            <w:r w:rsidR="007E5D2D" w:rsidRPr="00B64F73">
              <w:rPr>
                <w:rFonts w:cstheme="minorHAnsi"/>
              </w:rPr>
              <w:t>02</w:t>
            </w:r>
          </w:p>
        </w:tc>
        <w:tc>
          <w:tcPr>
            <w:tcW w:w="980" w:type="dxa"/>
          </w:tcPr>
          <w:p w14:paraId="4AAFD37A" w14:textId="243C6747"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1</w:t>
            </w:r>
            <w:r w:rsidRPr="0088706D">
              <w:rPr>
                <w:rFonts w:cstheme="minorHAnsi"/>
                <w:i/>
              </w:rPr>
              <w:t>.</w:t>
            </w:r>
            <w:r w:rsidR="007E5D2D" w:rsidRPr="00B64F73">
              <w:rPr>
                <w:rFonts w:cstheme="minorHAnsi"/>
                <w:i/>
              </w:rPr>
              <w:t>9</w:t>
            </w:r>
            <w:r w:rsidRPr="0088706D">
              <w:rPr>
                <w:rFonts w:cstheme="minorHAnsi"/>
                <w:i/>
              </w:rPr>
              <w:t>%</w:t>
            </w:r>
          </w:p>
        </w:tc>
        <w:tc>
          <w:tcPr>
            <w:tcW w:w="980" w:type="dxa"/>
          </w:tcPr>
          <w:p w14:paraId="5650BB72" w14:textId="51FE742E"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c>
          <w:tcPr>
            <w:tcW w:w="980" w:type="dxa"/>
          </w:tcPr>
          <w:p w14:paraId="7233F33B" w14:textId="29C0B7F2"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c>
          <w:tcPr>
            <w:tcW w:w="980" w:type="dxa"/>
          </w:tcPr>
          <w:p w14:paraId="4E071113" w14:textId="5C589133"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r>
      <w:tr w:rsidR="003530DF" w:rsidRPr="000176C9" w14:paraId="4C9A15CC"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291038AF" w14:textId="1B415D07" w:rsidR="003530DF" w:rsidRPr="0088706D" w:rsidRDefault="003530DF" w:rsidP="003530DF">
            <w:pPr>
              <w:rPr>
                <w:rFonts w:cstheme="minorHAnsi"/>
                <w:b/>
              </w:rPr>
            </w:pPr>
            <w:r w:rsidRPr="0088706D">
              <w:rPr>
                <w:rFonts w:cstheme="minorHAnsi"/>
                <w:b/>
              </w:rPr>
              <w:t>Other service fees</w:t>
            </w:r>
          </w:p>
        </w:tc>
        <w:tc>
          <w:tcPr>
            <w:tcW w:w="1041" w:type="dxa"/>
          </w:tcPr>
          <w:p w14:paraId="6E5B6079" w14:textId="77777777"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4290E610" w14:textId="77777777"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4BD6C110" w14:textId="77777777"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08B96712" w14:textId="77777777"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4BB3D25D" w14:textId="77777777"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3530DF" w:rsidRPr="000176C9" w14:paraId="41BCCF97"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4D53ACF3" w14:textId="77777777" w:rsidR="003530DF" w:rsidRPr="0088706D" w:rsidRDefault="003530DF" w:rsidP="003530DF">
            <w:pPr>
              <w:rPr>
                <w:rFonts w:cstheme="minorHAnsi"/>
                <w:b/>
              </w:rPr>
            </w:pPr>
            <w:r w:rsidRPr="0088706D">
              <w:rPr>
                <w:rFonts w:cstheme="minorHAnsi"/>
              </w:rPr>
              <w:t>Application fee</w:t>
            </w:r>
          </w:p>
          <w:p w14:paraId="6DE3D362" w14:textId="1E1EC643" w:rsidR="003530DF" w:rsidRPr="0088706D" w:rsidRDefault="003530DF" w:rsidP="009B61D7">
            <w:pPr>
              <w:jc w:val="left"/>
              <w:rPr>
                <w:rFonts w:cstheme="minorHAnsi"/>
                <w:b/>
              </w:rPr>
            </w:pPr>
            <w:r w:rsidRPr="0088706D">
              <w:rPr>
                <w:rFonts w:cstheme="minorHAnsi"/>
                <w:i/>
              </w:rPr>
              <w:t>New water or recycled connection, building, renovation or demolition applications, amendments to water or sewer connection</w:t>
            </w:r>
          </w:p>
        </w:tc>
        <w:tc>
          <w:tcPr>
            <w:tcW w:w="1041" w:type="dxa"/>
          </w:tcPr>
          <w:p w14:paraId="58314BDD" w14:textId="7529A258" w:rsidR="003530DF" w:rsidRPr="0088706D"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88706D">
              <w:rPr>
                <w:rFonts w:cstheme="minorHAnsi"/>
              </w:rPr>
              <w:t>$</w:t>
            </w:r>
            <w:r w:rsidR="00B64F73">
              <w:rPr>
                <w:rFonts w:cstheme="minorHAnsi"/>
              </w:rPr>
              <w:t>79.31</w:t>
            </w:r>
          </w:p>
        </w:tc>
        <w:tc>
          <w:tcPr>
            <w:tcW w:w="980" w:type="dxa"/>
          </w:tcPr>
          <w:p w14:paraId="76384FD9" w14:textId="6FF560A9"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1</w:t>
            </w:r>
            <w:r w:rsidRPr="0088706D">
              <w:rPr>
                <w:rFonts w:cstheme="minorHAnsi"/>
                <w:i/>
              </w:rPr>
              <w:t>.</w:t>
            </w:r>
            <w:r w:rsidR="007E5D2D" w:rsidRPr="00B64F73">
              <w:rPr>
                <w:rFonts w:cstheme="minorHAnsi"/>
                <w:i/>
              </w:rPr>
              <w:t>9</w:t>
            </w:r>
            <w:r w:rsidRPr="0088706D">
              <w:rPr>
                <w:rFonts w:cstheme="minorHAnsi"/>
                <w:i/>
              </w:rPr>
              <w:t>%</w:t>
            </w:r>
          </w:p>
        </w:tc>
        <w:tc>
          <w:tcPr>
            <w:tcW w:w="980" w:type="dxa"/>
          </w:tcPr>
          <w:p w14:paraId="695C2D9E" w14:textId="57186FD8"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c>
          <w:tcPr>
            <w:tcW w:w="980" w:type="dxa"/>
          </w:tcPr>
          <w:p w14:paraId="104EF4EC" w14:textId="6F14BA91"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c>
          <w:tcPr>
            <w:tcW w:w="980" w:type="dxa"/>
          </w:tcPr>
          <w:p w14:paraId="4016B223" w14:textId="6548B037"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r>
      <w:tr w:rsidR="003530DF" w:rsidRPr="000176C9" w14:paraId="081D7DAE"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0374BCC2" w14:textId="02E312C7" w:rsidR="003530DF" w:rsidRPr="0088706D" w:rsidRDefault="003530DF" w:rsidP="003530DF">
            <w:pPr>
              <w:rPr>
                <w:rFonts w:cstheme="minorHAnsi"/>
                <w:b/>
              </w:rPr>
            </w:pPr>
            <w:r w:rsidRPr="0088706D">
              <w:rPr>
                <w:rFonts w:cstheme="minorHAnsi"/>
              </w:rPr>
              <w:t>Recycled connection inspection</w:t>
            </w:r>
          </w:p>
        </w:tc>
        <w:tc>
          <w:tcPr>
            <w:tcW w:w="1041" w:type="dxa"/>
          </w:tcPr>
          <w:p w14:paraId="307A1D58" w14:textId="599BDB46" w:rsidR="003530DF" w:rsidRPr="0088706D"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88706D">
              <w:rPr>
                <w:rFonts w:cstheme="minorHAnsi"/>
              </w:rPr>
              <w:t>$</w:t>
            </w:r>
            <w:r w:rsidR="007E5D2D" w:rsidRPr="00B64F73">
              <w:rPr>
                <w:rFonts w:cstheme="minorHAnsi"/>
              </w:rPr>
              <w:t>294</w:t>
            </w:r>
            <w:r w:rsidRPr="0088706D">
              <w:rPr>
                <w:rFonts w:cstheme="minorHAnsi"/>
              </w:rPr>
              <w:t>.</w:t>
            </w:r>
            <w:r w:rsidR="00BF1759">
              <w:rPr>
                <w:rFonts w:cstheme="minorHAnsi"/>
              </w:rPr>
              <w:t>20</w:t>
            </w:r>
          </w:p>
        </w:tc>
        <w:tc>
          <w:tcPr>
            <w:tcW w:w="980" w:type="dxa"/>
          </w:tcPr>
          <w:p w14:paraId="57C47BA7" w14:textId="3AA95551"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1</w:t>
            </w:r>
            <w:r w:rsidRPr="0088706D">
              <w:rPr>
                <w:rFonts w:cstheme="minorHAnsi"/>
                <w:i/>
              </w:rPr>
              <w:t>.</w:t>
            </w:r>
            <w:r w:rsidR="007E5D2D" w:rsidRPr="00B64F73">
              <w:rPr>
                <w:rFonts w:cstheme="minorHAnsi"/>
                <w:i/>
              </w:rPr>
              <w:t>9</w:t>
            </w:r>
            <w:r w:rsidRPr="0088706D">
              <w:rPr>
                <w:rFonts w:cstheme="minorHAnsi"/>
                <w:i/>
              </w:rPr>
              <w:t>%</w:t>
            </w:r>
          </w:p>
        </w:tc>
        <w:tc>
          <w:tcPr>
            <w:tcW w:w="980" w:type="dxa"/>
          </w:tcPr>
          <w:p w14:paraId="27C8A8D6" w14:textId="2551152E"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c>
          <w:tcPr>
            <w:tcW w:w="980" w:type="dxa"/>
          </w:tcPr>
          <w:p w14:paraId="5801D42F" w14:textId="3181AEDB"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c>
          <w:tcPr>
            <w:tcW w:w="980" w:type="dxa"/>
          </w:tcPr>
          <w:p w14:paraId="593602FD" w14:textId="2EC1CA39"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r>
      <w:tr w:rsidR="003530DF" w:rsidRPr="000176C9" w14:paraId="731A113B"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6E6B208C" w14:textId="66F1BCB0" w:rsidR="003530DF" w:rsidRPr="0088706D" w:rsidRDefault="003530DF" w:rsidP="003530DF">
            <w:pPr>
              <w:rPr>
                <w:rFonts w:cstheme="minorHAnsi"/>
                <w:b/>
              </w:rPr>
            </w:pPr>
            <w:r w:rsidRPr="0088706D">
              <w:rPr>
                <w:rFonts w:cstheme="minorHAnsi"/>
              </w:rPr>
              <w:t>Mains extension plan resubmission</w:t>
            </w:r>
            <w:r w:rsidR="00ED67CD" w:rsidRPr="0088706D">
              <w:rPr>
                <w:rFonts w:cstheme="minorHAnsi"/>
              </w:rPr>
              <w:t>*</w:t>
            </w:r>
          </w:p>
        </w:tc>
        <w:tc>
          <w:tcPr>
            <w:tcW w:w="1041" w:type="dxa"/>
          </w:tcPr>
          <w:p w14:paraId="1ECC9EBC" w14:textId="16479520" w:rsidR="003530DF" w:rsidRPr="0088706D"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88706D">
              <w:rPr>
                <w:rFonts w:cstheme="minorHAnsi"/>
              </w:rPr>
              <w:t>$</w:t>
            </w:r>
            <w:r w:rsidR="007E5D2D" w:rsidRPr="00B64F73">
              <w:rPr>
                <w:rFonts w:cstheme="minorHAnsi"/>
              </w:rPr>
              <w:t>212</w:t>
            </w:r>
            <w:r w:rsidRPr="0088706D">
              <w:rPr>
                <w:rFonts w:cstheme="minorHAnsi"/>
              </w:rPr>
              <w:t>.</w:t>
            </w:r>
            <w:r w:rsidR="007E5D2D" w:rsidRPr="00B64F73">
              <w:rPr>
                <w:rFonts w:cstheme="minorHAnsi"/>
              </w:rPr>
              <w:t>8</w:t>
            </w:r>
            <w:r w:rsidR="00BF1759">
              <w:rPr>
                <w:rFonts w:cstheme="minorHAnsi"/>
              </w:rPr>
              <w:t>4</w:t>
            </w:r>
          </w:p>
        </w:tc>
        <w:tc>
          <w:tcPr>
            <w:tcW w:w="980" w:type="dxa"/>
          </w:tcPr>
          <w:p w14:paraId="2AF26026" w14:textId="0A4E74A3"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1</w:t>
            </w:r>
            <w:r w:rsidRPr="0088706D">
              <w:rPr>
                <w:rFonts w:cstheme="minorHAnsi"/>
                <w:i/>
              </w:rPr>
              <w:t>.</w:t>
            </w:r>
            <w:r w:rsidR="007E5D2D" w:rsidRPr="00B64F73">
              <w:rPr>
                <w:rFonts w:cstheme="minorHAnsi"/>
                <w:i/>
              </w:rPr>
              <w:t>9</w:t>
            </w:r>
            <w:r w:rsidRPr="0088706D">
              <w:rPr>
                <w:rFonts w:cstheme="minorHAnsi"/>
                <w:i/>
              </w:rPr>
              <w:t>%</w:t>
            </w:r>
          </w:p>
        </w:tc>
        <w:tc>
          <w:tcPr>
            <w:tcW w:w="980" w:type="dxa"/>
          </w:tcPr>
          <w:p w14:paraId="2F5F6115" w14:textId="07FA7EFD"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c>
          <w:tcPr>
            <w:tcW w:w="980" w:type="dxa"/>
          </w:tcPr>
          <w:p w14:paraId="791C1CD8" w14:textId="333DAD1F"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c>
          <w:tcPr>
            <w:tcW w:w="980" w:type="dxa"/>
          </w:tcPr>
          <w:p w14:paraId="468B8FD7" w14:textId="60886DD2" w:rsidR="003530DF" w:rsidRPr="0088706D"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8706D">
              <w:rPr>
                <w:rFonts w:cstheme="minorHAnsi"/>
                <w:i/>
              </w:rPr>
              <w:t>+</w:t>
            </w:r>
            <w:r w:rsidR="007E5D2D" w:rsidRPr="00B64F73">
              <w:rPr>
                <w:rFonts w:cstheme="minorHAnsi"/>
                <w:i/>
              </w:rPr>
              <w:t>2</w:t>
            </w:r>
            <w:r w:rsidRPr="0088706D">
              <w:rPr>
                <w:rFonts w:cstheme="minorHAnsi"/>
                <w:i/>
              </w:rPr>
              <w:t>.</w:t>
            </w:r>
            <w:r w:rsidR="007E5D2D" w:rsidRPr="00B64F73">
              <w:rPr>
                <w:rFonts w:cstheme="minorHAnsi"/>
                <w:i/>
              </w:rPr>
              <w:t>5</w:t>
            </w:r>
            <w:r w:rsidRPr="0088706D">
              <w:rPr>
                <w:rFonts w:cstheme="minorHAnsi"/>
                <w:i/>
              </w:rPr>
              <w:t>%</w:t>
            </w:r>
          </w:p>
        </w:tc>
      </w:tr>
      <w:tr w:rsidR="003530DF" w:rsidRPr="000176C9" w14:paraId="29527AA1"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4A13F460" w14:textId="276E2DC0" w:rsidR="003530DF" w:rsidRPr="000176C9" w:rsidRDefault="003530DF" w:rsidP="003530DF">
            <w:pPr>
              <w:rPr>
                <w:rFonts w:cstheme="minorHAnsi"/>
                <w:b/>
              </w:rPr>
            </w:pPr>
            <w:r w:rsidRPr="000176C9">
              <w:rPr>
                <w:rFonts w:cstheme="minorHAnsi"/>
              </w:rPr>
              <w:t>Repeat site inspection</w:t>
            </w:r>
            <w:r w:rsidR="00ED67CD" w:rsidRPr="000176C9">
              <w:rPr>
                <w:rFonts w:cstheme="minorHAnsi"/>
              </w:rPr>
              <w:t>*</w:t>
            </w:r>
          </w:p>
        </w:tc>
        <w:tc>
          <w:tcPr>
            <w:tcW w:w="1041" w:type="dxa"/>
          </w:tcPr>
          <w:p w14:paraId="7A92EF19" w14:textId="301E181D" w:rsidR="003530DF" w:rsidRPr="00470C6B"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0C6B">
              <w:rPr>
                <w:rFonts w:cstheme="minorHAnsi"/>
              </w:rPr>
              <w:t>$</w:t>
            </w:r>
            <w:r w:rsidR="007E5D2D" w:rsidRPr="00B64F73">
              <w:rPr>
                <w:rFonts w:cstheme="minorHAnsi"/>
              </w:rPr>
              <w:t>212</w:t>
            </w:r>
            <w:r w:rsidRPr="00470C6B">
              <w:rPr>
                <w:rFonts w:cstheme="minorHAnsi"/>
              </w:rPr>
              <w:t>.</w:t>
            </w:r>
            <w:r w:rsidR="007E5D2D" w:rsidRPr="00B64F73">
              <w:rPr>
                <w:rFonts w:cstheme="minorHAnsi"/>
              </w:rPr>
              <w:t>8</w:t>
            </w:r>
            <w:r w:rsidR="00BF1759">
              <w:rPr>
                <w:rFonts w:cstheme="minorHAnsi"/>
              </w:rPr>
              <w:t>4</w:t>
            </w:r>
          </w:p>
        </w:tc>
        <w:tc>
          <w:tcPr>
            <w:tcW w:w="980" w:type="dxa"/>
          </w:tcPr>
          <w:p w14:paraId="71EB8552" w14:textId="610BC57E" w:rsidR="003530DF" w:rsidRPr="00470C6B"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r w:rsidR="007E5D2D" w:rsidRPr="00B64F73">
              <w:rPr>
                <w:rFonts w:cstheme="minorHAnsi"/>
                <w:i/>
              </w:rPr>
              <w:t>1</w:t>
            </w:r>
            <w:r w:rsidRPr="00470C6B">
              <w:rPr>
                <w:rFonts w:cstheme="minorHAnsi"/>
                <w:i/>
              </w:rPr>
              <w:t>.</w:t>
            </w:r>
            <w:r w:rsidR="007E5D2D" w:rsidRPr="00B64F73">
              <w:rPr>
                <w:rFonts w:cstheme="minorHAnsi"/>
                <w:i/>
              </w:rPr>
              <w:t>9</w:t>
            </w:r>
            <w:r w:rsidRPr="00470C6B">
              <w:rPr>
                <w:rFonts w:cstheme="minorHAnsi"/>
                <w:i/>
              </w:rPr>
              <w:t>%</w:t>
            </w:r>
          </w:p>
        </w:tc>
        <w:tc>
          <w:tcPr>
            <w:tcW w:w="980" w:type="dxa"/>
          </w:tcPr>
          <w:p w14:paraId="736682B6" w14:textId="090215E0" w:rsidR="003530DF" w:rsidRPr="00470C6B"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r w:rsidR="007E5D2D" w:rsidRPr="00B64F73">
              <w:rPr>
                <w:rFonts w:cstheme="minorHAnsi"/>
                <w:i/>
              </w:rPr>
              <w:t>2</w:t>
            </w:r>
            <w:r w:rsidRPr="00470C6B">
              <w:rPr>
                <w:rFonts w:cstheme="minorHAnsi"/>
                <w:i/>
              </w:rPr>
              <w:t>.</w:t>
            </w:r>
            <w:r w:rsidR="007E5D2D" w:rsidRPr="00B64F73">
              <w:rPr>
                <w:rFonts w:cstheme="minorHAnsi"/>
                <w:i/>
              </w:rPr>
              <w:t>5</w:t>
            </w:r>
            <w:r w:rsidRPr="00470C6B">
              <w:rPr>
                <w:rFonts w:cstheme="minorHAnsi"/>
                <w:i/>
              </w:rPr>
              <w:t>%</w:t>
            </w:r>
          </w:p>
        </w:tc>
        <w:tc>
          <w:tcPr>
            <w:tcW w:w="980" w:type="dxa"/>
          </w:tcPr>
          <w:p w14:paraId="3EB17DEC" w14:textId="1FF590D8" w:rsidR="003530DF" w:rsidRPr="00470C6B"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r w:rsidR="007E5D2D" w:rsidRPr="00B64F73">
              <w:rPr>
                <w:rFonts w:cstheme="minorHAnsi"/>
                <w:i/>
              </w:rPr>
              <w:t>2</w:t>
            </w:r>
            <w:r w:rsidRPr="00470C6B">
              <w:rPr>
                <w:rFonts w:cstheme="minorHAnsi"/>
                <w:i/>
              </w:rPr>
              <w:t>.</w:t>
            </w:r>
            <w:r w:rsidR="007E5D2D" w:rsidRPr="00B64F73">
              <w:rPr>
                <w:rFonts w:cstheme="minorHAnsi"/>
                <w:i/>
              </w:rPr>
              <w:t>5</w:t>
            </w:r>
            <w:r w:rsidRPr="00470C6B">
              <w:rPr>
                <w:rFonts w:cstheme="minorHAnsi"/>
                <w:i/>
              </w:rPr>
              <w:t>%</w:t>
            </w:r>
          </w:p>
        </w:tc>
        <w:tc>
          <w:tcPr>
            <w:tcW w:w="980" w:type="dxa"/>
          </w:tcPr>
          <w:p w14:paraId="3A389FAD" w14:textId="00D7D433" w:rsidR="003530DF" w:rsidRPr="00470C6B"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r w:rsidR="007E5D2D" w:rsidRPr="00B64F73">
              <w:rPr>
                <w:rFonts w:cstheme="minorHAnsi"/>
                <w:i/>
              </w:rPr>
              <w:t>2</w:t>
            </w:r>
            <w:r w:rsidRPr="00470C6B">
              <w:rPr>
                <w:rFonts w:cstheme="minorHAnsi"/>
                <w:i/>
              </w:rPr>
              <w:t>.</w:t>
            </w:r>
            <w:r w:rsidR="007E5D2D" w:rsidRPr="00B64F73">
              <w:rPr>
                <w:rFonts w:cstheme="minorHAnsi"/>
                <w:i/>
              </w:rPr>
              <w:t>5</w:t>
            </w:r>
            <w:r w:rsidRPr="00470C6B">
              <w:rPr>
                <w:rFonts w:cstheme="minorHAnsi"/>
                <w:i/>
              </w:rPr>
              <w:t>%</w:t>
            </w:r>
          </w:p>
        </w:tc>
      </w:tr>
      <w:tr w:rsidR="003530DF" w:rsidRPr="000176C9" w14:paraId="4EE6E32B"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5C37309A" w14:textId="0D5C5D15" w:rsidR="003530DF" w:rsidRPr="000176C9" w:rsidRDefault="003530DF" w:rsidP="003530DF">
            <w:pPr>
              <w:rPr>
                <w:rFonts w:cstheme="minorHAnsi"/>
                <w:b/>
              </w:rPr>
            </w:pPr>
            <w:r w:rsidRPr="000176C9">
              <w:rPr>
                <w:rFonts w:cstheme="minorHAnsi"/>
              </w:rPr>
              <w:t>Consent to erect a structure (build over)</w:t>
            </w:r>
          </w:p>
        </w:tc>
        <w:tc>
          <w:tcPr>
            <w:tcW w:w="1041" w:type="dxa"/>
          </w:tcPr>
          <w:p w14:paraId="4C50740A" w14:textId="43CBBA3B" w:rsidR="003530DF" w:rsidRPr="00470C6B"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0C6B">
              <w:rPr>
                <w:rFonts w:cstheme="minorHAnsi"/>
              </w:rPr>
              <w:t>$</w:t>
            </w:r>
            <w:r w:rsidR="007E5D2D" w:rsidRPr="00B64F73">
              <w:rPr>
                <w:rFonts w:cstheme="minorHAnsi"/>
              </w:rPr>
              <w:t>331</w:t>
            </w:r>
            <w:r w:rsidRPr="00470C6B">
              <w:rPr>
                <w:rFonts w:cstheme="minorHAnsi"/>
              </w:rPr>
              <w:t>.</w:t>
            </w:r>
            <w:r w:rsidR="007E5D2D" w:rsidRPr="00B64F73">
              <w:rPr>
                <w:rFonts w:cstheme="minorHAnsi"/>
              </w:rPr>
              <w:t>48</w:t>
            </w:r>
          </w:p>
        </w:tc>
        <w:tc>
          <w:tcPr>
            <w:tcW w:w="980" w:type="dxa"/>
          </w:tcPr>
          <w:p w14:paraId="45807348" w14:textId="10B9E64F" w:rsidR="003530DF" w:rsidRPr="00470C6B"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r w:rsidR="007E5D2D" w:rsidRPr="00B64F73">
              <w:rPr>
                <w:rFonts w:cstheme="minorHAnsi"/>
                <w:i/>
              </w:rPr>
              <w:t>1</w:t>
            </w:r>
            <w:r w:rsidRPr="00470C6B">
              <w:rPr>
                <w:rFonts w:cstheme="minorHAnsi"/>
                <w:i/>
              </w:rPr>
              <w:t>.</w:t>
            </w:r>
            <w:r w:rsidR="007E5D2D" w:rsidRPr="00B64F73">
              <w:rPr>
                <w:rFonts w:cstheme="minorHAnsi"/>
                <w:i/>
              </w:rPr>
              <w:t>9</w:t>
            </w:r>
            <w:r w:rsidRPr="00470C6B">
              <w:rPr>
                <w:rFonts w:cstheme="minorHAnsi"/>
                <w:i/>
              </w:rPr>
              <w:t>%</w:t>
            </w:r>
          </w:p>
        </w:tc>
        <w:tc>
          <w:tcPr>
            <w:tcW w:w="980" w:type="dxa"/>
          </w:tcPr>
          <w:p w14:paraId="6BD36E37" w14:textId="10BC195A" w:rsidR="003530DF" w:rsidRPr="00470C6B"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r w:rsidR="007E5D2D" w:rsidRPr="00B64F73">
              <w:rPr>
                <w:rFonts w:cstheme="minorHAnsi"/>
                <w:i/>
              </w:rPr>
              <w:t>2</w:t>
            </w:r>
            <w:r w:rsidRPr="00470C6B">
              <w:rPr>
                <w:rFonts w:cstheme="minorHAnsi"/>
                <w:i/>
              </w:rPr>
              <w:t>.</w:t>
            </w:r>
            <w:r w:rsidR="007E5D2D" w:rsidRPr="00B64F73">
              <w:rPr>
                <w:rFonts w:cstheme="minorHAnsi"/>
                <w:i/>
              </w:rPr>
              <w:t>5</w:t>
            </w:r>
            <w:r w:rsidRPr="00470C6B">
              <w:rPr>
                <w:rFonts w:cstheme="minorHAnsi"/>
                <w:i/>
              </w:rPr>
              <w:t>%</w:t>
            </w:r>
          </w:p>
        </w:tc>
        <w:tc>
          <w:tcPr>
            <w:tcW w:w="980" w:type="dxa"/>
          </w:tcPr>
          <w:p w14:paraId="293824C0" w14:textId="020EE150" w:rsidR="003530DF" w:rsidRPr="00470C6B"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r w:rsidR="007E5D2D" w:rsidRPr="00B64F73">
              <w:rPr>
                <w:rFonts w:cstheme="minorHAnsi"/>
                <w:i/>
              </w:rPr>
              <w:t>2</w:t>
            </w:r>
            <w:r w:rsidRPr="00470C6B">
              <w:rPr>
                <w:rFonts w:cstheme="minorHAnsi"/>
                <w:i/>
              </w:rPr>
              <w:t>.</w:t>
            </w:r>
            <w:r w:rsidR="007E5D2D" w:rsidRPr="00B64F73">
              <w:rPr>
                <w:rFonts w:cstheme="minorHAnsi"/>
                <w:i/>
              </w:rPr>
              <w:t>5</w:t>
            </w:r>
            <w:r w:rsidRPr="00470C6B">
              <w:rPr>
                <w:rFonts w:cstheme="minorHAnsi"/>
                <w:i/>
              </w:rPr>
              <w:t>%</w:t>
            </w:r>
          </w:p>
        </w:tc>
        <w:tc>
          <w:tcPr>
            <w:tcW w:w="980" w:type="dxa"/>
          </w:tcPr>
          <w:p w14:paraId="69E69B76" w14:textId="15A35D35" w:rsidR="003530DF" w:rsidRPr="00470C6B"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r w:rsidR="007E5D2D" w:rsidRPr="00B64F73">
              <w:rPr>
                <w:rFonts w:cstheme="minorHAnsi"/>
                <w:i/>
              </w:rPr>
              <w:t>2</w:t>
            </w:r>
            <w:r w:rsidRPr="00470C6B">
              <w:rPr>
                <w:rFonts w:cstheme="minorHAnsi"/>
                <w:i/>
              </w:rPr>
              <w:t>.</w:t>
            </w:r>
            <w:r w:rsidR="007E5D2D" w:rsidRPr="00B64F73">
              <w:rPr>
                <w:rFonts w:cstheme="minorHAnsi"/>
                <w:i/>
              </w:rPr>
              <w:t>5</w:t>
            </w:r>
            <w:r w:rsidRPr="00470C6B">
              <w:rPr>
                <w:rFonts w:cstheme="minorHAnsi"/>
                <w:i/>
              </w:rPr>
              <w:t>%</w:t>
            </w:r>
          </w:p>
        </w:tc>
      </w:tr>
      <w:tr w:rsidR="003532D9" w:rsidRPr="000176C9" w14:paraId="434F137D"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0AA5D8A4" w14:textId="14B29F49" w:rsidR="003532D9" w:rsidRPr="000176C9" w:rsidRDefault="003530DF" w:rsidP="000015B5">
            <w:pPr>
              <w:rPr>
                <w:rFonts w:cstheme="minorHAnsi"/>
                <w:b/>
              </w:rPr>
            </w:pPr>
            <w:r w:rsidRPr="000176C9">
              <w:rPr>
                <w:rFonts w:cstheme="minorHAnsi"/>
                <w:b/>
              </w:rPr>
              <w:t>Miscellaneous</w:t>
            </w:r>
          </w:p>
        </w:tc>
        <w:tc>
          <w:tcPr>
            <w:tcW w:w="1041" w:type="dxa"/>
          </w:tcPr>
          <w:p w14:paraId="1774D443" w14:textId="721F6D80" w:rsidR="003532D9" w:rsidRPr="000176C9" w:rsidRDefault="003532D9"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77FFC928" w14:textId="3EB66326" w:rsidR="003532D9" w:rsidRPr="000176C9" w:rsidRDefault="003532D9"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2AD4F3ED" w14:textId="6015C86A" w:rsidR="003532D9" w:rsidRPr="000176C9" w:rsidRDefault="003532D9"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469E9042" w14:textId="65F0C07F" w:rsidR="003532D9" w:rsidRPr="000176C9" w:rsidRDefault="003532D9"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4C11008E" w14:textId="0BCA2B6E" w:rsidR="003532D9" w:rsidRPr="000176C9" w:rsidRDefault="003532D9"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3530DF" w:rsidRPr="000176C9" w14:paraId="6CDAEAA6"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4BAB7C53" w14:textId="0B59509F" w:rsidR="003530DF" w:rsidRPr="000176C9" w:rsidRDefault="003530DF" w:rsidP="003530DF">
            <w:pPr>
              <w:rPr>
                <w:rFonts w:cstheme="minorHAnsi"/>
                <w:b/>
              </w:rPr>
            </w:pPr>
            <w:r w:rsidRPr="000176C9">
              <w:rPr>
                <w:rFonts w:cstheme="minorHAnsi"/>
              </w:rPr>
              <w:t>Special meter read</w:t>
            </w:r>
            <w:r w:rsidR="007532DA" w:rsidRPr="000176C9">
              <w:rPr>
                <w:rFonts w:cstheme="minorHAnsi"/>
              </w:rPr>
              <w:t xml:space="preserve"> (manual read)</w:t>
            </w:r>
          </w:p>
        </w:tc>
        <w:tc>
          <w:tcPr>
            <w:tcW w:w="1041" w:type="dxa"/>
          </w:tcPr>
          <w:p w14:paraId="0CCD54CC" w14:textId="22DC0132" w:rsidR="003530DF" w:rsidRPr="00470C6B"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0C6B">
              <w:rPr>
                <w:rFonts w:cstheme="minorHAnsi"/>
              </w:rPr>
              <w:t>$</w:t>
            </w:r>
            <w:r w:rsidR="007E5D2D" w:rsidRPr="00B64F73">
              <w:rPr>
                <w:rFonts w:cstheme="minorHAnsi"/>
              </w:rPr>
              <w:t>20</w:t>
            </w:r>
            <w:r w:rsidRPr="00470C6B">
              <w:rPr>
                <w:rFonts w:cstheme="minorHAnsi"/>
              </w:rPr>
              <w:t>.</w:t>
            </w:r>
            <w:r w:rsidR="007E5D2D" w:rsidRPr="00B64F73">
              <w:rPr>
                <w:rFonts w:cstheme="minorHAnsi"/>
              </w:rPr>
              <w:t>55</w:t>
            </w:r>
          </w:p>
        </w:tc>
        <w:tc>
          <w:tcPr>
            <w:tcW w:w="980" w:type="dxa"/>
          </w:tcPr>
          <w:p w14:paraId="3C3AC504" w14:textId="7D32049D" w:rsidR="003530DF" w:rsidRPr="00470C6B"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r w:rsidR="007E5D2D" w:rsidRPr="00B64F73">
              <w:rPr>
                <w:rFonts w:cstheme="minorHAnsi"/>
                <w:i/>
              </w:rPr>
              <w:t>1</w:t>
            </w:r>
            <w:r w:rsidRPr="00470C6B">
              <w:rPr>
                <w:rFonts w:cstheme="minorHAnsi"/>
                <w:i/>
              </w:rPr>
              <w:t>.</w:t>
            </w:r>
            <w:r w:rsidR="007E5D2D" w:rsidRPr="00B64F73">
              <w:rPr>
                <w:rFonts w:cstheme="minorHAnsi"/>
                <w:i/>
              </w:rPr>
              <w:t>9</w:t>
            </w:r>
            <w:r w:rsidRPr="00470C6B">
              <w:rPr>
                <w:rFonts w:cstheme="minorHAnsi"/>
                <w:i/>
              </w:rPr>
              <w:t>%</w:t>
            </w:r>
          </w:p>
        </w:tc>
        <w:tc>
          <w:tcPr>
            <w:tcW w:w="980" w:type="dxa"/>
          </w:tcPr>
          <w:p w14:paraId="35A4F90E" w14:textId="19B7D83C" w:rsidR="003530DF" w:rsidRPr="00470C6B"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r w:rsidR="007E5D2D" w:rsidRPr="00B64F73">
              <w:rPr>
                <w:rFonts w:cstheme="minorHAnsi"/>
                <w:i/>
              </w:rPr>
              <w:t>2</w:t>
            </w:r>
            <w:r w:rsidRPr="00470C6B">
              <w:rPr>
                <w:rFonts w:cstheme="minorHAnsi"/>
                <w:i/>
              </w:rPr>
              <w:t>.</w:t>
            </w:r>
            <w:r w:rsidR="007E5D2D" w:rsidRPr="00B64F73">
              <w:rPr>
                <w:rFonts w:cstheme="minorHAnsi"/>
                <w:i/>
              </w:rPr>
              <w:t>5</w:t>
            </w:r>
            <w:r w:rsidRPr="00470C6B">
              <w:rPr>
                <w:rFonts w:cstheme="minorHAnsi"/>
                <w:i/>
              </w:rPr>
              <w:t>%</w:t>
            </w:r>
          </w:p>
        </w:tc>
        <w:tc>
          <w:tcPr>
            <w:tcW w:w="980" w:type="dxa"/>
          </w:tcPr>
          <w:p w14:paraId="14F35652" w14:textId="41C1008E" w:rsidR="003530DF" w:rsidRPr="00470C6B"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r w:rsidR="007E5D2D" w:rsidRPr="00B64F73">
              <w:rPr>
                <w:rFonts w:cstheme="minorHAnsi"/>
                <w:i/>
              </w:rPr>
              <w:t>2</w:t>
            </w:r>
            <w:r w:rsidRPr="00470C6B">
              <w:rPr>
                <w:rFonts w:cstheme="minorHAnsi"/>
                <w:i/>
              </w:rPr>
              <w:t>.</w:t>
            </w:r>
            <w:r w:rsidR="007E5D2D" w:rsidRPr="00B64F73">
              <w:rPr>
                <w:rFonts w:cstheme="minorHAnsi"/>
                <w:i/>
              </w:rPr>
              <w:t>5</w:t>
            </w:r>
            <w:r w:rsidRPr="00470C6B">
              <w:rPr>
                <w:rFonts w:cstheme="minorHAnsi"/>
                <w:i/>
              </w:rPr>
              <w:t>%</w:t>
            </w:r>
          </w:p>
        </w:tc>
        <w:tc>
          <w:tcPr>
            <w:tcW w:w="980" w:type="dxa"/>
          </w:tcPr>
          <w:p w14:paraId="56433F29" w14:textId="274DC91D" w:rsidR="003530DF" w:rsidRPr="00470C6B"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r w:rsidR="007E5D2D" w:rsidRPr="00B64F73">
              <w:rPr>
                <w:rFonts w:cstheme="minorHAnsi"/>
                <w:i/>
              </w:rPr>
              <w:t>2</w:t>
            </w:r>
            <w:r w:rsidRPr="00470C6B">
              <w:rPr>
                <w:rFonts w:cstheme="minorHAnsi"/>
                <w:i/>
              </w:rPr>
              <w:t>.</w:t>
            </w:r>
            <w:r w:rsidR="007E5D2D" w:rsidRPr="00B64F73">
              <w:rPr>
                <w:rFonts w:cstheme="minorHAnsi"/>
                <w:i/>
              </w:rPr>
              <w:t>5</w:t>
            </w:r>
            <w:r w:rsidRPr="00470C6B">
              <w:rPr>
                <w:rFonts w:cstheme="minorHAnsi"/>
                <w:i/>
              </w:rPr>
              <w:t>%</w:t>
            </w:r>
          </w:p>
        </w:tc>
      </w:tr>
      <w:tr w:rsidR="007532DA" w:rsidRPr="000176C9" w14:paraId="4102F457"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096E4781" w14:textId="1894D367" w:rsidR="007532DA" w:rsidRPr="000176C9" w:rsidRDefault="007532DA" w:rsidP="003530DF">
            <w:pPr>
              <w:rPr>
                <w:rFonts w:cstheme="minorHAnsi"/>
                <w:b/>
              </w:rPr>
            </w:pPr>
            <w:r w:rsidRPr="000176C9">
              <w:rPr>
                <w:rFonts w:cstheme="minorHAnsi"/>
              </w:rPr>
              <w:t>Special meter read (digital meter</w:t>
            </w:r>
            <w:r w:rsidR="007152A7" w:rsidRPr="000176C9">
              <w:rPr>
                <w:rFonts w:cstheme="minorHAnsi"/>
              </w:rPr>
              <w:t>)</w:t>
            </w:r>
          </w:p>
        </w:tc>
        <w:tc>
          <w:tcPr>
            <w:tcW w:w="1041" w:type="dxa"/>
          </w:tcPr>
          <w:p w14:paraId="66B9E386" w14:textId="2A621F54" w:rsidR="007532DA" w:rsidRPr="00470C6B" w:rsidRDefault="007152A7"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0C6B">
              <w:rPr>
                <w:rFonts w:cstheme="minorHAnsi"/>
              </w:rPr>
              <w:t>$</w:t>
            </w:r>
            <w:r w:rsidR="007E5D2D" w:rsidRPr="00B64F73">
              <w:rPr>
                <w:rFonts w:cstheme="minorHAnsi"/>
              </w:rPr>
              <w:t>0</w:t>
            </w:r>
            <w:r w:rsidRPr="00470C6B">
              <w:rPr>
                <w:rFonts w:cstheme="minorHAnsi"/>
              </w:rPr>
              <w:t>.</w:t>
            </w:r>
            <w:r w:rsidR="007E5D2D" w:rsidRPr="00B64F73">
              <w:rPr>
                <w:rFonts w:cstheme="minorHAnsi"/>
              </w:rPr>
              <w:t>00</w:t>
            </w:r>
          </w:p>
        </w:tc>
        <w:tc>
          <w:tcPr>
            <w:tcW w:w="980" w:type="dxa"/>
          </w:tcPr>
          <w:p w14:paraId="045A6659" w14:textId="1C0A2868" w:rsidR="007532DA" w:rsidRPr="00470C6B" w:rsidRDefault="007152A7"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p>
        </w:tc>
        <w:tc>
          <w:tcPr>
            <w:tcW w:w="980" w:type="dxa"/>
          </w:tcPr>
          <w:p w14:paraId="1B150F91" w14:textId="4CBCEF61" w:rsidR="007532DA" w:rsidRPr="00470C6B" w:rsidRDefault="007152A7"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p>
        </w:tc>
        <w:tc>
          <w:tcPr>
            <w:tcW w:w="980" w:type="dxa"/>
          </w:tcPr>
          <w:p w14:paraId="1203001A" w14:textId="07382EAA" w:rsidR="007532DA" w:rsidRPr="00470C6B" w:rsidRDefault="007152A7"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p>
        </w:tc>
        <w:tc>
          <w:tcPr>
            <w:tcW w:w="980" w:type="dxa"/>
          </w:tcPr>
          <w:p w14:paraId="1827916E" w14:textId="1162DBBE" w:rsidR="007532DA" w:rsidRPr="00470C6B" w:rsidRDefault="007152A7"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p>
        </w:tc>
      </w:tr>
      <w:tr w:rsidR="003530DF" w:rsidRPr="000176C9" w14:paraId="708DCBBD"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3FCD9F54" w14:textId="12ADA059" w:rsidR="003530DF" w:rsidRPr="000176C9" w:rsidRDefault="003530DF" w:rsidP="003530DF">
            <w:pPr>
              <w:rPr>
                <w:rFonts w:cstheme="minorHAnsi"/>
                <w:b/>
              </w:rPr>
            </w:pPr>
            <w:r w:rsidRPr="000176C9">
              <w:rPr>
                <w:rFonts w:cstheme="minorHAnsi"/>
              </w:rPr>
              <w:t>Information statement</w:t>
            </w:r>
          </w:p>
        </w:tc>
        <w:tc>
          <w:tcPr>
            <w:tcW w:w="1041" w:type="dxa"/>
          </w:tcPr>
          <w:p w14:paraId="4E66317B" w14:textId="594DF242" w:rsidR="003530DF" w:rsidRPr="00470C6B"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0C6B">
              <w:rPr>
                <w:rFonts w:cstheme="minorHAnsi"/>
              </w:rPr>
              <w:t>$</w:t>
            </w:r>
            <w:r w:rsidR="007E5D2D" w:rsidRPr="00B64F73">
              <w:rPr>
                <w:rFonts w:cstheme="minorHAnsi"/>
              </w:rPr>
              <w:t>30</w:t>
            </w:r>
            <w:r w:rsidRPr="00470C6B">
              <w:rPr>
                <w:rFonts w:cstheme="minorHAnsi"/>
              </w:rPr>
              <w:t>.</w:t>
            </w:r>
            <w:r w:rsidR="007E5D2D" w:rsidRPr="00B64F73">
              <w:rPr>
                <w:rFonts w:cstheme="minorHAnsi"/>
              </w:rPr>
              <w:t>8</w:t>
            </w:r>
            <w:r w:rsidR="00C31085">
              <w:rPr>
                <w:rFonts w:cstheme="minorHAnsi"/>
              </w:rPr>
              <w:t>8</w:t>
            </w:r>
          </w:p>
        </w:tc>
        <w:tc>
          <w:tcPr>
            <w:tcW w:w="980" w:type="dxa"/>
          </w:tcPr>
          <w:p w14:paraId="41851EF7" w14:textId="0942FB25" w:rsidR="003530DF" w:rsidRPr="00470C6B"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r w:rsidR="007E5D2D" w:rsidRPr="00B64F73">
              <w:rPr>
                <w:rFonts w:cstheme="minorHAnsi"/>
                <w:i/>
              </w:rPr>
              <w:t>1</w:t>
            </w:r>
            <w:r w:rsidRPr="00470C6B">
              <w:rPr>
                <w:rFonts w:cstheme="minorHAnsi"/>
                <w:i/>
              </w:rPr>
              <w:t>.</w:t>
            </w:r>
            <w:r w:rsidR="007E5D2D" w:rsidRPr="00B64F73">
              <w:rPr>
                <w:rFonts w:cstheme="minorHAnsi"/>
                <w:i/>
              </w:rPr>
              <w:t>9</w:t>
            </w:r>
            <w:r w:rsidRPr="00470C6B">
              <w:rPr>
                <w:rFonts w:cstheme="minorHAnsi"/>
                <w:i/>
              </w:rPr>
              <w:t>%</w:t>
            </w:r>
          </w:p>
        </w:tc>
        <w:tc>
          <w:tcPr>
            <w:tcW w:w="980" w:type="dxa"/>
          </w:tcPr>
          <w:p w14:paraId="2B01B70F" w14:textId="26436704" w:rsidR="003530DF" w:rsidRPr="00470C6B"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r w:rsidR="007E5D2D" w:rsidRPr="00B64F73">
              <w:rPr>
                <w:rFonts w:cstheme="minorHAnsi"/>
                <w:i/>
              </w:rPr>
              <w:t>2</w:t>
            </w:r>
            <w:r w:rsidRPr="00470C6B">
              <w:rPr>
                <w:rFonts w:cstheme="minorHAnsi"/>
                <w:i/>
              </w:rPr>
              <w:t>.</w:t>
            </w:r>
            <w:r w:rsidR="007E5D2D" w:rsidRPr="00B64F73">
              <w:rPr>
                <w:rFonts w:cstheme="minorHAnsi"/>
                <w:i/>
              </w:rPr>
              <w:t>5</w:t>
            </w:r>
            <w:r w:rsidRPr="00470C6B">
              <w:rPr>
                <w:rFonts w:cstheme="minorHAnsi"/>
                <w:i/>
              </w:rPr>
              <w:t>%</w:t>
            </w:r>
          </w:p>
        </w:tc>
        <w:tc>
          <w:tcPr>
            <w:tcW w:w="980" w:type="dxa"/>
          </w:tcPr>
          <w:p w14:paraId="7BD87F4E" w14:textId="125A7392" w:rsidR="003530DF" w:rsidRPr="00470C6B"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r w:rsidR="007E5D2D" w:rsidRPr="00B64F73">
              <w:rPr>
                <w:rFonts w:cstheme="minorHAnsi"/>
                <w:i/>
              </w:rPr>
              <w:t>2</w:t>
            </w:r>
            <w:r w:rsidRPr="00470C6B">
              <w:rPr>
                <w:rFonts w:cstheme="minorHAnsi"/>
                <w:i/>
              </w:rPr>
              <w:t>.</w:t>
            </w:r>
            <w:r w:rsidR="007E5D2D" w:rsidRPr="00B64F73">
              <w:rPr>
                <w:rFonts w:cstheme="minorHAnsi"/>
                <w:i/>
              </w:rPr>
              <w:t>5</w:t>
            </w:r>
            <w:r w:rsidRPr="00470C6B">
              <w:rPr>
                <w:rFonts w:cstheme="minorHAnsi"/>
                <w:i/>
              </w:rPr>
              <w:t>%</w:t>
            </w:r>
          </w:p>
        </w:tc>
        <w:tc>
          <w:tcPr>
            <w:tcW w:w="980" w:type="dxa"/>
          </w:tcPr>
          <w:p w14:paraId="3B98D0C4" w14:textId="18260204" w:rsidR="003530DF" w:rsidRPr="00470C6B"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r w:rsidR="007E5D2D" w:rsidRPr="00B64F73">
              <w:rPr>
                <w:rFonts w:cstheme="minorHAnsi"/>
                <w:i/>
              </w:rPr>
              <w:t>2</w:t>
            </w:r>
            <w:r w:rsidRPr="00470C6B">
              <w:rPr>
                <w:rFonts w:cstheme="minorHAnsi"/>
                <w:i/>
              </w:rPr>
              <w:t>.</w:t>
            </w:r>
            <w:r w:rsidR="007E5D2D" w:rsidRPr="00B64F73">
              <w:rPr>
                <w:rFonts w:cstheme="minorHAnsi"/>
                <w:i/>
              </w:rPr>
              <w:t>5</w:t>
            </w:r>
            <w:r w:rsidRPr="00470C6B">
              <w:rPr>
                <w:rFonts w:cstheme="minorHAnsi"/>
                <w:i/>
              </w:rPr>
              <w:t>%</w:t>
            </w:r>
          </w:p>
        </w:tc>
      </w:tr>
      <w:tr w:rsidR="003530DF" w:rsidRPr="000176C9" w14:paraId="0C64513E"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2C63513F" w14:textId="780FDA3A" w:rsidR="003530DF" w:rsidRPr="000176C9" w:rsidRDefault="003530DF" w:rsidP="003530DF">
            <w:pPr>
              <w:rPr>
                <w:rFonts w:cstheme="minorHAnsi"/>
                <w:b/>
              </w:rPr>
            </w:pPr>
            <w:r w:rsidRPr="000176C9">
              <w:rPr>
                <w:rFonts w:cstheme="minorHAnsi"/>
              </w:rPr>
              <w:t>Restrictor action</w:t>
            </w:r>
          </w:p>
        </w:tc>
        <w:tc>
          <w:tcPr>
            <w:tcW w:w="1041" w:type="dxa"/>
          </w:tcPr>
          <w:p w14:paraId="79309DA6" w14:textId="1A9037A8" w:rsidR="003530DF" w:rsidRPr="00470C6B"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70C6B">
              <w:rPr>
                <w:rFonts w:cstheme="minorHAnsi"/>
              </w:rPr>
              <w:t>$</w:t>
            </w:r>
            <w:r w:rsidR="007E5D2D" w:rsidRPr="00B64F73">
              <w:rPr>
                <w:rFonts w:cstheme="minorHAnsi"/>
              </w:rPr>
              <w:t>112</w:t>
            </w:r>
            <w:r w:rsidRPr="00470C6B">
              <w:rPr>
                <w:rFonts w:cstheme="minorHAnsi"/>
              </w:rPr>
              <w:t>.</w:t>
            </w:r>
            <w:r w:rsidR="007E5D2D" w:rsidRPr="00B64F73">
              <w:rPr>
                <w:rFonts w:cstheme="minorHAnsi"/>
              </w:rPr>
              <w:t>66</w:t>
            </w:r>
          </w:p>
        </w:tc>
        <w:tc>
          <w:tcPr>
            <w:tcW w:w="980" w:type="dxa"/>
          </w:tcPr>
          <w:p w14:paraId="591CD93F" w14:textId="77A1F1BC" w:rsidR="003530DF" w:rsidRPr="00470C6B"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r w:rsidR="007E5D2D" w:rsidRPr="00B64F73">
              <w:rPr>
                <w:rFonts w:cstheme="minorHAnsi"/>
                <w:i/>
              </w:rPr>
              <w:t>1</w:t>
            </w:r>
            <w:r w:rsidRPr="00470C6B">
              <w:rPr>
                <w:rFonts w:cstheme="minorHAnsi"/>
                <w:i/>
              </w:rPr>
              <w:t>.</w:t>
            </w:r>
            <w:r w:rsidR="007E5D2D" w:rsidRPr="00B64F73">
              <w:rPr>
                <w:rFonts w:cstheme="minorHAnsi"/>
                <w:i/>
              </w:rPr>
              <w:t>9</w:t>
            </w:r>
            <w:r w:rsidRPr="00470C6B">
              <w:rPr>
                <w:rFonts w:cstheme="minorHAnsi"/>
                <w:i/>
              </w:rPr>
              <w:t>%</w:t>
            </w:r>
          </w:p>
        </w:tc>
        <w:tc>
          <w:tcPr>
            <w:tcW w:w="980" w:type="dxa"/>
          </w:tcPr>
          <w:p w14:paraId="42C72E1D" w14:textId="61823750" w:rsidR="003530DF" w:rsidRPr="00470C6B"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r w:rsidR="007E5D2D" w:rsidRPr="00B64F73">
              <w:rPr>
                <w:rFonts w:cstheme="minorHAnsi"/>
                <w:i/>
              </w:rPr>
              <w:t>2</w:t>
            </w:r>
            <w:r w:rsidRPr="00470C6B">
              <w:rPr>
                <w:rFonts w:cstheme="minorHAnsi"/>
                <w:i/>
              </w:rPr>
              <w:t>.</w:t>
            </w:r>
            <w:r w:rsidR="007E5D2D" w:rsidRPr="00B64F73">
              <w:rPr>
                <w:rFonts w:cstheme="minorHAnsi"/>
                <w:i/>
              </w:rPr>
              <w:t>5</w:t>
            </w:r>
            <w:r w:rsidRPr="00470C6B">
              <w:rPr>
                <w:rFonts w:cstheme="minorHAnsi"/>
                <w:i/>
              </w:rPr>
              <w:t>%</w:t>
            </w:r>
          </w:p>
        </w:tc>
        <w:tc>
          <w:tcPr>
            <w:tcW w:w="980" w:type="dxa"/>
          </w:tcPr>
          <w:p w14:paraId="6E40DB69" w14:textId="62ED41BF" w:rsidR="003530DF" w:rsidRPr="00470C6B"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r w:rsidR="007E5D2D" w:rsidRPr="00B64F73">
              <w:rPr>
                <w:rFonts w:cstheme="minorHAnsi"/>
                <w:i/>
              </w:rPr>
              <w:t>2</w:t>
            </w:r>
            <w:r w:rsidRPr="00470C6B">
              <w:rPr>
                <w:rFonts w:cstheme="minorHAnsi"/>
                <w:i/>
              </w:rPr>
              <w:t>.</w:t>
            </w:r>
            <w:r w:rsidR="007E5D2D" w:rsidRPr="00B64F73">
              <w:rPr>
                <w:rFonts w:cstheme="minorHAnsi"/>
                <w:i/>
              </w:rPr>
              <w:t>5</w:t>
            </w:r>
            <w:r w:rsidRPr="00470C6B">
              <w:rPr>
                <w:rFonts w:cstheme="minorHAnsi"/>
                <w:i/>
              </w:rPr>
              <w:t>%</w:t>
            </w:r>
          </w:p>
        </w:tc>
        <w:tc>
          <w:tcPr>
            <w:tcW w:w="980" w:type="dxa"/>
          </w:tcPr>
          <w:p w14:paraId="492E32EC" w14:textId="7605595E" w:rsidR="003530DF" w:rsidRPr="00470C6B"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470C6B">
              <w:rPr>
                <w:rFonts w:cstheme="minorHAnsi"/>
                <w:i/>
              </w:rPr>
              <w:t>+</w:t>
            </w:r>
            <w:r w:rsidR="007E5D2D" w:rsidRPr="00B64F73">
              <w:rPr>
                <w:rFonts w:cstheme="minorHAnsi"/>
                <w:i/>
              </w:rPr>
              <w:t>2</w:t>
            </w:r>
            <w:r w:rsidRPr="00470C6B">
              <w:rPr>
                <w:rFonts w:cstheme="minorHAnsi"/>
                <w:i/>
              </w:rPr>
              <w:t>.</w:t>
            </w:r>
            <w:r w:rsidR="007E5D2D" w:rsidRPr="00B64F73">
              <w:rPr>
                <w:rFonts w:cstheme="minorHAnsi"/>
                <w:i/>
              </w:rPr>
              <w:t>5</w:t>
            </w:r>
            <w:r w:rsidRPr="00470C6B">
              <w:rPr>
                <w:rFonts w:cstheme="minorHAnsi"/>
                <w:i/>
              </w:rPr>
              <w:t>%</w:t>
            </w:r>
          </w:p>
        </w:tc>
      </w:tr>
      <w:tr w:rsidR="00ED67CD" w:rsidRPr="000176C9" w14:paraId="0F1BE259"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0D20CD90" w14:textId="7B6EB6BF" w:rsidR="00ED67CD" w:rsidRPr="000176C9" w:rsidRDefault="00ED67CD" w:rsidP="003530DF">
            <w:pPr>
              <w:rPr>
                <w:rFonts w:cstheme="minorHAnsi"/>
                <w:b/>
              </w:rPr>
            </w:pPr>
            <w:r w:rsidRPr="000176C9">
              <w:rPr>
                <w:rFonts w:cstheme="minorHAnsi"/>
              </w:rPr>
              <w:t>Non-core miscellaneous*</w:t>
            </w:r>
          </w:p>
        </w:tc>
        <w:tc>
          <w:tcPr>
            <w:tcW w:w="4961" w:type="dxa"/>
            <w:gridSpan w:val="5"/>
          </w:tcPr>
          <w:p w14:paraId="7A8D0593" w14:textId="5A5944AF" w:rsidR="00ED67CD" w:rsidRPr="000176C9"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0176C9">
              <w:rPr>
                <w:rFonts w:cstheme="minorHAnsi"/>
                <w:i/>
              </w:rPr>
              <w:t>In accordance with pricing principles</w:t>
            </w:r>
          </w:p>
        </w:tc>
      </w:tr>
      <w:tr w:rsidR="003530DF" w:rsidRPr="000176C9" w14:paraId="1BE8F61B"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689E3726" w14:textId="60B82B6C" w:rsidR="003530DF" w:rsidRPr="000176C9" w:rsidRDefault="003530DF" w:rsidP="000015B5">
            <w:pPr>
              <w:rPr>
                <w:rFonts w:cstheme="minorHAnsi"/>
                <w:b/>
              </w:rPr>
            </w:pPr>
            <w:r w:rsidRPr="000176C9">
              <w:rPr>
                <w:rFonts w:cstheme="minorHAnsi"/>
                <w:b/>
              </w:rPr>
              <w:t>Standpipes / water carting (per kL)</w:t>
            </w:r>
          </w:p>
        </w:tc>
        <w:tc>
          <w:tcPr>
            <w:tcW w:w="1041" w:type="dxa"/>
          </w:tcPr>
          <w:p w14:paraId="18B68E70" w14:textId="77777777" w:rsidR="003530DF" w:rsidRPr="000176C9"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2E832C2A" w14:textId="77777777" w:rsidR="003530DF" w:rsidRPr="000176C9"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79421A0D" w14:textId="77777777" w:rsidR="003530DF" w:rsidRPr="000176C9"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77EE59E8" w14:textId="77777777" w:rsidR="003530DF" w:rsidRPr="000176C9"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0DFC1CC9" w14:textId="77777777" w:rsidR="003530DF" w:rsidRPr="000176C9"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3530DF" w:rsidRPr="000176C9" w14:paraId="02C74AAF"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68A9E0B4" w14:textId="54998553" w:rsidR="003530DF" w:rsidRPr="000176C9" w:rsidRDefault="003530DF" w:rsidP="003530DF">
            <w:pPr>
              <w:rPr>
                <w:rFonts w:cstheme="minorHAnsi"/>
                <w:b/>
              </w:rPr>
            </w:pPr>
            <w:r w:rsidRPr="000176C9">
              <w:rPr>
                <w:rFonts w:cstheme="minorHAnsi"/>
              </w:rPr>
              <w:t>Treated water</w:t>
            </w:r>
          </w:p>
        </w:tc>
        <w:tc>
          <w:tcPr>
            <w:tcW w:w="1041" w:type="dxa"/>
          </w:tcPr>
          <w:p w14:paraId="581E3BFF" w14:textId="4580DA4C" w:rsidR="003530DF" w:rsidRPr="008722A1"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8722A1">
              <w:rPr>
                <w:rFonts w:cstheme="minorHAnsi"/>
              </w:rPr>
              <w:t>$</w:t>
            </w:r>
            <w:r w:rsidR="007E5D2D" w:rsidRPr="00B64F73">
              <w:rPr>
                <w:rFonts w:cstheme="minorHAnsi"/>
              </w:rPr>
              <w:t>2</w:t>
            </w:r>
            <w:r w:rsidRPr="008722A1">
              <w:rPr>
                <w:rFonts w:cstheme="minorHAnsi"/>
              </w:rPr>
              <w:t>.</w:t>
            </w:r>
            <w:r w:rsidR="007E5D2D" w:rsidRPr="00B64F73">
              <w:rPr>
                <w:rFonts w:cstheme="minorHAnsi"/>
              </w:rPr>
              <w:t>33</w:t>
            </w:r>
            <w:r w:rsidR="00DA691C">
              <w:rPr>
                <w:rFonts w:cstheme="minorHAnsi"/>
              </w:rPr>
              <w:t>10</w:t>
            </w:r>
          </w:p>
        </w:tc>
        <w:tc>
          <w:tcPr>
            <w:tcW w:w="980" w:type="dxa"/>
          </w:tcPr>
          <w:p w14:paraId="1AF080FA" w14:textId="6719E94C" w:rsidR="003530DF" w:rsidRPr="008722A1"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722A1">
              <w:rPr>
                <w:rFonts w:cstheme="minorHAnsi"/>
                <w:i/>
              </w:rPr>
              <w:t>+</w:t>
            </w:r>
            <w:r w:rsidR="007E5D2D" w:rsidRPr="00B64F73">
              <w:rPr>
                <w:rFonts w:cstheme="minorHAnsi"/>
                <w:i/>
              </w:rPr>
              <w:t>1</w:t>
            </w:r>
            <w:r w:rsidRPr="008722A1">
              <w:rPr>
                <w:rFonts w:cstheme="minorHAnsi"/>
                <w:i/>
              </w:rPr>
              <w:t>.</w:t>
            </w:r>
            <w:r w:rsidR="007E5D2D" w:rsidRPr="00B64F73">
              <w:rPr>
                <w:rFonts w:cstheme="minorHAnsi"/>
                <w:i/>
              </w:rPr>
              <w:t>9</w:t>
            </w:r>
            <w:r w:rsidRPr="008722A1">
              <w:rPr>
                <w:rFonts w:cstheme="minorHAnsi"/>
                <w:i/>
              </w:rPr>
              <w:t>%</w:t>
            </w:r>
          </w:p>
        </w:tc>
        <w:tc>
          <w:tcPr>
            <w:tcW w:w="980" w:type="dxa"/>
          </w:tcPr>
          <w:p w14:paraId="1790BA69" w14:textId="7BB83502" w:rsidR="003530DF" w:rsidRPr="008722A1"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722A1">
              <w:rPr>
                <w:rFonts w:cstheme="minorHAnsi"/>
                <w:i/>
              </w:rPr>
              <w:t>+</w:t>
            </w:r>
            <w:r w:rsidR="007E5D2D" w:rsidRPr="00B64F73">
              <w:rPr>
                <w:rFonts w:cstheme="minorHAnsi"/>
                <w:i/>
              </w:rPr>
              <w:t>2</w:t>
            </w:r>
            <w:r w:rsidRPr="008722A1">
              <w:rPr>
                <w:rFonts w:cstheme="minorHAnsi"/>
                <w:i/>
              </w:rPr>
              <w:t>.</w:t>
            </w:r>
            <w:r w:rsidR="007E5D2D" w:rsidRPr="00B64F73">
              <w:rPr>
                <w:rFonts w:cstheme="minorHAnsi"/>
                <w:i/>
              </w:rPr>
              <w:t>5</w:t>
            </w:r>
            <w:r w:rsidRPr="008722A1">
              <w:rPr>
                <w:rFonts w:cstheme="minorHAnsi"/>
                <w:i/>
              </w:rPr>
              <w:t>%</w:t>
            </w:r>
          </w:p>
        </w:tc>
        <w:tc>
          <w:tcPr>
            <w:tcW w:w="980" w:type="dxa"/>
          </w:tcPr>
          <w:p w14:paraId="264BFB7A" w14:textId="1699AF01" w:rsidR="003530DF" w:rsidRPr="008722A1"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722A1">
              <w:rPr>
                <w:rFonts w:cstheme="minorHAnsi"/>
                <w:i/>
              </w:rPr>
              <w:t>+</w:t>
            </w:r>
            <w:r w:rsidR="007E5D2D" w:rsidRPr="00B64F73">
              <w:rPr>
                <w:rFonts w:cstheme="minorHAnsi"/>
                <w:i/>
              </w:rPr>
              <w:t>2</w:t>
            </w:r>
            <w:r w:rsidRPr="008722A1">
              <w:rPr>
                <w:rFonts w:cstheme="minorHAnsi"/>
                <w:i/>
              </w:rPr>
              <w:t>.</w:t>
            </w:r>
            <w:r w:rsidR="007E5D2D" w:rsidRPr="00B64F73">
              <w:rPr>
                <w:rFonts w:cstheme="minorHAnsi"/>
                <w:i/>
              </w:rPr>
              <w:t>5</w:t>
            </w:r>
            <w:r w:rsidRPr="008722A1">
              <w:rPr>
                <w:rFonts w:cstheme="minorHAnsi"/>
                <w:i/>
              </w:rPr>
              <w:t>%</w:t>
            </w:r>
          </w:p>
        </w:tc>
        <w:tc>
          <w:tcPr>
            <w:tcW w:w="980" w:type="dxa"/>
          </w:tcPr>
          <w:p w14:paraId="4BFB4D0A" w14:textId="1CFF64E0" w:rsidR="003530DF" w:rsidRPr="008722A1"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722A1">
              <w:rPr>
                <w:rFonts w:cstheme="minorHAnsi"/>
                <w:i/>
              </w:rPr>
              <w:t>+</w:t>
            </w:r>
            <w:r w:rsidR="007E5D2D" w:rsidRPr="00B64F73">
              <w:rPr>
                <w:rFonts w:cstheme="minorHAnsi"/>
                <w:i/>
              </w:rPr>
              <w:t>2</w:t>
            </w:r>
            <w:r w:rsidRPr="008722A1">
              <w:rPr>
                <w:rFonts w:cstheme="minorHAnsi"/>
                <w:i/>
              </w:rPr>
              <w:t>.</w:t>
            </w:r>
            <w:r w:rsidR="007E5D2D" w:rsidRPr="00B64F73">
              <w:rPr>
                <w:rFonts w:cstheme="minorHAnsi"/>
                <w:i/>
              </w:rPr>
              <w:t>5</w:t>
            </w:r>
            <w:r w:rsidRPr="008722A1">
              <w:rPr>
                <w:rFonts w:cstheme="minorHAnsi"/>
                <w:i/>
              </w:rPr>
              <w:t>%</w:t>
            </w:r>
          </w:p>
        </w:tc>
      </w:tr>
      <w:tr w:rsidR="003530DF" w:rsidRPr="000176C9" w14:paraId="0C5DB510"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054E228C" w14:textId="209CA436" w:rsidR="003530DF" w:rsidRPr="000176C9" w:rsidRDefault="003530DF" w:rsidP="003530DF">
            <w:pPr>
              <w:rPr>
                <w:rFonts w:cstheme="minorHAnsi"/>
                <w:b/>
              </w:rPr>
            </w:pPr>
            <w:r w:rsidRPr="000176C9">
              <w:rPr>
                <w:rFonts w:cstheme="minorHAnsi"/>
              </w:rPr>
              <w:t>Untreated water</w:t>
            </w:r>
          </w:p>
        </w:tc>
        <w:tc>
          <w:tcPr>
            <w:tcW w:w="1041" w:type="dxa"/>
          </w:tcPr>
          <w:p w14:paraId="218FFBF9" w14:textId="66F39A52" w:rsidR="003530DF" w:rsidRPr="008722A1"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8722A1">
              <w:rPr>
                <w:rFonts w:cstheme="minorHAnsi"/>
              </w:rPr>
              <w:t>$</w:t>
            </w:r>
            <w:r w:rsidR="007E5D2D" w:rsidRPr="00B64F73">
              <w:rPr>
                <w:rFonts w:cstheme="minorHAnsi"/>
              </w:rPr>
              <w:t>1</w:t>
            </w:r>
            <w:r w:rsidRPr="008722A1">
              <w:rPr>
                <w:rFonts w:cstheme="minorHAnsi"/>
              </w:rPr>
              <w:t>.</w:t>
            </w:r>
            <w:r w:rsidR="007E5D2D" w:rsidRPr="00B64F73">
              <w:rPr>
                <w:rFonts w:cstheme="minorHAnsi"/>
              </w:rPr>
              <w:t>1653</w:t>
            </w:r>
          </w:p>
        </w:tc>
        <w:tc>
          <w:tcPr>
            <w:tcW w:w="980" w:type="dxa"/>
          </w:tcPr>
          <w:p w14:paraId="2BC25241" w14:textId="4628E839" w:rsidR="003530DF" w:rsidRPr="008722A1"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722A1">
              <w:rPr>
                <w:rFonts w:cstheme="minorHAnsi"/>
                <w:i/>
              </w:rPr>
              <w:t>+</w:t>
            </w:r>
            <w:r w:rsidR="007E5D2D" w:rsidRPr="00B64F73">
              <w:rPr>
                <w:rFonts w:cstheme="minorHAnsi"/>
                <w:i/>
              </w:rPr>
              <w:t>1</w:t>
            </w:r>
            <w:r w:rsidRPr="008722A1">
              <w:rPr>
                <w:rFonts w:cstheme="minorHAnsi"/>
                <w:i/>
              </w:rPr>
              <w:t>.</w:t>
            </w:r>
            <w:r w:rsidR="007E5D2D" w:rsidRPr="00B64F73">
              <w:rPr>
                <w:rFonts w:cstheme="minorHAnsi"/>
                <w:i/>
              </w:rPr>
              <w:t>9</w:t>
            </w:r>
            <w:r w:rsidRPr="008722A1">
              <w:rPr>
                <w:rFonts w:cstheme="minorHAnsi"/>
                <w:i/>
              </w:rPr>
              <w:t>%</w:t>
            </w:r>
          </w:p>
        </w:tc>
        <w:tc>
          <w:tcPr>
            <w:tcW w:w="980" w:type="dxa"/>
          </w:tcPr>
          <w:p w14:paraId="58DA5670" w14:textId="02027311" w:rsidR="003530DF" w:rsidRPr="008722A1"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722A1">
              <w:rPr>
                <w:rFonts w:cstheme="minorHAnsi"/>
                <w:i/>
              </w:rPr>
              <w:t>+</w:t>
            </w:r>
            <w:r w:rsidR="007E5D2D" w:rsidRPr="00B64F73">
              <w:rPr>
                <w:rFonts w:cstheme="minorHAnsi"/>
                <w:i/>
              </w:rPr>
              <w:t>2</w:t>
            </w:r>
            <w:r w:rsidRPr="008722A1">
              <w:rPr>
                <w:rFonts w:cstheme="minorHAnsi"/>
                <w:i/>
              </w:rPr>
              <w:t>.</w:t>
            </w:r>
            <w:r w:rsidR="007E5D2D" w:rsidRPr="00B64F73">
              <w:rPr>
                <w:rFonts w:cstheme="minorHAnsi"/>
                <w:i/>
              </w:rPr>
              <w:t>5</w:t>
            </w:r>
            <w:r w:rsidRPr="008722A1">
              <w:rPr>
                <w:rFonts w:cstheme="minorHAnsi"/>
                <w:i/>
              </w:rPr>
              <w:t>%</w:t>
            </w:r>
          </w:p>
        </w:tc>
        <w:tc>
          <w:tcPr>
            <w:tcW w:w="980" w:type="dxa"/>
          </w:tcPr>
          <w:p w14:paraId="4B32E3D3" w14:textId="63C2FBFF" w:rsidR="003530DF" w:rsidRPr="008722A1"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722A1">
              <w:rPr>
                <w:rFonts w:cstheme="minorHAnsi"/>
                <w:i/>
              </w:rPr>
              <w:t>+</w:t>
            </w:r>
            <w:r w:rsidR="007E5D2D" w:rsidRPr="00B64F73">
              <w:rPr>
                <w:rFonts w:cstheme="minorHAnsi"/>
                <w:i/>
              </w:rPr>
              <w:t>2</w:t>
            </w:r>
            <w:r w:rsidRPr="008722A1">
              <w:rPr>
                <w:rFonts w:cstheme="minorHAnsi"/>
                <w:i/>
              </w:rPr>
              <w:t>.</w:t>
            </w:r>
            <w:r w:rsidR="007E5D2D" w:rsidRPr="00B64F73">
              <w:rPr>
                <w:rFonts w:cstheme="minorHAnsi"/>
                <w:i/>
              </w:rPr>
              <w:t>5</w:t>
            </w:r>
            <w:r w:rsidRPr="008722A1">
              <w:rPr>
                <w:rFonts w:cstheme="minorHAnsi"/>
                <w:i/>
              </w:rPr>
              <w:t>%</w:t>
            </w:r>
          </w:p>
        </w:tc>
        <w:tc>
          <w:tcPr>
            <w:tcW w:w="980" w:type="dxa"/>
          </w:tcPr>
          <w:p w14:paraId="7A5AE705" w14:textId="1D695D62" w:rsidR="003530DF" w:rsidRPr="008722A1"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722A1">
              <w:rPr>
                <w:rFonts w:cstheme="minorHAnsi"/>
                <w:i/>
              </w:rPr>
              <w:t>+</w:t>
            </w:r>
            <w:r w:rsidR="007E5D2D" w:rsidRPr="00B64F73">
              <w:rPr>
                <w:rFonts w:cstheme="minorHAnsi"/>
                <w:i/>
              </w:rPr>
              <w:t>2</w:t>
            </w:r>
            <w:r w:rsidRPr="008722A1">
              <w:rPr>
                <w:rFonts w:cstheme="minorHAnsi"/>
                <w:i/>
              </w:rPr>
              <w:t>.</w:t>
            </w:r>
            <w:r w:rsidR="007E5D2D" w:rsidRPr="00B64F73">
              <w:rPr>
                <w:rFonts w:cstheme="minorHAnsi"/>
                <w:i/>
              </w:rPr>
              <w:t>5</w:t>
            </w:r>
            <w:r w:rsidRPr="008722A1">
              <w:rPr>
                <w:rFonts w:cstheme="minorHAnsi"/>
                <w:i/>
              </w:rPr>
              <w:t>%</w:t>
            </w:r>
          </w:p>
        </w:tc>
      </w:tr>
      <w:tr w:rsidR="003530DF" w:rsidRPr="000176C9" w14:paraId="2D154460"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4EB331EA" w14:textId="248EA4DB" w:rsidR="003530DF" w:rsidRPr="000176C9" w:rsidRDefault="003530DF" w:rsidP="003530DF">
            <w:pPr>
              <w:rPr>
                <w:rFonts w:cstheme="minorHAnsi"/>
                <w:b/>
              </w:rPr>
            </w:pPr>
            <w:r w:rsidRPr="000176C9">
              <w:rPr>
                <w:rFonts w:cstheme="minorHAnsi"/>
              </w:rPr>
              <w:t>Recycled water</w:t>
            </w:r>
          </w:p>
        </w:tc>
        <w:tc>
          <w:tcPr>
            <w:tcW w:w="1041" w:type="dxa"/>
          </w:tcPr>
          <w:p w14:paraId="4B8EC6AF" w14:textId="70108496" w:rsidR="003530DF" w:rsidRPr="008722A1"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8722A1">
              <w:rPr>
                <w:rFonts w:cstheme="minorHAnsi"/>
              </w:rPr>
              <w:t>$</w:t>
            </w:r>
            <w:r w:rsidR="007E5D2D" w:rsidRPr="00B64F73">
              <w:rPr>
                <w:rFonts w:cstheme="minorHAnsi"/>
              </w:rPr>
              <w:t>1</w:t>
            </w:r>
            <w:r w:rsidRPr="008722A1">
              <w:rPr>
                <w:rFonts w:cstheme="minorHAnsi"/>
              </w:rPr>
              <w:t>.</w:t>
            </w:r>
            <w:r w:rsidR="007E5D2D" w:rsidRPr="00B64F73">
              <w:rPr>
                <w:rFonts w:cstheme="minorHAnsi"/>
              </w:rPr>
              <w:t>748</w:t>
            </w:r>
            <w:r w:rsidR="00DA691C">
              <w:rPr>
                <w:rFonts w:cstheme="minorHAnsi"/>
              </w:rPr>
              <w:t>2</w:t>
            </w:r>
          </w:p>
        </w:tc>
        <w:tc>
          <w:tcPr>
            <w:tcW w:w="980" w:type="dxa"/>
          </w:tcPr>
          <w:p w14:paraId="3F68F7E6" w14:textId="6142A612" w:rsidR="003530DF" w:rsidRPr="008722A1"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722A1">
              <w:rPr>
                <w:rFonts w:cstheme="minorHAnsi"/>
                <w:i/>
              </w:rPr>
              <w:t>+</w:t>
            </w:r>
            <w:r w:rsidR="007E5D2D" w:rsidRPr="00B64F73">
              <w:rPr>
                <w:rFonts w:cstheme="minorHAnsi"/>
                <w:i/>
              </w:rPr>
              <w:t>1</w:t>
            </w:r>
            <w:r w:rsidRPr="008722A1">
              <w:rPr>
                <w:rFonts w:cstheme="minorHAnsi"/>
                <w:i/>
              </w:rPr>
              <w:t>.</w:t>
            </w:r>
            <w:r w:rsidR="007E5D2D" w:rsidRPr="00B64F73">
              <w:rPr>
                <w:rFonts w:cstheme="minorHAnsi"/>
                <w:i/>
              </w:rPr>
              <w:t>9</w:t>
            </w:r>
            <w:r w:rsidRPr="008722A1">
              <w:rPr>
                <w:rFonts w:cstheme="minorHAnsi"/>
                <w:i/>
              </w:rPr>
              <w:t>%</w:t>
            </w:r>
          </w:p>
        </w:tc>
        <w:tc>
          <w:tcPr>
            <w:tcW w:w="980" w:type="dxa"/>
          </w:tcPr>
          <w:p w14:paraId="38FB019B" w14:textId="2CD5911B" w:rsidR="003530DF" w:rsidRPr="008722A1"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722A1">
              <w:rPr>
                <w:rFonts w:cstheme="minorHAnsi"/>
                <w:i/>
              </w:rPr>
              <w:t>+</w:t>
            </w:r>
            <w:r w:rsidR="007E5D2D" w:rsidRPr="00B64F73">
              <w:rPr>
                <w:rFonts w:cstheme="minorHAnsi"/>
                <w:i/>
              </w:rPr>
              <w:t>2</w:t>
            </w:r>
            <w:r w:rsidRPr="008722A1">
              <w:rPr>
                <w:rFonts w:cstheme="minorHAnsi"/>
                <w:i/>
              </w:rPr>
              <w:t>.</w:t>
            </w:r>
            <w:r w:rsidR="007E5D2D" w:rsidRPr="00B64F73">
              <w:rPr>
                <w:rFonts w:cstheme="minorHAnsi"/>
                <w:i/>
              </w:rPr>
              <w:t>5</w:t>
            </w:r>
            <w:r w:rsidRPr="008722A1">
              <w:rPr>
                <w:rFonts w:cstheme="minorHAnsi"/>
                <w:i/>
              </w:rPr>
              <w:t>%</w:t>
            </w:r>
          </w:p>
        </w:tc>
        <w:tc>
          <w:tcPr>
            <w:tcW w:w="980" w:type="dxa"/>
          </w:tcPr>
          <w:p w14:paraId="107962FD" w14:textId="0064A318" w:rsidR="003530DF" w:rsidRPr="008722A1"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722A1">
              <w:rPr>
                <w:rFonts w:cstheme="minorHAnsi"/>
                <w:i/>
              </w:rPr>
              <w:t>+</w:t>
            </w:r>
            <w:r w:rsidR="007E5D2D" w:rsidRPr="00B64F73">
              <w:rPr>
                <w:rFonts w:cstheme="minorHAnsi"/>
                <w:i/>
              </w:rPr>
              <w:t>2</w:t>
            </w:r>
            <w:r w:rsidRPr="008722A1">
              <w:rPr>
                <w:rFonts w:cstheme="minorHAnsi"/>
                <w:i/>
              </w:rPr>
              <w:t>.</w:t>
            </w:r>
            <w:r w:rsidR="007E5D2D" w:rsidRPr="00B64F73">
              <w:rPr>
                <w:rFonts w:cstheme="minorHAnsi"/>
                <w:i/>
              </w:rPr>
              <w:t>5</w:t>
            </w:r>
            <w:r w:rsidRPr="008722A1">
              <w:rPr>
                <w:rFonts w:cstheme="minorHAnsi"/>
                <w:i/>
              </w:rPr>
              <w:t>%</w:t>
            </w:r>
          </w:p>
        </w:tc>
        <w:tc>
          <w:tcPr>
            <w:tcW w:w="980" w:type="dxa"/>
          </w:tcPr>
          <w:p w14:paraId="1BD748EC" w14:textId="130A8DB2" w:rsidR="003530DF" w:rsidRPr="008722A1"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8722A1">
              <w:rPr>
                <w:rFonts w:cstheme="minorHAnsi"/>
                <w:i/>
              </w:rPr>
              <w:t>+</w:t>
            </w:r>
            <w:r w:rsidR="007E5D2D" w:rsidRPr="00B64F73">
              <w:rPr>
                <w:rFonts w:cstheme="minorHAnsi"/>
                <w:i/>
              </w:rPr>
              <w:t>2</w:t>
            </w:r>
            <w:r w:rsidRPr="008722A1">
              <w:rPr>
                <w:rFonts w:cstheme="minorHAnsi"/>
                <w:i/>
              </w:rPr>
              <w:t>.</w:t>
            </w:r>
            <w:r w:rsidR="007E5D2D" w:rsidRPr="00B64F73">
              <w:rPr>
                <w:rFonts w:cstheme="minorHAnsi"/>
                <w:i/>
              </w:rPr>
              <w:t>5</w:t>
            </w:r>
            <w:r w:rsidRPr="008722A1">
              <w:rPr>
                <w:rFonts w:cstheme="minorHAnsi"/>
                <w:i/>
              </w:rPr>
              <w:t>%</w:t>
            </w:r>
          </w:p>
        </w:tc>
      </w:tr>
      <w:tr w:rsidR="003530DF" w:rsidRPr="000176C9" w14:paraId="45081477"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2FB074C1" w14:textId="49A803FC" w:rsidR="003530DF" w:rsidRPr="000176C9" w:rsidRDefault="003530DF" w:rsidP="000015B5">
            <w:pPr>
              <w:rPr>
                <w:rFonts w:cstheme="minorHAnsi"/>
                <w:b/>
              </w:rPr>
            </w:pPr>
            <w:r w:rsidRPr="000176C9">
              <w:rPr>
                <w:rFonts w:cstheme="minorHAnsi"/>
                <w:b/>
              </w:rPr>
              <w:t>Special testing</w:t>
            </w:r>
          </w:p>
        </w:tc>
        <w:tc>
          <w:tcPr>
            <w:tcW w:w="1041" w:type="dxa"/>
          </w:tcPr>
          <w:p w14:paraId="1F7BE635" w14:textId="77777777" w:rsidR="003530DF" w:rsidRPr="000176C9"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6F3B4DC7" w14:textId="77777777" w:rsidR="003530DF" w:rsidRPr="000176C9"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5123B2EB" w14:textId="77777777" w:rsidR="003530DF" w:rsidRPr="000176C9"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6193C34D" w14:textId="77777777" w:rsidR="003530DF" w:rsidRPr="000176C9"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7CB84A52" w14:textId="77777777" w:rsidR="003530DF" w:rsidRPr="000176C9"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3530DF" w:rsidRPr="000176C9" w14:paraId="2BCD3BD8"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30EEB9F0" w14:textId="16EA9B51" w:rsidR="003530DF" w:rsidRPr="000176C9" w:rsidRDefault="003530DF" w:rsidP="003530DF">
            <w:pPr>
              <w:rPr>
                <w:rFonts w:cstheme="minorHAnsi"/>
                <w:b/>
              </w:rPr>
            </w:pPr>
            <w:r w:rsidRPr="000176C9">
              <w:rPr>
                <w:rFonts w:cstheme="minorHAnsi"/>
              </w:rPr>
              <w:t xml:space="preserve">Hydrant flow </w:t>
            </w:r>
            <w:r w:rsidR="00111215">
              <w:rPr>
                <w:rFonts w:cstheme="minorHAnsi"/>
              </w:rPr>
              <w:t>and</w:t>
            </w:r>
            <w:r w:rsidRPr="000176C9">
              <w:rPr>
                <w:rFonts w:cstheme="minorHAnsi"/>
              </w:rPr>
              <w:t xml:space="preserve"> pressure test field</w:t>
            </w:r>
          </w:p>
        </w:tc>
        <w:tc>
          <w:tcPr>
            <w:tcW w:w="1041" w:type="dxa"/>
          </w:tcPr>
          <w:p w14:paraId="51600B58" w14:textId="4B129F7D" w:rsidR="003530DF" w:rsidRPr="0064400E"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64400E">
              <w:rPr>
                <w:rFonts w:cstheme="minorHAnsi"/>
              </w:rPr>
              <w:t>$</w:t>
            </w:r>
            <w:r w:rsidR="007E5D2D" w:rsidRPr="00B64F73">
              <w:rPr>
                <w:rFonts w:cstheme="minorHAnsi"/>
              </w:rPr>
              <w:t>262</w:t>
            </w:r>
            <w:r w:rsidRPr="0064400E">
              <w:rPr>
                <w:rFonts w:cstheme="minorHAnsi"/>
              </w:rPr>
              <w:t>.</w:t>
            </w:r>
            <w:r w:rsidR="007E5D2D" w:rsidRPr="00B64F73">
              <w:rPr>
                <w:rFonts w:cstheme="minorHAnsi"/>
              </w:rPr>
              <w:t>91</w:t>
            </w:r>
          </w:p>
        </w:tc>
        <w:tc>
          <w:tcPr>
            <w:tcW w:w="980" w:type="dxa"/>
          </w:tcPr>
          <w:p w14:paraId="6CA02308" w14:textId="7A83C054" w:rsidR="003530DF" w:rsidRPr="0064400E"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64400E">
              <w:rPr>
                <w:rFonts w:cstheme="minorHAnsi"/>
                <w:i/>
              </w:rPr>
              <w:t>+</w:t>
            </w:r>
            <w:r w:rsidR="007E5D2D" w:rsidRPr="00B64F73">
              <w:rPr>
                <w:rFonts w:cstheme="minorHAnsi"/>
                <w:i/>
              </w:rPr>
              <w:t>1</w:t>
            </w:r>
            <w:r w:rsidRPr="0064400E">
              <w:rPr>
                <w:rFonts w:cstheme="minorHAnsi"/>
                <w:i/>
              </w:rPr>
              <w:t>.</w:t>
            </w:r>
            <w:r w:rsidR="007E5D2D" w:rsidRPr="00B64F73">
              <w:rPr>
                <w:rFonts w:cstheme="minorHAnsi"/>
                <w:i/>
              </w:rPr>
              <w:t>9</w:t>
            </w:r>
            <w:r w:rsidRPr="0064400E">
              <w:rPr>
                <w:rFonts w:cstheme="minorHAnsi"/>
                <w:i/>
              </w:rPr>
              <w:t>%</w:t>
            </w:r>
          </w:p>
        </w:tc>
        <w:tc>
          <w:tcPr>
            <w:tcW w:w="980" w:type="dxa"/>
          </w:tcPr>
          <w:p w14:paraId="566CD19B" w14:textId="7570E805" w:rsidR="003530DF" w:rsidRPr="0064400E"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64400E">
              <w:rPr>
                <w:rFonts w:cstheme="minorHAnsi"/>
                <w:i/>
              </w:rPr>
              <w:t>+</w:t>
            </w:r>
            <w:r w:rsidR="007E5D2D" w:rsidRPr="00B64F73">
              <w:rPr>
                <w:rFonts w:cstheme="minorHAnsi"/>
                <w:i/>
              </w:rPr>
              <w:t>2</w:t>
            </w:r>
            <w:r w:rsidRPr="0064400E">
              <w:rPr>
                <w:rFonts w:cstheme="minorHAnsi"/>
                <w:i/>
              </w:rPr>
              <w:t>.</w:t>
            </w:r>
            <w:r w:rsidR="007E5D2D" w:rsidRPr="00B64F73">
              <w:rPr>
                <w:rFonts w:cstheme="minorHAnsi"/>
                <w:i/>
              </w:rPr>
              <w:t>5</w:t>
            </w:r>
            <w:r w:rsidRPr="0064400E">
              <w:rPr>
                <w:rFonts w:cstheme="minorHAnsi"/>
                <w:i/>
              </w:rPr>
              <w:t>%</w:t>
            </w:r>
          </w:p>
        </w:tc>
        <w:tc>
          <w:tcPr>
            <w:tcW w:w="980" w:type="dxa"/>
          </w:tcPr>
          <w:p w14:paraId="27B21023" w14:textId="20A5EE92" w:rsidR="003530DF" w:rsidRPr="0064400E"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64400E">
              <w:rPr>
                <w:rFonts w:cstheme="minorHAnsi"/>
                <w:i/>
              </w:rPr>
              <w:t>+</w:t>
            </w:r>
            <w:r w:rsidR="007E5D2D" w:rsidRPr="00B64F73">
              <w:rPr>
                <w:rFonts w:cstheme="minorHAnsi"/>
                <w:i/>
              </w:rPr>
              <w:t>2</w:t>
            </w:r>
            <w:r w:rsidRPr="0064400E">
              <w:rPr>
                <w:rFonts w:cstheme="minorHAnsi"/>
                <w:i/>
              </w:rPr>
              <w:t>.</w:t>
            </w:r>
            <w:r w:rsidR="007E5D2D" w:rsidRPr="00B64F73">
              <w:rPr>
                <w:rFonts w:cstheme="minorHAnsi"/>
                <w:i/>
              </w:rPr>
              <w:t>5</w:t>
            </w:r>
            <w:r w:rsidRPr="0064400E">
              <w:rPr>
                <w:rFonts w:cstheme="minorHAnsi"/>
                <w:i/>
              </w:rPr>
              <w:t>%</w:t>
            </w:r>
          </w:p>
        </w:tc>
        <w:tc>
          <w:tcPr>
            <w:tcW w:w="980" w:type="dxa"/>
          </w:tcPr>
          <w:p w14:paraId="7521C69C" w14:textId="50833AA5" w:rsidR="003530DF" w:rsidRPr="0064400E"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64400E">
              <w:rPr>
                <w:rFonts w:cstheme="minorHAnsi"/>
                <w:i/>
              </w:rPr>
              <w:t>+</w:t>
            </w:r>
            <w:r w:rsidR="007E5D2D" w:rsidRPr="00B64F73">
              <w:rPr>
                <w:rFonts w:cstheme="minorHAnsi"/>
                <w:i/>
              </w:rPr>
              <w:t>2</w:t>
            </w:r>
            <w:r w:rsidRPr="0064400E">
              <w:rPr>
                <w:rFonts w:cstheme="minorHAnsi"/>
                <w:i/>
              </w:rPr>
              <w:t>.</w:t>
            </w:r>
            <w:r w:rsidR="007E5D2D" w:rsidRPr="00B64F73">
              <w:rPr>
                <w:rFonts w:cstheme="minorHAnsi"/>
                <w:i/>
              </w:rPr>
              <w:t>5</w:t>
            </w:r>
            <w:r w:rsidRPr="0064400E">
              <w:rPr>
                <w:rFonts w:cstheme="minorHAnsi"/>
                <w:i/>
              </w:rPr>
              <w:t>%</w:t>
            </w:r>
          </w:p>
        </w:tc>
      </w:tr>
      <w:tr w:rsidR="003530DF" w:rsidRPr="000176C9" w14:paraId="09D01CF3"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40557A79" w14:textId="756EB40C" w:rsidR="003530DF" w:rsidRPr="000176C9" w:rsidRDefault="003530DF" w:rsidP="003530DF">
            <w:pPr>
              <w:rPr>
                <w:rFonts w:cstheme="minorHAnsi"/>
                <w:b/>
              </w:rPr>
            </w:pPr>
            <w:r w:rsidRPr="000176C9">
              <w:rPr>
                <w:rFonts w:cstheme="minorHAnsi"/>
              </w:rPr>
              <w:t>Standard pressure information</w:t>
            </w:r>
          </w:p>
        </w:tc>
        <w:tc>
          <w:tcPr>
            <w:tcW w:w="1041" w:type="dxa"/>
          </w:tcPr>
          <w:p w14:paraId="2A483C1D" w14:textId="3F327644" w:rsidR="003530DF" w:rsidRPr="0064400E"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64400E">
              <w:rPr>
                <w:rFonts w:cstheme="minorHAnsi"/>
              </w:rPr>
              <w:t>$</w:t>
            </w:r>
            <w:r w:rsidR="007E5D2D" w:rsidRPr="00B64F73">
              <w:rPr>
                <w:rFonts w:cstheme="minorHAnsi"/>
              </w:rPr>
              <w:t>113</w:t>
            </w:r>
            <w:r w:rsidRPr="0064400E">
              <w:rPr>
                <w:rFonts w:cstheme="minorHAnsi"/>
              </w:rPr>
              <w:t>.</w:t>
            </w:r>
            <w:r w:rsidR="007E5D2D" w:rsidRPr="00B64F73">
              <w:rPr>
                <w:rFonts w:cstheme="minorHAnsi"/>
              </w:rPr>
              <w:t>6</w:t>
            </w:r>
            <w:r w:rsidR="00C31085">
              <w:rPr>
                <w:rFonts w:cstheme="minorHAnsi"/>
              </w:rPr>
              <w:t>7</w:t>
            </w:r>
          </w:p>
        </w:tc>
        <w:tc>
          <w:tcPr>
            <w:tcW w:w="980" w:type="dxa"/>
          </w:tcPr>
          <w:p w14:paraId="3036FB4E" w14:textId="4574484B" w:rsidR="003530DF" w:rsidRPr="0064400E"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64400E">
              <w:rPr>
                <w:rFonts w:cstheme="minorHAnsi"/>
                <w:i/>
              </w:rPr>
              <w:t>+</w:t>
            </w:r>
            <w:r w:rsidR="007E5D2D" w:rsidRPr="00B64F73">
              <w:rPr>
                <w:rFonts w:cstheme="minorHAnsi"/>
                <w:i/>
              </w:rPr>
              <w:t>1</w:t>
            </w:r>
            <w:r w:rsidRPr="0064400E">
              <w:rPr>
                <w:rFonts w:cstheme="minorHAnsi"/>
                <w:i/>
              </w:rPr>
              <w:t>.</w:t>
            </w:r>
            <w:r w:rsidR="007E5D2D" w:rsidRPr="00B64F73">
              <w:rPr>
                <w:rFonts w:cstheme="minorHAnsi"/>
                <w:i/>
              </w:rPr>
              <w:t>9</w:t>
            </w:r>
            <w:r w:rsidRPr="0064400E">
              <w:rPr>
                <w:rFonts w:cstheme="minorHAnsi"/>
                <w:i/>
              </w:rPr>
              <w:t>%</w:t>
            </w:r>
          </w:p>
        </w:tc>
        <w:tc>
          <w:tcPr>
            <w:tcW w:w="980" w:type="dxa"/>
          </w:tcPr>
          <w:p w14:paraId="48539FD9" w14:textId="1DE3155C" w:rsidR="003530DF" w:rsidRPr="0064400E"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64400E">
              <w:rPr>
                <w:rFonts w:cstheme="minorHAnsi"/>
                <w:i/>
              </w:rPr>
              <w:t>+</w:t>
            </w:r>
            <w:r w:rsidR="007E5D2D" w:rsidRPr="00B64F73">
              <w:rPr>
                <w:rFonts w:cstheme="minorHAnsi"/>
                <w:i/>
              </w:rPr>
              <w:t>2</w:t>
            </w:r>
            <w:r w:rsidRPr="0064400E">
              <w:rPr>
                <w:rFonts w:cstheme="minorHAnsi"/>
                <w:i/>
              </w:rPr>
              <w:t>.</w:t>
            </w:r>
            <w:r w:rsidR="007E5D2D" w:rsidRPr="00B64F73">
              <w:rPr>
                <w:rFonts w:cstheme="minorHAnsi"/>
                <w:i/>
              </w:rPr>
              <w:t>5</w:t>
            </w:r>
            <w:r w:rsidRPr="0064400E">
              <w:rPr>
                <w:rFonts w:cstheme="minorHAnsi"/>
                <w:i/>
              </w:rPr>
              <w:t>%</w:t>
            </w:r>
          </w:p>
        </w:tc>
        <w:tc>
          <w:tcPr>
            <w:tcW w:w="980" w:type="dxa"/>
          </w:tcPr>
          <w:p w14:paraId="4B2830BB" w14:textId="2C058697" w:rsidR="003530DF" w:rsidRPr="0064400E"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64400E">
              <w:rPr>
                <w:rFonts w:cstheme="minorHAnsi"/>
                <w:i/>
              </w:rPr>
              <w:t>+</w:t>
            </w:r>
            <w:r w:rsidR="007E5D2D" w:rsidRPr="00B64F73">
              <w:rPr>
                <w:rFonts w:cstheme="minorHAnsi"/>
                <w:i/>
              </w:rPr>
              <w:t>2</w:t>
            </w:r>
            <w:r w:rsidRPr="0064400E">
              <w:rPr>
                <w:rFonts w:cstheme="minorHAnsi"/>
                <w:i/>
              </w:rPr>
              <w:t>.</w:t>
            </w:r>
            <w:r w:rsidR="007E5D2D" w:rsidRPr="00B64F73">
              <w:rPr>
                <w:rFonts w:cstheme="minorHAnsi"/>
                <w:i/>
              </w:rPr>
              <w:t>5</w:t>
            </w:r>
            <w:r w:rsidRPr="0064400E">
              <w:rPr>
                <w:rFonts w:cstheme="minorHAnsi"/>
                <w:i/>
              </w:rPr>
              <w:t>%</w:t>
            </w:r>
          </w:p>
        </w:tc>
        <w:tc>
          <w:tcPr>
            <w:tcW w:w="980" w:type="dxa"/>
          </w:tcPr>
          <w:p w14:paraId="5FE25B29" w14:textId="5582B357" w:rsidR="003530DF" w:rsidRPr="0064400E"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64400E">
              <w:rPr>
                <w:rFonts w:cstheme="minorHAnsi"/>
                <w:i/>
              </w:rPr>
              <w:t>+</w:t>
            </w:r>
            <w:r w:rsidR="007E5D2D" w:rsidRPr="00B64F73">
              <w:rPr>
                <w:rFonts w:cstheme="minorHAnsi"/>
                <w:i/>
              </w:rPr>
              <w:t>2</w:t>
            </w:r>
            <w:r w:rsidRPr="0064400E">
              <w:rPr>
                <w:rFonts w:cstheme="minorHAnsi"/>
                <w:i/>
              </w:rPr>
              <w:t>.</w:t>
            </w:r>
            <w:r w:rsidR="007E5D2D" w:rsidRPr="00B64F73">
              <w:rPr>
                <w:rFonts w:cstheme="minorHAnsi"/>
                <w:i/>
              </w:rPr>
              <w:t>5</w:t>
            </w:r>
            <w:r w:rsidRPr="0064400E">
              <w:rPr>
                <w:rFonts w:cstheme="minorHAnsi"/>
                <w:i/>
              </w:rPr>
              <w:t>%</w:t>
            </w:r>
          </w:p>
        </w:tc>
      </w:tr>
      <w:tr w:rsidR="003530DF" w:rsidRPr="000176C9" w14:paraId="530B8B67"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7AE84054" w14:textId="6961CEAF" w:rsidR="003530DF" w:rsidRPr="000176C9" w:rsidRDefault="003530DF" w:rsidP="000015B5">
            <w:pPr>
              <w:rPr>
                <w:rFonts w:cstheme="minorHAnsi"/>
                <w:b/>
              </w:rPr>
            </w:pPr>
            <w:r w:rsidRPr="000176C9">
              <w:rPr>
                <w:rFonts w:cstheme="minorHAnsi"/>
                <w:b/>
              </w:rPr>
              <w:t>Other services</w:t>
            </w:r>
            <w:r w:rsidR="00ED67CD" w:rsidRPr="000176C9">
              <w:rPr>
                <w:rFonts w:cstheme="minorHAnsi"/>
                <w:b/>
              </w:rPr>
              <w:t>*</w:t>
            </w:r>
          </w:p>
        </w:tc>
        <w:tc>
          <w:tcPr>
            <w:tcW w:w="1041" w:type="dxa"/>
          </w:tcPr>
          <w:p w14:paraId="3AF8D419" w14:textId="77777777" w:rsidR="003530DF" w:rsidRPr="000176C9"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80" w:type="dxa"/>
          </w:tcPr>
          <w:p w14:paraId="76ED870A" w14:textId="77777777" w:rsidR="003530DF" w:rsidRPr="000176C9"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1162812C" w14:textId="77777777" w:rsidR="003530DF" w:rsidRPr="000176C9"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0B023640" w14:textId="77777777" w:rsidR="003530DF" w:rsidRPr="000176C9"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980" w:type="dxa"/>
          </w:tcPr>
          <w:p w14:paraId="6EE7F0BE" w14:textId="77777777" w:rsidR="003530DF" w:rsidRPr="000176C9" w:rsidRDefault="003530DF"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ED67CD" w:rsidRPr="000176C9" w14:paraId="4B9E96CF"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56B541A3" w14:textId="75C21536" w:rsidR="00ED67CD" w:rsidRPr="000176C9" w:rsidRDefault="00ED67CD" w:rsidP="003530DF">
            <w:pPr>
              <w:rPr>
                <w:rFonts w:cstheme="minorHAnsi"/>
                <w:b/>
              </w:rPr>
            </w:pPr>
            <w:r w:rsidRPr="000176C9">
              <w:rPr>
                <w:rFonts w:cstheme="minorHAnsi"/>
              </w:rPr>
              <w:t>Meter test (per test)</w:t>
            </w:r>
          </w:p>
        </w:tc>
        <w:tc>
          <w:tcPr>
            <w:tcW w:w="4961" w:type="dxa"/>
            <w:gridSpan w:val="5"/>
          </w:tcPr>
          <w:p w14:paraId="77C4953F" w14:textId="6F289480" w:rsidR="00ED67CD" w:rsidRPr="000176C9"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0176C9">
              <w:rPr>
                <w:rFonts w:cstheme="minorHAnsi"/>
                <w:i/>
              </w:rPr>
              <w:t>Actual cost</w:t>
            </w:r>
          </w:p>
        </w:tc>
      </w:tr>
      <w:tr w:rsidR="00ED67CD" w:rsidRPr="000176C9" w14:paraId="4C08C8BE"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11538A4F" w14:textId="290AF0F1" w:rsidR="00ED67CD" w:rsidRPr="000176C9" w:rsidRDefault="00ED67CD" w:rsidP="003530DF">
            <w:pPr>
              <w:rPr>
                <w:rFonts w:cstheme="minorHAnsi"/>
                <w:b/>
              </w:rPr>
            </w:pPr>
            <w:r w:rsidRPr="000176C9">
              <w:rPr>
                <w:rFonts w:cstheme="minorHAnsi"/>
              </w:rPr>
              <w:t>Debt collection recovery</w:t>
            </w:r>
            <w:r w:rsidR="007A746C" w:rsidRPr="000176C9">
              <w:rPr>
                <w:rFonts w:cstheme="minorHAnsi"/>
              </w:rPr>
              <w:t>*</w:t>
            </w:r>
          </w:p>
        </w:tc>
        <w:tc>
          <w:tcPr>
            <w:tcW w:w="4961" w:type="dxa"/>
            <w:gridSpan w:val="5"/>
          </w:tcPr>
          <w:p w14:paraId="3DA3B2A2" w14:textId="5BB35F15" w:rsidR="00ED67CD" w:rsidRPr="000176C9"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0176C9">
              <w:rPr>
                <w:rFonts w:cstheme="minorHAnsi"/>
                <w:i/>
              </w:rPr>
              <w:t>Actual cost</w:t>
            </w:r>
          </w:p>
        </w:tc>
      </w:tr>
      <w:tr w:rsidR="00ED67CD" w:rsidRPr="000176C9" w14:paraId="4E931F96"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0A3862CB" w14:textId="75C19A03" w:rsidR="00ED67CD" w:rsidRPr="000176C9" w:rsidRDefault="00ED67CD" w:rsidP="003530DF">
            <w:pPr>
              <w:rPr>
                <w:rFonts w:cstheme="minorHAnsi"/>
                <w:b/>
              </w:rPr>
            </w:pPr>
            <w:r w:rsidRPr="000176C9">
              <w:rPr>
                <w:rFonts w:cstheme="minorHAnsi"/>
              </w:rPr>
              <w:t>Fire plugs (all sizes)</w:t>
            </w:r>
          </w:p>
        </w:tc>
        <w:tc>
          <w:tcPr>
            <w:tcW w:w="4961" w:type="dxa"/>
            <w:gridSpan w:val="5"/>
          </w:tcPr>
          <w:p w14:paraId="1DB547E0" w14:textId="7C24D041" w:rsidR="00ED67CD" w:rsidRPr="0064400E"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64400E">
              <w:rPr>
                <w:rFonts w:cstheme="minorHAnsi"/>
                <w:i/>
              </w:rPr>
              <w:t>Actual cost +</w:t>
            </w:r>
            <w:r w:rsidR="007E5D2D" w:rsidRPr="00B64F73">
              <w:rPr>
                <w:rFonts w:cstheme="minorHAnsi"/>
                <w:i/>
              </w:rPr>
              <w:t>10</w:t>
            </w:r>
            <w:r w:rsidRPr="0064400E">
              <w:rPr>
                <w:rFonts w:cstheme="minorHAnsi"/>
                <w:i/>
              </w:rPr>
              <w:t>%</w:t>
            </w:r>
          </w:p>
        </w:tc>
      </w:tr>
      <w:tr w:rsidR="00ED67CD" w:rsidRPr="000176C9" w14:paraId="567E8409"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223E362E" w14:textId="40524D0F" w:rsidR="00ED67CD" w:rsidRPr="000176C9" w:rsidRDefault="00ED67CD" w:rsidP="003530DF">
            <w:pPr>
              <w:rPr>
                <w:rFonts w:cstheme="minorHAnsi"/>
                <w:b/>
              </w:rPr>
            </w:pPr>
            <w:r w:rsidRPr="000176C9">
              <w:rPr>
                <w:rFonts w:cstheme="minorHAnsi"/>
              </w:rPr>
              <w:t>Fire services – sealing</w:t>
            </w:r>
          </w:p>
        </w:tc>
        <w:tc>
          <w:tcPr>
            <w:tcW w:w="4961" w:type="dxa"/>
            <w:gridSpan w:val="5"/>
          </w:tcPr>
          <w:p w14:paraId="5216F9EB" w14:textId="254B06D6" w:rsidR="00ED67CD" w:rsidRPr="0064400E"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64400E">
              <w:rPr>
                <w:rFonts w:cstheme="minorHAnsi"/>
                <w:i/>
              </w:rPr>
              <w:t>Actual cost +</w:t>
            </w:r>
            <w:r w:rsidR="007E5D2D" w:rsidRPr="00B64F73">
              <w:rPr>
                <w:rFonts w:cstheme="minorHAnsi"/>
                <w:i/>
              </w:rPr>
              <w:t>10</w:t>
            </w:r>
            <w:r w:rsidRPr="0064400E">
              <w:rPr>
                <w:rFonts w:cstheme="minorHAnsi"/>
                <w:i/>
              </w:rPr>
              <w:t>%</w:t>
            </w:r>
          </w:p>
        </w:tc>
      </w:tr>
      <w:tr w:rsidR="00ED67CD" w:rsidRPr="000176C9" w14:paraId="6A5DC299"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33270ED6" w14:textId="593687A8" w:rsidR="00ED67CD" w:rsidRPr="000176C9" w:rsidRDefault="00ED67CD" w:rsidP="003530DF">
            <w:pPr>
              <w:rPr>
                <w:rFonts w:cstheme="minorHAnsi"/>
                <w:b/>
              </w:rPr>
            </w:pPr>
            <w:r w:rsidRPr="000176C9">
              <w:rPr>
                <w:rFonts w:cstheme="minorHAnsi"/>
              </w:rPr>
              <w:t>Fire services – resealing</w:t>
            </w:r>
          </w:p>
        </w:tc>
        <w:tc>
          <w:tcPr>
            <w:tcW w:w="4961" w:type="dxa"/>
            <w:gridSpan w:val="5"/>
          </w:tcPr>
          <w:p w14:paraId="762AFDF6" w14:textId="46035079" w:rsidR="00ED67CD" w:rsidRPr="0064400E"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64400E">
              <w:rPr>
                <w:rFonts w:cstheme="minorHAnsi"/>
                <w:i/>
              </w:rPr>
              <w:t>Actual cost +</w:t>
            </w:r>
            <w:r w:rsidR="007E5D2D" w:rsidRPr="00B64F73">
              <w:rPr>
                <w:rFonts w:cstheme="minorHAnsi"/>
                <w:i/>
              </w:rPr>
              <w:t>10</w:t>
            </w:r>
            <w:r w:rsidRPr="0064400E">
              <w:rPr>
                <w:rFonts w:cstheme="minorHAnsi"/>
                <w:i/>
              </w:rPr>
              <w:t>%</w:t>
            </w:r>
          </w:p>
        </w:tc>
      </w:tr>
      <w:tr w:rsidR="00ED67CD" w:rsidRPr="000176C9" w14:paraId="772FBEF9"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3CCE5960" w14:textId="0832FB3E" w:rsidR="00ED67CD" w:rsidRPr="000176C9" w:rsidRDefault="00ED67CD" w:rsidP="003530DF">
            <w:pPr>
              <w:rPr>
                <w:rFonts w:cstheme="minorHAnsi"/>
                <w:b/>
              </w:rPr>
            </w:pPr>
            <w:r w:rsidRPr="000176C9">
              <w:rPr>
                <w:rFonts w:cstheme="minorHAnsi"/>
              </w:rPr>
              <w:t xml:space="preserve">Shutdowns </w:t>
            </w:r>
            <w:r w:rsidR="00111215">
              <w:rPr>
                <w:rFonts w:cstheme="minorHAnsi"/>
              </w:rPr>
              <w:t>and</w:t>
            </w:r>
            <w:r w:rsidRPr="000176C9">
              <w:rPr>
                <w:rFonts w:cstheme="minorHAnsi"/>
              </w:rPr>
              <w:t xml:space="preserve"> repairs</w:t>
            </w:r>
          </w:p>
        </w:tc>
        <w:tc>
          <w:tcPr>
            <w:tcW w:w="4961" w:type="dxa"/>
            <w:gridSpan w:val="5"/>
          </w:tcPr>
          <w:p w14:paraId="51BDBE06" w14:textId="0C090236" w:rsidR="00ED67CD" w:rsidRPr="0064400E"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64400E">
              <w:rPr>
                <w:rFonts w:cstheme="minorHAnsi"/>
                <w:i/>
              </w:rPr>
              <w:t>Actual cost +</w:t>
            </w:r>
            <w:r w:rsidR="007E5D2D" w:rsidRPr="00B64F73">
              <w:rPr>
                <w:rFonts w:cstheme="minorHAnsi"/>
                <w:i/>
              </w:rPr>
              <w:t>10</w:t>
            </w:r>
            <w:r w:rsidRPr="0064400E">
              <w:rPr>
                <w:rFonts w:cstheme="minorHAnsi"/>
                <w:i/>
              </w:rPr>
              <w:t>%</w:t>
            </w:r>
          </w:p>
        </w:tc>
      </w:tr>
      <w:tr w:rsidR="00ED67CD" w:rsidRPr="000176C9" w14:paraId="359A4325"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5577D36B" w14:textId="761625E4" w:rsidR="00ED67CD" w:rsidRPr="000176C9" w:rsidRDefault="00ED67CD" w:rsidP="003530DF">
            <w:pPr>
              <w:rPr>
                <w:rFonts w:cstheme="minorHAnsi"/>
                <w:b/>
              </w:rPr>
            </w:pPr>
            <w:r w:rsidRPr="000176C9">
              <w:rPr>
                <w:rFonts w:cstheme="minorHAnsi"/>
              </w:rPr>
              <w:t>Damage to assets (per occasion</w:t>
            </w:r>
            <w:r w:rsidR="002B54E6" w:rsidRPr="000176C9">
              <w:rPr>
                <w:rFonts w:cstheme="minorHAnsi"/>
              </w:rPr>
              <w:t>) *</w:t>
            </w:r>
          </w:p>
        </w:tc>
        <w:tc>
          <w:tcPr>
            <w:tcW w:w="4961" w:type="dxa"/>
            <w:gridSpan w:val="5"/>
          </w:tcPr>
          <w:p w14:paraId="2D33C1B0" w14:textId="226617B3" w:rsidR="00ED67CD" w:rsidRPr="0064400E"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64400E">
              <w:rPr>
                <w:rFonts w:cstheme="minorHAnsi"/>
                <w:i/>
              </w:rPr>
              <w:t>Actual cost +</w:t>
            </w:r>
            <w:r w:rsidR="007E5D2D" w:rsidRPr="00B64F73">
              <w:rPr>
                <w:rFonts w:cstheme="minorHAnsi"/>
                <w:i/>
              </w:rPr>
              <w:t>10</w:t>
            </w:r>
            <w:r w:rsidRPr="0064400E">
              <w:rPr>
                <w:rFonts w:cstheme="minorHAnsi"/>
                <w:i/>
              </w:rPr>
              <w:t>%</w:t>
            </w:r>
          </w:p>
        </w:tc>
      </w:tr>
      <w:tr w:rsidR="00ED67CD" w:rsidRPr="000176C9" w14:paraId="683542F6" w14:textId="77777777" w:rsidTr="00E462AF">
        <w:tc>
          <w:tcPr>
            <w:cnfStyle w:val="001000000000" w:firstRow="0" w:lastRow="0" w:firstColumn="1" w:lastColumn="0" w:oddVBand="0" w:evenVBand="0" w:oddHBand="0" w:evenHBand="0" w:firstRowFirstColumn="0" w:firstRowLastColumn="0" w:lastRowFirstColumn="0" w:lastRowLastColumn="0"/>
            <w:tcW w:w="4106" w:type="dxa"/>
          </w:tcPr>
          <w:p w14:paraId="4BD20C6F" w14:textId="49314C70" w:rsidR="00ED67CD" w:rsidRPr="000176C9" w:rsidRDefault="00ED67CD" w:rsidP="003530DF">
            <w:pPr>
              <w:rPr>
                <w:rFonts w:cstheme="minorHAnsi"/>
                <w:b/>
              </w:rPr>
            </w:pPr>
            <w:r w:rsidRPr="000176C9">
              <w:rPr>
                <w:rFonts w:cstheme="minorHAnsi"/>
              </w:rPr>
              <w:t>Cut ins – large diameter mains</w:t>
            </w:r>
          </w:p>
        </w:tc>
        <w:tc>
          <w:tcPr>
            <w:tcW w:w="4961" w:type="dxa"/>
            <w:gridSpan w:val="5"/>
          </w:tcPr>
          <w:p w14:paraId="2F5EF04B" w14:textId="62770D08" w:rsidR="00ED67CD" w:rsidRPr="0064400E" w:rsidRDefault="00ED67CD" w:rsidP="00A51FD4">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64400E">
              <w:rPr>
                <w:rFonts w:cstheme="minorHAnsi"/>
                <w:i/>
              </w:rPr>
              <w:t>Actual cost +</w:t>
            </w:r>
            <w:r w:rsidR="007E5D2D" w:rsidRPr="00B64F73">
              <w:rPr>
                <w:rFonts w:cstheme="minorHAnsi"/>
                <w:i/>
              </w:rPr>
              <w:t>10</w:t>
            </w:r>
            <w:r w:rsidRPr="0064400E">
              <w:rPr>
                <w:rFonts w:cstheme="minorHAnsi"/>
                <w:i/>
              </w:rPr>
              <w:t>%</w:t>
            </w:r>
          </w:p>
        </w:tc>
      </w:tr>
      <w:tr w:rsidR="007A746C" w:rsidRPr="000176C9" w14:paraId="06B4D22A" w14:textId="77777777" w:rsidTr="00E462AF">
        <w:tc>
          <w:tcPr>
            <w:cnfStyle w:val="001000000000" w:firstRow="0" w:lastRow="0" w:firstColumn="1" w:lastColumn="0" w:oddVBand="0" w:evenVBand="0" w:oddHBand="0" w:evenHBand="0" w:firstRowFirstColumn="0" w:firstRowLastColumn="0" w:lastRowFirstColumn="0" w:lastRowLastColumn="0"/>
            <w:tcW w:w="9067" w:type="dxa"/>
            <w:gridSpan w:val="6"/>
          </w:tcPr>
          <w:p w14:paraId="4CD79D27" w14:textId="322A1655" w:rsidR="007A746C" w:rsidRPr="000176C9" w:rsidRDefault="007A746C" w:rsidP="007A746C">
            <w:pPr>
              <w:rPr>
                <w:rFonts w:cstheme="minorHAnsi"/>
                <w:b/>
                <w:i/>
              </w:rPr>
            </w:pPr>
            <w:r w:rsidRPr="000176C9">
              <w:rPr>
                <w:rFonts w:cstheme="minorHAnsi"/>
                <w:i/>
              </w:rPr>
              <w:t>*Fees for services marked with an asterisk are +GST as required.</w:t>
            </w:r>
          </w:p>
        </w:tc>
      </w:tr>
    </w:tbl>
    <w:p w14:paraId="2423570A" w14:textId="402CE27E" w:rsidR="00F063E1" w:rsidRPr="000176C9" w:rsidRDefault="00F063E1" w:rsidP="00F063E1"/>
    <w:p w14:paraId="49ABEACF" w14:textId="23614F42" w:rsidR="00061AE0" w:rsidRPr="000176C9" w:rsidRDefault="00061AE0" w:rsidP="00061AE0">
      <w:pPr>
        <w:pStyle w:val="Heading3"/>
      </w:pPr>
      <w:r w:rsidRPr="000176C9">
        <w:t>New Customer Contributions (NCCs)</w:t>
      </w:r>
    </w:p>
    <w:p w14:paraId="5C85752A" w14:textId="2B61C667" w:rsidR="00061AE0" w:rsidRPr="0021235F" w:rsidRDefault="00DB7184" w:rsidP="00061AE0">
      <w:r w:rsidRPr="0021235F">
        <w:t xml:space="preserve">As noted in </w:t>
      </w:r>
      <w:r w:rsidR="00E724E4" w:rsidRPr="0021235F">
        <w:t>section</w:t>
      </w:r>
      <w:r w:rsidRPr="0021235F">
        <w:t xml:space="preserve"> </w:t>
      </w:r>
      <w:r w:rsidRPr="0021235F">
        <w:fldChar w:fldCharType="begin"/>
      </w:r>
      <w:r w:rsidRPr="0021235F">
        <w:instrText xml:space="preserve"> REF _Ref113542425 \r \h </w:instrText>
      </w:r>
      <w:r w:rsidR="000176C9" w:rsidRPr="0021235F">
        <w:instrText xml:space="preserve"> \* MERGEFORMAT </w:instrText>
      </w:r>
      <w:r w:rsidRPr="0021235F">
        <w:fldChar w:fldCharType="separate"/>
      </w:r>
      <w:r w:rsidR="001E2895">
        <w:t>14.4</w:t>
      </w:r>
      <w:r w:rsidRPr="0021235F">
        <w:fldChar w:fldCharType="end"/>
      </w:r>
      <w:r w:rsidRPr="0021235F">
        <w:t>, we are proposing significant increases to New Customer Contribution</w:t>
      </w:r>
      <w:r w:rsidR="005E4A59" w:rsidRPr="0021235F">
        <w:t xml:space="preserve">s </w:t>
      </w:r>
      <w:r w:rsidR="00964996" w:rsidRPr="0021235F">
        <w:t xml:space="preserve">(NCCs) </w:t>
      </w:r>
      <w:r w:rsidR="005E4A59" w:rsidRPr="0021235F">
        <w:t xml:space="preserve">for the </w:t>
      </w:r>
      <w:r w:rsidR="007E5D2D" w:rsidRPr="00B64F73">
        <w:t>2023</w:t>
      </w:r>
      <w:r w:rsidR="002F040F" w:rsidRPr="0021235F">
        <w:t>–</w:t>
      </w:r>
      <w:r w:rsidR="007E5D2D" w:rsidRPr="00B64F73">
        <w:t>2028</w:t>
      </w:r>
      <w:r w:rsidR="002F040F" w:rsidRPr="0021235F">
        <w:t xml:space="preserve"> regulatory period</w:t>
      </w:r>
      <w:r w:rsidR="005E4A59" w:rsidRPr="0021235F">
        <w:t>.</w:t>
      </w:r>
      <w:r w:rsidR="0010550A">
        <w:t xml:space="preserve"> This will ensure that current customers do not have to bear significant price increases for capital expenditure that is required to accommodate future customers.</w:t>
      </w:r>
    </w:p>
    <w:p w14:paraId="0D71583C" w14:textId="3ADD9844" w:rsidR="00321B75" w:rsidRDefault="00B05473" w:rsidP="00061AE0">
      <w:r w:rsidRPr="0021235F">
        <w:t>A discounted sewer NCC w</w:t>
      </w:r>
      <w:r w:rsidR="006D2ED9" w:rsidRPr="0021235F">
        <w:t xml:space="preserve">ill apply </w:t>
      </w:r>
      <w:r w:rsidR="0090304D" w:rsidRPr="0021235F">
        <w:t xml:space="preserve">where a </w:t>
      </w:r>
      <w:r w:rsidR="00964996" w:rsidRPr="0021235F">
        <w:t>new development requires</w:t>
      </w:r>
      <w:r w:rsidR="0090304D" w:rsidRPr="0021235F">
        <w:t xml:space="preserve"> a standalone pump station </w:t>
      </w:r>
      <w:r w:rsidR="00964996" w:rsidRPr="0021235F">
        <w:t>to be built at the developer’s expense</w:t>
      </w:r>
      <w:r w:rsidR="00B00683" w:rsidRPr="0021235F">
        <w:t xml:space="preserve">. </w:t>
      </w:r>
      <w:r w:rsidR="00964996" w:rsidRPr="0021235F">
        <w:t>The maximum discount of</w:t>
      </w:r>
      <w:r w:rsidR="00B00683" w:rsidRPr="0021235F">
        <w:t xml:space="preserve"> $</w:t>
      </w:r>
      <w:r w:rsidR="007E5D2D" w:rsidRPr="00B64F73">
        <w:t>1</w:t>
      </w:r>
      <w:r w:rsidR="00B00683" w:rsidRPr="0021235F">
        <w:t>,</w:t>
      </w:r>
      <w:r w:rsidR="007E5D2D" w:rsidRPr="00B64F73">
        <w:t>500</w:t>
      </w:r>
      <w:r w:rsidR="00B00683" w:rsidRPr="0021235F">
        <w:t xml:space="preserve"> per lot</w:t>
      </w:r>
      <w:r w:rsidR="00FC6568" w:rsidRPr="0021235F">
        <w:t xml:space="preserve"> </w:t>
      </w:r>
      <w:r w:rsidR="00964996" w:rsidRPr="0021235F">
        <w:t xml:space="preserve">will apply </w:t>
      </w:r>
      <w:r w:rsidR="00FC6568" w:rsidRPr="0021235F">
        <w:t>where th</w:t>
      </w:r>
      <w:r w:rsidR="00DB00F7" w:rsidRPr="0021235F">
        <w:t>is additional</w:t>
      </w:r>
      <w:r w:rsidR="00FC6568" w:rsidRPr="0021235F">
        <w:t xml:space="preserve"> cost is equal to or greater than $</w:t>
      </w:r>
      <w:r w:rsidR="007E5D2D" w:rsidRPr="00B64F73">
        <w:t>1</w:t>
      </w:r>
      <w:r w:rsidR="00FC6568" w:rsidRPr="0021235F">
        <w:t>,</w:t>
      </w:r>
      <w:r w:rsidR="007E5D2D" w:rsidRPr="00B64F73">
        <w:t>500</w:t>
      </w:r>
      <w:r w:rsidR="00964996" w:rsidRPr="0021235F">
        <w:t xml:space="preserve"> per lot.</w:t>
      </w:r>
    </w:p>
    <w:p w14:paraId="06B00014" w14:textId="62273641" w:rsidR="001D5557" w:rsidRPr="000176C9" w:rsidRDefault="00321B75" w:rsidP="00061AE0">
      <w:r>
        <w:t xml:space="preserve">Because of additional complexities </w:t>
      </w:r>
      <w:r w:rsidR="00FA730A">
        <w:t xml:space="preserve">and </w:t>
      </w:r>
      <w:r w:rsidR="002B490C">
        <w:t>capital</w:t>
      </w:r>
      <w:r w:rsidR="00FA730A">
        <w:t xml:space="preserve"> costs</w:t>
      </w:r>
      <w:r w:rsidR="00243A3E">
        <w:t xml:space="preserve"> of</w:t>
      </w:r>
      <w:r>
        <w:t xml:space="preserve"> pressure sewer systems, </w:t>
      </w:r>
      <w:r w:rsidR="003F54A4">
        <w:t xml:space="preserve">the NCC charged for </w:t>
      </w:r>
      <w:r w:rsidR="00243A3E">
        <w:t xml:space="preserve">new </w:t>
      </w:r>
      <w:r w:rsidR="003F54A4">
        <w:t>pressure sewer connections will be based on actual costs.</w:t>
      </w:r>
    </w:p>
    <w:p w14:paraId="39477EA6" w14:textId="6BE93A9F" w:rsidR="00A11AC7" w:rsidRPr="000176C9" w:rsidRDefault="00A11AC7" w:rsidP="00D024EE">
      <w:pPr>
        <w:pStyle w:val="Caption"/>
        <w:keepNext/>
      </w:pPr>
      <w:bookmarkStart w:id="446" w:name="_Ref114740284"/>
      <w:bookmarkStart w:id="447" w:name="_Ref114740310"/>
      <w:bookmarkStart w:id="448" w:name="_Ref115268203"/>
      <w:r w:rsidRPr="00D07832">
        <w:t xml:space="preserve">Table </w:t>
      </w:r>
      <w:r w:rsidRPr="00D07832">
        <w:fldChar w:fldCharType="begin"/>
      </w:r>
      <w:r w:rsidRPr="00D07832">
        <w:instrText>SEQ Table \* ARABIC</w:instrText>
      </w:r>
      <w:r w:rsidRPr="00D07832">
        <w:fldChar w:fldCharType="separate"/>
      </w:r>
      <w:r w:rsidR="001E2895">
        <w:rPr>
          <w:noProof/>
        </w:rPr>
        <w:t>64</w:t>
      </w:r>
      <w:r w:rsidRPr="00D07832">
        <w:fldChar w:fldCharType="end"/>
      </w:r>
      <w:bookmarkEnd w:id="446"/>
      <w:r w:rsidRPr="00D07832">
        <w:t xml:space="preserve">: </w:t>
      </w:r>
      <w:r w:rsidR="00964996" w:rsidRPr="00D07832">
        <w:t>New Customer Contributions (</w:t>
      </w:r>
      <w:r w:rsidRPr="00D07832">
        <w:t>NCCs</w:t>
      </w:r>
      <w:r w:rsidR="00964996" w:rsidRPr="00D07832">
        <w:t>)</w:t>
      </w:r>
      <w:r w:rsidRPr="00D07832">
        <w:t xml:space="preserve"> </w:t>
      </w:r>
      <w:r w:rsidR="007E5D2D" w:rsidRPr="00D07832">
        <w:t>2023</w:t>
      </w:r>
      <w:r w:rsidRPr="00D07832">
        <w:t xml:space="preserve"> – </w:t>
      </w:r>
      <w:r w:rsidR="007E5D2D" w:rsidRPr="00D07832">
        <w:t>2028</w:t>
      </w:r>
      <w:r w:rsidRPr="00D07832">
        <w:t>.</w:t>
      </w:r>
      <w:bookmarkEnd w:id="447"/>
      <w:bookmarkEnd w:id="448"/>
    </w:p>
    <w:tbl>
      <w:tblPr>
        <w:tblStyle w:val="ps23"/>
        <w:tblW w:w="9624" w:type="dxa"/>
        <w:tblInd w:w="0" w:type="dxa"/>
        <w:tblLayout w:type="fixed"/>
        <w:tblCellMar>
          <w:top w:w="57" w:type="dxa"/>
          <w:bottom w:w="57" w:type="dxa"/>
        </w:tblCellMar>
        <w:tblLook w:val="04A0" w:firstRow="1" w:lastRow="0" w:firstColumn="1" w:lastColumn="0" w:noHBand="0" w:noVBand="1"/>
      </w:tblPr>
      <w:tblGrid>
        <w:gridCol w:w="2537"/>
        <w:gridCol w:w="1181"/>
        <w:gridCol w:w="1181"/>
        <w:gridCol w:w="1181"/>
        <w:gridCol w:w="1181"/>
        <w:gridCol w:w="1181"/>
        <w:gridCol w:w="1182"/>
      </w:tblGrid>
      <w:tr w:rsidR="00D024EE" w:rsidRPr="000176C9" w14:paraId="12A9947B" w14:textId="5703E544" w:rsidTr="00B64F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37" w:type="dxa"/>
          </w:tcPr>
          <w:p w14:paraId="1743611F" w14:textId="77777777" w:rsidR="00D024EE" w:rsidRPr="000176C9" w:rsidRDefault="00D024EE" w:rsidP="00D024EE">
            <w:pPr>
              <w:rPr>
                <w:rFonts w:cstheme="minorHAnsi"/>
                <w:i/>
              </w:rPr>
            </w:pPr>
            <w:r w:rsidRPr="000176C9">
              <w:rPr>
                <w:rFonts w:cstheme="minorHAnsi"/>
                <w:i/>
              </w:rPr>
              <w:t xml:space="preserve">$ </w:t>
            </w:r>
            <w:r w:rsidRPr="00B64F73">
              <w:rPr>
                <w:rFonts w:cstheme="minorHAnsi"/>
                <w:i/>
              </w:rPr>
              <w:t>22</w:t>
            </w:r>
            <w:r w:rsidRPr="000176C9">
              <w:rPr>
                <w:rFonts w:cstheme="minorHAnsi"/>
                <w:i/>
              </w:rPr>
              <w:t>–</w:t>
            </w:r>
            <w:r w:rsidRPr="00B64F73">
              <w:rPr>
                <w:rFonts w:cstheme="minorHAnsi"/>
                <w:i/>
              </w:rPr>
              <w:t>23</w:t>
            </w:r>
          </w:p>
        </w:tc>
        <w:tc>
          <w:tcPr>
            <w:tcW w:w="1181" w:type="dxa"/>
          </w:tcPr>
          <w:p w14:paraId="0EF1AE2B" w14:textId="64899496" w:rsidR="00D024EE" w:rsidRPr="000176C9" w:rsidRDefault="00D024EE" w:rsidP="00D024EE">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2022–23</w:t>
            </w:r>
          </w:p>
        </w:tc>
        <w:tc>
          <w:tcPr>
            <w:tcW w:w="1181" w:type="dxa"/>
          </w:tcPr>
          <w:p w14:paraId="68B35B2B" w14:textId="5F6F1139" w:rsidR="00D024EE" w:rsidRPr="000176C9" w:rsidRDefault="00D024EE" w:rsidP="00D024EE">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2023</w:t>
            </w:r>
            <w:r w:rsidRPr="000176C9">
              <w:rPr>
                <w:rFonts w:cstheme="minorHAnsi"/>
              </w:rPr>
              <w:t>–</w:t>
            </w:r>
            <w:r w:rsidRPr="00B64F73">
              <w:rPr>
                <w:rFonts w:cstheme="minorHAnsi"/>
              </w:rPr>
              <w:t>24</w:t>
            </w:r>
          </w:p>
        </w:tc>
        <w:tc>
          <w:tcPr>
            <w:tcW w:w="1181" w:type="dxa"/>
          </w:tcPr>
          <w:p w14:paraId="43BD7FA0" w14:textId="42F495F8" w:rsidR="00D024EE" w:rsidRPr="000176C9" w:rsidRDefault="00D024EE" w:rsidP="00D024EE">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2024</w:t>
            </w:r>
            <w:r w:rsidRPr="000176C9">
              <w:rPr>
                <w:rFonts w:cstheme="minorHAnsi"/>
              </w:rPr>
              <w:t>–</w:t>
            </w:r>
            <w:r w:rsidRPr="00B64F73">
              <w:rPr>
                <w:rFonts w:cstheme="minorHAnsi"/>
              </w:rPr>
              <w:t>25</w:t>
            </w:r>
          </w:p>
        </w:tc>
        <w:tc>
          <w:tcPr>
            <w:tcW w:w="1181" w:type="dxa"/>
          </w:tcPr>
          <w:p w14:paraId="57D5F264" w14:textId="3C2A11E7" w:rsidR="00D024EE" w:rsidRPr="000176C9" w:rsidRDefault="00D024EE" w:rsidP="00D024EE">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2025</w:t>
            </w:r>
            <w:r w:rsidRPr="000176C9">
              <w:rPr>
                <w:rFonts w:cstheme="minorHAnsi"/>
              </w:rPr>
              <w:t>–</w:t>
            </w:r>
            <w:r w:rsidRPr="00B64F73">
              <w:rPr>
                <w:rFonts w:cstheme="minorHAnsi"/>
              </w:rPr>
              <w:t>26</w:t>
            </w:r>
          </w:p>
        </w:tc>
        <w:tc>
          <w:tcPr>
            <w:tcW w:w="1181" w:type="dxa"/>
          </w:tcPr>
          <w:p w14:paraId="45C0DB4B" w14:textId="34FD9759" w:rsidR="00D024EE" w:rsidRPr="000176C9" w:rsidRDefault="00D024EE" w:rsidP="00D024EE">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2026</w:t>
            </w:r>
            <w:r w:rsidRPr="000176C9">
              <w:rPr>
                <w:rFonts w:cstheme="minorHAnsi"/>
              </w:rPr>
              <w:t>–</w:t>
            </w:r>
            <w:r w:rsidRPr="00B64F73">
              <w:rPr>
                <w:rFonts w:cstheme="minorHAnsi"/>
              </w:rPr>
              <w:t>27</w:t>
            </w:r>
          </w:p>
        </w:tc>
        <w:tc>
          <w:tcPr>
            <w:tcW w:w="1182" w:type="dxa"/>
          </w:tcPr>
          <w:p w14:paraId="4B7F4176" w14:textId="7FA3EF4B" w:rsidR="00D024EE" w:rsidRPr="00B64F73" w:rsidRDefault="00D024EE" w:rsidP="00D024EE">
            <w:pPr>
              <w:cnfStyle w:val="100000000000" w:firstRow="1" w:lastRow="0" w:firstColumn="0" w:lastColumn="0" w:oddVBand="0" w:evenVBand="0" w:oddHBand="0" w:evenHBand="0" w:firstRowFirstColumn="0" w:firstRowLastColumn="0" w:lastRowFirstColumn="0" w:lastRowLastColumn="0"/>
              <w:rPr>
                <w:rFonts w:cstheme="minorHAnsi"/>
              </w:rPr>
            </w:pPr>
            <w:r w:rsidRPr="00B64F73">
              <w:rPr>
                <w:rFonts w:cstheme="minorHAnsi"/>
              </w:rPr>
              <w:t>2027</w:t>
            </w:r>
            <w:r w:rsidRPr="000176C9">
              <w:rPr>
                <w:rFonts w:cstheme="minorHAnsi"/>
              </w:rPr>
              <w:t>–</w:t>
            </w:r>
            <w:r w:rsidRPr="00B64F73">
              <w:rPr>
                <w:rFonts w:cstheme="minorHAnsi"/>
              </w:rPr>
              <w:t>28</w:t>
            </w:r>
          </w:p>
        </w:tc>
      </w:tr>
      <w:tr w:rsidR="00D024EE" w:rsidRPr="000176C9" w14:paraId="65B7DA47" w14:textId="524BBD55" w:rsidTr="00B64F73">
        <w:tc>
          <w:tcPr>
            <w:cnfStyle w:val="001000000000" w:firstRow="0" w:lastRow="0" w:firstColumn="1" w:lastColumn="0" w:oddVBand="0" w:evenVBand="0" w:oddHBand="0" w:evenHBand="0" w:firstRowFirstColumn="0" w:firstRowLastColumn="0" w:lastRowFirstColumn="0" w:lastRowLastColumn="0"/>
            <w:tcW w:w="2537" w:type="dxa"/>
          </w:tcPr>
          <w:p w14:paraId="0EB1EA0F" w14:textId="56AAE34E" w:rsidR="00D024EE" w:rsidRPr="000176C9" w:rsidRDefault="00D024EE" w:rsidP="00B64F73">
            <w:pPr>
              <w:jc w:val="left"/>
              <w:rPr>
                <w:rFonts w:cstheme="minorHAnsi"/>
                <w:b/>
              </w:rPr>
            </w:pPr>
            <w:r w:rsidRPr="0021235F">
              <w:rPr>
                <w:rFonts w:cstheme="minorHAnsi"/>
                <w:b/>
              </w:rPr>
              <w:t xml:space="preserve">Water (per </w:t>
            </w:r>
            <w:r w:rsidR="002A3519">
              <w:rPr>
                <w:rFonts w:cstheme="minorHAnsi"/>
                <w:b/>
              </w:rPr>
              <w:t>lot</w:t>
            </w:r>
            <w:r w:rsidRPr="0021235F">
              <w:rPr>
                <w:rFonts w:cstheme="minorHAnsi"/>
                <w:b/>
              </w:rPr>
              <w:t>)</w:t>
            </w:r>
          </w:p>
        </w:tc>
        <w:tc>
          <w:tcPr>
            <w:tcW w:w="1181" w:type="dxa"/>
          </w:tcPr>
          <w:p w14:paraId="5A6CFDD7" w14:textId="77777777"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81" w:type="dxa"/>
          </w:tcPr>
          <w:p w14:paraId="22530A62" w14:textId="77777777"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81" w:type="dxa"/>
          </w:tcPr>
          <w:p w14:paraId="66C20CF1" w14:textId="77777777"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81" w:type="dxa"/>
          </w:tcPr>
          <w:p w14:paraId="3D77745C" w14:textId="77777777"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81" w:type="dxa"/>
          </w:tcPr>
          <w:p w14:paraId="2AB7BC19" w14:textId="77777777"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82" w:type="dxa"/>
          </w:tcPr>
          <w:p w14:paraId="3EAB4E54" w14:textId="77777777"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rPr>
            </w:pPr>
          </w:p>
        </w:tc>
      </w:tr>
      <w:tr w:rsidR="00D024EE" w:rsidRPr="000176C9" w14:paraId="10F8DDC3" w14:textId="011651BD" w:rsidTr="00B64F73">
        <w:tc>
          <w:tcPr>
            <w:cnfStyle w:val="001000000000" w:firstRow="0" w:lastRow="0" w:firstColumn="1" w:lastColumn="0" w:oddVBand="0" w:evenVBand="0" w:oddHBand="0" w:evenHBand="0" w:firstRowFirstColumn="0" w:firstRowLastColumn="0" w:lastRowFirstColumn="0" w:lastRowLastColumn="0"/>
            <w:tcW w:w="2537" w:type="dxa"/>
          </w:tcPr>
          <w:p w14:paraId="593DD5C5" w14:textId="2465DECA" w:rsidR="00D024EE" w:rsidRPr="000176C9" w:rsidRDefault="00D024EE" w:rsidP="00D024EE">
            <w:pPr>
              <w:rPr>
                <w:rFonts w:cstheme="minorHAnsi"/>
                <w:b/>
              </w:rPr>
            </w:pPr>
            <w:r w:rsidRPr="0021235F">
              <w:rPr>
                <w:rFonts w:cstheme="minorHAnsi"/>
              </w:rPr>
              <w:t>Treated</w:t>
            </w:r>
            <w:r w:rsidR="00C21FC7">
              <w:rPr>
                <w:rFonts w:cstheme="minorHAnsi"/>
              </w:rPr>
              <w:t xml:space="preserve"> &amp; Untreated</w:t>
            </w:r>
          </w:p>
        </w:tc>
        <w:tc>
          <w:tcPr>
            <w:tcW w:w="1181" w:type="dxa"/>
          </w:tcPr>
          <w:p w14:paraId="343EC9B3" w14:textId="51DDA43E"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235F">
              <w:rPr>
                <w:rFonts w:cstheme="minorHAnsi"/>
              </w:rPr>
              <w:t>$</w:t>
            </w:r>
            <w:r w:rsidRPr="004C02D1">
              <w:rPr>
                <w:rFonts w:cstheme="minorHAnsi"/>
              </w:rPr>
              <w:t>1</w:t>
            </w:r>
            <w:r w:rsidRPr="0021235F">
              <w:rPr>
                <w:rFonts w:cstheme="minorHAnsi"/>
              </w:rPr>
              <w:t>,</w:t>
            </w:r>
            <w:r w:rsidRPr="004C02D1">
              <w:rPr>
                <w:rFonts w:cstheme="minorHAnsi"/>
              </w:rPr>
              <w:t>7</w:t>
            </w:r>
            <w:r w:rsidR="00D5647E">
              <w:rPr>
                <w:rFonts w:cstheme="minorHAnsi"/>
              </w:rPr>
              <w:t>90</w:t>
            </w:r>
          </w:p>
        </w:tc>
        <w:tc>
          <w:tcPr>
            <w:tcW w:w="1181" w:type="dxa"/>
          </w:tcPr>
          <w:p w14:paraId="67CC976A" w14:textId="10CDE8F5"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235F">
              <w:rPr>
                <w:rFonts w:cstheme="minorHAnsi"/>
              </w:rPr>
              <w:t>$</w:t>
            </w:r>
            <w:r w:rsidRPr="004C02D1">
              <w:rPr>
                <w:rFonts w:cstheme="minorHAnsi"/>
              </w:rPr>
              <w:t>2</w:t>
            </w:r>
            <w:r w:rsidRPr="0021235F">
              <w:rPr>
                <w:rFonts w:cstheme="minorHAnsi"/>
              </w:rPr>
              <w:t>,</w:t>
            </w:r>
            <w:r w:rsidRPr="004C02D1">
              <w:rPr>
                <w:rFonts w:cstheme="minorHAnsi"/>
              </w:rPr>
              <w:t>14</w:t>
            </w:r>
            <w:r w:rsidR="00D5647E">
              <w:rPr>
                <w:rFonts w:cstheme="minorHAnsi"/>
              </w:rPr>
              <w:t>8</w:t>
            </w:r>
          </w:p>
        </w:tc>
        <w:tc>
          <w:tcPr>
            <w:tcW w:w="1181" w:type="dxa"/>
          </w:tcPr>
          <w:p w14:paraId="2ED9B0F9" w14:textId="005E1C0C"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235F">
              <w:rPr>
                <w:rFonts w:cstheme="minorHAnsi"/>
              </w:rPr>
              <w:t>$</w:t>
            </w:r>
            <w:r w:rsidRPr="004C02D1">
              <w:rPr>
                <w:rFonts w:cstheme="minorHAnsi"/>
              </w:rPr>
              <w:t>2</w:t>
            </w:r>
            <w:r w:rsidRPr="0021235F">
              <w:rPr>
                <w:rFonts w:cstheme="minorHAnsi"/>
              </w:rPr>
              <w:t>,</w:t>
            </w:r>
            <w:r w:rsidRPr="004C02D1">
              <w:rPr>
                <w:rFonts w:cstheme="minorHAnsi"/>
              </w:rPr>
              <w:t>36</w:t>
            </w:r>
            <w:r w:rsidR="00D5647E">
              <w:rPr>
                <w:rFonts w:cstheme="minorHAnsi"/>
              </w:rPr>
              <w:t>2</w:t>
            </w:r>
          </w:p>
        </w:tc>
        <w:tc>
          <w:tcPr>
            <w:tcW w:w="1181" w:type="dxa"/>
          </w:tcPr>
          <w:p w14:paraId="706716C6" w14:textId="3FA4395D"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235F">
              <w:rPr>
                <w:rFonts w:cstheme="minorHAnsi"/>
              </w:rPr>
              <w:t>$</w:t>
            </w:r>
            <w:r w:rsidRPr="004C02D1">
              <w:rPr>
                <w:rFonts w:cstheme="minorHAnsi"/>
              </w:rPr>
              <w:t>2</w:t>
            </w:r>
            <w:r w:rsidRPr="0021235F">
              <w:rPr>
                <w:rFonts w:cstheme="minorHAnsi"/>
              </w:rPr>
              <w:t>,</w:t>
            </w:r>
            <w:r w:rsidRPr="004C02D1">
              <w:rPr>
                <w:rFonts w:cstheme="minorHAnsi"/>
              </w:rPr>
              <w:t>59</w:t>
            </w:r>
            <w:r w:rsidR="00D5647E">
              <w:rPr>
                <w:rFonts w:cstheme="minorHAnsi"/>
              </w:rPr>
              <w:t>9</w:t>
            </w:r>
          </w:p>
        </w:tc>
        <w:tc>
          <w:tcPr>
            <w:tcW w:w="1181" w:type="dxa"/>
          </w:tcPr>
          <w:p w14:paraId="3DE18D5C" w14:textId="29D59C25"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235F">
              <w:rPr>
                <w:rFonts w:cstheme="minorHAnsi"/>
              </w:rPr>
              <w:t>$</w:t>
            </w:r>
            <w:r w:rsidRPr="004C02D1">
              <w:rPr>
                <w:rFonts w:cstheme="minorHAnsi"/>
              </w:rPr>
              <w:t>2</w:t>
            </w:r>
            <w:r w:rsidRPr="0021235F">
              <w:rPr>
                <w:rFonts w:cstheme="minorHAnsi"/>
              </w:rPr>
              <w:t>,</w:t>
            </w:r>
            <w:r w:rsidRPr="004C02D1">
              <w:rPr>
                <w:rFonts w:cstheme="minorHAnsi"/>
              </w:rPr>
              <w:t>85</w:t>
            </w:r>
            <w:r w:rsidR="00D5647E">
              <w:rPr>
                <w:rFonts w:cstheme="minorHAnsi"/>
              </w:rPr>
              <w:t>8</w:t>
            </w:r>
          </w:p>
        </w:tc>
        <w:tc>
          <w:tcPr>
            <w:tcW w:w="1182" w:type="dxa"/>
          </w:tcPr>
          <w:p w14:paraId="504A68DF" w14:textId="1A40A482"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235F">
              <w:rPr>
                <w:rFonts w:cstheme="minorHAnsi"/>
              </w:rPr>
              <w:t>$</w:t>
            </w:r>
            <w:r w:rsidRPr="004C02D1">
              <w:rPr>
                <w:rFonts w:cstheme="minorHAnsi"/>
              </w:rPr>
              <w:t>3</w:t>
            </w:r>
            <w:r w:rsidRPr="0021235F">
              <w:rPr>
                <w:rFonts w:cstheme="minorHAnsi"/>
              </w:rPr>
              <w:t>,</w:t>
            </w:r>
            <w:r w:rsidRPr="004C02D1">
              <w:rPr>
                <w:rFonts w:cstheme="minorHAnsi"/>
              </w:rPr>
              <w:t>14</w:t>
            </w:r>
            <w:r w:rsidR="00D5647E">
              <w:rPr>
                <w:rFonts w:cstheme="minorHAnsi"/>
              </w:rPr>
              <w:t>4</w:t>
            </w:r>
          </w:p>
        </w:tc>
      </w:tr>
      <w:tr w:rsidR="00D024EE" w:rsidRPr="000176C9" w14:paraId="7BD1ACF3" w14:textId="2FCDDE80" w:rsidTr="00B64F73">
        <w:tc>
          <w:tcPr>
            <w:cnfStyle w:val="001000000000" w:firstRow="0" w:lastRow="0" w:firstColumn="1" w:lastColumn="0" w:oddVBand="0" w:evenVBand="0" w:oddHBand="0" w:evenHBand="0" w:firstRowFirstColumn="0" w:firstRowLastColumn="0" w:lastRowFirstColumn="0" w:lastRowLastColumn="0"/>
            <w:tcW w:w="2537" w:type="dxa"/>
          </w:tcPr>
          <w:p w14:paraId="2BF2C685" w14:textId="4BCDC8D8" w:rsidR="00D024EE" w:rsidRPr="000176C9" w:rsidRDefault="00D024EE" w:rsidP="00D024EE">
            <w:pPr>
              <w:rPr>
                <w:rFonts w:cstheme="minorHAnsi"/>
                <w:b/>
              </w:rPr>
            </w:pPr>
            <w:r w:rsidRPr="0021235F">
              <w:rPr>
                <w:rFonts w:cstheme="minorHAnsi"/>
              </w:rPr>
              <w:t>Recycled</w:t>
            </w:r>
          </w:p>
        </w:tc>
        <w:tc>
          <w:tcPr>
            <w:tcW w:w="1181" w:type="dxa"/>
          </w:tcPr>
          <w:p w14:paraId="1BB6A2E7" w14:textId="6E5EDD9D"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235F">
              <w:rPr>
                <w:rFonts w:cstheme="minorHAnsi"/>
              </w:rPr>
              <w:t>$</w:t>
            </w:r>
            <w:r w:rsidRPr="004C02D1">
              <w:rPr>
                <w:rFonts w:cstheme="minorHAnsi"/>
              </w:rPr>
              <w:t>89</w:t>
            </w:r>
            <w:r w:rsidR="00D5647E">
              <w:rPr>
                <w:rFonts w:cstheme="minorHAnsi"/>
              </w:rPr>
              <w:t>5</w:t>
            </w:r>
          </w:p>
        </w:tc>
        <w:tc>
          <w:tcPr>
            <w:tcW w:w="1181" w:type="dxa"/>
          </w:tcPr>
          <w:p w14:paraId="48942F71" w14:textId="7845E31D"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21235F">
              <w:rPr>
                <w:rFonts w:cstheme="minorHAnsi"/>
              </w:rPr>
              <w:t>$</w:t>
            </w:r>
            <w:r w:rsidRPr="004C02D1">
              <w:rPr>
                <w:rFonts w:cstheme="minorHAnsi"/>
              </w:rPr>
              <w:t>1</w:t>
            </w:r>
            <w:r w:rsidRPr="0021235F">
              <w:rPr>
                <w:rFonts w:cstheme="minorHAnsi"/>
              </w:rPr>
              <w:t>,</w:t>
            </w:r>
            <w:r w:rsidRPr="004C02D1">
              <w:rPr>
                <w:rFonts w:cstheme="minorHAnsi"/>
              </w:rPr>
              <w:t>07</w:t>
            </w:r>
            <w:r w:rsidR="00D5647E">
              <w:rPr>
                <w:rFonts w:cstheme="minorHAnsi"/>
              </w:rPr>
              <w:t>4</w:t>
            </w:r>
          </w:p>
        </w:tc>
        <w:tc>
          <w:tcPr>
            <w:tcW w:w="1181" w:type="dxa"/>
          </w:tcPr>
          <w:p w14:paraId="77ECCC60" w14:textId="66728933"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21235F">
              <w:rPr>
                <w:rFonts w:cstheme="minorHAnsi"/>
              </w:rPr>
              <w:t>$</w:t>
            </w:r>
            <w:r w:rsidRPr="004C02D1">
              <w:rPr>
                <w:rFonts w:cstheme="minorHAnsi"/>
              </w:rPr>
              <w:t>1</w:t>
            </w:r>
            <w:r w:rsidRPr="0021235F">
              <w:rPr>
                <w:rFonts w:cstheme="minorHAnsi"/>
              </w:rPr>
              <w:t>,</w:t>
            </w:r>
            <w:r w:rsidRPr="004C02D1">
              <w:rPr>
                <w:rFonts w:cstheme="minorHAnsi"/>
              </w:rPr>
              <w:t>18</w:t>
            </w:r>
            <w:r w:rsidR="00D5647E">
              <w:rPr>
                <w:rFonts w:cstheme="minorHAnsi"/>
              </w:rPr>
              <w:t>1</w:t>
            </w:r>
          </w:p>
        </w:tc>
        <w:tc>
          <w:tcPr>
            <w:tcW w:w="1181" w:type="dxa"/>
          </w:tcPr>
          <w:p w14:paraId="52698645" w14:textId="6B0AEA4E"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21235F">
              <w:rPr>
                <w:rFonts w:cstheme="minorHAnsi"/>
              </w:rPr>
              <w:t>$</w:t>
            </w:r>
            <w:r w:rsidRPr="004C02D1">
              <w:rPr>
                <w:rFonts w:cstheme="minorHAnsi"/>
              </w:rPr>
              <w:t>1</w:t>
            </w:r>
            <w:r w:rsidRPr="0021235F">
              <w:rPr>
                <w:rFonts w:cstheme="minorHAnsi"/>
              </w:rPr>
              <w:t>,</w:t>
            </w:r>
            <w:r w:rsidRPr="004C02D1">
              <w:rPr>
                <w:rFonts w:cstheme="minorHAnsi"/>
              </w:rPr>
              <w:t>299</w:t>
            </w:r>
          </w:p>
        </w:tc>
        <w:tc>
          <w:tcPr>
            <w:tcW w:w="1181" w:type="dxa"/>
          </w:tcPr>
          <w:p w14:paraId="3550E799" w14:textId="32B7DA4C"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21235F">
              <w:rPr>
                <w:rFonts w:cstheme="minorHAnsi"/>
              </w:rPr>
              <w:t>$</w:t>
            </w:r>
            <w:r w:rsidRPr="004C02D1">
              <w:rPr>
                <w:rFonts w:cstheme="minorHAnsi"/>
              </w:rPr>
              <w:t>1</w:t>
            </w:r>
            <w:r w:rsidRPr="0021235F">
              <w:rPr>
                <w:rFonts w:cstheme="minorHAnsi"/>
              </w:rPr>
              <w:t>,</w:t>
            </w:r>
            <w:r w:rsidRPr="004C02D1">
              <w:rPr>
                <w:rFonts w:cstheme="minorHAnsi"/>
              </w:rPr>
              <w:t>42</w:t>
            </w:r>
            <w:r w:rsidR="00D5647E">
              <w:rPr>
                <w:rFonts w:cstheme="minorHAnsi"/>
              </w:rPr>
              <w:t>9</w:t>
            </w:r>
          </w:p>
        </w:tc>
        <w:tc>
          <w:tcPr>
            <w:tcW w:w="1182" w:type="dxa"/>
          </w:tcPr>
          <w:p w14:paraId="07DD92C5" w14:textId="3BD6F389"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21235F">
              <w:rPr>
                <w:rFonts w:cstheme="minorHAnsi"/>
              </w:rPr>
              <w:t>$</w:t>
            </w:r>
            <w:r w:rsidRPr="004C02D1">
              <w:rPr>
                <w:rFonts w:cstheme="minorHAnsi"/>
              </w:rPr>
              <w:t>1</w:t>
            </w:r>
            <w:r w:rsidRPr="0021235F">
              <w:rPr>
                <w:rFonts w:cstheme="minorHAnsi"/>
              </w:rPr>
              <w:t>,</w:t>
            </w:r>
            <w:r w:rsidRPr="004C02D1">
              <w:rPr>
                <w:rFonts w:cstheme="minorHAnsi"/>
              </w:rPr>
              <w:t>57</w:t>
            </w:r>
            <w:r w:rsidR="00D5647E">
              <w:rPr>
                <w:rFonts w:cstheme="minorHAnsi"/>
              </w:rPr>
              <w:t>2</w:t>
            </w:r>
          </w:p>
        </w:tc>
      </w:tr>
      <w:tr w:rsidR="00D024EE" w:rsidRPr="000176C9" w14:paraId="1B2117CA" w14:textId="35B750AF" w:rsidTr="00B64F73">
        <w:tc>
          <w:tcPr>
            <w:cnfStyle w:val="001000000000" w:firstRow="0" w:lastRow="0" w:firstColumn="1" w:lastColumn="0" w:oddVBand="0" w:evenVBand="0" w:oddHBand="0" w:evenHBand="0" w:firstRowFirstColumn="0" w:firstRowLastColumn="0" w:lastRowFirstColumn="0" w:lastRowLastColumn="0"/>
            <w:tcW w:w="2537" w:type="dxa"/>
          </w:tcPr>
          <w:p w14:paraId="35E4D459" w14:textId="57D9C1D9" w:rsidR="00D024EE" w:rsidRPr="000176C9" w:rsidRDefault="00D024EE" w:rsidP="00D024EE">
            <w:pPr>
              <w:rPr>
                <w:rFonts w:cstheme="minorHAnsi"/>
                <w:b/>
              </w:rPr>
            </w:pPr>
            <w:r w:rsidRPr="0021235F">
              <w:rPr>
                <w:rFonts w:cstheme="minorHAnsi"/>
                <w:b/>
              </w:rPr>
              <w:t>Sewer (per lot)</w:t>
            </w:r>
          </w:p>
        </w:tc>
        <w:tc>
          <w:tcPr>
            <w:tcW w:w="1181" w:type="dxa"/>
          </w:tcPr>
          <w:p w14:paraId="26B32DBB" w14:textId="48F7325E"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81" w:type="dxa"/>
          </w:tcPr>
          <w:p w14:paraId="42EE18C7" w14:textId="48B5208D"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81" w:type="dxa"/>
          </w:tcPr>
          <w:p w14:paraId="43396CD3" w14:textId="7CF23E58"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81" w:type="dxa"/>
          </w:tcPr>
          <w:p w14:paraId="0D10AF06" w14:textId="2D55D218"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81" w:type="dxa"/>
          </w:tcPr>
          <w:p w14:paraId="541740E3" w14:textId="450CD270"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i/>
              </w:rPr>
            </w:pPr>
          </w:p>
        </w:tc>
        <w:tc>
          <w:tcPr>
            <w:tcW w:w="1182" w:type="dxa"/>
          </w:tcPr>
          <w:p w14:paraId="549F0CEF" w14:textId="77777777"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i/>
              </w:rPr>
            </w:pPr>
          </w:p>
        </w:tc>
      </w:tr>
      <w:tr w:rsidR="00D024EE" w:rsidRPr="000176C9" w14:paraId="6EADF77E" w14:textId="1BE3BFEB" w:rsidTr="00B64F73">
        <w:tc>
          <w:tcPr>
            <w:cnfStyle w:val="001000000000" w:firstRow="0" w:lastRow="0" w:firstColumn="1" w:lastColumn="0" w:oddVBand="0" w:evenVBand="0" w:oddHBand="0" w:evenHBand="0" w:firstRowFirstColumn="0" w:firstRowLastColumn="0" w:lastRowFirstColumn="0" w:lastRowLastColumn="0"/>
            <w:tcW w:w="2537" w:type="dxa"/>
          </w:tcPr>
          <w:p w14:paraId="5F9A5342" w14:textId="73E89D32" w:rsidR="00D024EE" w:rsidRPr="000176C9" w:rsidRDefault="00D024EE" w:rsidP="00D024EE">
            <w:pPr>
              <w:rPr>
                <w:rFonts w:cstheme="minorHAnsi"/>
                <w:b/>
              </w:rPr>
            </w:pPr>
            <w:r w:rsidRPr="0021235F">
              <w:rPr>
                <w:rFonts w:cstheme="minorHAnsi"/>
              </w:rPr>
              <w:t>Standard</w:t>
            </w:r>
          </w:p>
        </w:tc>
        <w:tc>
          <w:tcPr>
            <w:tcW w:w="1181" w:type="dxa"/>
          </w:tcPr>
          <w:p w14:paraId="3E78F1A1" w14:textId="18625A6E"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235F">
              <w:rPr>
                <w:rFonts w:cstheme="minorHAnsi"/>
              </w:rPr>
              <w:t>$</w:t>
            </w:r>
            <w:r w:rsidRPr="004C02D1">
              <w:rPr>
                <w:rFonts w:cstheme="minorHAnsi"/>
              </w:rPr>
              <w:t>1</w:t>
            </w:r>
            <w:r w:rsidRPr="0021235F">
              <w:rPr>
                <w:rFonts w:cstheme="minorHAnsi"/>
              </w:rPr>
              <w:t>,</w:t>
            </w:r>
            <w:r w:rsidRPr="004C02D1">
              <w:rPr>
                <w:rFonts w:cstheme="minorHAnsi"/>
              </w:rPr>
              <w:t>7</w:t>
            </w:r>
            <w:r w:rsidR="00D5647E">
              <w:rPr>
                <w:rFonts w:cstheme="minorHAnsi"/>
              </w:rPr>
              <w:t>90</w:t>
            </w:r>
          </w:p>
        </w:tc>
        <w:tc>
          <w:tcPr>
            <w:tcW w:w="1181" w:type="dxa"/>
          </w:tcPr>
          <w:p w14:paraId="40DA817C" w14:textId="55B1B13D"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21235F">
              <w:rPr>
                <w:rFonts w:cstheme="minorHAnsi"/>
              </w:rPr>
              <w:t>$</w:t>
            </w:r>
            <w:r w:rsidRPr="004C02D1">
              <w:rPr>
                <w:rFonts w:cstheme="minorHAnsi"/>
              </w:rPr>
              <w:t>2</w:t>
            </w:r>
            <w:r w:rsidRPr="0021235F">
              <w:rPr>
                <w:rFonts w:cstheme="minorHAnsi"/>
              </w:rPr>
              <w:t>,</w:t>
            </w:r>
            <w:r w:rsidRPr="004C02D1">
              <w:rPr>
                <w:rFonts w:cstheme="minorHAnsi"/>
              </w:rPr>
              <w:t>14</w:t>
            </w:r>
            <w:r w:rsidR="0015157C">
              <w:rPr>
                <w:rFonts w:cstheme="minorHAnsi"/>
              </w:rPr>
              <w:t>8</w:t>
            </w:r>
          </w:p>
        </w:tc>
        <w:tc>
          <w:tcPr>
            <w:tcW w:w="1181" w:type="dxa"/>
          </w:tcPr>
          <w:p w14:paraId="19A63D47" w14:textId="3F3F3608"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21235F">
              <w:rPr>
                <w:rFonts w:cstheme="minorHAnsi"/>
              </w:rPr>
              <w:t>$</w:t>
            </w:r>
            <w:r w:rsidRPr="004C02D1">
              <w:rPr>
                <w:rFonts w:cstheme="minorHAnsi"/>
              </w:rPr>
              <w:t>2</w:t>
            </w:r>
            <w:r w:rsidRPr="0021235F">
              <w:rPr>
                <w:rFonts w:cstheme="minorHAnsi"/>
              </w:rPr>
              <w:t>,</w:t>
            </w:r>
            <w:r w:rsidRPr="004C02D1">
              <w:rPr>
                <w:rFonts w:cstheme="minorHAnsi"/>
              </w:rPr>
              <w:t>57</w:t>
            </w:r>
            <w:r w:rsidR="0015157C">
              <w:rPr>
                <w:rFonts w:cstheme="minorHAnsi"/>
              </w:rPr>
              <w:t>7</w:t>
            </w:r>
          </w:p>
        </w:tc>
        <w:tc>
          <w:tcPr>
            <w:tcW w:w="1181" w:type="dxa"/>
          </w:tcPr>
          <w:p w14:paraId="19898E5C" w14:textId="21BC3C5F"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21235F">
              <w:rPr>
                <w:rFonts w:cstheme="minorHAnsi"/>
              </w:rPr>
              <w:t>$</w:t>
            </w:r>
            <w:r w:rsidRPr="004C02D1">
              <w:rPr>
                <w:rFonts w:cstheme="minorHAnsi"/>
              </w:rPr>
              <w:t>3</w:t>
            </w:r>
            <w:r w:rsidRPr="0021235F">
              <w:rPr>
                <w:rFonts w:cstheme="minorHAnsi"/>
              </w:rPr>
              <w:t>,</w:t>
            </w:r>
            <w:r w:rsidRPr="004C02D1">
              <w:rPr>
                <w:rFonts w:cstheme="minorHAnsi"/>
              </w:rPr>
              <w:t>09</w:t>
            </w:r>
            <w:r w:rsidR="0015157C">
              <w:rPr>
                <w:rFonts w:cstheme="minorHAnsi"/>
              </w:rPr>
              <w:t>2</w:t>
            </w:r>
          </w:p>
        </w:tc>
        <w:tc>
          <w:tcPr>
            <w:tcW w:w="1181" w:type="dxa"/>
          </w:tcPr>
          <w:p w14:paraId="4D27106D" w14:textId="30B9FA79"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21235F">
              <w:rPr>
                <w:rFonts w:cstheme="minorHAnsi"/>
              </w:rPr>
              <w:t>$</w:t>
            </w:r>
            <w:r w:rsidRPr="004C02D1">
              <w:rPr>
                <w:rFonts w:cstheme="minorHAnsi"/>
              </w:rPr>
              <w:t>3</w:t>
            </w:r>
            <w:r w:rsidRPr="0021235F">
              <w:rPr>
                <w:rFonts w:cstheme="minorHAnsi"/>
              </w:rPr>
              <w:t>,</w:t>
            </w:r>
            <w:r w:rsidRPr="004C02D1">
              <w:rPr>
                <w:rFonts w:cstheme="minorHAnsi"/>
              </w:rPr>
              <w:t>71</w:t>
            </w:r>
            <w:r w:rsidR="0015157C">
              <w:rPr>
                <w:rFonts w:cstheme="minorHAnsi"/>
              </w:rPr>
              <w:t>1</w:t>
            </w:r>
          </w:p>
        </w:tc>
        <w:tc>
          <w:tcPr>
            <w:tcW w:w="1182" w:type="dxa"/>
          </w:tcPr>
          <w:p w14:paraId="0B465B6A" w14:textId="246E1AF9"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21235F">
              <w:rPr>
                <w:rFonts w:cstheme="minorHAnsi"/>
              </w:rPr>
              <w:t>$</w:t>
            </w:r>
            <w:r w:rsidRPr="004C02D1">
              <w:rPr>
                <w:rFonts w:cstheme="minorHAnsi"/>
              </w:rPr>
              <w:t>4</w:t>
            </w:r>
            <w:r w:rsidRPr="0021235F">
              <w:rPr>
                <w:rFonts w:cstheme="minorHAnsi"/>
              </w:rPr>
              <w:t>,</w:t>
            </w:r>
            <w:r w:rsidRPr="004C02D1">
              <w:rPr>
                <w:rFonts w:cstheme="minorHAnsi"/>
              </w:rPr>
              <w:t>45</w:t>
            </w:r>
            <w:r w:rsidR="0015157C">
              <w:rPr>
                <w:rFonts w:cstheme="minorHAnsi"/>
              </w:rPr>
              <w:t>3</w:t>
            </w:r>
          </w:p>
        </w:tc>
      </w:tr>
      <w:tr w:rsidR="00D024EE" w:rsidRPr="000176C9" w14:paraId="338C17BF" w14:textId="262DFD8B" w:rsidTr="00B64F73">
        <w:tc>
          <w:tcPr>
            <w:cnfStyle w:val="001000000000" w:firstRow="0" w:lastRow="0" w:firstColumn="1" w:lastColumn="0" w:oddVBand="0" w:evenVBand="0" w:oddHBand="0" w:evenHBand="0" w:firstRowFirstColumn="0" w:firstRowLastColumn="0" w:lastRowFirstColumn="0" w:lastRowLastColumn="0"/>
            <w:tcW w:w="2537" w:type="dxa"/>
          </w:tcPr>
          <w:p w14:paraId="22FC8B12" w14:textId="5B2C25B9" w:rsidR="00D024EE" w:rsidRPr="000176C9" w:rsidRDefault="00D024EE" w:rsidP="00D024EE">
            <w:pPr>
              <w:rPr>
                <w:rFonts w:cstheme="minorHAnsi"/>
                <w:b/>
              </w:rPr>
            </w:pPr>
            <w:r w:rsidRPr="0021235F">
              <w:rPr>
                <w:rFonts w:cstheme="minorHAnsi"/>
              </w:rPr>
              <w:t>Discounted* (min. charge)</w:t>
            </w:r>
          </w:p>
        </w:tc>
        <w:tc>
          <w:tcPr>
            <w:tcW w:w="1181" w:type="dxa"/>
          </w:tcPr>
          <w:p w14:paraId="4D6FF367" w14:textId="64DEBE50"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235F">
              <w:rPr>
                <w:rFonts w:cstheme="minorHAnsi"/>
              </w:rPr>
              <w:t>-</w:t>
            </w:r>
          </w:p>
        </w:tc>
        <w:tc>
          <w:tcPr>
            <w:tcW w:w="1181" w:type="dxa"/>
          </w:tcPr>
          <w:p w14:paraId="5AD9834B" w14:textId="353B036D"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21235F">
              <w:rPr>
                <w:rFonts w:cstheme="minorHAnsi"/>
              </w:rPr>
              <w:t>$</w:t>
            </w:r>
            <w:r w:rsidRPr="004C02D1">
              <w:rPr>
                <w:rFonts w:cstheme="minorHAnsi"/>
              </w:rPr>
              <w:t>64</w:t>
            </w:r>
            <w:r w:rsidR="0015157C">
              <w:rPr>
                <w:rFonts w:cstheme="minorHAnsi"/>
              </w:rPr>
              <w:t>8</w:t>
            </w:r>
          </w:p>
        </w:tc>
        <w:tc>
          <w:tcPr>
            <w:tcW w:w="1181" w:type="dxa"/>
          </w:tcPr>
          <w:p w14:paraId="658EBC05" w14:textId="5F7DF38D"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21235F">
              <w:rPr>
                <w:rFonts w:cstheme="minorHAnsi"/>
              </w:rPr>
              <w:t>$</w:t>
            </w:r>
            <w:r w:rsidRPr="004C02D1">
              <w:rPr>
                <w:rFonts w:cstheme="minorHAnsi"/>
              </w:rPr>
              <w:t>1</w:t>
            </w:r>
            <w:r w:rsidRPr="0021235F">
              <w:rPr>
                <w:rFonts w:cstheme="minorHAnsi"/>
              </w:rPr>
              <w:t>,</w:t>
            </w:r>
            <w:r w:rsidRPr="004C02D1">
              <w:rPr>
                <w:rFonts w:cstheme="minorHAnsi"/>
              </w:rPr>
              <w:t>07</w:t>
            </w:r>
            <w:r w:rsidR="0015157C">
              <w:rPr>
                <w:rFonts w:cstheme="minorHAnsi"/>
              </w:rPr>
              <w:t>7</w:t>
            </w:r>
          </w:p>
        </w:tc>
        <w:tc>
          <w:tcPr>
            <w:tcW w:w="1181" w:type="dxa"/>
          </w:tcPr>
          <w:p w14:paraId="2FCFFB9C" w14:textId="49F07810"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21235F">
              <w:rPr>
                <w:rFonts w:cstheme="minorHAnsi"/>
              </w:rPr>
              <w:t>$</w:t>
            </w:r>
            <w:r w:rsidRPr="004C02D1">
              <w:rPr>
                <w:rFonts w:cstheme="minorHAnsi"/>
              </w:rPr>
              <w:t>1</w:t>
            </w:r>
            <w:r w:rsidRPr="0021235F">
              <w:rPr>
                <w:rFonts w:cstheme="minorHAnsi"/>
              </w:rPr>
              <w:t>,</w:t>
            </w:r>
            <w:r w:rsidRPr="004C02D1">
              <w:rPr>
                <w:rFonts w:cstheme="minorHAnsi"/>
              </w:rPr>
              <w:t>59</w:t>
            </w:r>
            <w:r w:rsidR="0015157C">
              <w:rPr>
                <w:rFonts w:cstheme="minorHAnsi"/>
              </w:rPr>
              <w:t>2</w:t>
            </w:r>
          </w:p>
        </w:tc>
        <w:tc>
          <w:tcPr>
            <w:tcW w:w="1181" w:type="dxa"/>
          </w:tcPr>
          <w:p w14:paraId="58F469CF" w14:textId="5324DFAE"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21235F">
              <w:rPr>
                <w:rFonts w:cstheme="minorHAnsi"/>
              </w:rPr>
              <w:t>$</w:t>
            </w:r>
            <w:r w:rsidRPr="004C02D1">
              <w:rPr>
                <w:rFonts w:cstheme="minorHAnsi"/>
              </w:rPr>
              <w:t>2</w:t>
            </w:r>
            <w:r w:rsidRPr="0021235F">
              <w:rPr>
                <w:rFonts w:cstheme="minorHAnsi"/>
              </w:rPr>
              <w:t>,</w:t>
            </w:r>
            <w:r w:rsidRPr="004C02D1">
              <w:rPr>
                <w:rFonts w:cstheme="minorHAnsi"/>
              </w:rPr>
              <w:t>21</w:t>
            </w:r>
            <w:r w:rsidR="0015157C">
              <w:rPr>
                <w:rFonts w:cstheme="minorHAnsi"/>
              </w:rPr>
              <w:t>1</w:t>
            </w:r>
          </w:p>
        </w:tc>
        <w:tc>
          <w:tcPr>
            <w:tcW w:w="1182" w:type="dxa"/>
          </w:tcPr>
          <w:p w14:paraId="4D6471A5" w14:textId="24C288AF" w:rsidR="00D024EE" w:rsidRPr="000176C9" w:rsidRDefault="00D024EE" w:rsidP="00D024EE">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21235F">
              <w:rPr>
                <w:rFonts w:cstheme="minorHAnsi"/>
              </w:rPr>
              <w:t>$</w:t>
            </w:r>
            <w:r w:rsidRPr="004C02D1">
              <w:rPr>
                <w:rFonts w:cstheme="minorHAnsi"/>
              </w:rPr>
              <w:t>2</w:t>
            </w:r>
            <w:r w:rsidRPr="0021235F">
              <w:rPr>
                <w:rFonts w:cstheme="minorHAnsi"/>
              </w:rPr>
              <w:t>,</w:t>
            </w:r>
            <w:r w:rsidRPr="004C02D1">
              <w:rPr>
                <w:rFonts w:cstheme="minorHAnsi"/>
              </w:rPr>
              <w:t>95</w:t>
            </w:r>
            <w:r w:rsidR="0015157C">
              <w:rPr>
                <w:rFonts w:cstheme="minorHAnsi"/>
              </w:rPr>
              <w:t>3</w:t>
            </w:r>
          </w:p>
        </w:tc>
      </w:tr>
      <w:tr w:rsidR="00D24EAA" w:rsidRPr="000176C9" w14:paraId="151287D2" w14:textId="77777777" w:rsidTr="00D024EE">
        <w:tc>
          <w:tcPr>
            <w:cnfStyle w:val="001000000000" w:firstRow="0" w:lastRow="0" w:firstColumn="1" w:lastColumn="0" w:oddVBand="0" w:evenVBand="0" w:oddHBand="0" w:evenHBand="0" w:firstRowFirstColumn="0" w:firstRowLastColumn="0" w:lastRowFirstColumn="0" w:lastRowLastColumn="0"/>
            <w:tcW w:w="2537" w:type="dxa"/>
          </w:tcPr>
          <w:p w14:paraId="379B91FA" w14:textId="4CA2F8C7" w:rsidR="00D24EAA" w:rsidRPr="0021235F" w:rsidRDefault="00D24EAA" w:rsidP="00D024EE">
            <w:pPr>
              <w:rPr>
                <w:rFonts w:cstheme="minorHAnsi"/>
              </w:rPr>
            </w:pPr>
            <w:r>
              <w:rPr>
                <w:rFonts w:cstheme="minorHAnsi"/>
              </w:rPr>
              <w:t>Pressure</w:t>
            </w:r>
          </w:p>
        </w:tc>
        <w:tc>
          <w:tcPr>
            <w:tcW w:w="1181" w:type="dxa"/>
          </w:tcPr>
          <w:p w14:paraId="663BF304" w14:textId="77777777" w:rsidR="00D24EAA" w:rsidRPr="0021235F" w:rsidRDefault="00D24EAA" w:rsidP="00D024EE">
            <w:pPr>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5906" w:type="dxa"/>
            <w:gridSpan w:val="5"/>
          </w:tcPr>
          <w:p w14:paraId="3A52C9BF" w14:textId="3117C949" w:rsidR="00D24EAA" w:rsidRPr="00B64F73" w:rsidRDefault="001A3B3B" w:rsidP="00D024EE">
            <w:pPr>
              <w:jc w:val="right"/>
              <w:cnfStyle w:val="000000000000" w:firstRow="0" w:lastRow="0" w:firstColumn="0" w:lastColumn="0" w:oddVBand="0" w:evenVBand="0" w:oddHBand="0" w:evenHBand="0" w:firstRowFirstColumn="0" w:firstRowLastColumn="0" w:lastRowFirstColumn="0" w:lastRowLastColumn="0"/>
              <w:rPr>
                <w:rFonts w:cstheme="minorHAnsi"/>
                <w:i/>
              </w:rPr>
            </w:pPr>
            <w:r w:rsidRPr="00B64F73">
              <w:rPr>
                <w:rFonts w:cstheme="minorHAnsi"/>
                <w:i/>
              </w:rPr>
              <w:t>Actual cost + 10%</w:t>
            </w:r>
          </w:p>
        </w:tc>
      </w:tr>
    </w:tbl>
    <w:p w14:paraId="3B696B9D" w14:textId="77777777" w:rsidR="00D024EE" w:rsidRDefault="00D024EE" w:rsidP="00D024EE">
      <w:pPr>
        <w:rPr>
          <w:i/>
          <w:sz w:val="20"/>
          <w:szCs w:val="20"/>
        </w:rPr>
      </w:pPr>
      <w:r w:rsidRPr="004C02D1">
        <w:rPr>
          <w:i/>
          <w:sz w:val="20"/>
          <w:szCs w:val="20"/>
        </w:rPr>
        <w:t>*Maximum discount $1,500 per lot</w:t>
      </w:r>
    </w:p>
    <w:p w14:paraId="38497A74" w14:textId="2E70CD93" w:rsidR="00B64F73" w:rsidRDefault="00B64F73" w:rsidP="00D024EE">
      <w:r>
        <w:t>Note that we have included NCCs within the RevenuePriceCap sheet of the financial template so that all tariffs for which approval is sought are listed in one place. We have assigned a nil quantity to these NCCs so that NCC revenue appropriately comes off the RAB as required by the building blocks model.</w:t>
      </w:r>
    </w:p>
    <w:p w14:paraId="134D77E9" w14:textId="21F96476" w:rsidR="00D024EE" w:rsidRDefault="001168F7" w:rsidP="00D024EE">
      <w:r w:rsidRPr="00B64F73">
        <w:t xml:space="preserve">To reflect the higher demand placed on networks, </w:t>
      </w:r>
      <w:r w:rsidR="00163A2E">
        <w:t>NCCs</w:t>
      </w:r>
      <w:r w:rsidRPr="00B64F73">
        <w:t xml:space="preserve"> </w:t>
      </w:r>
      <w:r w:rsidR="00EE34AD">
        <w:t xml:space="preserve">for non-residential commercial or industrial developments will </w:t>
      </w:r>
      <w:r w:rsidR="002C3EA6">
        <w:t xml:space="preserve">continue to </w:t>
      </w:r>
      <w:r w:rsidR="00EE34AD">
        <w:t xml:space="preserve">be converted to </w:t>
      </w:r>
      <w:r w:rsidR="00CD5285">
        <w:t>equivalent standard 20mm residential connections based on the meter size required for the development.</w:t>
      </w:r>
      <w:r w:rsidR="00AB77CB" w:rsidRPr="00AB77CB">
        <w:t xml:space="preserve"> </w:t>
      </w:r>
      <w:r w:rsidR="00AB77CB">
        <w:t xml:space="preserve">The equivalent residential connection shown below represents the multiplier </w:t>
      </w:r>
      <w:r w:rsidR="002C3EA6">
        <w:t xml:space="preserve">for the </w:t>
      </w:r>
      <w:r w:rsidR="00AB77CB">
        <w:t>NCC calculation relative to a standard residential lot (20mm connection). Upsizing of existing meters require</w:t>
      </w:r>
      <w:r w:rsidR="0010550A">
        <w:t>s</w:t>
      </w:r>
      <w:r w:rsidR="00AB77CB">
        <w:t xml:space="preserve"> an additional NCC payment equal to the difference between the previously installed meter size and the new meter size multiplied at the prevailing NCC rate.</w:t>
      </w:r>
    </w:p>
    <w:tbl>
      <w:tblPr>
        <w:tblStyle w:val="ps23"/>
        <w:tblW w:w="9624" w:type="dxa"/>
        <w:tblInd w:w="0" w:type="dxa"/>
        <w:tblLayout w:type="fixed"/>
        <w:tblCellMar>
          <w:top w:w="57" w:type="dxa"/>
          <w:bottom w:w="57" w:type="dxa"/>
        </w:tblCellMar>
        <w:tblLook w:val="04A0" w:firstRow="1" w:lastRow="0" w:firstColumn="1" w:lastColumn="0" w:noHBand="0" w:noVBand="1"/>
      </w:tblPr>
      <w:tblGrid>
        <w:gridCol w:w="2389"/>
        <w:gridCol w:w="1033"/>
        <w:gridCol w:w="1034"/>
        <w:gridCol w:w="1033"/>
        <w:gridCol w:w="1034"/>
        <w:gridCol w:w="1033"/>
        <w:gridCol w:w="1034"/>
        <w:gridCol w:w="1034"/>
      </w:tblGrid>
      <w:tr w:rsidR="00CD5285" w:rsidRPr="004C02D1" w14:paraId="14126A1E" w14:textId="75948A7A" w:rsidTr="00B64F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9" w:type="dxa"/>
          </w:tcPr>
          <w:p w14:paraId="43FC8D0E" w14:textId="7B3AD390" w:rsidR="00CD5285" w:rsidRPr="0034642A" w:rsidRDefault="00CD5285" w:rsidP="00C843EA">
            <w:pPr>
              <w:rPr>
                <w:rFonts w:cstheme="minorHAnsi"/>
                <w:i/>
              </w:rPr>
            </w:pPr>
            <w:r>
              <w:rPr>
                <w:rFonts w:cstheme="minorHAnsi"/>
                <w:i/>
              </w:rPr>
              <w:t>Meter size</w:t>
            </w:r>
          </w:p>
        </w:tc>
        <w:tc>
          <w:tcPr>
            <w:tcW w:w="1033" w:type="dxa"/>
          </w:tcPr>
          <w:p w14:paraId="4ABC2FAC" w14:textId="5DFEC147" w:rsidR="00CD5285" w:rsidRPr="0034642A" w:rsidRDefault="00CD5285" w:rsidP="00C843EA">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20mm</w:t>
            </w:r>
          </w:p>
        </w:tc>
        <w:tc>
          <w:tcPr>
            <w:tcW w:w="1034" w:type="dxa"/>
          </w:tcPr>
          <w:p w14:paraId="307DAE4E" w14:textId="46231193" w:rsidR="00CD5285" w:rsidRPr="0034642A" w:rsidRDefault="00CD5285" w:rsidP="00C843EA">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25mm</w:t>
            </w:r>
          </w:p>
        </w:tc>
        <w:tc>
          <w:tcPr>
            <w:tcW w:w="1033" w:type="dxa"/>
          </w:tcPr>
          <w:p w14:paraId="6094B17D" w14:textId="29618AD3" w:rsidR="00CD5285" w:rsidRPr="0034642A" w:rsidRDefault="00CD5285" w:rsidP="00C843EA">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32mm</w:t>
            </w:r>
          </w:p>
        </w:tc>
        <w:tc>
          <w:tcPr>
            <w:tcW w:w="1034" w:type="dxa"/>
          </w:tcPr>
          <w:p w14:paraId="4369E95E" w14:textId="79EAC773" w:rsidR="00CD5285" w:rsidRPr="0034642A" w:rsidRDefault="00CD5285" w:rsidP="00C843EA">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40mm</w:t>
            </w:r>
          </w:p>
        </w:tc>
        <w:tc>
          <w:tcPr>
            <w:tcW w:w="1033" w:type="dxa"/>
          </w:tcPr>
          <w:p w14:paraId="512A96A3" w14:textId="42576047" w:rsidR="00CD5285" w:rsidRPr="0034642A" w:rsidRDefault="00CD5285" w:rsidP="00C843EA">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50mm</w:t>
            </w:r>
          </w:p>
        </w:tc>
        <w:tc>
          <w:tcPr>
            <w:tcW w:w="1034" w:type="dxa"/>
          </w:tcPr>
          <w:p w14:paraId="69E1BCBC" w14:textId="3C81C0F6" w:rsidR="00CD5285" w:rsidRPr="004C02D1" w:rsidRDefault="00CD5285" w:rsidP="00C843EA">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80mm</w:t>
            </w:r>
          </w:p>
        </w:tc>
        <w:tc>
          <w:tcPr>
            <w:tcW w:w="1034" w:type="dxa"/>
          </w:tcPr>
          <w:p w14:paraId="5E915C49" w14:textId="6B391D5F" w:rsidR="00CD5285" w:rsidRDefault="00CD5285" w:rsidP="00C843EA">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100mm</w:t>
            </w:r>
          </w:p>
        </w:tc>
      </w:tr>
      <w:tr w:rsidR="00CD5285" w:rsidRPr="000176C9" w14:paraId="2A3D7D17" w14:textId="5A51E395" w:rsidTr="00B64F73">
        <w:tc>
          <w:tcPr>
            <w:cnfStyle w:val="001000000000" w:firstRow="0" w:lastRow="0" w:firstColumn="1" w:lastColumn="0" w:oddVBand="0" w:evenVBand="0" w:oddHBand="0" w:evenHBand="0" w:firstRowFirstColumn="0" w:firstRowLastColumn="0" w:lastRowFirstColumn="0" w:lastRowLastColumn="0"/>
            <w:tcW w:w="2389" w:type="dxa"/>
          </w:tcPr>
          <w:p w14:paraId="217DB101" w14:textId="33EEAAD9" w:rsidR="00CD5285" w:rsidRPr="00B64F73" w:rsidRDefault="00CD5285" w:rsidP="00B64F73">
            <w:pPr>
              <w:jc w:val="left"/>
              <w:rPr>
                <w:rFonts w:cstheme="minorHAnsi"/>
              </w:rPr>
            </w:pPr>
            <w:r w:rsidRPr="00B64F73">
              <w:rPr>
                <w:rFonts w:cstheme="minorHAnsi"/>
              </w:rPr>
              <w:t>Equivalent residential connections</w:t>
            </w:r>
          </w:p>
        </w:tc>
        <w:tc>
          <w:tcPr>
            <w:tcW w:w="1033" w:type="dxa"/>
          </w:tcPr>
          <w:p w14:paraId="6DFC3E5D" w14:textId="60C5B445" w:rsidR="00CD5285" w:rsidRPr="000176C9" w:rsidRDefault="00CD5285"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w:t>
            </w:r>
          </w:p>
        </w:tc>
        <w:tc>
          <w:tcPr>
            <w:tcW w:w="1034" w:type="dxa"/>
          </w:tcPr>
          <w:p w14:paraId="00F16F2C" w14:textId="08C4A8D8" w:rsidR="00CD5285" w:rsidRPr="000176C9" w:rsidRDefault="00CD5285"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w:t>
            </w:r>
          </w:p>
        </w:tc>
        <w:tc>
          <w:tcPr>
            <w:tcW w:w="1033" w:type="dxa"/>
          </w:tcPr>
          <w:p w14:paraId="4942A85A" w14:textId="5535B1F7" w:rsidR="00CD5285" w:rsidRPr="000176C9" w:rsidRDefault="00CD5285"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w:t>
            </w:r>
          </w:p>
        </w:tc>
        <w:tc>
          <w:tcPr>
            <w:tcW w:w="1034" w:type="dxa"/>
          </w:tcPr>
          <w:p w14:paraId="1D415579" w14:textId="07AAE9D2" w:rsidR="00CD5285" w:rsidRPr="000176C9" w:rsidRDefault="00CD5285"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6.0</w:t>
            </w:r>
          </w:p>
        </w:tc>
        <w:tc>
          <w:tcPr>
            <w:tcW w:w="1033" w:type="dxa"/>
          </w:tcPr>
          <w:p w14:paraId="6E78BA8D" w14:textId="387F667C" w:rsidR="00CD5285" w:rsidRPr="000176C9" w:rsidRDefault="00242289"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10.0</w:t>
            </w:r>
          </w:p>
        </w:tc>
        <w:tc>
          <w:tcPr>
            <w:tcW w:w="1034" w:type="dxa"/>
          </w:tcPr>
          <w:p w14:paraId="2899AAE3" w14:textId="5CD3984A" w:rsidR="00CD5285" w:rsidRPr="000176C9" w:rsidRDefault="00242289"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w:t>
            </w:r>
          </w:p>
        </w:tc>
        <w:tc>
          <w:tcPr>
            <w:tcW w:w="1034" w:type="dxa"/>
          </w:tcPr>
          <w:p w14:paraId="1294A831" w14:textId="37B4A86A" w:rsidR="00CD5285" w:rsidRPr="000176C9" w:rsidRDefault="00242289" w:rsidP="00C843EA">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70.0</w:t>
            </w:r>
          </w:p>
        </w:tc>
      </w:tr>
    </w:tbl>
    <w:p w14:paraId="5C38E389" w14:textId="77777777" w:rsidR="00CD5285" w:rsidRDefault="00CD5285" w:rsidP="00D024EE"/>
    <w:p w14:paraId="511E1974" w14:textId="02581494" w:rsidR="00D24EAA" w:rsidRDefault="0042782C" w:rsidP="00D024EE">
      <w:r>
        <w:t xml:space="preserve">For sewer NCC fees, the equivalent </w:t>
      </w:r>
      <w:r w:rsidR="00125E5D">
        <w:t xml:space="preserve">residential connection calculation will </w:t>
      </w:r>
      <w:r w:rsidR="002B490C">
        <w:t xml:space="preserve">continue to </w:t>
      </w:r>
      <w:r w:rsidR="00125E5D">
        <w:t xml:space="preserve">be based on the number of plumbing fixture units contained within the </w:t>
      </w:r>
      <w:r w:rsidR="0010550A">
        <w:t>development. F</w:t>
      </w:r>
      <w:r w:rsidR="00BC6365">
        <w:t>or the purpose of this calculation, 30 plumbing fixture units is equivalent to a single lot.</w:t>
      </w:r>
    </w:p>
    <w:p w14:paraId="0CD2B75F" w14:textId="77777777" w:rsidR="00242289" w:rsidRPr="00B64F73" w:rsidRDefault="00242289" w:rsidP="00D024EE"/>
    <w:p w14:paraId="6D95C7E5" w14:textId="7A95F5BB" w:rsidR="00243C83" w:rsidRPr="000176C9" w:rsidRDefault="31DEA826" w:rsidP="00243C83">
      <w:pPr>
        <w:pStyle w:val="Heading2"/>
        <w:spacing w:before="0" w:after="100" w:afterAutospacing="1"/>
      </w:pPr>
      <w:bookmarkStart w:id="449" w:name="_Toc111212909"/>
      <w:r w:rsidRPr="000176C9">
        <w:t>Representative Bills</w:t>
      </w:r>
      <w:bookmarkEnd w:id="449"/>
    </w:p>
    <w:p w14:paraId="630C7515" w14:textId="70C96E41" w:rsidR="00AC7149" w:rsidRPr="000176C9" w:rsidRDefault="3B2E6037" w:rsidP="00535552">
      <w:r w:rsidRPr="000176C9">
        <w:t xml:space="preserve">Indicative </w:t>
      </w:r>
      <w:r w:rsidR="4F44DF66" w:rsidRPr="000176C9">
        <w:t xml:space="preserve">annual </w:t>
      </w:r>
      <w:r w:rsidRPr="000176C9">
        <w:t xml:space="preserve">bills for </w:t>
      </w:r>
      <w:r w:rsidR="4F44DF66" w:rsidRPr="000176C9">
        <w:t xml:space="preserve">household (owner and tenant), non-residential and rural customers are shown below. This includes </w:t>
      </w:r>
      <w:r w:rsidR="1D4A2863" w:rsidRPr="000176C9">
        <w:t>estimates for average, high and low water consumption.</w:t>
      </w:r>
    </w:p>
    <w:p w14:paraId="4AD7A23F" w14:textId="5CBD90EA" w:rsidR="00E462AF" w:rsidRPr="00BC7521" w:rsidRDefault="00E462AF">
      <w:pPr>
        <w:pStyle w:val="Caption"/>
        <w:keepNext/>
        <w:rPr>
          <w:szCs w:val="20"/>
        </w:rPr>
      </w:pPr>
      <w:r w:rsidRPr="001F707F">
        <w:rPr>
          <w:szCs w:val="20"/>
        </w:rPr>
        <w:t xml:space="preserve">Table </w:t>
      </w:r>
      <w:r w:rsidRPr="00BC7521">
        <w:rPr>
          <w:szCs w:val="20"/>
        </w:rPr>
        <w:fldChar w:fldCharType="begin"/>
      </w:r>
      <w:r w:rsidRPr="00BC7521">
        <w:rPr>
          <w:szCs w:val="20"/>
        </w:rPr>
        <w:instrText>SEQ Table \* ARABIC</w:instrText>
      </w:r>
      <w:r w:rsidRPr="00BC7521">
        <w:rPr>
          <w:szCs w:val="20"/>
        </w:rPr>
        <w:fldChar w:fldCharType="separate"/>
      </w:r>
      <w:r w:rsidR="001E2895">
        <w:rPr>
          <w:noProof/>
          <w:szCs w:val="20"/>
        </w:rPr>
        <w:t>65</w:t>
      </w:r>
      <w:r w:rsidRPr="00BC7521">
        <w:rPr>
          <w:szCs w:val="20"/>
        </w:rPr>
        <w:fldChar w:fldCharType="end"/>
      </w:r>
      <w:r w:rsidRPr="001F707F">
        <w:rPr>
          <w:szCs w:val="20"/>
        </w:rPr>
        <w:t xml:space="preserve">: </w:t>
      </w:r>
      <w:r w:rsidR="1458FFA0" w:rsidRPr="00B64F73">
        <w:rPr>
          <w:rFonts w:ascii="Calibri" w:eastAsia="Calibri" w:hAnsi="Calibri" w:cs="Calibri"/>
          <w:szCs w:val="20"/>
        </w:rPr>
        <w:t>Proposed annual customer bills</w:t>
      </w:r>
      <w:r w:rsidR="006A3B4B" w:rsidRPr="001F707F">
        <w:rPr>
          <w:szCs w:val="20"/>
        </w:rPr>
        <w:t xml:space="preserve">, </w:t>
      </w:r>
      <w:r w:rsidR="007E5D2D" w:rsidRPr="00B64F73">
        <w:t>2023</w:t>
      </w:r>
      <w:r w:rsidR="006A3B4B" w:rsidRPr="001F707F">
        <w:rPr>
          <w:szCs w:val="20"/>
        </w:rPr>
        <w:t xml:space="preserve"> </w:t>
      </w:r>
      <w:r w:rsidR="008059D4" w:rsidRPr="00BC7521">
        <w:rPr>
          <w:szCs w:val="20"/>
        </w:rPr>
        <w:t xml:space="preserve">– </w:t>
      </w:r>
      <w:r w:rsidR="007E5D2D" w:rsidRPr="00B64F73">
        <w:t>2028</w:t>
      </w:r>
      <w:r w:rsidRPr="00BC7521">
        <w:rPr>
          <w:szCs w:val="20"/>
        </w:rPr>
        <w:t>.</w:t>
      </w:r>
    </w:p>
    <w:tbl>
      <w:tblPr>
        <w:tblStyle w:val="ps23"/>
        <w:tblW w:w="9644" w:type="dxa"/>
        <w:tblInd w:w="-20" w:type="dxa"/>
        <w:tblLayout w:type="fixed"/>
        <w:tblCellMar>
          <w:top w:w="57" w:type="dxa"/>
          <w:bottom w:w="57" w:type="dxa"/>
        </w:tblCellMar>
        <w:tblLook w:val="04A0" w:firstRow="1" w:lastRow="0" w:firstColumn="1" w:lastColumn="0" w:noHBand="0" w:noVBand="1"/>
      </w:tblPr>
      <w:tblGrid>
        <w:gridCol w:w="2273"/>
        <w:gridCol w:w="993"/>
        <w:gridCol w:w="1063"/>
        <w:gridCol w:w="1063"/>
        <w:gridCol w:w="1063"/>
        <w:gridCol w:w="1063"/>
        <w:gridCol w:w="1063"/>
        <w:gridCol w:w="1063"/>
      </w:tblGrid>
      <w:tr w:rsidR="00194356" w:rsidRPr="0021235F" w14:paraId="720A302E" w14:textId="77777777" w:rsidTr="00EB48A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73" w:type="dxa"/>
            <w:hideMark/>
          </w:tcPr>
          <w:p w14:paraId="52524476" w14:textId="31E4CF3A" w:rsidR="00194356" w:rsidRPr="0021235F" w:rsidRDefault="00194356" w:rsidP="009B61D7">
            <w:pPr>
              <w:jc w:val="left"/>
              <w:rPr>
                <w:rFonts w:eastAsia="Times New Roman" w:cstheme="minorHAnsi"/>
                <w:i/>
              </w:rPr>
            </w:pPr>
            <w:r w:rsidRPr="0021235F">
              <w:rPr>
                <w:rFonts w:eastAsia="Times New Roman" w:cstheme="minorHAnsi"/>
                <w:i/>
              </w:rPr>
              <w:t xml:space="preserve">$ </w:t>
            </w:r>
            <w:r w:rsidR="007E5D2D" w:rsidRPr="00B80039">
              <w:rPr>
                <w:rFonts w:eastAsia="Times New Roman" w:cstheme="minorHAnsi"/>
                <w:i/>
              </w:rPr>
              <w:t>2</w:t>
            </w:r>
            <w:r w:rsidR="007E5D2D" w:rsidRPr="00B64F73">
              <w:rPr>
                <w:rFonts w:eastAsia="Times New Roman" w:cstheme="minorHAnsi"/>
                <w:i/>
              </w:rPr>
              <w:t>2</w:t>
            </w:r>
            <w:r w:rsidRPr="0021235F">
              <w:rPr>
                <w:rFonts w:eastAsia="Times New Roman" w:cstheme="minorHAnsi"/>
                <w:i/>
              </w:rPr>
              <w:t>–</w:t>
            </w:r>
            <w:r w:rsidR="007E5D2D" w:rsidRPr="00B64F73">
              <w:rPr>
                <w:rFonts w:eastAsia="Times New Roman" w:cstheme="minorHAnsi"/>
                <w:i/>
              </w:rPr>
              <w:t>23</w:t>
            </w:r>
          </w:p>
        </w:tc>
        <w:tc>
          <w:tcPr>
            <w:tcW w:w="993" w:type="dxa"/>
            <w:hideMark/>
          </w:tcPr>
          <w:p w14:paraId="39194C5E" w14:textId="1F0F14D0" w:rsidR="00194356" w:rsidRPr="0021235F" w:rsidRDefault="00194356" w:rsidP="00194356">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21235F">
              <w:rPr>
                <w:rFonts w:eastAsia="Times New Roman" w:cstheme="minorHAnsi"/>
              </w:rPr>
              <w:t> Usage</w:t>
            </w:r>
          </w:p>
        </w:tc>
        <w:tc>
          <w:tcPr>
            <w:tcW w:w="1063" w:type="dxa"/>
            <w:hideMark/>
          </w:tcPr>
          <w:p w14:paraId="1A938266" w14:textId="62A4C4C3" w:rsidR="00194356" w:rsidRPr="0021235F" w:rsidRDefault="007E5D2D" w:rsidP="00194356">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B64F73">
              <w:rPr>
                <w:rFonts w:eastAsia="Times New Roman" w:cstheme="minorHAnsi"/>
              </w:rPr>
              <w:t>2022</w:t>
            </w:r>
            <w:r w:rsidR="00194356" w:rsidRPr="0021235F">
              <w:rPr>
                <w:rFonts w:eastAsia="Times New Roman" w:cstheme="minorHAnsi"/>
              </w:rPr>
              <w:t>–</w:t>
            </w:r>
            <w:r w:rsidRPr="00B64F73">
              <w:rPr>
                <w:rFonts w:eastAsia="Times New Roman" w:cstheme="minorHAnsi"/>
              </w:rPr>
              <w:t>23</w:t>
            </w:r>
          </w:p>
        </w:tc>
        <w:tc>
          <w:tcPr>
            <w:tcW w:w="1063" w:type="dxa"/>
            <w:hideMark/>
          </w:tcPr>
          <w:p w14:paraId="27FE4B23" w14:textId="4E7B59E5" w:rsidR="00194356" w:rsidRPr="0021235F" w:rsidRDefault="007E5D2D" w:rsidP="00194356">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B64F73">
              <w:rPr>
                <w:rFonts w:eastAsia="Times New Roman" w:cstheme="minorHAnsi"/>
              </w:rPr>
              <w:t>2023</w:t>
            </w:r>
            <w:r w:rsidR="00194356" w:rsidRPr="0021235F">
              <w:rPr>
                <w:rFonts w:eastAsia="Times New Roman" w:cstheme="minorHAnsi"/>
              </w:rPr>
              <w:t>–</w:t>
            </w:r>
            <w:r w:rsidRPr="00B64F73">
              <w:rPr>
                <w:rFonts w:eastAsia="Times New Roman" w:cstheme="minorHAnsi"/>
              </w:rPr>
              <w:t>24</w:t>
            </w:r>
          </w:p>
        </w:tc>
        <w:tc>
          <w:tcPr>
            <w:tcW w:w="1063" w:type="dxa"/>
            <w:hideMark/>
          </w:tcPr>
          <w:p w14:paraId="61954D83" w14:textId="1B0B9BD2" w:rsidR="00194356" w:rsidRPr="0021235F" w:rsidRDefault="007E5D2D" w:rsidP="00194356">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B64F73">
              <w:rPr>
                <w:rFonts w:eastAsia="Times New Roman" w:cstheme="minorHAnsi"/>
              </w:rPr>
              <w:t>2024</w:t>
            </w:r>
            <w:r w:rsidR="00194356" w:rsidRPr="0021235F">
              <w:rPr>
                <w:rFonts w:eastAsia="Times New Roman" w:cstheme="minorHAnsi"/>
              </w:rPr>
              <w:t>–</w:t>
            </w:r>
            <w:r w:rsidRPr="00B64F73">
              <w:rPr>
                <w:rFonts w:eastAsia="Times New Roman" w:cstheme="minorHAnsi"/>
              </w:rPr>
              <w:t>25</w:t>
            </w:r>
          </w:p>
        </w:tc>
        <w:tc>
          <w:tcPr>
            <w:tcW w:w="1063" w:type="dxa"/>
            <w:hideMark/>
          </w:tcPr>
          <w:p w14:paraId="37CB8597" w14:textId="57CB5E48" w:rsidR="00194356" w:rsidRPr="0021235F" w:rsidRDefault="007E5D2D" w:rsidP="00194356">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B64F73">
              <w:rPr>
                <w:rFonts w:eastAsia="Times New Roman" w:cstheme="minorHAnsi"/>
              </w:rPr>
              <w:t>2025</w:t>
            </w:r>
            <w:r w:rsidR="00194356" w:rsidRPr="0021235F">
              <w:rPr>
                <w:rFonts w:eastAsia="Times New Roman" w:cstheme="minorHAnsi"/>
              </w:rPr>
              <w:t>–</w:t>
            </w:r>
            <w:r w:rsidRPr="00B64F73">
              <w:rPr>
                <w:rFonts w:eastAsia="Times New Roman" w:cstheme="minorHAnsi"/>
              </w:rPr>
              <w:t>26</w:t>
            </w:r>
          </w:p>
        </w:tc>
        <w:tc>
          <w:tcPr>
            <w:tcW w:w="1063" w:type="dxa"/>
            <w:hideMark/>
          </w:tcPr>
          <w:p w14:paraId="15D0B405" w14:textId="0A476892" w:rsidR="00194356" w:rsidRPr="0021235F" w:rsidRDefault="007E5D2D" w:rsidP="00194356">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B64F73">
              <w:rPr>
                <w:rFonts w:eastAsia="Times New Roman" w:cstheme="minorHAnsi"/>
              </w:rPr>
              <w:t>2026</w:t>
            </w:r>
            <w:r w:rsidR="00194356" w:rsidRPr="0021235F">
              <w:rPr>
                <w:rFonts w:eastAsia="Times New Roman" w:cstheme="minorHAnsi"/>
              </w:rPr>
              <w:t>–</w:t>
            </w:r>
            <w:r w:rsidRPr="00B64F73">
              <w:rPr>
                <w:rFonts w:eastAsia="Times New Roman" w:cstheme="minorHAnsi"/>
              </w:rPr>
              <w:t>27</w:t>
            </w:r>
          </w:p>
        </w:tc>
        <w:tc>
          <w:tcPr>
            <w:tcW w:w="1063" w:type="dxa"/>
            <w:hideMark/>
          </w:tcPr>
          <w:p w14:paraId="0296E635" w14:textId="4697C256" w:rsidR="00194356" w:rsidRPr="0021235F" w:rsidRDefault="007E5D2D" w:rsidP="00194356">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B64F73">
              <w:rPr>
                <w:rFonts w:eastAsia="Times New Roman" w:cstheme="minorHAnsi"/>
              </w:rPr>
              <w:t>2027</w:t>
            </w:r>
            <w:r w:rsidR="00194356" w:rsidRPr="0021235F">
              <w:rPr>
                <w:rFonts w:eastAsia="Times New Roman" w:cstheme="minorHAnsi"/>
              </w:rPr>
              <w:t>–</w:t>
            </w:r>
            <w:r w:rsidRPr="00B64F73">
              <w:rPr>
                <w:rFonts w:eastAsia="Times New Roman" w:cstheme="minorHAnsi"/>
              </w:rPr>
              <w:t>28</w:t>
            </w:r>
          </w:p>
        </w:tc>
      </w:tr>
      <w:tr w:rsidR="00290907" w:rsidRPr="0021235F" w14:paraId="542C0623" w14:textId="77777777" w:rsidTr="00EB48A6">
        <w:trPr>
          <w:trHeight w:val="20"/>
        </w:trPr>
        <w:tc>
          <w:tcPr>
            <w:cnfStyle w:val="001000000000" w:firstRow="0" w:lastRow="0" w:firstColumn="1" w:lastColumn="0" w:oddVBand="0" w:evenVBand="0" w:oddHBand="0" w:evenHBand="0" w:firstRowFirstColumn="0" w:firstRowLastColumn="0" w:lastRowFirstColumn="0" w:lastRowLastColumn="0"/>
            <w:tcW w:w="2273" w:type="dxa"/>
            <w:hideMark/>
          </w:tcPr>
          <w:p w14:paraId="0BE74602" w14:textId="47073BF4" w:rsidR="00290907" w:rsidRPr="0021235F" w:rsidRDefault="00290907" w:rsidP="00290907">
            <w:pPr>
              <w:jc w:val="left"/>
              <w:rPr>
                <w:rFonts w:eastAsia="Times New Roman" w:cstheme="minorHAnsi"/>
                <w:i/>
              </w:rPr>
            </w:pPr>
            <w:r w:rsidRPr="00B947ED">
              <w:rPr>
                <w:rFonts w:eastAsia="Times New Roman" w:cstheme="minorHAnsi"/>
                <w:i/>
              </w:rPr>
              <w:t>Urban price path</w:t>
            </w:r>
          </w:p>
        </w:tc>
        <w:tc>
          <w:tcPr>
            <w:tcW w:w="993" w:type="dxa"/>
            <w:hideMark/>
          </w:tcPr>
          <w:p w14:paraId="4275777E" w14:textId="7B93E0E5" w:rsidR="00290907" w:rsidRPr="0021235F" w:rsidRDefault="00290907" w:rsidP="0029090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947ED">
              <w:rPr>
                <w:rFonts w:eastAsia="Times New Roman" w:cstheme="minorHAnsi"/>
                <w:color w:val="000000"/>
              </w:rPr>
              <w:t> </w:t>
            </w:r>
          </w:p>
        </w:tc>
        <w:tc>
          <w:tcPr>
            <w:tcW w:w="1063" w:type="dxa"/>
            <w:hideMark/>
          </w:tcPr>
          <w:p w14:paraId="2F760287" w14:textId="7327A88D" w:rsidR="00290907" w:rsidRPr="0021235F" w:rsidRDefault="00290907" w:rsidP="0029090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947ED">
              <w:rPr>
                <w:rFonts w:eastAsia="Times New Roman" w:cstheme="minorHAnsi"/>
                <w:color w:val="000000"/>
              </w:rPr>
              <w:t> </w:t>
            </w:r>
          </w:p>
        </w:tc>
        <w:tc>
          <w:tcPr>
            <w:tcW w:w="1063" w:type="dxa"/>
            <w:hideMark/>
          </w:tcPr>
          <w:p w14:paraId="5D4BC225" w14:textId="56AB39B5" w:rsidR="00290907" w:rsidRPr="0021235F" w:rsidRDefault="00290907" w:rsidP="0029090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rPr>
            </w:pPr>
            <w:r w:rsidRPr="004C02D1">
              <w:rPr>
                <w:rFonts w:eastAsia="Times New Roman" w:cstheme="minorHAnsi"/>
                <w:i/>
                <w:color w:val="000000"/>
              </w:rPr>
              <w:t>1</w:t>
            </w:r>
            <w:r w:rsidRPr="00B947ED">
              <w:rPr>
                <w:rFonts w:eastAsia="Times New Roman" w:cstheme="minorHAnsi"/>
                <w:i/>
                <w:color w:val="000000"/>
              </w:rPr>
              <w:t>.</w:t>
            </w:r>
            <w:r w:rsidRPr="004C02D1">
              <w:rPr>
                <w:rFonts w:eastAsia="Times New Roman" w:cstheme="minorHAnsi"/>
                <w:i/>
                <w:color w:val="000000"/>
              </w:rPr>
              <w:t>90</w:t>
            </w:r>
            <w:r w:rsidRPr="00B947ED">
              <w:rPr>
                <w:rFonts w:eastAsia="Times New Roman" w:cstheme="minorHAnsi"/>
                <w:i/>
                <w:color w:val="000000"/>
              </w:rPr>
              <w:t>%</w:t>
            </w:r>
          </w:p>
        </w:tc>
        <w:tc>
          <w:tcPr>
            <w:tcW w:w="1063" w:type="dxa"/>
            <w:hideMark/>
          </w:tcPr>
          <w:p w14:paraId="3E63DBC2" w14:textId="4D6A7515" w:rsidR="00290907" w:rsidRPr="0021235F" w:rsidRDefault="00290907" w:rsidP="0029090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rPr>
            </w:pPr>
            <w:r w:rsidRPr="004C02D1">
              <w:rPr>
                <w:rFonts w:eastAsia="Times New Roman" w:cstheme="minorHAnsi"/>
                <w:i/>
                <w:color w:val="000000"/>
              </w:rPr>
              <w:t>1</w:t>
            </w:r>
            <w:r w:rsidRPr="00B947ED">
              <w:rPr>
                <w:rFonts w:eastAsia="Times New Roman" w:cstheme="minorHAnsi"/>
                <w:i/>
                <w:color w:val="000000"/>
              </w:rPr>
              <w:t>.</w:t>
            </w:r>
            <w:r w:rsidRPr="004C02D1">
              <w:rPr>
                <w:rFonts w:eastAsia="Times New Roman" w:cstheme="minorHAnsi"/>
                <w:i/>
                <w:color w:val="000000"/>
              </w:rPr>
              <w:t>90</w:t>
            </w:r>
            <w:r w:rsidRPr="00B947ED">
              <w:rPr>
                <w:rFonts w:eastAsia="Times New Roman" w:cstheme="minorHAnsi"/>
                <w:i/>
                <w:color w:val="000000"/>
              </w:rPr>
              <w:t>%</w:t>
            </w:r>
          </w:p>
        </w:tc>
        <w:tc>
          <w:tcPr>
            <w:tcW w:w="1063" w:type="dxa"/>
            <w:hideMark/>
          </w:tcPr>
          <w:p w14:paraId="17F284E9" w14:textId="69F1109D" w:rsidR="00290907" w:rsidRPr="0021235F" w:rsidRDefault="00290907" w:rsidP="0029090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rPr>
            </w:pPr>
            <w:r w:rsidRPr="004C02D1">
              <w:rPr>
                <w:rFonts w:eastAsia="Times New Roman" w:cstheme="minorHAnsi"/>
                <w:i/>
                <w:color w:val="000000"/>
              </w:rPr>
              <w:t>2</w:t>
            </w:r>
            <w:r w:rsidRPr="00B947ED">
              <w:rPr>
                <w:rFonts w:eastAsia="Times New Roman" w:cstheme="minorHAnsi"/>
                <w:i/>
                <w:color w:val="000000"/>
              </w:rPr>
              <w:t>.</w:t>
            </w:r>
            <w:r w:rsidRPr="004C02D1">
              <w:rPr>
                <w:rFonts w:eastAsia="Times New Roman" w:cstheme="minorHAnsi"/>
                <w:i/>
                <w:color w:val="000000"/>
              </w:rPr>
              <w:t>50</w:t>
            </w:r>
            <w:r w:rsidRPr="00B947ED">
              <w:rPr>
                <w:rFonts w:eastAsia="Times New Roman" w:cstheme="minorHAnsi"/>
                <w:i/>
                <w:color w:val="000000"/>
              </w:rPr>
              <w:t>%</w:t>
            </w:r>
          </w:p>
        </w:tc>
        <w:tc>
          <w:tcPr>
            <w:tcW w:w="1063" w:type="dxa"/>
            <w:hideMark/>
          </w:tcPr>
          <w:p w14:paraId="4DE1938B" w14:textId="493A411A" w:rsidR="00290907" w:rsidRPr="0021235F" w:rsidRDefault="00290907" w:rsidP="0029090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rPr>
            </w:pPr>
            <w:r w:rsidRPr="004C02D1">
              <w:rPr>
                <w:rFonts w:eastAsia="Times New Roman" w:cstheme="minorHAnsi"/>
                <w:i/>
                <w:color w:val="000000"/>
              </w:rPr>
              <w:t>2</w:t>
            </w:r>
            <w:r w:rsidRPr="00B947ED">
              <w:rPr>
                <w:rFonts w:eastAsia="Times New Roman" w:cstheme="minorHAnsi"/>
                <w:i/>
                <w:color w:val="000000"/>
              </w:rPr>
              <w:t>.</w:t>
            </w:r>
            <w:r w:rsidRPr="004C02D1">
              <w:rPr>
                <w:rFonts w:eastAsia="Times New Roman" w:cstheme="minorHAnsi"/>
                <w:i/>
                <w:color w:val="000000"/>
              </w:rPr>
              <w:t>50</w:t>
            </w:r>
            <w:r w:rsidRPr="00B947ED">
              <w:rPr>
                <w:rFonts w:eastAsia="Times New Roman" w:cstheme="minorHAnsi"/>
                <w:i/>
                <w:color w:val="000000"/>
              </w:rPr>
              <w:t>%</w:t>
            </w:r>
          </w:p>
        </w:tc>
        <w:tc>
          <w:tcPr>
            <w:tcW w:w="1063" w:type="dxa"/>
            <w:hideMark/>
          </w:tcPr>
          <w:p w14:paraId="61E61E7A" w14:textId="2640DDF3" w:rsidR="00290907" w:rsidRPr="0021235F" w:rsidRDefault="00290907" w:rsidP="0029090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rPr>
            </w:pPr>
            <w:r w:rsidRPr="004C02D1">
              <w:rPr>
                <w:rFonts w:eastAsia="Times New Roman" w:cstheme="minorHAnsi"/>
                <w:i/>
                <w:color w:val="000000"/>
              </w:rPr>
              <w:t>2</w:t>
            </w:r>
            <w:r w:rsidRPr="00B947ED">
              <w:rPr>
                <w:rFonts w:eastAsia="Times New Roman" w:cstheme="minorHAnsi"/>
                <w:i/>
                <w:color w:val="000000"/>
              </w:rPr>
              <w:t>.</w:t>
            </w:r>
            <w:r w:rsidRPr="004C02D1">
              <w:rPr>
                <w:rFonts w:eastAsia="Times New Roman" w:cstheme="minorHAnsi"/>
                <w:i/>
                <w:color w:val="000000"/>
              </w:rPr>
              <w:t>50</w:t>
            </w:r>
            <w:r w:rsidRPr="00B947ED">
              <w:rPr>
                <w:rFonts w:eastAsia="Times New Roman" w:cstheme="minorHAnsi"/>
                <w:i/>
                <w:color w:val="000000"/>
              </w:rPr>
              <w:t>%</w:t>
            </w:r>
          </w:p>
        </w:tc>
      </w:tr>
      <w:tr w:rsidR="00194356" w:rsidRPr="0021235F" w14:paraId="1A57EBA5" w14:textId="77777777" w:rsidTr="00EB48A6">
        <w:trPr>
          <w:trHeight w:val="100"/>
        </w:trPr>
        <w:tc>
          <w:tcPr>
            <w:cnfStyle w:val="001000000000" w:firstRow="0" w:lastRow="0" w:firstColumn="1" w:lastColumn="0" w:oddVBand="0" w:evenVBand="0" w:oddHBand="0" w:evenHBand="0" w:firstRowFirstColumn="0" w:firstRowLastColumn="0" w:lastRowFirstColumn="0" w:lastRowLastColumn="0"/>
            <w:tcW w:w="2273" w:type="dxa"/>
            <w:hideMark/>
          </w:tcPr>
          <w:p w14:paraId="37F4420F" w14:textId="19F77F88" w:rsidR="00194356" w:rsidRPr="0021235F" w:rsidRDefault="00194356" w:rsidP="009B61D7">
            <w:pPr>
              <w:jc w:val="left"/>
              <w:rPr>
                <w:rFonts w:eastAsia="Times New Roman" w:cstheme="minorHAnsi"/>
                <w:i/>
              </w:rPr>
            </w:pPr>
            <w:r w:rsidRPr="0021235F">
              <w:rPr>
                <w:rFonts w:eastAsia="Times New Roman" w:cstheme="minorHAnsi"/>
                <w:i/>
              </w:rPr>
              <w:t>Rural price path</w:t>
            </w:r>
          </w:p>
        </w:tc>
        <w:tc>
          <w:tcPr>
            <w:tcW w:w="993" w:type="dxa"/>
            <w:hideMark/>
          </w:tcPr>
          <w:p w14:paraId="30970F05" w14:textId="46E45674" w:rsidR="00194356" w:rsidRPr="0021235F" w:rsidRDefault="00194356" w:rsidP="0019435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21235F">
              <w:rPr>
                <w:rFonts w:eastAsia="Times New Roman" w:cstheme="minorHAnsi"/>
                <w:color w:val="000000"/>
              </w:rPr>
              <w:t> </w:t>
            </w:r>
          </w:p>
        </w:tc>
        <w:tc>
          <w:tcPr>
            <w:tcW w:w="1063" w:type="dxa"/>
            <w:hideMark/>
          </w:tcPr>
          <w:p w14:paraId="2E27F6ED" w14:textId="40D57602" w:rsidR="00194356" w:rsidRPr="0021235F" w:rsidRDefault="00194356" w:rsidP="0019435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21235F">
              <w:rPr>
                <w:rFonts w:eastAsia="Times New Roman" w:cstheme="minorHAnsi"/>
                <w:color w:val="000000"/>
              </w:rPr>
              <w:t> </w:t>
            </w:r>
          </w:p>
        </w:tc>
        <w:tc>
          <w:tcPr>
            <w:tcW w:w="1063" w:type="dxa"/>
            <w:hideMark/>
          </w:tcPr>
          <w:p w14:paraId="4E38C035" w14:textId="479E80A7" w:rsidR="00194356" w:rsidRPr="0021235F" w:rsidRDefault="00194356" w:rsidP="0019435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rPr>
            </w:pPr>
            <w:r w:rsidRPr="0021235F">
              <w:rPr>
                <w:rFonts w:eastAsia="Times New Roman" w:cstheme="minorHAnsi"/>
                <w:i/>
                <w:color w:val="000000"/>
              </w:rPr>
              <w:t>-</w:t>
            </w:r>
            <w:r w:rsidR="007E5D2D" w:rsidRPr="00B64F73">
              <w:rPr>
                <w:rFonts w:eastAsia="Times New Roman" w:cstheme="minorHAnsi"/>
                <w:i/>
                <w:color w:val="000000"/>
              </w:rPr>
              <w:t>1</w:t>
            </w:r>
            <w:r w:rsidRPr="0021235F">
              <w:rPr>
                <w:rFonts w:eastAsia="Times New Roman" w:cstheme="minorHAnsi"/>
                <w:i/>
                <w:color w:val="000000"/>
              </w:rPr>
              <w:t>.</w:t>
            </w:r>
            <w:r w:rsidR="007E5D2D" w:rsidRPr="00B64F73">
              <w:rPr>
                <w:rFonts w:eastAsia="Times New Roman" w:cstheme="minorHAnsi"/>
                <w:i/>
                <w:color w:val="000000"/>
              </w:rPr>
              <w:t>20</w:t>
            </w:r>
            <w:r w:rsidRPr="0021235F">
              <w:rPr>
                <w:rFonts w:eastAsia="Times New Roman" w:cstheme="minorHAnsi"/>
                <w:i/>
                <w:color w:val="000000"/>
              </w:rPr>
              <w:t>%</w:t>
            </w:r>
          </w:p>
        </w:tc>
        <w:tc>
          <w:tcPr>
            <w:tcW w:w="1063" w:type="dxa"/>
            <w:hideMark/>
          </w:tcPr>
          <w:p w14:paraId="7232907C" w14:textId="77D08E12" w:rsidR="00194356" w:rsidRPr="0021235F" w:rsidRDefault="00194356" w:rsidP="0019435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rPr>
            </w:pPr>
            <w:r w:rsidRPr="0021235F">
              <w:rPr>
                <w:rFonts w:eastAsia="Times New Roman" w:cstheme="minorHAnsi"/>
                <w:i/>
                <w:color w:val="000000"/>
              </w:rPr>
              <w:t>-</w:t>
            </w:r>
            <w:r w:rsidR="007E5D2D" w:rsidRPr="00B64F73">
              <w:rPr>
                <w:rFonts w:eastAsia="Times New Roman" w:cstheme="minorHAnsi"/>
                <w:i/>
                <w:color w:val="000000"/>
              </w:rPr>
              <w:t>1</w:t>
            </w:r>
            <w:r w:rsidRPr="0021235F">
              <w:rPr>
                <w:rFonts w:eastAsia="Times New Roman" w:cstheme="minorHAnsi"/>
                <w:i/>
                <w:color w:val="000000"/>
              </w:rPr>
              <w:t>.</w:t>
            </w:r>
            <w:r w:rsidR="007E5D2D" w:rsidRPr="00B64F73">
              <w:rPr>
                <w:rFonts w:eastAsia="Times New Roman" w:cstheme="minorHAnsi"/>
                <w:i/>
                <w:color w:val="000000"/>
              </w:rPr>
              <w:t>20</w:t>
            </w:r>
            <w:r w:rsidRPr="0021235F">
              <w:rPr>
                <w:rFonts w:eastAsia="Times New Roman" w:cstheme="minorHAnsi"/>
                <w:i/>
                <w:color w:val="000000"/>
              </w:rPr>
              <w:t>%</w:t>
            </w:r>
          </w:p>
        </w:tc>
        <w:tc>
          <w:tcPr>
            <w:tcW w:w="1063" w:type="dxa"/>
            <w:hideMark/>
          </w:tcPr>
          <w:p w14:paraId="18DDE015" w14:textId="277650A2" w:rsidR="00194356" w:rsidRPr="0021235F" w:rsidRDefault="007E5D2D" w:rsidP="0019435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rPr>
            </w:pPr>
            <w:r w:rsidRPr="00B80039">
              <w:rPr>
                <w:rFonts w:eastAsia="Times New Roman" w:cstheme="minorHAnsi"/>
                <w:i/>
                <w:color w:val="000000" w:themeColor="text1"/>
              </w:rPr>
              <w:t>0</w:t>
            </w:r>
            <w:r w:rsidR="00194356" w:rsidRPr="0021235F">
              <w:rPr>
                <w:rFonts w:eastAsia="Times New Roman" w:cstheme="minorHAnsi"/>
                <w:i/>
                <w:color w:val="000000" w:themeColor="text1"/>
              </w:rPr>
              <w:t>.</w:t>
            </w:r>
            <w:r w:rsidRPr="00B64F73">
              <w:rPr>
                <w:rFonts w:eastAsia="Times New Roman" w:cstheme="minorHAnsi"/>
                <w:i/>
                <w:color w:val="000000" w:themeColor="text1"/>
              </w:rPr>
              <w:t>00</w:t>
            </w:r>
            <w:r w:rsidR="00194356" w:rsidRPr="0021235F">
              <w:rPr>
                <w:rFonts w:eastAsia="Times New Roman" w:cstheme="minorHAnsi"/>
                <w:i/>
                <w:color w:val="000000" w:themeColor="text1"/>
              </w:rPr>
              <w:t>%</w:t>
            </w:r>
          </w:p>
        </w:tc>
        <w:tc>
          <w:tcPr>
            <w:tcW w:w="1063" w:type="dxa"/>
            <w:hideMark/>
          </w:tcPr>
          <w:p w14:paraId="12EA4300" w14:textId="473B3AB0" w:rsidR="00194356" w:rsidRPr="0021235F" w:rsidRDefault="007E5D2D" w:rsidP="0019435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rPr>
            </w:pPr>
            <w:r w:rsidRPr="00B80039">
              <w:rPr>
                <w:rFonts w:eastAsia="Times New Roman" w:cstheme="minorHAnsi"/>
                <w:i/>
                <w:color w:val="000000" w:themeColor="text1"/>
              </w:rPr>
              <w:t>0</w:t>
            </w:r>
            <w:r w:rsidR="00194356" w:rsidRPr="0021235F">
              <w:rPr>
                <w:rFonts w:eastAsia="Times New Roman" w:cstheme="minorHAnsi"/>
                <w:i/>
                <w:color w:val="000000" w:themeColor="text1"/>
              </w:rPr>
              <w:t>.</w:t>
            </w:r>
            <w:r w:rsidRPr="00B64F73">
              <w:rPr>
                <w:rFonts w:eastAsia="Times New Roman" w:cstheme="minorHAnsi"/>
                <w:i/>
                <w:color w:val="000000" w:themeColor="text1"/>
              </w:rPr>
              <w:t>00</w:t>
            </w:r>
            <w:r w:rsidR="00194356" w:rsidRPr="0021235F">
              <w:rPr>
                <w:rFonts w:eastAsia="Times New Roman" w:cstheme="minorHAnsi"/>
                <w:i/>
                <w:color w:val="000000" w:themeColor="text1"/>
              </w:rPr>
              <w:t>%</w:t>
            </w:r>
          </w:p>
        </w:tc>
        <w:tc>
          <w:tcPr>
            <w:tcW w:w="1063" w:type="dxa"/>
            <w:hideMark/>
          </w:tcPr>
          <w:p w14:paraId="40190169" w14:textId="48479C57" w:rsidR="00194356" w:rsidRPr="0021235F" w:rsidRDefault="007E5D2D" w:rsidP="0019435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rPr>
            </w:pPr>
            <w:r w:rsidRPr="00B80039">
              <w:rPr>
                <w:rFonts w:eastAsia="Times New Roman" w:cstheme="minorHAnsi"/>
                <w:i/>
                <w:color w:val="000000" w:themeColor="text1"/>
              </w:rPr>
              <w:t>0</w:t>
            </w:r>
            <w:r w:rsidR="00194356" w:rsidRPr="0021235F">
              <w:rPr>
                <w:rFonts w:eastAsia="Times New Roman" w:cstheme="minorHAnsi"/>
                <w:i/>
                <w:color w:val="000000" w:themeColor="text1"/>
              </w:rPr>
              <w:t>.</w:t>
            </w:r>
            <w:r w:rsidRPr="00B64F73">
              <w:rPr>
                <w:rFonts w:eastAsia="Times New Roman" w:cstheme="minorHAnsi"/>
                <w:i/>
                <w:color w:val="000000" w:themeColor="text1"/>
              </w:rPr>
              <w:t>00</w:t>
            </w:r>
            <w:r w:rsidR="00194356" w:rsidRPr="0021235F">
              <w:rPr>
                <w:rFonts w:eastAsia="Times New Roman" w:cstheme="minorHAnsi"/>
                <w:i/>
                <w:color w:val="000000" w:themeColor="text1"/>
              </w:rPr>
              <w:t>%</w:t>
            </w:r>
          </w:p>
        </w:tc>
      </w:tr>
      <w:tr w:rsidR="00912466" w:rsidRPr="0021235F" w14:paraId="6A703917" w14:textId="77777777" w:rsidTr="00EB48A6">
        <w:trPr>
          <w:trHeight w:val="20"/>
        </w:trPr>
        <w:tc>
          <w:tcPr>
            <w:cnfStyle w:val="001000000000" w:firstRow="0" w:lastRow="0" w:firstColumn="1" w:lastColumn="0" w:oddVBand="0" w:evenVBand="0" w:oddHBand="0" w:evenHBand="0" w:firstRowFirstColumn="0" w:firstRowLastColumn="0" w:lastRowFirstColumn="0" w:lastRowLastColumn="0"/>
            <w:tcW w:w="2273" w:type="dxa"/>
            <w:hideMark/>
          </w:tcPr>
          <w:p w14:paraId="39F7CBE5" w14:textId="4A298EED" w:rsidR="00912466" w:rsidRPr="0021235F" w:rsidRDefault="00912466" w:rsidP="00912466">
            <w:pPr>
              <w:jc w:val="left"/>
              <w:rPr>
                <w:rFonts w:eastAsia="Times New Roman" w:cstheme="minorHAnsi"/>
              </w:rPr>
            </w:pPr>
            <w:r w:rsidRPr="0021235F">
              <w:rPr>
                <w:rFonts w:eastAsia="Times New Roman"/>
              </w:rPr>
              <w:t>Household: average use</w:t>
            </w:r>
          </w:p>
        </w:tc>
        <w:tc>
          <w:tcPr>
            <w:tcW w:w="993" w:type="dxa"/>
            <w:hideMark/>
          </w:tcPr>
          <w:p w14:paraId="7255D772" w14:textId="5A097482"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64F73">
              <w:rPr>
                <w:rFonts w:eastAsia="Times New Roman" w:cstheme="minorHAnsi"/>
                <w:color w:val="000000"/>
              </w:rPr>
              <w:t>192</w:t>
            </w:r>
            <w:r w:rsidR="00290907">
              <w:rPr>
                <w:rFonts w:eastAsia="Times New Roman" w:cstheme="minorHAnsi"/>
                <w:color w:val="000000"/>
              </w:rPr>
              <w:t xml:space="preserve"> </w:t>
            </w:r>
            <w:r w:rsidRPr="0021235F">
              <w:rPr>
                <w:rFonts w:eastAsia="Times New Roman" w:cstheme="minorHAnsi"/>
                <w:color w:val="000000"/>
              </w:rPr>
              <w:t>kL</w:t>
            </w:r>
          </w:p>
        </w:tc>
        <w:tc>
          <w:tcPr>
            <w:tcW w:w="1063" w:type="dxa"/>
            <w:hideMark/>
          </w:tcPr>
          <w:p w14:paraId="623726A6" w14:textId="6F95D9D6"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$1,367</w:t>
            </w:r>
          </w:p>
        </w:tc>
        <w:tc>
          <w:tcPr>
            <w:tcW w:w="1063" w:type="dxa"/>
            <w:hideMark/>
          </w:tcPr>
          <w:p w14:paraId="78D2A06B" w14:textId="1646A2DE"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$1,393</w:t>
            </w:r>
          </w:p>
        </w:tc>
        <w:tc>
          <w:tcPr>
            <w:tcW w:w="1063" w:type="dxa"/>
            <w:hideMark/>
          </w:tcPr>
          <w:p w14:paraId="43611B36" w14:textId="6A66EA7B"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$1,420</w:t>
            </w:r>
          </w:p>
        </w:tc>
        <w:tc>
          <w:tcPr>
            <w:tcW w:w="1063" w:type="dxa"/>
            <w:hideMark/>
          </w:tcPr>
          <w:p w14:paraId="7F5DC7A5" w14:textId="09AC796B"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$1,455</w:t>
            </w:r>
          </w:p>
        </w:tc>
        <w:tc>
          <w:tcPr>
            <w:tcW w:w="1063" w:type="dxa"/>
            <w:hideMark/>
          </w:tcPr>
          <w:p w14:paraId="4BC10DC3" w14:textId="67267DC9"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$1,492</w:t>
            </w:r>
          </w:p>
        </w:tc>
        <w:tc>
          <w:tcPr>
            <w:tcW w:w="1063" w:type="dxa"/>
            <w:hideMark/>
          </w:tcPr>
          <w:p w14:paraId="4839BF64" w14:textId="473AC4FD"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$1,529</w:t>
            </w:r>
          </w:p>
        </w:tc>
      </w:tr>
      <w:tr w:rsidR="00912466" w:rsidRPr="0021235F" w14:paraId="0D18FA33" w14:textId="77777777" w:rsidTr="00EB48A6">
        <w:trPr>
          <w:trHeight w:val="20"/>
        </w:trPr>
        <w:tc>
          <w:tcPr>
            <w:cnfStyle w:val="001000000000" w:firstRow="0" w:lastRow="0" w:firstColumn="1" w:lastColumn="0" w:oddVBand="0" w:evenVBand="0" w:oddHBand="0" w:evenHBand="0" w:firstRowFirstColumn="0" w:firstRowLastColumn="0" w:lastRowFirstColumn="0" w:lastRowLastColumn="0"/>
            <w:tcW w:w="2273" w:type="dxa"/>
            <w:hideMark/>
          </w:tcPr>
          <w:p w14:paraId="6E4B186B" w14:textId="397932A1" w:rsidR="00912466" w:rsidRPr="0021235F" w:rsidRDefault="00912466" w:rsidP="00912466">
            <w:pPr>
              <w:jc w:val="left"/>
              <w:rPr>
                <w:rFonts w:eastAsia="Times New Roman" w:cstheme="minorHAnsi"/>
              </w:rPr>
            </w:pPr>
            <w:r w:rsidRPr="0021235F">
              <w:rPr>
                <w:rFonts w:eastAsia="Times New Roman"/>
              </w:rPr>
              <w:t>Household: high use</w:t>
            </w:r>
          </w:p>
        </w:tc>
        <w:tc>
          <w:tcPr>
            <w:tcW w:w="993" w:type="dxa"/>
            <w:hideMark/>
          </w:tcPr>
          <w:p w14:paraId="51F4C4BE" w14:textId="1743D3BE"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64F73">
              <w:rPr>
                <w:rFonts w:eastAsia="Times New Roman" w:cstheme="minorHAnsi"/>
                <w:color w:val="000000"/>
              </w:rPr>
              <w:t>300</w:t>
            </w:r>
            <w:r w:rsidR="00290907">
              <w:rPr>
                <w:rFonts w:eastAsia="Times New Roman" w:cstheme="minorHAnsi"/>
                <w:color w:val="000000"/>
              </w:rPr>
              <w:t xml:space="preserve"> </w:t>
            </w:r>
            <w:r w:rsidRPr="0021235F">
              <w:rPr>
                <w:rFonts w:eastAsia="Times New Roman" w:cstheme="minorHAnsi"/>
                <w:color w:val="000000"/>
              </w:rPr>
              <w:t>kL</w:t>
            </w:r>
          </w:p>
        </w:tc>
        <w:tc>
          <w:tcPr>
            <w:tcW w:w="1063" w:type="dxa"/>
            <w:hideMark/>
          </w:tcPr>
          <w:p w14:paraId="362CA13D" w14:textId="145D9780"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$1,614</w:t>
            </w:r>
          </w:p>
        </w:tc>
        <w:tc>
          <w:tcPr>
            <w:tcW w:w="1063" w:type="dxa"/>
            <w:hideMark/>
          </w:tcPr>
          <w:p w14:paraId="6932706F" w14:textId="315E90D6"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$1,645</w:t>
            </w:r>
          </w:p>
        </w:tc>
        <w:tc>
          <w:tcPr>
            <w:tcW w:w="1063" w:type="dxa"/>
            <w:hideMark/>
          </w:tcPr>
          <w:p w14:paraId="4F1032E8" w14:textId="0F4E3799"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$1,676</w:t>
            </w:r>
          </w:p>
        </w:tc>
        <w:tc>
          <w:tcPr>
            <w:tcW w:w="1063" w:type="dxa"/>
            <w:hideMark/>
          </w:tcPr>
          <w:p w14:paraId="3B7DCD4A" w14:textId="2DA40B36"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$1,718</w:t>
            </w:r>
          </w:p>
        </w:tc>
        <w:tc>
          <w:tcPr>
            <w:tcW w:w="1063" w:type="dxa"/>
            <w:hideMark/>
          </w:tcPr>
          <w:p w14:paraId="64397602" w14:textId="5669B57B"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$1,761</w:t>
            </w:r>
          </w:p>
        </w:tc>
        <w:tc>
          <w:tcPr>
            <w:tcW w:w="1063" w:type="dxa"/>
            <w:hideMark/>
          </w:tcPr>
          <w:p w14:paraId="0B711AAC" w14:textId="5AFEA828"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$1,805</w:t>
            </w:r>
          </w:p>
        </w:tc>
      </w:tr>
      <w:tr w:rsidR="00912466" w:rsidRPr="0021235F" w14:paraId="5E975E1F" w14:textId="77777777" w:rsidTr="00EB48A6">
        <w:trPr>
          <w:trHeight w:val="20"/>
        </w:trPr>
        <w:tc>
          <w:tcPr>
            <w:cnfStyle w:val="001000000000" w:firstRow="0" w:lastRow="0" w:firstColumn="1" w:lastColumn="0" w:oddVBand="0" w:evenVBand="0" w:oddHBand="0" w:evenHBand="0" w:firstRowFirstColumn="0" w:firstRowLastColumn="0" w:lastRowFirstColumn="0" w:lastRowLastColumn="0"/>
            <w:tcW w:w="2273" w:type="dxa"/>
            <w:hideMark/>
          </w:tcPr>
          <w:p w14:paraId="12433578" w14:textId="07D882E7" w:rsidR="00912466" w:rsidRPr="0021235F" w:rsidRDefault="00912466" w:rsidP="00912466">
            <w:pPr>
              <w:jc w:val="left"/>
              <w:rPr>
                <w:rFonts w:eastAsia="Times New Roman" w:cstheme="minorHAnsi"/>
              </w:rPr>
            </w:pPr>
            <w:r w:rsidRPr="0021235F">
              <w:rPr>
                <w:rFonts w:eastAsia="Times New Roman"/>
              </w:rPr>
              <w:t>Household: low use</w:t>
            </w:r>
          </w:p>
        </w:tc>
        <w:tc>
          <w:tcPr>
            <w:tcW w:w="993" w:type="dxa"/>
            <w:hideMark/>
          </w:tcPr>
          <w:p w14:paraId="37670640" w14:textId="0A7E9CDC"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64F73">
              <w:rPr>
                <w:rFonts w:eastAsia="Times New Roman" w:cstheme="minorHAnsi"/>
                <w:color w:val="000000"/>
              </w:rPr>
              <w:t>80</w:t>
            </w:r>
            <w:r w:rsidR="00290907">
              <w:rPr>
                <w:rFonts w:eastAsia="Times New Roman" w:cstheme="minorHAnsi"/>
                <w:color w:val="000000"/>
              </w:rPr>
              <w:t xml:space="preserve"> </w:t>
            </w:r>
            <w:r w:rsidRPr="0021235F">
              <w:rPr>
                <w:rFonts w:eastAsia="Times New Roman" w:cstheme="minorHAnsi"/>
                <w:color w:val="000000"/>
              </w:rPr>
              <w:t>kL</w:t>
            </w:r>
          </w:p>
        </w:tc>
        <w:tc>
          <w:tcPr>
            <w:tcW w:w="1063" w:type="dxa"/>
            <w:hideMark/>
          </w:tcPr>
          <w:p w14:paraId="06678DEF" w14:textId="6D2B766A"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$1,111</w:t>
            </w:r>
          </w:p>
        </w:tc>
        <w:tc>
          <w:tcPr>
            <w:tcW w:w="1063" w:type="dxa"/>
            <w:hideMark/>
          </w:tcPr>
          <w:p w14:paraId="4DBCC4A4" w14:textId="505DBCA8"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$1,132</w:t>
            </w:r>
          </w:p>
        </w:tc>
        <w:tc>
          <w:tcPr>
            <w:tcW w:w="1063" w:type="dxa"/>
            <w:hideMark/>
          </w:tcPr>
          <w:p w14:paraId="5DD0B7F8" w14:textId="46AC5541"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$1,154</w:t>
            </w:r>
          </w:p>
        </w:tc>
        <w:tc>
          <w:tcPr>
            <w:tcW w:w="1063" w:type="dxa"/>
            <w:hideMark/>
          </w:tcPr>
          <w:p w14:paraId="2B2E909E" w14:textId="260B0086"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$1,183</w:t>
            </w:r>
          </w:p>
        </w:tc>
        <w:tc>
          <w:tcPr>
            <w:tcW w:w="1063" w:type="dxa"/>
            <w:hideMark/>
          </w:tcPr>
          <w:p w14:paraId="346EC9FA" w14:textId="5A1D8C24"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$1,212</w:t>
            </w:r>
          </w:p>
        </w:tc>
        <w:tc>
          <w:tcPr>
            <w:tcW w:w="1063" w:type="dxa"/>
            <w:hideMark/>
          </w:tcPr>
          <w:p w14:paraId="194747BA" w14:textId="0426B28B"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w:t>
            </w:r>
            <w:r w:rsidR="007150BF">
              <w:rPr>
                <w:rFonts w:ascii="Calibri" w:hAnsi="Calibri" w:cs="Calibri"/>
                <w:color w:val="000000"/>
              </w:rPr>
              <w:t>243</w:t>
            </w:r>
          </w:p>
        </w:tc>
      </w:tr>
      <w:tr w:rsidR="00912466" w:rsidRPr="0021235F" w14:paraId="1767AD53" w14:textId="77777777" w:rsidTr="00EB48A6">
        <w:trPr>
          <w:trHeight w:val="20"/>
        </w:trPr>
        <w:tc>
          <w:tcPr>
            <w:cnfStyle w:val="001000000000" w:firstRow="0" w:lastRow="0" w:firstColumn="1" w:lastColumn="0" w:oddVBand="0" w:evenVBand="0" w:oddHBand="0" w:evenHBand="0" w:firstRowFirstColumn="0" w:firstRowLastColumn="0" w:lastRowFirstColumn="0" w:lastRowLastColumn="0"/>
            <w:tcW w:w="2273" w:type="dxa"/>
            <w:hideMark/>
          </w:tcPr>
          <w:p w14:paraId="7002A3E6" w14:textId="180EBD43" w:rsidR="00912466" w:rsidRPr="0021235F" w:rsidRDefault="00912466" w:rsidP="00912466">
            <w:pPr>
              <w:jc w:val="left"/>
              <w:rPr>
                <w:rFonts w:eastAsia="Times New Roman" w:cstheme="minorHAnsi"/>
              </w:rPr>
            </w:pPr>
            <w:r w:rsidRPr="0021235F">
              <w:rPr>
                <w:rFonts w:eastAsia="Times New Roman"/>
              </w:rPr>
              <w:t>Renter: average use</w:t>
            </w:r>
          </w:p>
        </w:tc>
        <w:tc>
          <w:tcPr>
            <w:tcW w:w="993" w:type="dxa"/>
            <w:hideMark/>
          </w:tcPr>
          <w:p w14:paraId="3056AA30" w14:textId="4792F7EE"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64F73">
              <w:rPr>
                <w:rFonts w:eastAsia="Times New Roman" w:cstheme="minorHAnsi"/>
                <w:color w:val="000000"/>
              </w:rPr>
              <w:t>192</w:t>
            </w:r>
            <w:r w:rsidR="00290907">
              <w:rPr>
                <w:rFonts w:eastAsia="Times New Roman" w:cstheme="minorHAnsi"/>
                <w:color w:val="000000"/>
              </w:rPr>
              <w:t xml:space="preserve"> </w:t>
            </w:r>
            <w:r w:rsidRPr="0021235F">
              <w:rPr>
                <w:rFonts w:eastAsia="Times New Roman" w:cstheme="minorHAnsi"/>
                <w:color w:val="000000"/>
              </w:rPr>
              <w:t>kL</w:t>
            </w:r>
          </w:p>
        </w:tc>
        <w:tc>
          <w:tcPr>
            <w:tcW w:w="1063" w:type="dxa"/>
            <w:hideMark/>
          </w:tcPr>
          <w:p w14:paraId="07CBC231" w14:textId="2E119BFD"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$439</w:t>
            </w:r>
          </w:p>
        </w:tc>
        <w:tc>
          <w:tcPr>
            <w:tcW w:w="1063" w:type="dxa"/>
            <w:hideMark/>
          </w:tcPr>
          <w:p w14:paraId="2EE5819B" w14:textId="51395630"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$448</w:t>
            </w:r>
          </w:p>
        </w:tc>
        <w:tc>
          <w:tcPr>
            <w:tcW w:w="1063" w:type="dxa"/>
            <w:hideMark/>
          </w:tcPr>
          <w:p w14:paraId="35A9ECCD" w14:textId="2E7B865D"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$456</w:t>
            </w:r>
          </w:p>
        </w:tc>
        <w:tc>
          <w:tcPr>
            <w:tcW w:w="1063" w:type="dxa"/>
            <w:hideMark/>
          </w:tcPr>
          <w:p w14:paraId="52EE57FA" w14:textId="17E24F56"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$467</w:t>
            </w:r>
          </w:p>
        </w:tc>
        <w:tc>
          <w:tcPr>
            <w:tcW w:w="1063" w:type="dxa"/>
            <w:hideMark/>
          </w:tcPr>
          <w:p w14:paraId="1CB1F40E" w14:textId="062DE459"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$479</w:t>
            </w:r>
          </w:p>
        </w:tc>
        <w:tc>
          <w:tcPr>
            <w:tcW w:w="1063" w:type="dxa"/>
            <w:hideMark/>
          </w:tcPr>
          <w:p w14:paraId="71EC7594" w14:textId="268CF44E"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$491</w:t>
            </w:r>
          </w:p>
        </w:tc>
      </w:tr>
      <w:tr w:rsidR="00912466" w:rsidRPr="0021235F" w14:paraId="290FA750" w14:textId="77777777" w:rsidTr="00EB48A6">
        <w:trPr>
          <w:trHeight w:val="20"/>
        </w:trPr>
        <w:tc>
          <w:tcPr>
            <w:cnfStyle w:val="001000000000" w:firstRow="0" w:lastRow="0" w:firstColumn="1" w:lastColumn="0" w:oddVBand="0" w:evenVBand="0" w:oddHBand="0" w:evenHBand="0" w:firstRowFirstColumn="0" w:firstRowLastColumn="0" w:lastRowFirstColumn="0" w:lastRowLastColumn="0"/>
            <w:tcW w:w="2273" w:type="dxa"/>
          </w:tcPr>
          <w:p w14:paraId="7F70F4AF" w14:textId="41B876A1" w:rsidR="00912466" w:rsidRPr="0021235F" w:rsidRDefault="00912466" w:rsidP="00912466">
            <w:pPr>
              <w:jc w:val="left"/>
              <w:rPr>
                <w:rFonts w:eastAsia="Times New Roman" w:cstheme="minorHAnsi"/>
              </w:rPr>
            </w:pPr>
            <w:r w:rsidRPr="0021235F">
              <w:rPr>
                <w:rFonts w:eastAsia="Times New Roman"/>
              </w:rPr>
              <w:t>Non-res: high use</w:t>
            </w:r>
          </w:p>
        </w:tc>
        <w:tc>
          <w:tcPr>
            <w:tcW w:w="993" w:type="dxa"/>
          </w:tcPr>
          <w:p w14:paraId="2B67CBDF" w14:textId="75FB067F"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64F73">
              <w:rPr>
                <w:rFonts w:eastAsia="Times New Roman" w:cstheme="minorHAnsi"/>
                <w:color w:val="000000"/>
              </w:rPr>
              <w:t>2</w:t>
            </w:r>
            <w:r w:rsidRPr="0021235F">
              <w:rPr>
                <w:rFonts w:eastAsia="Times New Roman" w:cstheme="minorHAnsi"/>
                <w:color w:val="000000"/>
              </w:rPr>
              <w:t>,</w:t>
            </w:r>
            <w:r w:rsidRPr="00B64F73">
              <w:rPr>
                <w:rFonts w:eastAsia="Times New Roman" w:cstheme="minorHAnsi"/>
                <w:color w:val="000000"/>
              </w:rPr>
              <w:t>00</w:t>
            </w:r>
            <w:r w:rsidRPr="00B80039">
              <w:rPr>
                <w:rFonts w:eastAsia="Times New Roman" w:cstheme="minorHAnsi"/>
                <w:color w:val="000000"/>
              </w:rPr>
              <w:t>0</w:t>
            </w:r>
            <w:r w:rsidR="00290907">
              <w:rPr>
                <w:rFonts w:eastAsia="Times New Roman" w:cstheme="minorHAnsi"/>
                <w:color w:val="000000"/>
              </w:rPr>
              <w:t xml:space="preserve"> </w:t>
            </w:r>
            <w:r w:rsidRPr="0021235F">
              <w:rPr>
                <w:rFonts w:eastAsia="Times New Roman" w:cstheme="minorHAnsi"/>
                <w:color w:val="000000"/>
              </w:rPr>
              <w:t>kL</w:t>
            </w:r>
          </w:p>
        </w:tc>
        <w:tc>
          <w:tcPr>
            <w:tcW w:w="1063" w:type="dxa"/>
          </w:tcPr>
          <w:p w14:paraId="4804EBE0" w14:textId="1B042F02"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$7,291</w:t>
            </w:r>
          </w:p>
        </w:tc>
        <w:tc>
          <w:tcPr>
            <w:tcW w:w="1063" w:type="dxa"/>
          </w:tcPr>
          <w:p w14:paraId="7FD9BD3F" w14:textId="2DE8E283"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$7,430</w:t>
            </w:r>
          </w:p>
        </w:tc>
        <w:tc>
          <w:tcPr>
            <w:tcW w:w="1063" w:type="dxa"/>
          </w:tcPr>
          <w:p w14:paraId="5F3E2806" w14:textId="576FC40E"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$7,</w:t>
            </w:r>
            <w:r w:rsidR="007150BF">
              <w:rPr>
                <w:rFonts w:ascii="Calibri" w:hAnsi="Calibri" w:cs="Calibri"/>
                <w:color w:val="000000"/>
              </w:rPr>
              <w:t>571</w:t>
            </w:r>
          </w:p>
        </w:tc>
        <w:tc>
          <w:tcPr>
            <w:tcW w:w="1063" w:type="dxa"/>
          </w:tcPr>
          <w:p w14:paraId="6E925E0C" w14:textId="118882A8"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$7,</w:t>
            </w:r>
            <w:r w:rsidR="007150BF">
              <w:rPr>
                <w:rFonts w:ascii="Calibri" w:hAnsi="Calibri" w:cs="Calibri"/>
                <w:color w:val="000000"/>
              </w:rPr>
              <w:t>760</w:t>
            </w:r>
          </w:p>
        </w:tc>
        <w:tc>
          <w:tcPr>
            <w:tcW w:w="1063" w:type="dxa"/>
          </w:tcPr>
          <w:p w14:paraId="002ED378" w14:textId="70236D56"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$7,</w:t>
            </w:r>
            <w:r w:rsidR="007150BF">
              <w:rPr>
                <w:rFonts w:ascii="Calibri" w:hAnsi="Calibri" w:cs="Calibri"/>
                <w:color w:val="000000"/>
              </w:rPr>
              <w:t>954</w:t>
            </w:r>
          </w:p>
        </w:tc>
        <w:tc>
          <w:tcPr>
            <w:tcW w:w="1063" w:type="dxa"/>
          </w:tcPr>
          <w:p w14:paraId="1F7365A8" w14:textId="64F526E3"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$8,</w:t>
            </w:r>
            <w:r w:rsidR="007150BF">
              <w:rPr>
                <w:rFonts w:ascii="Calibri" w:hAnsi="Calibri" w:cs="Calibri"/>
                <w:color w:val="000000"/>
              </w:rPr>
              <w:t>153</w:t>
            </w:r>
          </w:p>
        </w:tc>
      </w:tr>
      <w:tr w:rsidR="00290907" w:rsidRPr="0021235F" w14:paraId="4E9E6FE2" w14:textId="77777777" w:rsidTr="00EB48A6">
        <w:trPr>
          <w:trHeight w:val="20"/>
        </w:trPr>
        <w:tc>
          <w:tcPr>
            <w:cnfStyle w:val="001000000000" w:firstRow="0" w:lastRow="0" w:firstColumn="1" w:lastColumn="0" w:oddVBand="0" w:evenVBand="0" w:oddHBand="0" w:evenHBand="0" w:firstRowFirstColumn="0" w:firstRowLastColumn="0" w:lastRowFirstColumn="0" w:lastRowLastColumn="0"/>
            <w:tcW w:w="2273" w:type="dxa"/>
          </w:tcPr>
          <w:p w14:paraId="371AD6B0" w14:textId="00100F3E" w:rsidR="00290907" w:rsidRPr="0021235F" w:rsidRDefault="00290907" w:rsidP="00290907">
            <w:pPr>
              <w:jc w:val="left"/>
              <w:rPr>
                <w:rFonts w:eastAsia="Times New Roman"/>
              </w:rPr>
            </w:pPr>
            <w:r>
              <w:rPr>
                <w:rFonts w:ascii="Calibri" w:hAnsi="Calibri" w:cs="Calibri"/>
              </w:rPr>
              <w:t>Non-res: medium use</w:t>
            </w:r>
          </w:p>
        </w:tc>
        <w:tc>
          <w:tcPr>
            <w:tcW w:w="993" w:type="dxa"/>
          </w:tcPr>
          <w:p w14:paraId="1BAAF3BC" w14:textId="2676D37E" w:rsidR="00290907" w:rsidRPr="00B64F73" w:rsidRDefault="00545A03" w:rsidP="0029090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907</w:t>
            </w:r>
            <w:r w:rsidR="00290907">
              <w:rPr>
                <w:rFonts w:ascii="Calibri" w:hAnsi="Calibri" w:cs="Calibri"/>
                <w:color w:val="000000"/>
              </w:rPr>
              <w:t xml:space="preserve"> kL</w:t>
            </w:r>
          </w:p>
        </w:tc>
        <w:tc>
          <w:tcPr>
            <w:tcW w:w="1063" w:type="dxa"/>
          </w:tcPr>
          <w:p w14:paraId="085525F4" w14:textId="108ABBAF" w:rsidR="00290907" w:rsidRDefault="00545A03" w:rsidP="0029090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$3,760</w:t>
            </w:r>
          </w:p>
        </w:tc>
        <w:tc>
          <w:tcPr>
            <w:tcW w:w="1063" w:type="dxa"/>
          </w:tcPr>
          <w:p w14:paraId="459DAD06" w14:textId="2DCCCB5A" w:rsidR="00290907" w:rsidRDefault="00545A03" w:rsidP="0029090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$3,832</w:t>
            </w:r>
          </w:p>
        </w:tc>
        <w:tc>
          <w:tcPr>
            <w:tcW w:w="1063" w:type="dxa"/>
          </w:tcPr>
          <w:p w14:paraId="4D039F89" w14:textId="77F8E7C2" w:rsidR="00290907" w:rsidRDefault="00545A03" w:rsidP="0029090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$3,905</w:t>
            </w:r>
          </w:p>
        </w:tc>
        <w:tc>
          <w:tcPr>
            <w:tcW w:w="1063" w:type="dxa"/>
          </w:tcPr>
          <w:p w14:paraId="1F0C3B3D" w14:textId="06616A8B" w:rsidR="00290907" w:rsidRDefault="00545A03" w:rsidP="0029090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$4,002</w:t>
            </w:r>
          </w:p>
        </w:tc>
        <w:tc>
          <w:tcPr>
            <w:tcW w:w="1063" w:type="dxa"/>
          </w:tcPr>
          <w:p w14:paraId="33495F4A" w14:textId="76C06940" w:rsidR="00290907" w:rsidRDefault="00545A03" w:rsidP="0029090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$4,102</w:t>
            </w:r>
          </w:p>
        </w:tc>
        <w:tc>
          <w:tcPr>
            <w:tcW w:w="1063" w:type="dxa"/>
          </w:tcPr>
          <w:p w14:paraId="20D96257" w14:textId="1132F839" w:rsidR="00290907" w:rsidRDefault="00545A03" w:rsidP="0029090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$4,205</w:t>
            </w:r>
          </w:p>
        </w:tc>
      </w:tr>
      <w:tr w:rsidR="00912466" w:rsidRPr="0021235F" w14:paraId="55B958AE" w14:textId="77777777" w:rsidTr="00EB48A6">
        <w:trPr>
          <w:trHeight w:val="20"/>
        </w:trPr>
        <w:tc>
          <w:tcPr>
            <w:cnfStyle w:val="001000000000" w:firstRow="0" w:lastRow="0" w:firstColumn="1" w:lastColumn="0" w:oddVBand="0" w:evenVBand="0" w:oddHBand="0" w:evenHBand="0" w:firstRowFirstColumn="0" w:firstRowLastColumn="0" w:lastRowFirstColumn="0" w:lastRowLastColumn="0"/>
            <w:tcW w:w="2273" w:type="dxa"/>
          </w:tcPr>
          <w:p w14:paraId="589282A6" w14:textId="394DD5D7" w:rsidR="00912466" w:rsidRPr="0021235F" w:rsidRDefault="00912466" w:rsidP="00912466">
            <w:pPr>
              <w:jc w:val="left"/>
              <w:rPr>
                <w:rFonts w:eastAsia="Times New Roman" w:cstheme="minorHAnsi"/>
              </w:rPr>
            </w:pPr>
            <w:r w:rsidRPr="0021235F">
              <w:rPr>
                <w:rFonts w:eastAsia="Times New Roman"/>
              </w:rPr>
              <w:t>Non-res: low use</w:t>
            </w:r>
          </w:p>
        </w:tc>
        <w:tc>
          <w:tcPr>
            <w:tcW w:w="993" w:type="dxa"/>
          </w:tcPr>
          <w:p w14:paraId="07AB0B4D" w14:textId="0A00E3F4"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64F73">
              <w:rPr>
                <w:rFonts w:eastAsia="Times New Roman" w:cstheme="minorHAnsi"/>
                <w:color w:val="000000"/>
              </w:rPr>
              <w:t>100</w:t>
            </w:r>
            <w:r w:rsidR="00290907">
              <w:rPr>
                <w:rFonts w:eastAsia="Times New Roman" w:cstheme="minorHAnsi"/>
                <w:color w:val="000000"/>
              </w:rPr>
              <w:t xml:space="preserve"> </w:t>
            </w:r>
            <w:r w:rsidRPr="0021235F">
              <w:rPr>
                <w:rFonts w:eastAsia="Times New Roman" w:cstheme="minorHAnsi"/>
                <w:color w:val="000000"/>
              </w:rPr>
              <w:t>kL</w:t>
            </w:r>
          </w:p>
        </w:tc>
        <w:tc>
          <w:tcPr>
            <w:tcW w:w="1063" w:type="dxa"/>
          </w:tcPr>
          <w:p w14:paraId="47DD3927" w14:textId="33EC0A3A"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$1,157</w:t>
            </w:r>
          </w:p>
        </w:tc>
        <w:tc>
          <w:tcPr>
            <w:tcW w:w="1063" w:type="dxa"/>
          </w:tcPr>
          <w:p w14:paraId="0CE65F25" w14:textId="6751024E"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$1,179</w:t>
            </w:r>
          </w:p>
        </w:tc>
        <w:tc>
          <w:tcPr>
            <w:tcW w:w="1063" w:type="dxa"/>
          </w:tcPr>
          <w:p w14:paraId="7CDCB6F9" w14:textId="7CAE33AF"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$1,201</w:t>
            </w:r>
          </w:p>
        </w:tc>
        <w:tc>
          <w:tcPr>
            <w:tcW w:w="1063" w:type="dxa"/>
          </w:tcPr>
          <w:p w14:paraId="3A6478ED" w14:textId="02E14F8A"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$1,231</w:t>
            </w:r>
          </w:p>
        </w:tc>
        <w:tc>
          <w:tcPr>
            <w:tcW w:w="1063" w:type="dxa"/>
          </w:tcPr>
          <w:p w14:paraId="3B7FE959" w14:textId="42362E06"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$1,262</w:t>
            </w:r>
          </w:p>
        </w:tc>
        <w:tc>
          <w:tcPr>
            <w:tcW w:w="1063" w:type="dxa"/>
          </w:tcPr>
          <w:p w14:paraId="3527DF96" w14:textId="77A87DD8" w:rsidR="00912466" w:rsidRPr="0021235F" w:rsidRDefault="00912466"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$1,294</w:t>
            </w:r>
          </w:p>
        </w:tc>
      </w:tr>
      <w:tr w:rsidR="00912466" w:rsidRPr="0021235F" w14:paraId="39B91DCF" w14:textId="77777777" w:rsidTr="00EB48A6">
        <w:trPr>
          <w:trHeight w:val="20"/>
        </w:trPr>
        <w:tc>
          <w:tcPr>
            <w:cnfStyle w:val="001000000000" w:firstRow="0" w:lastRow="0" w:firstColumn="1" w:lastColumn="0" w:oddVBand="0" w:evenVBand="0" w:oddHBand="0" w:evenHBand="0" w:firstRowFirstColumn="0" w:firstRowLastColumn="0" w:lastRowFirstColumn="0" w:lastRowLastColumn="0"/>
            <w:tcW w:w="2273" w:type="dxa"/>
            <w:hideMark/>
          </w:tcPr>
          <w:p w14:paraId="428BE739" w14:textId="2628ECA8" w:rsidR="00912466" w:rsidRPr="0021235F" w:rsidRDefault="00912466" w:rsidP="00912466">
            <w:pPr>
              <w:jc w:val="left"/>
              <w:rPr>
                <w:rFonts w:eastAsia="Times New Roman" w:cstheme="minorHAnsi"/>
              </w:rPr>
            </w:pPr>
            <w:r w:rsidRPr="0021235F">
              <w:rPr>
                <w:rFonts w:eastAsia="Times New Roman"/>
              </w:rPr>
              <w:t xml:space="preserve">Rural Unmodernised: medium use </w:t>
            </w:r>
          </w:p>
        </w:tc>
        <w:tc>
          <w:tcPr>
            <w:tcW w:w="993" w:type="dxa"/>
            <w:hideMark/>
          </w:tcPr>
          <w:p w14:paraId="0C3251A6" w14:textId="5AF6C59D" w:rsidR="00912466" w:rsidRPr="0021235F" w:rsidRDefault="0039157B"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3.1</w:t>
            </w:r>
            <w:r w:rsidR="00290907">
              <w:rPr>
                <w:rFonts w:eastAsia="Times New Roman" w:cstheme="minorHAnsi"/>
                <w:color w:val="000000"/>
              </w:rPr>
              <w:t xml:space="preserve"> </w:t>
            </w:r>
            <w:r w:rsidR="0012020D" w:rsidRPr="00B80039" w:rsidDel="007E5D2D">
              <w:rPr>
                <w:rFonts w:eastAsia="Times New Roman" w:cstheme="minorHAnsi"/>
                <w:color w:val="000000"/>
              </w:rPr>
              <w:t>5</w:t>
            </w:r>
            <w:r w:rsidR="0012020D" w:rsidRPr="0021235F">
              <w:rPr>
                <w:rFonts w:eastAsia="Times New Roman" w:cstheme="minorHAnsi"/>
                <w:color w:val="000000"/>
              </w:rPr>
              <w:t>ML</w:t>
            </w:r>
          </w:p>
        </w:tc>
        <w:tc>
          <w:tcPr>
            <w:tcW w:w="1063" w:type="dxa"/>
            <w:hideMark/>
          </w:tcPr>
          <w:p w14:paraId="0172FBEA" w14:textId="2D896E33" w:rsidR="00912466" w:rsidRPr="0021235F"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$1,851</w:t>
            </w:r>
          </w:p>
        </w:tc>
        <w:tc>
          <w:tcPr>
            <w:tcW w:w="1063" w:type="dxa"/>
            <w:hideMark/>
          </w:tcPr>
          <w:p w14:paraId="3336F2BC" w14:textId="7B4FFE69" w:rsidR="00912466" w:rsidRPr="0021235F"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$1,829</w:t>
            </w:r>
          </w:p>
        </w:tc>
        <w:tc>
          <w:tcPr>
            <w:tcW w:w="1063" w:type="dxa"/>
            <w:hideMark/>
          </w:tcPr>
          <w:p w14:paraId="5E0AEF03" w14:textId="70C0AF2E" w:rsidR="00912466" w:rsidRPr="0021235F"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$1,807</w:t>
            </w:r>
          </w:p>
        </w:tc>
        <w:tc>
          <w:tcPr>
            <w:tcW w:w="1063" w:type="dxa"/>
            <w:hideMark/>
          </w:tcPr>
          <w:p w14:paraId="64802DD3" w14:textId="2310CC3E" w:rsidR="00912466" w:rsidRPr="0021235F"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$1,807</w:t>
            </w:r>
          </w:p>
        </w:tc>
        <w:tc>
          <w:tcPr>
            <w:tcW w:w="1063" w:type="dxa"/>
            <w:hideMark/>
          </w:tcPr>
          <w:p w14:paraId="246AF72F" w14:textId="1F898BC3" w:rsidR="00912466" w:rsidRPr="0021235F"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$1,807</w:t>
            </w:r>
          </w:p>
        </w:tc>
        <w:tc>
          <w:tcPr>
            <w:tcW w:w="1063" w:type="dxa"/>
            <w:hideMark/>
          </w:tcPr>
          <w:p w14:paraId="36997F65" w14:textId="6CB4D7E0" w:rsidR="00912466" w:rsidRPr="0021235F"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$1,807</w:t>
            </w:r>
          </w:p>
        </w:tc>
      </w:tr>
      <w:tr w:rsidR="00912466" w:rsidRPr="000176C9" w14:paraId="5856FB04" w14:textId="77777777" w:rsidTr="00EB48A6">
        <w:trPr>
          <w:trHeight w:val="20"/>
        </w:trPr>
        <w:tc>
          <w:tcPr>
            <w:cnfStyle w:val="001000000000" w:firstRow="0" w:lastRow="0" w:firstColumn="1" w:lastColumn="0" w:oddVBand="0" w:evenVBand="0" w:oddHBand="0" w:evenHBand="0" w:firstRowFirstColumn="0" w:firstRowLastColumn="0" w:lastRowFirstColumn="0" w:lastRowLastColumn="0"/>
            <w:tcW w:w="2273" w:type="dxa"/>
            <w:hideMark/>
          </w:tcPr>
          <w:p w14:paraId="0DB9590E" w14:textId="4B2179B3" w:rsidR="00912466" w:rsidRPr="0021235F" w:rsidRDefault="00912466" w:rsidP="00912466">
            <w:pPr>
              <w:jc w:val="left"/>
              <w:rPr>
                <w:rFonts w:eastAsia="Times New Roman" w:cstheme="minorHAnsi"/>
              </w:rPr>
            </w:pPr>
            <w:r w:rsidRPr="0021235F">
              <w:rPr>
                <w:rFonts w:eastAsia="Times New Roman"/>
              </w:rPr>
              <w:t>Rural Modernised: medium use</w:t>
            </w:r>
          </w:p>
        </w:tc>
        <w:tc>
          <w:tcPr>
            <w:tcW w:w="993" w:type="dxa"/>
            <w:hideMark/>
          </w:tcPr>
          <w:p w14:paraId="1A9A332C" w14:textId="5E30B208" w:rsidR="00912466" w:rsidRPr="0021235F" w:rsidRDefault="0039157B"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4.4</w:t>
            </w:r>
            <w:r w:rsidR="0012020D">
              <w:rPr>
                <w:rFonts w:eastAsia="Times New Roman" w:cstheme="minorHAnsi"/>
                <w:color w:val="000000"/>
              </w:rPr>
              <w:t xml:space="preserve"> </w:t>
            </w:r>
            <w:r w:rsidR="0012020D" w:rsidRPr="0021235F">
              <w:rPr>
                <w:rFonts w:eastAsia="Times New Roman" w:cstheme="minorHAnsi"/>
                <w:color w:val="000000"/>
              </w:rPr>
              <w:t>ML</w:t>
            </w:r>
          </w:p>
        </w:tc>
        <w:tc>
          <w:tcPr>
            <w:tcW w:w="1063" w:type="dxa"/>
            <w:hideMark/>
          </w:tcPr>
          <w:p w14:paraId="28A9E498" w14:textId="71325A48" w:rsidR="00912466" w:rsidRPr="0021235F"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$2,857</w:t>
            </w:r>
          </w:p>
        </w:tc>
        <w:tc>
          <w:tcPr>
            <w:tcW w:w="1063" w:type="dxa"/>
            <w:hideMark/>
          </w:tcPr>
          <w:p w14:paraId="18B36B3F" w14:textId="4B402750" w:rsidR="00912466" w:rsidRPr="0021235F"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$2,823</w:t>
            </w:r>
          </w:p>
        </w:tc>
        <w:tc>
          <w:tcPr>
            <w:tcW w:w="1063" w:type="dxa"/>
            <w:hideMark/>
          </w:tcPr>
          <w:p w14:paraId="36260310" w14:textId="5ED3CCD1" w:rsidR="00912466" w:rsidRPr="0021235F"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$2,789</w:t>
            </w:r>
          </w:p>
        </w:tc>
        <w:tc>
          <w:tcPr>
            <w:tcW w:w="1063" w:type="dxa"/>
            <w:hideMark/>
          </w:tcPr>
          <w:p w14:paraId="6B5058F9" w14:textId="040EEE31" w:rsidR="00912466" w:rsidRPr="0021235F"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$2,789</w:t>
            </w:r>
          </w:p>
        </w:tc>
        <w:tc>
          <w:tcPr>
            <w:tcW w:w="1063" w:type="dxa"/>
            <w:hideMark/>
          </w:tcPr>
          <w:p w14:paraId="04723256" w14:textId="40F1BA06" w:rsidR="00912466" w:rsidRPr="0021235F"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$2,789</w:t>
            </w:r>
          </w:p>
        </w:tc>
        <w:tc>
          <w:tcPr>
            <w:tcW w:w="1063" w:type="dxa"/>
            <w:hideMark/>
          </w:tcPr>
          <w:p w14:paraId="2C01B3AF" w14:textId="7C706B14" w:rsidR="00912466" w:rsidRPr="000176C9" w:rsidRDefault="0012020D" w:rsidP="009124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ascii="Calibri" w:hAnsi="Calibri" w:cs="Calibri"/>
                <w:color w:val="000000"/>
              </w:rPr>
              <w:t>$2,789</w:t>
            </w:r>
          </w:p>
        </w:tc>
      </w:tr>
    </w:tbl>
    <w:p w14:paraId="5E958744" w14:textId="70C96E41" w:rsidR="00A642F5" w:rsidRPr="000176C9" w:rsidRDefault="00A642F5" w:rsidP="00535552"/>
    <w:p w14:paraId="2975FF68" w14:textId="655B052B" w:rsidR="008155C6" w:rsidRPr="000176C9" w:rsidRDefault="008155C6" w:rsidP="00B64F73"/>
    <w:p w14:paraId="383B29F1" w14:textId="5A9307F1" w:rsidR="00CD0968" w:rsidRPr="000176C9" w:rsidRDefault="00CD0968" w:rsidP="00CD0968"/>
    <w:p w14:paraId="55A4987E" w14:textId="7D9E535E" w:rsidR="00323E2A" w:rsidRPr="000176C9" w:rsidRDefault="00323E2A">
      <w:r w:rsidRPr="000176C9">
        <w:br w:type="page"/>
      </w:r>
    </w:p>
    <w:p w14:paraId="2ED407AF" w14:textId="1146EADD" w:rsidR="001A23ED" w:rsidRPr="000176C9" w:rsidRDefault="670AECE4" w:rsidP="22C5D4B5">
      <w:pPr>
        <w:pStyle w:val="Heading1"/>
      </w:pPr>
      <w:bookmarkStart w:id="450" w:name="_Toc107585338"/>
      <w:bookmarkStart w:id="451" w:name="_Toc107924589"/>
      <w:bookmarkStart w:id="452" w:name="_Toc107924730"/>
      <w:bookmarkStart w:id="453" w:name="_Toc108448001"/>
      <w:bookmarkStart w:id="454" w:name="_Toc108448156"/>
      <w:bookmarkStart w:id="455" w:name="_Toc108532048"/>
      <w:bookmarkStart w:id="456" w:name="_Regulatory_Period"/>
      <w:bookmarkStart w:id="457" w:name="_Toc109218691"/>
      <w:bookmarkStart w:id="458" w:name="_Ref109248842"/>
      <w:bookmarkStart w:id="459" w:name="_Toc113595513"/>
      <w:bookmarkStart w:id="460" w:name="_Toc111212911"/>
      <w:bookmarkStart w:id="461" w:name="_Toc1033559330"/>
      <w:bookmarkStart w:id="462" w:name="_Toc115353064"/>
      <w:bookmarkEnd w:id="450"/>
      <w:bookmarkEnd w:id="451"/>
      <w:bookmarkEnd w:id="452"/>
      <w:bookmarkEnd w:id="453"/>
      <w:bookmarkEnd w:id="454"/>
      <w:bookmarkEnd w:id="455"/>
      <w:bookmarkEnd w:id="456"/>
      <w:r w:rsidRPr="000176C9">
        <w:t>Regulatory Period</w:t>
      </w:r>
      <w:bookmarkEnd w:id="457"/>
      <w:bookmarkEnd w:id="458"/>
      <w:bookmarkEnd w:id="459"/>
      <w:bookmarkEnd w:id="460"/>
      <w:bookmarkEnd w:id="461"/>
      <w:bookmarkEnd w:id="462"/>
    </w:p>
    <w:p w14:paraId="3704CD8E" w14:textId="563E71DA" w:rsidR="00C94266" w:rsidRPr="000176C9" w:rsidRDefault="00C94266" w:rsidP="00731D23">
      <w:pPr>
        <w:spacing w:after="100" w:afterAutospacing="1"/>
        <w:rPr>
          <w:rFonts w:cstheme="minorHAnsi"/>
        </w:rPr>
      </w:pPr>
      <w:r w:rsidRPr="000176C9">
        <w:rPr>
          <w:rFonts w:cstheme="minorHAnsi"/>
        </w:rPr>
        <w:t xml:space="preserve">Coliban Water is proposing the default </w:t>
      </w:r>
      <w:r w:rsidR="00CA5D05">
        <w:rPr>
          <w:rFonts w:cstheme="minorHAnsi"/>
          <w:i/>
        </w:rPr>
        <w:t>five-year</w:t>
      </w:r>
      <w:r w:rsidRPr="000176C9">
        <w:rPr>
          <w:rFonts w:cstheme="minorHAnsi"/>
        </w:rPr>
        <w:t xml:space="preserve"> regulatory period.</w:t>
      </w:r>
    </w:p>
    <w:p w14:paraId="1382CC0E" w14:textId="6E81F511" w:rsidR="00C94266" w:rsidRPr="000176C9" w:rsidRDefault="7D096716" w:rsidP="22C5D4B5">
      <w:pPr>
        <w:rPr>
          <w:szCs w:val="24"/>
        </w:rPr>
      </w:pPr>
      <w:r w:rsidRPr="000176C9">
        <w:t xml:space="preserve">The standard regulatory period length is preferred as it provides an appropriate balance between the </w:t>
      </w:r>
      <w:r w:rsidR="3F670269" w:rsidRPr="000176C9">
        <w:t xml:space="preserve">ability to focus on achieving outcomes and the </w:t>
      </w:r>
      <w:r w:rsidRPr="000176C9">
        <w:t xml:space="preserve">risk </w:t>
      </w:r>
      <w:r w:rsidR="00090457" w:rsidRPr="000176C9">
        <w:t xml:space="preserve">of </w:t>
      </w:r>
      <w:r w:rsidR="3F670269" w:rsidRPr="000176C9">
        <w:t>circumstances changing</w:t>
      </w:r>
      <w:r w:rsidR="00090457" w:rsidRPr="000176C9">
        <w:t>,</w:t>
      </w:r>
      <w:r w:rsidR="3F670269" w:rsidRPr="000176C9">
        <w:t xml:space="preserve"> rendering outcomes unachievable.</w:t>
      </w:r>
      <w:r w:rsidR="005473AB" w:rsidRPr="000176C9">
        <w:t xml:space="preserve"> It also provides an appropriate balance between the risk of over- and under-recovery of revenue due to future climate uncertainty and customer preferences. </w:t>
      </w:r>
    </w:p>
    <w:p w14:paraId="4B01A2F9" w14:textId="77777777" w:rsidR="001A23ED" w:rsidRPr="000176C9" w:rsidRDefault="670AECE4" w:rsidP="22C5D4B5">
      <w:pPr>
        <w:pStyle w:val="Heading1"/>
      </w:pPr>
      <w:bookmarkStart w:id="463" w:name="_Tax_Allowance"/>
      <w:bookmarkStart w:id="464" w:name="_Toc109218692"/>
      <w:bookmarkStart w:id="465" w:name="_Ref109248849"/>
      <w:bookmarkStart w:id="466" w:name="_Toc113595514"/>
      <w:bookmarkStart w:id="467" w:name="_Toc111212912"/>
      <w:bookmarkStart w:id="468" w:name="_Toc1978323878"/>
      <w:bookmarkStart w:id="469" w:name="_Toc115353065"/>
      <w:bookmarkEnd w:id="463"/>
      <w:r w:rsidRPr="000176C9">
        <w:t>Tax Allowance</w:t>
      </w:r>
      <w:bookmarkEnd w:id="464"/>
      <w:bookmarkEnd w:id="465"/>
      <w:bookmarkEnd w:id="466"/>
      <w:bookmarkEnd w:id="467"/>
      <w:bookmarkEnd w:id="468"/>
      <w:bookmarkEnd w:id="469"/>
    </w:p>
    <w:p w14:paraId="4467545C" w14:textId="407B341C" w:rsidR="009F75F0" w:rsidRPr="000176C9" w:rsidRDefault="5FFFC194" w:rsidP="22C5D4B5">
      <w:pPr>
        <w:rPr>
          <w:szCs w:val="24"/>
        </w:rPr>
      </w:pPr>
      <w:r w:rsidRPr="000176C9">
        <w:t xml:space="preserve">Coliban Water is including a tax allowance of </w:t>
      </w:r>
      <w:r w:rsidRPr="00B64F73">
        <w:rPr>
          <w:i/>
        </w:rPr>
        <w:t>nil</w:t>
      </w:r>
      <w:r w:rsidRPr="000176C9">
        <w:t xml:space="preserve"> for </w:t>
      </w:r>
      <w:r w:rsidRPr="0021235F">
        <w:t xml:space="preserve">the </w:t>
      </w:r>
      <w:r w:rsidR="007E5D2D" w:rsidRPr="00B64F73">
        <w:t>2023</w:t>
      </w:r>
      <w:r w:rsidR="002F040F" w:rsidRPr="0021235F">
        <w:t>–</w:t>
      </w:r>
      <w:r w:rsidR="007E5D2D" w:rsidRPr="00B64F73">
        <w:t>2028</w:t>
      </w:r>
      <w:r w:rsidR="002F040F" w:rsidRPr="000176C9">
        <w:t xml:space="preserve"> regulatory period</w:t>
      </w:r>
      <w:r w:rsidRPr="000176C9">
        <w:t xml:space="preserve"> due to accumulated historical losses.</w:t>
      </w:r>
      <w:r w:rsidR="583BA9A9" w:rsidRPr="000176C9">
        <w:t xml:space="preserve"> </w:t>
      </w:r>
      <w:r w:rsidR="004C1721" w:rsidRPr="000176C9">
        <w:t xml:space="preserve">Coliban Water incurred significant tax losses over the course of the millennium drought. </w:t>
      </w:r>
      <w:r w:rsidR="008F3360" w:rsidRPr="000176C9">
        <w:t>While</w:t>
      </w:r>
      <w:r w:rsidR="004C1721" w:rsidRPr="000176C9">
        <w:t xml:space="preserve"> profitability was restored, current profits have not yet offset historical losses </w:t>
      </w:r>
      <w:r w:rsidR="568C527A" w:rsidRPr="000176C9">
        <w:t>and are unlikely to do so</w:t>
      </w:r>
      <w:r w:rsidR="004C1721" w:rsidRPr="000176C9">
        <w:t xml:space="preserve"> in the short or medium term.</w:t>
      </w:r>
    </w:p>
    <w:p w14:paraId="52735B2B" w14:textId="024F4B25" w:rsidR="00DB5C56" w:rsidRPr="000176C9" w:rsidRDefault="0010550A" w:rsidP="22C5D4B5">
      <w:pPr>
        <w:rPr>
          <w:szCs w:val="24"/>
        </w:rPr>
      </w:pPr>
      <w:r>
        <w:t>T</w:t>
      </w:r>
      <w:r w:rsidR="05A93154" w:rsidRPr="000176C9">
        <w:t xml:space="preserve">he utilisation of </w:t>
      </w:r>
      <w:r w:rsidR="521B1446" w:rsidRPr="000176C9">
        <w:t>carried forward losses (</w:t>
      </w:r>
      <w:r w:rsidR="05A93154" w:rsidRPr="000176C9">
        <w:t>Deferred Tax Assets</w:t>
      </w:r>
      <w:r w:rsidR="521B1446" w:rsidRPr="000176C9">
        <w:t>)</w:t>
      </w:r>
      <w:r w:rsidR="05A93154" w:rsidRPr="000176C9">
        <w:t xml:space="preserve"> reduces </w:t>
      </w:r>
      <w:r w:rsidR="521B1446" w:rsidRPr="000176C9">
        <w:t>our balance sheet assets</w:t>
      </w:r>
      <w:r>
        <w:t xml:space="preserve">. However, </w:t>
      </w:r>
      <w:r w:rsidR="64B77D4C" w:rsidRPr="000176C9">
        <w:t xml:space="preserve">we do not intend </w:t>
      </w:r>
      <w:r w:rsidR="005473AB" w:rsidRPr="000176C9">
        <w:t xml:space="preserve">to include </w:t>
      </w:r>
      <w:r w:rsidR="64B77D4C" w:rsidRPr="000176C9">
        <w:t>the cost of this asset reduction within our revenue requirement.</w:t>
      </w:r>
    </w:p>
    <w:p w14:paraId="671ED5E1" w14:textId="373D2473" w:rsidR="00FD7E6F" w:rsidRPr="000176C9" w:rsidRDefault="464565C9" w:rsidP="22C5D4B5">
      <w:pPr>
        <w:pStyle w:val="Heading1"/>
      </w:pPr>
      <w:bookmarkStart w:id="470" w:name="_Financial_Position"/>
      <w:bookmarkStart w:id="471" w:name="_Toc109218693"/>
      <w:bookmarkStart w:id="472" w:name="_Ref109248856"/>
      <w:bookmarkStart w:id="473" w:name="_Toc113595515"/>
      <w:bookmarkStart w:id="474" w:name="_Toc111212913"/>
      <w:bookmarkStart w:id="475" w:name="_Toc351980291"/>
      <w:bookmarkStart w:id="476" w:name="_Toc115353066"/>
      <w:bookmarkEnd w:id="470"/>
      <w:r w:rsidRPr="000176C9">
        <w:t>Financial Position</w:t>
      </w:r>
      <w:bookmarkEnd w:id="471"/>
      <w:bookmarkEnd w:id="472"/>
      <w:bookmarkEnd w:id="473"/>
      <w:bookmarkEnd w:id="474"/>
      <w:bookmarkEnd w:id="475"/>
      <w:bookmarkEnd w:id="476"/>
    </w:p>
    <w:p w14:paraId="52AC537B" w14:textId="77777777" w:rsidR="00490CE7" w:rsidRPr="000176C9" w:rsidRDefault="00B36734" w:rsidP="002C7ADA">
      <w:r w:rsidRPr="000176C9">
        <w:t>Outputs from the Financial Template for the four key indicators to determine Co</w:t>
      </w:r>
      <w:r w:rsidR="00490CE7" w:rsidRPr="000176C9">
        <w:t>l</w:t>
      </w:r>
      <w:r w:rsidRPr="000176C9">
        <w:t xml:space="preserve">iban Water’s financial position are shown below. </w:t>
      </w:r>
    </w:p>
    <w:p w14:paraId="294F3E87" w14:textId="3ADA366B" w:rsidR="00490CE7" w:rsidRPr="000176C9" w:rsidRDefault="00490CE7" w:rsidP="00490CE7">
      <w:pPr>
        <w:pStyle w:val="Heading2"/>
      </w:pPr>
      <w:bookmarkStart w:id="477" w:name="_Toc111212914"/>
      <w:r w:rsidRPr="000176C9">
        <w:t>Interest cover</w:t>
      </w:r>
      <w:bookmarkEnd w:id="477"/>
    </w:p>
    <w:p w14:paraId="54E67480" w14:textId="46735632" w:rsidR="00490CE7" w:rsidRPr="000176C9" w:rsidRDefault="00490CE7" w:rsidP="002C7ADA">
      <w:r w:rsidRPr="000176C9">
        <w:t>The interest cove</w:t>
      </w:r>
      <w:r w:rsidR="00CD5905" w:rsidRPr="000176C9">
        <w:t xml:space="preserve">r is forecast to </w:t>
      </w:r>
      <w:r w:rsidR="00707F9D">
        <w:t xml:space="preserve">hover slightly above 2.0. This level of interest cover is sufficient </w:t>
      </w:r>
      <w:r w:rsidR="009B45CC">
        <w:t>but not generous.</w:t>
      </w:r>
    </w:p>
    <w:p w14:paraId="0E906225" w14:textId="7C986A42" w:rsidR="00490CE7" w:rsidRPr="000176C9" w:rsidRDefault="00490CE7" w:rsidP="00490CE7">
      <w:pPr>
        <w:pStyle w:val="Heading2"/>
      </w:pPr>
      <w:bookmarkStart w:id="478" w:name="_Toc111212915"/>
      <w:r w:rsidRPr="000176C9">
        <w:t>Debt to RAB</w:t>
      </w:r>
      <w:bookmarkEnd w:id="478"/>
    </w:p>
    <w:p w14:paraId="45C58E51" w14:textId="1C3178AE" w:rsidR="00490CE7" w:rsidRPr="000176C9" w:rsidRDefault="009334B4" w:rsidP="002C7ADA">
      <w:r w:rsidRPr="000176C9">
        <w:t xml:space="preserve">The debt to RAB ratio is forecast to increase from </w:t>
      </w:r>
      <w:r w:rsidR="007E5D2D" w:rsidRPr="00B64F73">
        <w:t>7</w:t>
      </w:r>
      <w:r w:rsidR="009B45CC" w:rsidRPr="00B64F73">
        <w:t>3</w:t>
      </w:r>
      <w:r w:rsidRPr="000176C9">
        <w:t xml:space="preserve">% to </w:t>
      </w:r>
      <w:r w:rsidR="007E5D2D" w:rsidRPr="00B64F73">
        <w:t>79</w:t>
      </w:r>
      <w:r w:rsidRPr="000176C9">
        <w:t xml:space="preserve">% over the </w:t>
      </w:r>
      <w:r w:rsidR="007E5D2D" w:rsidRPr="00B64F73">
        <w:t>2023</w:t>
      </w:r>
      <w:r w:rsidR="002F040F" w:rsidRPr="000176C9">
        <w:t>–</w:t>
      </w:r>
      <w:r w:rsidR="007E5D2D" w:rsidRPr="00B64F73">
        <w:t>2028</w:t>
      </w:r>
      <w:r w:rsidR="002F040F" w:rsidRPr="000176C9">
        <w:t xml:space="preserve"> regulatory period</w:t>
      </w:r>
      <w:r w:rsidRPr="000176C9">
        <w:t xml:space="preserve">. This </w:t>
      </w:r>
      <w:r w:rsidR="0058796E" w:rsidRPr="000176C9">
        <w:t xml:space="preserve">is forecast to remain above the Commission’s benchmark </w:t>
      </w:r>
      <w:r w:rsidR="007E5D2D" w:rsidRPr="00B64F73">
        <w:t>70</w:t>
      </w:r>
      <w:r w:rsidR="0058796E" w:rsidRPr="000176C9">
        <w:t xml:space="preserve">% figure. </w:t>
      </w:r>
    </w:p>
    <w:p w14:paraId="49530B69" w14:textId="37144D37" w:rsidR="0058796E" w:rsidRPr="000176C9" w:rsidRDefault="0058796E" w:rsidP="002C7ADA">
      <w:r w:rsidRPr="000176C9">
        <w:t xml:space="preserve">While this level of debt is a concern, </w:t>
      </w:r>
      <w:r w:rsidR="00EE11D7" w:rsidRPr="000176C9">
        <w:t xml:space="preserve">it remains serviceable based on </w:t>
      </w:r>
      <w:r w:rsidR="00B044A5" w:rsidRPr="000176C9">
        <w:t>the strong forecast growth in our region</w:t>
      </w:r>
      <w:r w:rsidR="009B45CC">
        <w:t xml:space="preserve"> and the proposed real price increases</w:t>
      </w:r>
      <w:r w:rsidR="00B044A5" w:rsidRPr="000176C9">
        <w:t xml:space="preserve">. </w:t>
      </w:r>
      <w:r w:rsidR="00810C77" w:rsidRPr="000176C9">
        <w:t xml:space="preserve">We also consider the approach to funding the </w:t>
      </w:r>
      <w:r w:rsidR="00810C77" w:rsidRPr="000176C9">
        <w:rPr>
          <w:i/>
        </w:rPr>
        <w:t>Big Water Build</w:t>
      </w:r>
      <w:r w:rsidR="00810C77" w:rsidRPr="000176C9">
        <w:t xml:space="preserve"> </w:t>
      </w:r>
      <w:r w:rsidR="009B45CC">
        <w:t xml:space="preserve">is balanced with both </w:t>
      </w:r>
      <w:r w:rsidR="00810C77" w:rsidRPr="000176C9">
        <w:t xml:space="preserve">higher </w:t>
      </w:r>
      <w:r w:rsidR="009B45CC">
        <w:t xml:space="preserve">real </w:t>
      </w:r>
      <w:r w:rsidR="00810C77" w:rsidRPr="000176C9">
        <w:t>prices and increased debt</w:t>
      </w:r>
      <w:r w:rsidR="009B45CC">
        <w:t xml:space="preserve">. Based on our extensive customer engagement, we feel this best meets </w:t>
      </w:r>
      <w:r w:rsidR="008E5D68" w:rsidRPr="000176C9">
        <w:t>the views of our customers</w:t>
      </w:r>
      <w:r w:rsidR="002364DA" w:rsidRPr="000176C9">
        <w:t xml:space="preserve"> and ensure</w:t>
      </w:r>
      <w:r w:rsidR="009B45CC">
        <w:t>s</w:t>
      </w:r>
      <w:r w:rsidR="002364DA" w:rsidRPr="000176C9">
        <w:t xml:space="preserve"> smooth price movements into the future.</w:t>
      </w:r>
    </w:p>
    <w:p w14:paraId="3B35BA30" w14:textId="37205FBB" w:rsidR="00490CE7" w:rsidRPr="000176C9" w:rsidRDefault="00490CE7" w:rsidP="00490CE7">
      <w:pPr>
        <w:pStyle w:val="Heading2"/>
      </w:pPr>
      <w:bookmarkStart w:id="479" w:name="_Toc111212916"/>
      <w:r w:rsidRPr="000176C9">
        <w:t>FFO to net debt</w:t>
      </w:r>
      <w:bookmarkEnd w:id="479"/>
    </w:p>
    <w:p w14:paraId="3092BC26" w14:textId="6A1907C4" w:rsidR="00490CE7" w:rsidRPr="000176C9" w:rsidRDefault="002364DA" w:rsidP="002C7ADA">
      <w:r w:rsidRPr="000176C9">
        <w:t xml:space="preserve">The FFO to net debt ratio </w:t>
      </w:r>
      <w:r w:rsidR="00ED53DC" w:rsidRPr="000176C9">
        <w:t xml:space="preserve">is forecast to remain below the </w:t>
      </w:r>
      <w:r w:rsidR="007E5D2D" w:rsidRPr="00B64F73">
        <w:t>10</w:t>
      </w:r>
      <w:r w:rsidR="00ED53DC" w:rsidRPr="000176C9">
        <w:t xml:space="preserve">% benchmark for the </w:t>
      </w:r>
      <w:r w:rsidR="007E5D2D" w:rsidRPr="00B64F73">
        <w:t>2023</w:t>
      </w:r>
      <w:r w:rsidR="002F040F" w:rsidRPr="000176C9">
        <w:t>–</w:t>
      </w:r>
      <w:r w:rsidR="007E5D2D" w:rsidRPr="00B64F73">
        <w:t>2028</w:t>
      </w:r>
      <w:r w:rsidR="002F040F" w:rsidRPr="000176C9">
        <w:t xml:space="preserve"> regulatory period</w:t>
      </w:r>
      <w:r w:rsidR="00ED53DC" w:rsidRPr="000176C9">
        <w:t>.</w:t>
      </w:r>
    </w:p>
    <w:p w14:paraId="6CFE8CB0" w14:textId="1B152B4D" w:rsidR="00490CE7" w:rsidRPr="000176C9" w:rsidRDefault="00490CE7" w:rsidP="00490CE7">
      <w:pPr>
        <w:pStyle w:val="Heading2"/>
      </w:pPr>
      <w:bookmarkStart w:id="480" w:name="_Toc111212917"/>
      <w:r w:rsidRPr="000176C9">
        <w:t>Internal financing</w:t>
      </w:r>
      <w:bookmarkEnd w:id="480"/>
    </w:p>
    <w:p w14:paraId="4671E4C5" w14:textId="5A4FE773" w:rsidR="0083201C" w:rsidRPr="000176C9" w:rsidRDefault="009B45CC" w:rsidP="0083201C">
      <w:r>
        <w:t xml:space="preserve">The </w:t>
      </w:r>
      <w:r w:rsidR="569A2900" w:rsidRPr="000176C9">
        <w:t xml:space="preserve">ratio </w:t>
      </w:r>
      <w:r w:rsidR="58FB1F73" w:rsidRPr="000176C9">
        <w:t xml:space="preserve">is </w:t>
      </w:r>
      <w:r>
        <w:t xml:space="preserve">set </w:t>
      </w:r>
      <w:r w:rsidR="58FB1F73" w:rsidRPr="000176C9">
        <w:t xml:space="preserve">to fall </w:t>
      </w:r>
      <w:r>
        <w:t>below the 35% benchmark in 2025</w:t>
      </w:r>
      <w:r w:rsidRPr="000176C9">
        <w:t>–</w:t>
      </w:r>
      <w:r>
        <w:t xml:space="preserve">26 </w:t>
      </w:r>
      <w:r w:rsidRPr="009B45CC">
        <w:t>before increasing to 44% by</w:t>
      </w:r>
      <w:r w:rsidR="5F529AFF" w:rsidRPr="000176C9">
        <w:t xml:space="preserve"> </w:t>
      </w:r>
      <w:r w:rsidR="007E5D2D" w:rsidRPr="00B64F73">
        <w:t>2027</w:t>
      </w:r>
      <w:r w:rsidR="003C6F06" w:rsidRPr="000176C9">
        <w:t>–</w:t>
      </w:r>
      <w:r w:rsidR="007E5D2D" w:rsidRPr="00B64F73">
        <w:t>28</w:t>
      </w:r>
      <w:r w:rsidR="5F529AFF" w:rsidRPr="000176C9">
        <w:t>.</w:t>
      </w:r>
    </w:p>
    <w:p w14:paraId="4C2050D6" w14:textId="613C3FB3" w:rsidR="003C6F06" w:rsidRPr="000176C9" w:rsidRDefault="003C6F06" w:rsidP="00662619">
      <w:pPr>
        <w:pStyle w:val="Caption"/>
        <w:keepNext/>
      </w:pPr>
      <w:r w:rsidRPr="000176C9">
        <w:t xml:space="preserve">Table </w:t>
      </w:r>
      <w:r w:rsidRPr="000176C9">
        <w:fldChar w:fldCharType="begin"/>
      </w:r>
      <w:r w:rsidRPr="000176C9">
        <w:instrText>SEQ Table \* ARABIC</w:instrText>
      </w:r>
      <w:r w:rsidRPr="000176C9">
        <w:fldChar w:fldCharType="separate"/>
      </w:r>
      <w:r w:rsidR="001E2895">
        <w:rPr>
          <w:noProof/>
        </w:rPr>
        <w:t>66</w:t>
      </w:r>
      <w:r w:rsidRPr="000176C9">
        <w:fldChar w:fldCharType="end"/>
      </w:r>
      <w:r w:rsidRPr="000176C9">
        <w:t xml:space="preserve">: </w:t>
      </w:r>
      <w:r w:rsidR="007276D8" w:rsidRPr="000176C9">
        <w:t>Key financial ratios</w:t>
      </w:r>
      <w:r w:rsidRPr="000176C9">
        <w:t>.</w:t>
      </w:r>
    </w:p>
    <w:tbl>
      <w:tblPr>
        <w:tblStyle w:val="ps23"/>
        <w:tblW w:w="0" w:type="auto"/>
        <w:tblInd w:w="-10" w:type="dxa"/>
        <w:tblLayout w:type="fixed"/>
        <w:tblCellMar>
          <w:top w:w="57" w:type="dxa"/>
          <w:bottom w:w="57" w:type="dxa"/>
        </w:tblCellMar>
        <w:tblLook w:val="00A0" w:firstRow="1" w:lastRow="0" w:firstColumn="1" w:lastColumn="0" w:noHBand="0" w:noVBand="0"/>
      </w:tblPr>
      <w:tblGrid>
        <w:gridCol w:w="2122"/>
        <w:gridCol w:w="1842"/>
        <w:gridCol w:w="1008"/>
        <w:gridCol w:w="1008"/>
        <w:gridCol w:w="1009"/>
        <w:gridCol w:w="1008"/>
        <w:gridCol w:w="1009"/>
      </w:tblGrid>
      <w:tr w:rsidR="00094021" w:rsidRPr="000176C9" w14:paraId="200AE757" w14:textId="77777777" w:rsidTr="00EB48A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2" w:type="dxa"/>
          </w:tcPr>
          <w:p w14:paraId="079CA1E8" w14:textId="2EAD8ECF" w:rsidR="00094021" w:rsidRPr="000176C9" w:rsidRDefault="00EE28F5">
            <w:pPr>
              <w:rPr>
                <w:rFonts w:cstheme="minorHAnsi"/>
                <w:b w:val="0"/>
              </w:rPr>
            </w:pPr>
            <w:r w:rsidRPr="000176C9">
              <w:rPr>
                <w:rFonts w:cstheme="minorHAnsi"/>
              </w:rPr>
              <w:t>Financial Ratio</w:t>
            </w:r>
          </w:p>
        </w:tc>
        <w:tc>
          <w:tcPr>
            <w:tcW w:w="1842" w:type="dxa"/>
            <w:hideMark/>
          </w:tcPr>
          <w:p w14:paraId="1EFBF103" w14:textId="77777777" w:rsidR="00094021" w:rsidRPr="00572E89" w:rsidRDefault="00094021">
            <w:pPr>
              <w:cnfStyle w:val="100000000000" w:firstRow="1" w:lastRow="0" w:firstColumn="0" w:lastColumn="0" w:oddVBand="0" w:evenVBand="0" w:oddHBand="0" w:evenHBand="0" w:firstRowFirstColumn="0" w:firstRowLastColumn="0" w:lastRowFirstColumn="0" w:lastRowLastColumn="0"/>
              <w:rPr>
                <w:rFonts w:cstheme="minorHAnsi"/>
                <w:b w:val="0"/>
              </w:rPr>
            </w:pPr>
            <w:r w:rsidRPr="00572E89">
              <w:rPr>
                <w:rFonts w:cstheme="minorHAnsi"/>
              </w:rPr>
              <w:t>Benchmark</w:t>
            </w:r>
          </w:p>
        </w:tc>
        <w:tc>
          <w:tcPr>
            <w:tcW w:w="1008" w:type="dxa"/>
            <w:hideMark/>
          </w:tcPr>
          <w:p w14:paraId="4259CE9D" w14:textId="67E9B1EC" w:rsidR="00094021" w:rsidRPr="00572E89" w:rsidRDefault="007E5D2D">
            <w:pPr>
              <w:cnfStyle w:val="100000000000" w:firstRow="1" w:lastRow="0" w:firstColumn="0" w:lastColumn="0" w:oddVBand="0" w:evenVBand="0" w:oddHBand="0" w:evenHBand="0" w:firstRowFirstColumn="0" w:firstRowLastColumn="0" w:lastRowFirstColumn="0" w:lastRowLastColumn="0"/>
              <w:rPr>
                <w:rFonts w:cstheme="minorHAnsi"/>
                <w:b w:val="0"/>
              </w:rPr>
            </w:pPr>
            <w:r w:rsidRPr="00B64F73">
              <w:rPr>
                <w:rFonts w:cstheme="minorHAnsi"/>
              </w:rPr>
              <w:t>2023</w:t>
            </w:r>
            <w:r w:rsidR="00E462AF" w:rsidRPr="00572E89">
              <w:rPr>
                <w:rFonts w:cstheme="minorHAnsi"/>
              </w:rPr>
              <w:t>–</w:t>
            </w:r>
            <w:r w:rsidRPr="00B64F73">
              <w:rPr>
                <w:rFonts w:cstheme="minorHAnsi"/>
              </w:rPr>
              <w:t>24</w:t>
            </w:r>
          </w:p>
        </w:tc>
        <w:tc>
          <w:tcPr>
            <w:tcW w:w="1008" w:type="dxa"/>
            <w:hideMark/>
          </w:tcPr>
          <w:p w14:paraId="0A5844AA" w14:textId="22F087EA" w:rsidR="00094021" w:rsidRPr="00572E89" w:rsidRDefault="007E5D2D">
            <w:pPr>
              <w:cnfStyle w:val="100000000000" w:firstRow="1" w:lastRow="0" w:firstColumn="0" w:lastColumn="0" w:oddVBand="0" w:evenVBand="0" w:oddHBand="0" w:evenHBand="0" w:firstRowFirstColumn="0" w:firstRowLastColumn="0" w:lastRowFirstColumn="0" w:lastRowLastColumn="0"/>
              <w:rPr>
                <w:rFonts w:cstheme="minorHAnsi"/>
                <w:b w:val="0"/>
              </w:rPr>
            </w:pPr>
            <w:r w:rsidRPr="00B64F73">
              <w:rPr>
                <w:rFonts w:cstheme="minorHAnsi"/>
              </w:rPr>
              <w:t>2024</w:t>
            </w:r>
            <w:r w:rsidR="00E462AF" w:rsidRPr="00572E89">
              <w:rPr>
                <w:rFonts w:cstheme="minorHAnsi"/>
              </w:rPr>
              <w:t>–</w:t>
            </w:r>
            <w:r w:rsidRPr="00B64F73">
              <w:rPr>
                <w:rFonts w:cstheme="minorHAnsi"/>
              </w:rPr>
              <w:t>25</w:t>
            </w:r>
          </w:p>
        </w:tc>
        <w:tc>
          <w:tcPr>
            <w:tcW w:w="1009" w:type="dxa"/>
            <w:hideMark/>
          </w:tcPr>
          <w:p w14:paraId="774EE93F" w14:textId="33FE2B87" w:rsidR="00094021" w:rsidRPr="00572E89" w:rsidRDefault="007E5D2D">
            <w:pPr>
              <w:cnfStyle w:val="100000000000" w:firstRow="1" w:lastRow="0" w:firstColumn="0" w:lastColumn="0" w:oddVBand="0" w:evenVBand="0" w:oddHBand="0" w:evenHBand="0" w:firstRowFirstColumn="0" w:firstRowLastColumn="0" w:lastRowFirstColumn="0" w:lastRowLastColumn="0"/>
              <w:rPr>
                <w:rFonts w:cstheme="minorHAnsi"/>
                <w:b w:val="0"/>
              </w:rPr>
            </w:pPr>
            <w:r w:rsidRPr="00B64F73">
              <w:rPr>
                <w:rFonts w:cstheme="minorHAnsi"/>
              </w:rPr>
              <w:t>2025</w:t>
            </w:r>
            <w:r w:rsidR="00E462AF" w:rsidRPr="00572E89">
              <w:rPr>
                <w:rFonts w:cstheme="minorHAnsi"/>
              </w:rPr>
              <w:t>–</w:t>
            </w:r>
            <w:r w:rsidRPr="00B64F73">
              <w:rPr>
                <w:rFonts w:cstheme="minorHAnsi"/>
              </w:rPr>
              <w:t>26</w:t>
            </w:r>
          </w:p>
        </w:tc>
        <w:tc>
          <w:tcPr>
            <w:tcW w:w="1008" w:type="dxa"/>
            <w:hideMark/>
          </w:tcPr>
          <w:p w14:paraId="29571EA2" w14:textId="22FB8153" w:rsidR="00094021" w:rsidRPr="00572E89" w:rsidRDefault="007E5D2D">
            <w:pPr>
              <w:cnfStyle w:val="100000000000" w:firstRow="1" w:lastRow="0" w:firstColumn="0" w:lastColumn="0" w:oddVBand="0" w:evenVBand="0" w:oddHBand="0" w:evenHBand="0" w:firstRowFirstColumn="0" w:firstRowLastColumn="0" w:lastRowFirstColumn="0" w:lastRowLastColumn="0"/>
              <w:rPr>
                <w:rFonts w:cstheme="minorHAnsi"/>
                <w:b w:val="0"/>
              </w:rPr>
            </w:pPr>
            <w:r w:rsidRPr="00B64F73">
              <w:rPr>
                <w:rFonts w:cstheme="minorHAnsi"/>
              </w:rPr>
              <w:t>2026</w:t>
            </w:r>
            <w:r w:rsidR="00E462AF" w:rsidRPr="00572E89">
              <w:rPr>
                <w:rFonts w:cstheme="minorHAnsi"/>
              </w:rPr>
              <w:t>–</w:t>
            </w:r>
            <w:r w:rsidRPr="00B64F73">
              <w:rPr>
                <w:rFonts w:cstheme="minorHAnsi"/>
              </w:rPr>
              <w:t>27</w:t>
            </w:r>
          </w:p>
        </w:tc>
        <w:tc>
          <w:tcPr>
            <w:tcW w:w="1009" w:type="dxa"/>
            <w:hideMark/>
          </w:tcPr>
          <w:p w14:paraId="0E3EF35D" w14:textId="7B2ED684" w:rsidR="00094021" w:rsidRPr="00572E89" w:rsidRDefault="007E5D2D">
            <w:pPr>
              <w:cnfStyle w:val="100000000000" w:firstRow="1" w:lastRow="0" w:firstColumn="0" w:lastColumn="0" w:oddVBand="0" w:evenVBand="0" w:oddHBand="0" w:evenHBand="0" w:firstRowFirstColumn="0" w:firstRowLastColumn="0" w:lastRowFirstColumn="0" w:lastRowLastColumn="0"/>
              <w:rPr>
                <w:rFonts w:cstheme="minorHAnsi"/>
                <w:b w:val="0"/>
              </w:rPr>
            </w:pPr>
            <w:r w:rsidRPr="00B64F73">
              <w:rPr>
                <w:rFonts w:cstheme="minorHAnsi"/>
              </w:rPr>
              <w:t>2027</w:t>
            </w:r>
            <w:r w:rsidR="00E462AF" w:rsidRPr="00572E89">
              <w:rPr>
                <w:rFonts w:cstheme="minorHAnsi"/>
              </w:rPr>
              <w:t>–</w:t>
            </w:r>
            <w:r w:rsidRPr="00B64F73">
              <w:rPr>
                <w:rFonts w:cstheme="minorHAnsi"/>
              </w:rPr>
              <w:t>28</w:t>
            </w:r>
          </w:p>
        </w:tc>
      </w:tr>
      <w:tr w:rsidR="00094021" w:rsidRPr="000176C9" w14:paraId="30A254A9" w14:textId="77777777" w:rsidTr="00EB48A6">
        <w:trPr>
          <w:trHeight w:val="340"/>
        </w:trPr>
        <w:tc>
          <w:tcPr>
            <w:cnfStyle w:val="001000000000" w:firstRow="0" w:lastRow="0" w:firstColumn="1" w:lastColumn="0" w:oddVBand="0" w:evenVBand="0" w:oddHBand="0" w:evenHBand="0" w:firstRowFirstColumn="0" w:firstRowLastColumn="0" w:lastRowFirstColumn="0" w:lastRowLastColumn="0"/>
            <w:tcW w:w="2122" w:type="dxa"/>
            <w:hideMark/>
          </w:tcPr>
          <w:p w14:paraId="5D59C30E" w14:textId="77777777" w:rsidR="00094021" w:rsidRPr="000176C9" w:rsidRDefault="00094021">
            <w:pPr>
              <w:rPr>
                <w:rFonts w:cstheme="minorHAnsi"/>
              </w:rPr>
            </w:pPr>
            <w:r w:rsidRPr="000176C9">
              <w:rPr>
                <w:rFonts w:cstheme="minorHAnsi"/>
              </w:rPr>
              <w:t>Interest cover</w:t>
            </w:r>
          </w:p>
          <w:p w14:paraId="579CD0BE" w14:textId="77777777" w:rsidR="00094021" w:rsidRPr="000176C9" w:rsidRDefault="00094021">
            <w:pPr>
              <w:rPr>
                <w:rFonts w:cstheme="minorHAnsi"/>
                <w:i/>
              </w:rPr>
            </w:pPr>
            <w:r w:rsidRPr="000176C9">
              <w:rPr>
                <w:rFonts w:cstheme="minorHAnsi"/>
                <w:i/>
              </w:rPr>
              <w:t xml:space="preserve">(FFO + net interest) / </w:t>
            </w:r>
          </w:p>
          <w:p w14:paraId="3600EF00" w14:textId="77777777" w:rsidR="00094021" w:rsidRPr="000176C9" w:rsidRDefault="00094021">
            <w:pPr>
              <w:rPr>
                <w:rFonts w:cstheme="minorHAnsi"/>
              </w:rPr>
            </w:pPr>
            <w:r w:rsidRPr="000176C9">
              <w:rPr>
                <w:rFonts w:cstheme="minorHAnsi"/>
                <w:i/>
              </w:rPr>
              <w:t xml:space="preserve">net interest </w:t>
            </w:r>
          </w:p>
        </w:tc>
        <w:tc>
          <w:tcPr>
            <w:tcW w:w="1842" w:type="dxa"/>
            <w:hideMark/>
          </w:tcPr>
          <w:p w14:paraId="5CDDB501" w14:textId="4966DE97" w:rsidR="00094021" w:rsidRPr="00572E89" w:rsidRDefault="00094021">
            <w:pPr>
              <w:cnfStyle w:val="000000000000" w:firstRow="0" w:lastRow="0" w:firstColumn="0" w:lastColumn="0" w:oddVBand="0" w:evenVBand="0" w:oddHBand="0" w:evenHBand="0" w:firstRowFirstColumn="0" w:firstRowLastColumn="0" w:lastRowFirstColumn="0" w:lastRowLastColumn="0"/>
              <w:rPr>
                <w:rFonts w:cstheme="minorHAnsi"/>
              </w:rPr>
            </w:pPr>
            <w:r w:rsidRPr="00572E89">
              <w:rPr>
                <w:rFonts w:cstheme="minorHAnsi"/>
              </w:rPr>
              <w:t xml:space="preserve">&gt; </w:t>
            </w:r>
            <w:r w:rsidR="007E5D2D" w:rsidRPr="00B64F73">
              <w:rPr>
                <w:rFonts w:cstheme="minorHAnsi"/>
              </w:rPr>
              <w:t>1</w:t>
            </w:r>
            <w:r w:rsidRPr="00572E89">
              <w:rPr>
                <w:rFonts w:cstheme="minorHAnsi"/>
              </w:rPr>
              <w:t>.</w:t>
            </w:r>
            <w:r w:rsidR="007E5D2D" w:rsidRPr="00B64F73">
              <w:rPr>
                <w:rFonts w:cstheme="minorHAnsi"/>
              </w:rPr>
              <w:t>5</w:t>
            </w:r>
            <w:r w:rsidRPr="00572E89">
              <w:rPr>
                <w:rFonts w:cstheme="minorHAnsi"/>
              </w:rPr>
              <w:t xml:space="preserve"> </w:t>
            </w:r>
          </w:p>
          <w:p w14:paraId="4075D7AE" w14:textId="729A29C5" w:rsidR="00094021" w:rsidRPr="00572E89" w:rsidRDefault="00094021">
            <w:pPr>
              <w:cnfStyle w:val="000000000000" w:firstRow="0" w:lastRow="0" w:firstColumn="0" w:lastColumn="0" w:oddVBand="0" w:evenVBand="0" w:oddHBand="0" w:evenHBand="0" w:firstRowFirstColumn="0" w:firstRowLastColumn="0" w:lastRowFirstColumn="0" w:lastRowLastColumn="0"/>
              <w:rPr>
                <w:rFonts w:cstheme="minorHAnsi"/>
              </w:rPr>
            </w:pPr>
            <w:r w:rsidRPr="00572E89">
              <w:rPr>
                <w:rFonts w:cstheme="minorHAnsi"/>
              </w:rPr>
              <w:t xml:space="preserve">&lt; </w:t>
            </w:r>
            <w:r w:rsidR="007E5D2D" w:rsidRPr="00B64F73">
              <w:rPr>
                <w:rFonts w:cstheme="minorHAnsi"/>
              </w:rPr>
              <w:t>1</w:t>
            </w:r>
            <w:r w:rsidRPr="00572E89">
              <w:rPr>
                <w:rFonts w:cstheme="minorHAnsi"/>
              </w:rPr>
              <w:t>.</w:t>
            </w:r>
            <w:r w:rsidR="007E5D2D" w:rsidRPr="00B64F73">
              <w:rPr>
                <w:rFonts w:cstheme="minorHAnsi"/>
              </w:rPr>
              <w:t>8</w:t>
            </w:r>
            <w:r w:rsidRPr="00572E89">
              <w:rPr>
                <w:rFonts w:cstheme="minorHAnsi"/>
              </w:rPr>
              <w:t xml:space="preserve"> (caution)</w:t>
            </w:r>
          </w:p>
        </w:tc>
        <w:tc>
          <w:tcPr>
            <w:tcW w:w="1008" w:type="dxa"/>
            <w:shd w:val="clear" w:color="auto" w:fill="70AD47" w:themeFill="accent6"/>
            <w:hideMark/>
          </w:tcPr>
          <w:p w14:paraId="03E012C5" w14:textId="724A3242" w:rsidR="00094021" w:rsidRPr="000176C9" w:rsidRDefault="00707F9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2.2</w:t>
            </w:r>
          </w:p>
        </w:tc>
        <w:tc>
          <w:tcPr>
            <w:tcW w:w="1008" w:type="dxa"/>
            <w:shd w:val="clear" w:color="auto" w:fill="70AD47" w:themeFill="accent6"/>
            <w:hideMark/>
          </w:tcPr>
          <w:p w14:paraId="463CB9E7" w14:textId="02B7276F" w:rsidR="00094021" w:rsidRPr="000176C9" w:rsidRDefault="00707F9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2.1</w:t>
            </w:r>
          </w:p>
        </w:tc>
        <w:tc>
          <w:tcPr>
            <w:tcW w:w="1009" w:type="dxa"/>
            <w:shd w:val="clear" w:color="auto" w:fill="70AD47" w:themeFill="accent6"/>
            <w:hideMark/>
          </w:tcPr>
          <w:p w14:paraId="22B49E73" w14:textId="09EBE943" w:rsidR="00094021" w:rsidRPr="000176C9" w:rsidRDefault="00707F9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w:t>
            </w:r>
          </w:p>
        </w:tc>
        <w:tc>
          <w:tcPr>
            <w:tcW w:w="1008" w:type="dxa"/>
            <w:shd w:val="clear" w:color="auto" w:fill="70AD47" w:themeFill="accent6"/>
            <w:hideMark/>
          </w:tcPr>
          <w:p w14:paraId="062F58DA" w14:textId="7E1B2B3F" w:rsidR="00094021" w:rsidRPr="000176C9" w:rsidRDefault="00707F9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w:t>
            </w:r>
          </w:p>
        </w:tc>
        <w:tc>
          <w:tcPr>
            <w:tcW w:w="1009" w:type="dxa"/>
            <w:shd w:val="clear" w:color="auto" w:fill="70AD47" w:themeFill="accent6"/>
            <w:hideMark/>
          </w:tcPr>
          <w:p w14:paraId="61706A13" w14:textId="115B3019" w:rsidR="00094021" w:rsidRPr="000176C9" w:rsidRDefault="00707F9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2.1</w:t>
            </w:r>
          </w:p>
        </w:tc>
      </w:tr>
      <w:tr w:rsidR="00094021" w:rsidRPr="000176C9" w14:paraId="090F27FA" w14:textId="77777777" w:rsidTr="00EB48A6">
        <w:trPr>
          <w:trHeight w:val="340"/>
        </w:trPr>
        <w:tc>
          <w:tcPr>
            <w:cnfStyle w:val="001000000000" w:firstRow="0" w:lastRow="0" w:firstColumn="1" w:lastColumn="0" w:oddVBand="0" w:evenVBand="0" w:oddHBand="0" w:evenHBand="0" w:firstRowFirstColumn="0" w:firstRowLastColumn="0" w:lastRowFirstColumn="0" w:lastRowLastColumn="0"/>
            <w:tcW w:w="2122" w:type="dxa"/>
            <w:hideMark/>
          </w:tcPr>
          <w:p w14:paraId="5E96B79A" w14:textId="77777777" w:rsidR="00094021" w:rsidRPr="000176C9" w:rsidRDefault="00094021">
            <w:pPr>
              <w:rPr>
                <w:rFonts w:cstheme="minorHAnsi"/>
              </w:rPr>
            </w:pPr>
            <w:r w:rsidRPr="000176C9">
              <w:rPr>
                <w:rFonts w:cstheme="minorHAnsi"/>
              </w:rPr>
              <w:t>Debt to RAB</w:t>
            </w:r>
          </w:p>
          <w:p w14:paraId="570E717A" w14:textId="7250EA7F" w:rsidR="00094021" w:rsidRPr="000176C9" w:rsidRDefault="00094021">
            <w:pPr>
              <w:rPr>
                <w:rFonts w:cstheme="minorHAnsi"/>
              </w:rPr>
            </w:pPr>
            <w:r w:rsidRPr="000176C9">
              <w:rPr>
                <w:rFonts w:cstheme="minorHAnsi"/>
                <w:i/>
              </w:rPr>
              <w:t>(Debt – cash) / RAB</w:t>
            </w:r>
          </w:p>
        </w:tc>
        <w:tc>
          <w:tcPr>
            <w:tcW w:w="1842" w:type="dxa"/>
            <w:hideMark/>
          </w:tcPr>
          <w:p w14:paraId="602429B0" w14:textId="4B72DA90" w:rsidR="00094021" w:rsidRPr="00572E89" w:rsidRDefault="00094021">
            <w:pPr>
              <w:cnfStyle w:val="000000000000" w:firstRow="0" w:lastRow="0" w:firstColumn="0" w:lastColumn="0" w:oddVBand="0" w:evenVBand="0" w:oddHBand="0" w:evenHBand="0" w:firstRowFirstColumn="0" w:firstRowLastColumn="0" w:lastRowFirstColumn="0" w:lastRowLastColumn="0"/>
              <w:rPr>
                <w:rFonts w:cstheme="minorHAnsi"/>
              </w:rPr>
            </w:pPr>
            <w:r w:rsidRPr="00572E89">
              <w:rPr>
                <w:rFonts w:cstheme="minorHAnsi"/>
              </w:rPr>
              <w:t xml:space="preserve">&lt; </w:t>
            </w:r>
            <w:r w:rsidR="007E5D2D" w:rsidRPr="00B64F73">
              <w:rPr>
                <w:rFonts w:cstheme="minorHAnsi"/>
              </w:rPr>
              <w:t>70</w:t>
            </w:r>
            <w:r w:rsidRPr="00572E89">
              <w:rPr>
                <w:rFonts w:cstheme="minorHAnsi"/>
              </w:rPr>
              <w:t>%</w:t>
            </w:r>
          </w:p>
        </w:tc>
        <w:tc>
          <w:tcPr>
            <w:tcW w:w="1008" w:type="dxa"/>
            <w:shd w:val="clear" w:color="auto" w:fill="C00000"/>
            <w:hideMark/>
          </w:tcPr>
          <w:p w14:paraId="66603301" w14:textId="5F286B79" w:rsidR="00094021"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7</w:t>
            </w:r>
            <w:r w:rsidR="00707F9D">
              <w:rPr>
                <w:rFonts w:cstheme="minorHAnsi"/>
              </w:rPr>
              <w:t>3</w:t>
            </w:r>
            <w:r w:rsidR="00094021" w:rsidRPr="000176C9">
              <w:rPr>
                <w:rFonts w:cstheme="minorHAnsi"/>
              </w:rPr>
              <w:t>%</w:t>
            </w:r>
          </w:p>
        </w:tc>
        <w:tc>
          <w:tcPr>
            <w:tcW w:w="1008" w:type="dxa"/>
            <w:shd w:val="clear" w:color="auto" w:fill="C00000"/>
            <w:hideMark/>
          </w:tcPr>
          <w:p w14:paraId="1391A70D" w14:textId="000BAF04" w:rsidR="00094021" w:rsidRPr="000176C9" w:rsidRDefault="00707F9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74%</w:t>
            </w:r>
          </w:p>
        </w:tc>
        <w:tc>
          <w:tcPr>
            <w:tcW w:w="1009" w:type="dxa"/>
            <w:shd w:val="clear" w:color="auto" w:fill="C00000"/>
            <w:hideMark/>
          </w:tcPr>
          <w:p w14:paraId="55C25099" w14:textId="7CC84A03" w:rsidR="00094021" w:rsidRPr="000176C9" w:rsidRDefault="00707F9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76%</w:t>
            </w:r>
          </w:p>
        </w:tc>
        <w:tc>
          <w:tcPr>
            <w:tcW w:w="1008" w:type="dxa"/>
            <w:shd w:val="clear" w:color="auto" w:fill="C00000"/>
            <w:hideMark/>
          </w:tcPr>
          <w:p w14:paraId="1A9AE43D" w14:textId="687CAB33" w:rsidR="00094021" w:rsidRPr="000176C9" w:rsidRDefault="00707F9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77%</w:t>
            </w:r>
          </w:p>
        </w:tc>
        <w:tc>
          <w:tcPr>
            <w:tcW w:w="1009" w:type="dxa"/>
            <w:shd w:val="clear" w:color="auto" w:fill="C00000"/>
            <w:hideMark/>
          </w:tcPr>
          <w:p w14:paraId="4332A5CB" w14:textId="27E5D3DA" w:rsidR="00094021"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79</w:t>
            </w:r>
            <w:r w:rsidR="00094021" w:rsidRPr="000176C9">
              <w:rPr>
                <w:rFonts w:cstheme="minorHAnsi"/>
              </w:rPr>
              <w:t>%</w:t>
            </w:r>
          </w:p>
        </w:tc>
      </w:tr>
      <w:tr w:rsidR="00094021" w:rsidRPr="000176C9" w14:paraId="5E071F25" w14:textId="77777777" w:rsidTr="00EB48A6">
        <w:trPr>
          <w:trHeight w:val="340"/>
        </w:trPr>
        <w:tc>
          <w:tcPr>
            <w:cnfStyle w:val="001000000000" w:firstRow="0" w:lastRow="0" w:firstColumn="1" w:lastColumn="0" w:oddVBand="0" w:evenVBand="0" w:oddHBand="0" w:evenHBand="0" w:firstRowFirstColumn="0" w:firstRowLastColumn="0" w:lastRowFirstColumn="0" w:lastRowLastColumn="0"/>
            <w:tcW w:w="2122" w:type="dxa"/>
            <w:hideMark/>
          </w:tcPr>
          <w:p w14:paraId="257D6362" w14:textId="77777777" w:rsidR="00094021" w:rsidRPr="000176C9" w:rsidRDefault="00094021">
            <w:pPr>
              <w:rPr>
                <w:rFonts w:cstheme="minorHAnsi"/>
              </w:rPr>
            </w:pPr>
            <w:r w:rsidRPr="000176C9">
              <w:rPr>
                <w:rFonts w:cstheme="minorHAnsi"/>
              </w:rPr>
              <w:t>FFO to net debt</w:t>
            </w:r>
          </w:p>
          <w:p w14:paraId="565A7DF8" w14:textId="77777777" w:rsidR="00094021" w:rsidRPr="000176C9" w:rsidRDefault="00094021">
            <w:pPr>
              <w:rPr>
                <w:rFonts w:cstheme="minorHAnsi"/>
                <w:i/>
              </w:rPr>
            </w:pPr>
            <w:r w:rsidRPr="000176C9">
              <w:rPr>
                <w:rFonts w:cstheme="minorHAnsi"/>
                <w:i/>
              </w:rPr>
              <w:t>FFO / (debt – cash)</w:t>
            </w:r>
          </w:p>
        </w:tc>
        <w:tc>
          <w:tcPr>
            <w:tcW w:w="1842" w:type="dxa"/>
            <w:hideMark/>
          </w:tcPr>
          <w:p w14:paraId="689F64FD" w14:textId="2921EBDC" w:rsidR="00094021" w:rsidRPr="00572E89" w:rsidRDefault="00094021">
            <w:pPr>
              <w:cnfStyle w:val="000000000000" w:firstRow="0" w:lastRow="0" w:firstColumn="0" w:lastColumn="0" w:oddVBand="0" w:evenVBand="0" w:oddHBand="0" w:evenHBand="0" w:firstRowFirstColumn="0" w:firstRowLastColumn="0" w:lastRowFirstColumn="0" w:lastRowLastColumn="0"/>
              <w:rPr>
                <w:rFonts w:cstheme="minorHAnsi"/>
              </w:rPr>
            </w:pPr>
            <w:r w:rsidRPr="00572E89">
              <w:rPr>
                <w:rFonts w:cstheme="minorHAnsi"/>
              </w:rPr>
              <w:t xml:space="preserve">&gt; </w:t>
            </w:r>
            <w:r w:rsidR="007E5D2D" w:rsidRPr="00B64F73">
              <w:rPr>
                <w:rFonts w:cstheme="minorHAnsi"/>
              </w:rPr>
              <w:t>10</w:t>
            </w:r>
            <w:r w:rsidRPr="00572E89">
              <w:rPr>
                <w:rFonts w:cstheme="minorHAnsi"/>
              </w:rPr>
              <w:t>%</w:t>
            </w:r>
          </w:p>
        </w:tc>
        <w:tc>
          <w:tcPr>
            <w:tcW w:w="1008" w:type="dxa"/>
            <w:shd w:val="clear" w:color="auto" w:fill="C00000"/>
            <w:hideMark/>
          </w:tcPr>
          <w:p w14:paraId="45F22C34" w14:textId="15620D19" w:rsidR="00094021" w:rsidRPr="000176C9" w:rsidRDefault="007E5D2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B64F73">
              <w:rPr>
                <w:rFonts w:cstheme="minorHAnsi"/>
              </w:rPr>
              <w:t>7</w:t>
            </w:r>
            <w:r w:rsidR="00094021" w:rsidRPr="000176C9">
              <w:rPr>
                <w:rFonts w:cstheme="minorHAnsi"/>
              </w:rPr>
              <w:t>%</w:t>
            </w:r>
          </w:p>
        </w:tc>
        <w:tc>
          <w:tcPr>
            <w:tcW w:w="1008" w:type="dxa"/>
            <w:shd w:val="clear" w:color="auto" w:fill="C00000"/>
            <w:hideMark/>
          </w:tcPr>
          <w:p w14:paraId="7696AF1D" w14:textId="2A0466F8" w:rsidR="00094021" w:rsidRPr="000176C9" w:rsidRDefault="00707F9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w:t>
            </w:r>
          </w:p>
        </w:tc>
        <w:tc>
          <w:tcPr>
            <w:tcW w:w="1009" w:type="dxa"/>
            <w:shd w:val="clear" w:color="auto" w:fill="C00000"/>
            <w:hideMark/>
          </w:tcPr>
          <w:p w14:paraId="0DC8DEC7" w14:textId="6C0E41F8" w:rsidR="00094021" w:rsidRPr="000176C9" w:rsidRDefault="00707F9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w:t>
            </w:r>
          </w:p>
        </w:tc>
        <w:tc>
          <w:tcPr>
            <w:tcW w:w="1008" w:type="dxa"/>
            <w:shd w:val="clear" w:color="auto" w:fill="C00000"/>
            <w:hideMark/>
          </w:tcPr>
          <w:p w14:paraId="6E1739DA" w14:textId="500C59B2" w:rsidR="00094021" w:rsidRPr="000176C9" w:rsidRDefault="00707F9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w:t>
            </w:r>
          </w:p>
        </w:tc>
        <w:tc>
          <w:tcPr>
            <w:tcW w:w="1009" w:type="dxa"/>
            <w:shd w:val="clear" w:color="auto" w:fill="C00000"/>
            <w:hideMark/>
          </w:tcPr>
          <w:p w14:paraId="0C135DEE" w14:textId="34758C0D" w:rsidR="00094021" w:rsidRPr="000176C9" w:rsidRDefault="00707F9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w:t>
            </w:r>
          </w:p>
        </w:tc>
      </w:tr>
      <w:tr w:rsidR="00094021" w:rsidRPr="000176C9" w14:paraId="792BEAA2" w14:textId="77777777" w:rsidTr="00EB48A6">
        <w:trPr>
          <w:trHeight w:val="340"/>
        </w:trPr>
        <w:tc>
          <w:tcPr>
            <w:cnfStyle w:val="001000000000" w:firstRow="0" w:lastRow="0" w:firstColumn="1" w:lastColumn="0" w:oddVBand="0" w:evenVBand="0" w:oddHBand="0" w:evenHBand="0" w:firstRowFirstColumn="0" w:firstRowLastColumn="0" w:lastRowFirstColumn="0" w:lastRowLastColumn="0"/>
            <w:tcW w:w="2122" w:type="dxa"/>
            <w:hideMark/>
          </w:tcPr>
          <w:p w14:paraId="5242A44F" w14:textId="77777777" w:rsidR="00094021" w:rsidRPr="000176C9" w:rsidRDefault="00094021">
            <w:pPr>
              <w:rPr>
                <w:rFonts w:cstheme="minorHAnsi"/>
              </w:rPr>
            </w:pPr>
            <w:r w:rsidRPr="000176C9">
              <w:rPr>
                <w:rFonts w:cstheme="minorHAnsi"/>
              </w:rPr>
              <w:t>Internal financing</w:t>
            </w:r>
          </w:p>
          <w:p w14:paraId="61A64AAE" w14:textId="77777777" w:rsidR="00094021" w:rsidRPr="000176C9" w:rsidRDefault="00094021">
            <w:pPr>
              <w:rPr>
                <w:rFonts w:cstheme="minorHAnsi"/>
                <w:i/>
              </w:rPr>
            </w:pPr>
            <w:r w:rsidRPr="000176C9">
              <w:rPr>
                <w:rFonts w:cstheme="minorHAnsi"/>
                <w:i/>
              </w:rPr>
              <w:t>(FFO – dividends) /</w:t>
            </w:r>
          </w:p>
          <w:p w14:paraId="438BE933" w14:textId="77777777" w:rsidR="00094021" w:rsidRPr="000176C9" w:rsidRDefault="00094021">
            <w:pPr>
              <w:rPr>
                <w:rFonts w:cstheme="minorHAnsi"/>
                <w:i/>
              </w:rPr>
            </w:pPr>
            <w:r w:rsidRPr="000176C9">
              <w:rPr>
                <w:rFonts w:cstheme="minorHAnsi"/>
                <w:i/>
              </w:rPr>
              <w:t>Net capital expenditure</w:t>
            </w:r>
          </w:p>
        </w:tc>
        <w:tc>
          <w:tcPr>
            <w:tcW w:w="1842" w:type="dxa"/>
            <w:hideMark/>
          </w:tcPr>
          <w:p w14:paraId="697E2A42" w14:textId="0CC24163" w:rsidR="00094021" w:rsidRPr="00572E89" w:rsidRDefault="00094021">
            <w:pPr>
              <w:cnfStyle w:val="000000000000" w:firstRow="0" w:lastRow="0" w:firstColumn="0" w:lastColumn="0" w:oddVBand="0" w:evenVBand="0" w:oddHBand="0" w:evenHBand="0" w:firstRowFirstColumn="0" w:firstRowLastColumn="0" w:lastRowFirstColumn="0" w:lastRowLastColumn="0"/>
              <w:rPr>
                <w:rFonts w:cstheme="minorHAnsi"/>
              </w:rPr>
            </w:pPr>
            <w:r w:rsidRPr="00572E89">
              <w:rPr>
                <w:rFonts w:cstheme="minorHAnsi"/>
              </w:rPr>
              <w:t xml:space="preserve">&gt; </w:t>
            </w:r>
            <w:r w:rsidR="007E5D2D" w:rsidRPr="00B64F73">
              <w:rPr>
                <w:rFonts w:cstheme="minorHAnsi"/>
              </w:rPr>
              <w:t>35</w:t>
            </w:r>
            <w:r w:rsidRPr="00572E89">
              <w:rPr>
                <w:rFonts w:cstheme="minorHAnsi"/>
              </w:rPr>
              <w:t>%</w:t>
            </w:r>
          </w:p>
        </w:tc>
        <w:tc>
          <w:tcPr>
            <w:tcW w:w="1008" w:type="dxa"/>
            <w:shd w:val="clear" w:color="auto" w:fill="70AD47" w:themeFill="accent6"/>
            <w:hideMark/>
          </w:tcPr>
          <w:p w14:paraId="282812ED" w14:textId="52FCC702" w:rsidR="00094021" w:rsidRPr="000176C9" w:rsidRDefault="00707F9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36%</w:t>
            </w:r>
          </w:p>
        </w:tc>
        <w:tc>
          <w:tcPr>
            <w:tcW w:w="1008" w:type="dxa"/>
            <w:shd w:val="clear" w:color="auto" w:fill="C00000"/>
            <w:hideMark/>
          </w:tcPr>
          <w:p w14:paraId="246AC59F" w14:textId="64E07ABA" w:rsidR="00094021" w:rsidRPr="000176C9" w:rsidRDefault="00707F9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33%</w:t>
            </w:r>
          </w:p>
        </w:tc>
        <w:tc>
          <w:tcPr>
            <w:tcW w:w="1009" w:type="dxa"/>
            <w:shd w:val="clear" w:color="auto" w:fill="C00000"/>
            <w:hideMark/>
          </w:tcPr>
          <w:p w14:paraId="2F2C2F18" w14:textId="399D0259" w:rsidR="00094021" w:rsidRPr="000176C9" w:rsidRDefault="00707F9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34</w:t>
            </w:r>
            <w:r w:rsidR="00094021" w:rsidRPr="000176C9">
              <w:rPr>
                <w:rFonts w:cstheme="minorHAnsi"/>
              </w:rPr>
              <w:t>%</w:t>
            </w:r>
          </w:p>
        </w:tc>
        <w:tc>
          <w:tcPr>
            <w:tcW w:w="1008" w:type="dxa"/>
            <w:shd w:val="clear" w:color="auto" w:fill="70AD47" w:themeFill="accent6"/>
            <w:hideMark/>
          </w:tcPr>
          <w:p w14:paraId="4D176663" w14:textId="4CA8CACA" w:rsidR="00094021" w:rsidRPr="000176C9" w:rsidRDefault="00707F9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37</w:t>
            </w:r>
            <w:r w:rsidR="00094021" w:rsidRPr="000176C9">
              <w:rPr>
                <w:rFonts w:cstheme="minorHAnsi"/>
              </w:rPr>
              <w:t>%</w:t>
            </w:r>
          </w:p>
        </w:tc>
        <w:tc>
          <w:tcPr>
            <w:tcW w:w="1009" w:type="dxa"/>
            <w:shd w:val="clear" w:color="auto" w:fill="70AD47" w:themeFill="accent6"/>
            <w:hideMark/>
          </w:tcPr>
          <w:p w14:paraId="15BFC66C" w14:textId="4071887A" w:rsidR="00094021" w:rsidRPr="000176C9" w:rsidRDefault="00707F9D" w:rsidP="00A51FD4">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44</w:t>
            </w:r>
            <w:r w:rsidR="00094021" w:rsidRPr="00707F9D">
              <w:rPr>
                <w:rFonts w:cstheme="minorHAnsi"/>
              </w:rPr>
              <w:t>%</w:t>
            </w:r>
          </w:p>
        </w:tc>
      </w:tr>
    </w:tbl>
    <w:p w14:paraId="0933CACB" w14:textId="73C4952E" w:rsidR="00651D4C" w:rsidRPr="000176C9" w:rsidRDefault="00651D4C" w:rsidP="00664E34">
      <w:pPr>
        <w:pStyle w:val="Heading1"/>
      </w:pPr>
      <w:bookmarkStart w:id="481" w:name="_Ref114659351"/>
      <w:bookmarkStart w:id="482" w:name="_Ref115072881"/>
      <w:bookmarkStart w:id="483" w:name="_Ref115166217"/>
      <w:bookmarkStart w:id="484" w:name="_Toc893415233"/>
      <w:bookmarkStart w:id="485" w:name="_Toc115353067"/>
      <w:bookmarkStart w:id="486" w:name="_Ref110750304"/>
      <w:bookmarkStart w:id="487" w:name="_Toc113595516"/>
      <w:r w:rsidRPr="000176C9">
        <w:t>Attestation Process</w:t>
      </w:r>
      <w:bookmarkEnd w:id="481"/>
      <w:bookmarkEnd w:id="482"/>
      <w:bookmarkEnd w:id="483"/>
      <w:bookmarkEnd w:id="484"/>
      <w:bookmarkEnd w:id="485"/>
    </w:p>
    <w:p w14:paraId="50DDA670" w14:textId="02F2CB7A" w:rsidR="00B453DF" w:rsidRPr="000176C9" w:rsidRDefault="003F5C5C">
      <w:r w:rsidRPr="000176C9">
        <w:t xml:space="preserve">We </w:t>
      </w:r>
      <w:r w:rsidR="00B453DF" w:rsidRPr="000176C9">
        <w:t xml:space="preserve">appointed </w:t>
      </w:r>
      <w:r w:rsidRPr="000176C9">
        <w:t xml:space="preserve">Sequana Partners </w:t>
      </w:r>
      <w:r w:rsidR="00B453DF" w:rsidRPr="000176C9">
        <w:t>as an independent attestation auditor to guide the process of developing th</w:t>
      </w:r>
      <w:r w:rsidRPr="000176C9">
        <w:t>is</w:t>
      </w:r>
      <w:r w:rsidR="00B453DF" w:rsidRPr="000176C9">
        <w:t xml:space="preserve"> submission. Sequana Partners is a specialist advisory firm to the water industry with extensive experience in financial, risk and asset management and other assurance disciplines. </w:t>
      </w:r>
    </w:p>
    <w:p w14:paraId="31CCA3F2" w14:textId="791E19A1" w:rsidR="00AF65FC" w:rsidRPr="000176C9" w:rsidRDefault="00AF65FC" w:rsidP="00AF65FC">
      <w:r w:rsidRPr="000176C9">
        <w:t xml:space="preserve">Management enhanced the scope of the attestation brief beyond the minimum requirements of the Commission’s guidance. The enhanced scope of the Sequana review is warranted because the transformative nature of this </w:t>
      </w:r>
      <w:r w:rsidR="0076230D" w:rsidRPr="000176C9">
        <w:t>Price Submission</w:t>
      </w:r>
      <w:r w:rsidRPr="000176C9">
        <w:t xml:space="preserve"> requires a higher level of scrutiny than by the requirements of the Commission. </w:t>
      </w:r>
    </w:p>
    <w:p w14:paraId="10890AD7" w14:textId="39EB1A14" w:rsidR="00AF65FC" w:rsidRPr="000176C9" w:rsidRDefault="00AF65FC" w:rsidP="00AF65FC">
      <w:r w:rsidRPr="000176C9">
        <w:t>The enhanced scope included</w:t>
      </w:r>
      <w:r w:rsidR="00201F8C" w:rsidRPr="000176C9">
        <w:t xml:space="preserve"> consideration of</w:t>
      </w:r>
      <w:r w:rsidRPr="000176C9">
        <w:t xml:space="preserve">: </w:t>
      </w:r>
    </w:p>
    <w:p w14:paraId="463CBD2D" w14:textId="0A243235" w:rsidR="00AF65FC" w:rsidRPr="000176C9" w:rsidRDefault="00AF65FC" w:rsidP="005C5F12">
      <w:pPr>
        <w:pStyle w:val="ListParagraph"/>
        <w:numPr>
          <w:ilvl w:val="0"/>
          <w:numId w:val="85"/>
        </w:numPr>
      </w:pPr>
      <w:r w:rsidRPr="000176C9">
        <w:t>Assets</w:t>
      </w:r>
      <w:r w:rsidR="00201F8C" w:rsidRPr="000176C9">
        <w:t>’</w:t>
      </w:r>
      <w:r w:rsidRPr="000176C9">
        <w:t xml:space="preserve"> ability to achieve long-term health and environmental compliance </w:t>
      </w:r>
    </w:p>
    <w:p w14:paraId="5A579BF8" w14:textId="2B315FBF" w:rsidR="00AF65FC" w:rsidRPr="000176C9" w:rsidRDefault="00AF65FC" w:rsidP="005C5F12">
      <w:pPr>
        <w:pStyle w:val="ListParagraph"/>
        <w:numPr>
          <w:ilvl w:val="0"/>
          <w:numId w:val="85"/>
        </w:numPr>
      </w:pPr>
      <w:r w:rsidRPr="000176C9">
        <w:t xml:space="preserve">Reasonableness of customer and consumption growth </w:t>
      </w:r>
      <w:r w:rsidR="00201F8C" w:rsidRPr="000176C9">
        <w:t>rates</w:t>
      </w:r>
    </w:p>
    <w:p w14:paraId="2D300807" w14:textId="77777777" w:rsidR="00AF65FC" w:rsidRPr="000176C9" w:rsidRDefault="00AF65FC" w:rsidP="005C5F12">
      <w:pPr>
        <w:pStyle w:val="ListParagraph"/>
        <w:numPr>
          <w:ilvl w:val="0"/>
          <w:numId w:val="85"/>
        </w:numPr>
      </w:pPr>
      <w:r w:rsidRPr="000176C9">
        <w:t xml:space="preserve">Prudency and efficiency of capital investment </w:t>
      </w:r>
    </w:p>
    <w:p w14:paraId="6629EB72" w14:textId="29A6D22E" w:rsidR="00AF65FC" w:rsidRPr="000176C9" w:rsidRDefault="00201F8C" w:rsidP="005C5F12">
      <w:pPr>
        <w:pStyle w:val="ListParagraph"/>
        <w:numPr>
          <w:ilvl w:val="0"/>
          <w:numId w:val="85"/>
        </w:numPr>
      </w:pPr>
      <w:r w:rsidRPr="000176C9">
        <w:t>Justification</w:t>
      </w:r>
      <w:r w:rsidR="00AF65FC" w:rsidRPr="000176C9">
        <w:t xml:space="preserve"> for price rises </w:t>
      </w:r>
    </w:p>
    <w:p w14:paraId="6922F3E1" w14:textId="77777777" w:rsidR="00AF65FC" w:rsidRPr="000176C9" w:rsidRDefault="00AF65FC" w:rsidP="005C5F12">
      <w:pPr>
        <w:pStyle w:val="ListParagraph"/>
        <w:numPr>
          <w:ilvl w:val="0"/>
          <w:numId w:val="85"/>
        </w:numPr>
      </w:pPr>
      <w:r w:rsidRPr="000176C9">
        <w:t xml:space="preserve">Robustness of customer engagement </w:t>
      </w:r>
    </w:p>
    <w:p w14:paraId="10E63854" w14:textId="77777777" w:rsidR="00B453DF" w:rsidRPr="000176C9" w:rsidRDefault="00AF65FC" w:rsidP="005C5F12">
      <w:pPr>
        <w:pStyle w:val="ListParagraph"/>
        <w:numPr>
          <w:ilvl w:val="0"/>
          <w:numId w:val="85"/>
        </w:numPr>
        <w:spacing w:after="240"/>
        <w:ind w:left="714" w:hanging="357"/>
      </w:pPr>
      <w:r w:rsidRPr="000176C9">
        <w:t>Ongoing communication with Board</w:t>
      </w:r>
      <w:r w:rsidR="00B453DF" w:rsidRPr="000176C9">
        <w:t xml:space="preserve"> </w:t>
      </w:r>
    </w:p>
    <w:p w14:paraId="5A39D25D" w14:textId="0FEC664B" w:rsidR="00B453DF" w:rsidRPr="00572E89" w:rsidRDefault="00B453DF">
      <w:r w:rsidRPr="00572E89">
        <w:t>Monthly reasonableness assessments were based on the project team’s progress reports</w:t>
      </w:r>
      <w:r w:rsidR="00AF65FC" w:rsidRPr="00572E89">
        <w:t xml:space="preserve">. These assessments were </w:t>
      </w:r>
      <w:r w:rsidRPr="00572E89">
        <w:t xml:space="preserve">provided to </w:t>
      </w:r>
      <w:r w:rsidR="00AF65FC" w:rsidRPr="00572E89">
        <w:t xml:space="preserve">Board </w:t>
      </w:r>
      <w:r w:rsidR="00201F8C" w:rsidRPr="00572E89">
        <w:t>from</w:t>
      </w:r>
      <w:r w:rsidR="00AF65FC" w:rsidRPr="00572E89">
        <w:t xml:space="preserve"> November </w:t>
      </w:r>
      <w:r w:rsidR="007E5D2D" w:rsidRPr="00B64F73">
        <w:t>2021</w:t>
      </w:r>
      <w:r w:rsidR="00AF65FC" w:rsidRPr="00572E89">
        <w:t>.</w:t>
      </w:r>
      <w:r w:rsidRPr="00572E89">
        <w:t xml:space="preserve"> The progress reviews tracked each element of the </w:t>
      </w:r>
      <w:r w:rsidR="0076230D" w:rsidRPr="00572E89">
        <w:t>Price Submission</w:t>
      </w:r>
      <w:r w:rsidRPr="00572E89">
        <w:t xml:space="preserve"> from preliminary position to final position. </w:t>
      </w:r>
    </w:p>
    <w:p w14:paraId="261C90A8" w14:textId="54199103" w:rsidR="00B453DF" w:rsidRPr="000176C9" w:rsidRDefault="00B453DF">
      <w:r w:rsidRPr="00572E89">
        <w:t xml:space="preserve">A Critical Friend Review of the engagement process was undertaken in April </w:t>
      </w:r>
      <w:r w:rsidR="007E5D2D" w:rsidRPr="00B64F73">
        <w:t>2022</w:t>
      </w:r>
      <w:r w:rsidRPr="00572E89">
        <w:t xml:space="preserve">. </w:t>
      </w:r>
      <w:r w:rsidR="00AF65FC" w:rsidRPr="00572E89">
        <w:t>A Critical Friend Review combines the role of auditor and advisor. This review included documentation</w:t>
      </w:r>
      <w:r w:rsidR="00AF65FC" w:rsidRPr="000176C9">
        <w:t xml:space="preserve"> regarding the customer engagement for the submission and interviews with internal stakeholders. The findings of the review were used to strengthen the narrative in the </w:t>
      </w:r>
      <w:r w:rsidR="0076230D" w:rsidRPr="000176C9">
        <w:t>Price Submission</w:t>
      </w:r>
      <w:r w:rsidR="00AF65FC" w:rsidRPr="000176C9">
        <w:t xml:space="preserve">. </w:t>
      </w:r>
    </w:p>
    <w:p w14:paraId="15992AD5" w14:textId="5B5B1BB6" w:rsidR="00651D4C" w:rsidRPr="000176C9" w:rsidRDefault="00B453DF" w:rsidP="004B39A2">
      <w:r w:rsidRPr="000176C9">
        <w:t xml:space="preserve">Sequana Partners also reviewed the content of the </w:t>
      </w:r>
      <w:r w:rsidR="00AF65FC" w:rsidRPr="000176C9">
        <w:t xml:space="preserve">draft </w:t>
      </w:r>
      <w:r w:rsidRPr="000176C9">
        <w:t xml:space="preserve">submission and relevant supporting documents </w:t>
      </w:r>
      <w:r w:rsidR="00AF65FC" w:rsidRPr="000176C9">
        <w:t>during</w:t>
      </w:r>
      <w:r w:rsidRPr="000176C9">
        <w:t xml:space="preserve"> the final assurance phase. The reviewers were provided with full access to the </w:t>
      </w:r>
      <w:r w:rsidR="00AF65FC" w:rsidRPr="000176C9">
        <w:t xml:space="preserve">draft </w:t>
      </w:r>
      <w:r w:rsidRPr="000176C9">
        <w:t>submission</w:t>
      </w:r>
      <w:r w:rsidR="006F448A" w:rsidRPr="000176C9">
        <w:t>,</w:t>
      </w:r>
      <w:r w:rsidRPr="000176C9">
        <w:t xml:space="preserve"> and relevant supporting documentation, as they were developed by the project team.</w:t>
      </w:r>
    </w:p>
    <w:p w14:paraId="6EFCF3A0" w14:textId="0D7434A0" w:rsidR="00CA20A4" w:rsidRPr="000176C9" w:rsidRDefault="00C7151C" w:rsidP="004B39A2">
      <w:r w:rsidRPr="000176C9">
        <w:t>The</w:t>
      </w:r>
      <w:r w:rsidR="00CB58D7" w:rsidRPr="000176C9">
        <w:t xml:space="preserve"> attestation </w:t>
      </w:r>
      <w:r w:rsidR="000A2F2B" w:rsidRPr="000176C9">
        <w:t xml:space="preserve">process resulted in a </w:t>
      </w:r>
      <w:r w:rsidR="00475DA3" w:rsidRPr="000176C9">
        <w:t>final advice from Sequana</w:t>
      </w:r>
      <w:r w:rsidR="00453746" w:rsidRPr="000176C9">
        <w:t>, which is reproduced in Appendix C.</w:t>
      </w:r>
    </w:p>
    <w:p w14:paraId="7155B74E" w14:textId="174A575D" w:rsidR="00173E11" w:rsidRPr="000176C9" w:rsidRDefault="12A4EBC9" w:rsidP="005C5F12">
      <w:pPr>
        <w:pStyle w:val="Heading1"/>
        <w:numPr>
          <w:ilvl w:val="0"/>
          <w:numId w:val="0"/>
        </w:numPr>
      </w:pPr>
      <w:bookmarkStart w:id="488" w:name="_Ref114226959"/>
      <w:bookmarkStart w:id="489" w:name="_Toc573340446"/>
      <w:bookmarkStart w:id="490" w:name="_Toc115353068"/>
      <w:r w:rsidRPr="000176C9">
        <w:t>Appendix</w:t>
      </w:r>
      <w:r w:rsidR="1AE0DF4F" w:rsidRPr="000176C9">
        <w:t xml:space="preserve"> A</w:t>
      </w:r>
      <w:r w:rsidR="00453746" w:rsidRPr="000176C9">
        <w:t>: Letters of Support</w:t>
      </w:r>
      <w:bookmarkEnd w:id="486"/>
      <w:bookmarkEnd w:id="487"/>
      <w:bookmarkEnd w:id="488"/>
      <w:bookmarkEnd w:id="489"/>
      <w:bookmarkEnd w:id="490"/>
    </w:p>
    <w:p w14:paraId="3D7B3848" w14:textId="09DD7274" w:rsidR="000533D9" w:rsidRPr="00572E89" w:rsidRDefault="5F3FFB07" w:rsidP="00204E70">
      <w:pPr>
        <w:jc w:val="left"/>
      </w:pPr>
      <w:r w:rsidRPr="000176C9">
        <w:t>Letter</w:t>
      </w:r>
      <w:r w:rsidR="000533D9" w:rsidRPr="000176C9">
        <w:t>s</w:t>
      </w:r>
      <w:r w:rsidRPr="000176C9">
        <w:t xml:space="preserve"> of </w:t>
      </w:r>
      <w:r w:rsidR="0016296D" w:rsidRPr="000176C9">
        <w:t>s</w:t>
      </w:r>
      <w:r w:rsidRPr="000176C9">
        <w:t xml:space="preserve">upport </w:t>
      </w:r>
      <w:r w:rsidRPr="00572E89">
        <w:t xml:space="preserve">from the </w:t>
      </w:r>
      <w:r w:rsidR="000533D9" w:rsidRPr="00572E89">
        <w:t>following</w:t>
      </w:r>
      <w:r w:rsidR="00192DAA" w:rsidRPr="00572E89">
        <w:t xml:space="preserve"> organisations</w:t>
      </w:r>
      <w:r w:rsidR="000533D9" w:rsidRPr="00572E89">
        <w:t>:</w:t>
      </w:r>
    </w:p>
    <w:p w14:paraId="2D53CB66" w14:textId="32A41A27" w:rsidR="00987B4A" w:rsidRPr="00572E89" w:rsidRDefault="007E5D2D">
      <w:pPr>
        <w:pStyle w:val="ListParagraph"/>
        <w:numPr>
          <w:ilvl w:val="0"/>
          <w:numId w:val="59"/>
        </w:numPr>
      </w:pPr>
      <w:r w:rsidRPr="00B64F73">
        <w:t>27</w:t>
      </w:r>
      <w:r w:rsidR="76778FC9" w:rsidRPr="00572E89">
        <w:t xml:space="preserve"> July </w:t>
      </w:r>
      <w:r w:rsidRPr="00B64F73">
        <w:t>2022</w:t>
      </w:r>
      <w:r w:rsidR="76778FC9" w:rsidRPr="00572E89">
        <w:t>, Djaara (Dja Dja Wurrung)</w:t>
      </w:r>
    </w:p>
    <w:p w14:paraId="2B3CF4E1" w14:textId="08FFB7B3" w:rsidR="00987B4A" w:rsidRPr="00572E89" w:rsidRDefault="007E5D2D">
      <w:pPr>
        <w:pStyle w:val="ListParagraph"/>
        <w:numPr>
          <w:ilvl w:val="0"/>
          <w:numId w:val="59"/>
        </w:numPr>
      </w:pPr>
      <w:r w:rsidRPr="00B64F73">
        <w:t>27</w:t>
      </w:r>
      <w:r w:rsidR="00987B4A" w:rsidRPr="00572E89">
        <w:t xml:space="preserve"> July </w:t>
      </w:r>
      <w:r w:rsidRPr="00B64F73">
        <w:t>2022</w:t>
      </w:r>
      <w:r w:rsidR="00987B4A" w:rsidRPr="00572E89">
        <w:t>, Youth Council, City of Greater Bendigo</w:t>
      </w:r>
    </w:p>
    <w:p w14:paraId="358348BB" w14:textId="47DBA780" w:rsidR="00CC2774" w:rsidRPr="00572E89" w:rsidRDefault="007E5D2D" w:rsidP="00CC2774">
      <w:pPr>
        <w:pStyle w:val="ListParagraph"/>
        <w:numPr>
          <w:ilvl w:val="0"/>
          <w:numId w:val="59"/>
        </w:numPr>
      </w:pPr>
      <w:r w:rsidRPr="00B64F73">
        <w:t>28</w:t>
      </w:r>
      <w:r w:rsidR="00987B4A" w:rsidRPr="00572E89">
        <w:t xml:space="preserve"> July </w:t>
      </w:r>
      <w:r w:rsidRPr="00B64F73">
        <w:t>2022</w:t>
      </w:r>
      <w:r w:rsidR="00987B4A" w:rsidRPr="00572E89">
        <w:t xml:space="preserve">, </w:t>
      </w:r>
      <w:proofErr w:type="gramStart"/>
      <w:r w:rsidR="00CC2774" w:rsidRPr="00572E89">
        <w:t>Be.Bendigo</w:t>
      </w:r>
      <w:proofErr w:type="gramEnd"/>
    </w:p>
    <w:p w14:paraId="0BC61DC0" w14:textId="4C14614D" w:rsidR="007914F6" w:rsidRPr="00572E89" w:rsidRDefault="007E5D2D">
      <w:pPr>
        <w:pStyle w:val="ListParagraph"/>
        <w:numPr>
          <w:ilvl w:val="0"/>
          <w:numId w:val="59"/>
        </w:numPr>
      </w:pPr>
      <w:r w:rsidRPr="00B64F73">
        <w:t>2</w:t>
      </w:r>
      <w:r w:rsidR="007914F6" w:rsidRPr="00572E89">
        <w:t xml:space="preserve"> August </w:t>
      </w:r>
      <w:r w:rsidRPr="00B64F73">
        <w:t>2022</w:t>
      </w:r>
      <w:r w:rsidR="007914F6" w:rsidRPr="00572E89">
        <w:t>, Salvation Army</w:t>
      </w:r>
    </w:p>
    <w:p w14:paraId="6B040064" w14:textId="6A53B9EE" w:rsidR="007914F6" w:rsidRPr="00572E89" w:rsidRDefault="007E5D2D">
      <w:pPr>
        <w:pStyle w:val="ListParagraph"/>
        <w:numPr>
          <w:ilvl w:val="0"/>
          <w:numId w:val="59"/>
        </w:numPr>
      </w:pPr>
      <w:r w:rsidRPr="00B64F73">
        <w:t>3</w:t>
      </w:r>
      <w:r w:rsidR="007914F6" w:rsidRPr="00572E89">
        <w:t xml:space="preserve"> August </w:t>
      </w:r>
      <w:r w:rsidRPr="00B64F73">
        <w:t>2022</w:t>
      </w:r>
      <w:r w:rsidR="007914F6" w:rsidRPr="00572E89">
        <w:t>, Coliban Water Rural Customer Advisory Group (CAG)</w:t>
      </w:r>
    </w:p>
    <w:p w14:paraId="411AB0DC" w14:textId="3F87AAFA" w:rsidR="00D34D5D" w:rsidRPr="00572E89" w:rsidRDefault="007E5D2D">
      <w:pPr>
        <w:pStyle w:val="ListParagraph"/>
        <w:numPr>
          <w:ilvl w:val="0"/>
          <w:numId w:val="59"/>
        </w:numPr>
      </w:pPr>
      <w:r w:rsidRPr="00B64F73">
        <w:t>4</w:t>
      </w:r>
      <w:r w:rsidR="00D34D5D" w:rsidRPr="00572E89">
        <w:t xml:space="preserve"> August </w:t>
      </w:r>
      <w:r w:rsidRPr="00B64F73">
        <w:t>2022</w:t>
      </w:r>
      <w:r w:rsidR="00D34D5D" w:rsidRPr="00572E89">
        <w:t>, City of Greater Bendigo (</w:t>
      </w:r>
      <w:r w:rsidR="00060460" w:rsidRPr="00572E89">
        <w:t>Farming and Agribusiness Advisory Committee</w:t>
      </w:r>
      <w:r w:rsidR="00D34D5D" w:rsidRPr="00572E89">
        <w:t>)</w:t>
      </w:r>
    </w:p>
    <w:p w14:paraId="19EDC108" w14:textId="3FA93C27" w:rsidR="00CC2774" w:rsidRPr="00572E89" w:rsidRDefault="007E5D2D" w:rsidP="00CC2774">
      <w:pPr>
        <w:pStyle w:val="ListParagraph"/>
        <w:numPr>
          <w:ilvl w:val="0"/>
          <w:numId w:val="59"/>
        </w:numPr>
      </w:pPr>
      <w:r w:rsidRPr="00B64F73">
        <w:t>5</w:t>
      </w:r>
      <w:r w:rsidR="00D34D5D" w:rsidRPr="00572E89">
        <w:t xml:space="preserve"> August </w:t>
      </w:r>
      <w:r w:rsidRPr="00B64F73">
        <w:t>2022</w:t>
      </w:r>
      <w:r w:rsidR="00D34D5D" w:rsidRPr="00572E89">
        <w:t xml:space="preserve">, </w:t>
      </w:r>
      <w:r w:rsidR="00CC2774" w:rsidRPr="00572E89">
        <w:t>City of Greater Bendigo (CEO)</w:t>
      </w:r>
    </w:p>
    <w:p w14:paraId="2A577053" w14:textId="7CE9E329" w:rsidR="00CC2774" w:rsidRPr="00572E89" w:rsidRDefault="007E5D2D" w:rsidP="0016296D">
      <w:pPr>
        <w:pStyle w:val="ListParagraph"/>
        <w:numPr>
          <w:ilvl w:val="0"/>
          <w:numId w:val="59"/>
        </w:numPr>
      </w:pPr>
      <w:r w:rsidRPr="00B64F73">
        <w:t>4</w:t>
      </w:r>
      <w:r w:rsidR="00B734F9" w:rsidRPr="00572E89">
        <w:t xml:space="preserve"> August </w:t>
      </w:r>
      <w:r w:rsidRPr="00B64F73">
        <w:t>2022</w:t>
      </w:r>
      <w:r w:rsidR="00B734F9" w:rsidRPr="00572E89">
        <w:t xml:space="preserve">, </w:t>
      </w:r>
      <w:r w:rsidR="00CC2774" w:rsidRPr="00572E89">
        <w:t>Hepburn Shire Council</w:t>
      </w:r>
      <w:r w:rsidR="00666737">
        <w:t xml:space="preserve"> (CEO)</w:t>
      </w:r>
    </w:p>
    <w:p w14:paraId="0EB1FC9C" w14:textId="559CD05F" w:rsidR="0016296D" w:rsidRPr="000176C9" w:rsidRDefault="007E5D2D" w:rsidP="0016296D">
      <w:pPr>
        <w:pStyle w:val="ListParagraph"/>
        <w:numPr>
          <w:ilvl w:val="0"/>
          <w:numId w:val="59"/>
        </w:numPr>
      </w:pPr>
      <w:r w:rsidRPr="00B64F73">
        <w:t>5</w:t>
      </w:r>
      <w:r w:rsidR="00B734F9" w:rsidRPr="00572E89">
        <w:t xml:space="preserve"> August </w:t>
      </w:r>
      <w:r w:rsidRPr="00B64F73">
        <w:t>2022</w:t>
      </w:r>
      <w:r w:rsidR="00B734F9" w:rsidRPr="00572E89">
        <w:t xml:space="preserve">, </w:t>
      </w:r>
      <w:r w:rsidR="0016296D" w:rsidRPr="00572E89">
        <w:t>Macedon Ranges</w:t>
      </w:r>
      <w:r w:rsidR="0016296D" w:rsidRPr="000176C9">
        <w:t xml:space="preserve"> Shire Council</w:t>
      </w:r>
      <w:r w:rsidR="001423EC">
        <w:t xml:space="preserve"> (CEO)</w:t>
      </w:r>
    </w:p>
    <w:p w14:paraId="2415901F" w14:textId="77777777" w:rsidR="00FB1E5C" w:rsidRDefault="00FB1E5C" w:rsidP="00FB1E5C">
      <w:pPr>
        <w:jc w:val="left"/>
      </w:pPr>
      <w:bookmarkStart w:id="491" w:name="_Toc1280385114"/>
      <w:bookmarkStart w:id="492" w:name="_Toc115353069"/>
    </w:p>
    <w:p w14:paraId="0E11E35E" w14:textId="40828A0F" w:rsidR="0016296D" w:rsidRDefault="00453746" w:rsidP="00FB1E5C">
      <w:pPr>
        <w:pStyle w:val="Heading1"/>
        <w:pageBreakBefore w:val="0"/>
        <w:numPr>
          <w:ilvl w:val="0"/>
          <w:numId w:val="0"/>
        </w:numPr>
        <w:ind w:left="432" w:hanging="432"/>
      </w:pPr>
      <w:r>
        <w:t xml:space="preserve">Appendix B: </w:t>
      </w:r>
      <w:r w:rsidR="00264B3E">
        <w:t xml:space="preserve">Top </w:t>
      </w:r>
      <w:r w:rsidR="007E5D2D" w:rsidRPr="001C1F8A">
        <w:t>10</w:t>
      </w:r>
      <w:r w:rsidR="00264B3E">
        <w:t xml:space="preserve"> Capital Projects and Current Economic Conditions</w:t>
      </w:r>
      <w:bookmarkEnd w:id="491"/>
      <w:bookmarkEnd w:id="492"/>
    </w:p>
    <w:p w14:paraId="3E7757E9" w14:textId="77777777" w:rsidR="000961F9" w:rsidRDefault="000961F9" w:rsidP="00FB1E5C">
      <w:pPr>
        <w:pStyle w:val="Heading1"/>
        <w:pageBreakBefore w:val="0"/>
        <w:numPr>
          <w:ilvl w:val="0"/>
          <w:numId w:val="0"/>
        </w:numPr>
        <w:ind w:left="431" w:hanging="431"/>
      </w:pPr>
      <w:bookmarkStart w:id="493" w:name="_Toc490386803"/>
      <w:bookmarkStart w:id="494" w:name="_Toc115353070"/>
      <w:r w:rsidRPr="000176C9">
        <w:t>Appendix C: Sequana Final Attestation Advice</w:t>
      </w:r>
      <w:bookmarkEnd w:id="493"/>
      <w:bookmarkEnd w:id="494"/>
    </w:p>
    <w:p w14:paraId="4C477983" w14:textId="635853A0" w:rsidR="005679D1" w:rsidRDefault="005679D1" w:rsidP="005F0315"/>
    <w:p w14:paraId="30D40CF6" w14:textId="006DFD9A" w:rsidR="005679D1" w:rsidRPr="00664E34" w:rsidRDefault="00712854" w:rsidP="00FB1E5C">
      <w:pPr>
        <w:pStyle w:val="Heading1"/>
        <w:pageBreakBefore w:val="0"/>
        <w:numPr>
          <w:ilvl w:val="0"/>
          <w:numId w:val="0"/>
        </w:numPr>
      </w:pPr>
      <w:bookmarkStart w:id="495" w:name="_Toc785343504"/>
      <w:bookmarkStart w:id="496" w:name="_Toc115353071"/>
      <w:r>
        <w:t xml:space="preserve">Appendix D: Letter to Environment Protection </w:t>
      </w:r>
      <w:bookmarkEnd w:id="495"/>
      <w:r w:rsidR="003C5793">
        <w:t>Authority</w:t>
      </w:r>
      <w:bookmarkEnd w:id="496"/>
    </w:p>
    <w:sectPr w:rsidR="005679D1" w:rsidRPr="00664E34" w:rsidSect="000C41AB">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90D4F" w14:textId="77777777" w:rsidR="00A46835" w:rsidRDefault="00A46835" w:rsidP="00A60AB0">
      <w:pPr>
        <w:spacing w:after="0" w:line="240" w:lineRule="auto"/>
      </w:pPr>
      <w:r>
        <w:separator/>
      </w:r>
    </w:p>
  </w:endnote>
  <w:endnote w:type="continuationSeparator" w:id="0">
    <w:p w14:paraId="24E2974D" w14:textId="77777777" w:rsidR="00A46835" w:rsidRDefault="00A46835" w:rsidP="00A60AB0">
      <w:pPr>
        <w:spacing w:after="0" w:line="240" w:lineRule="auto"/>
      </w:pPr>
      <w:r>
        <w:continuationSeparator/>
      </w:r>
    </w:p>
  </w:endnote>
  <w:endnote w:type="continuationNotice" w:id="1">
    <w:p w14:paraId="76632E2B" w14:textId="77777777" w:rsidR="00A46835" w:rsidRDefault="00A468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5F7B" w14:textId="1881DDF0" w:rsidR="001E2895" w:rsidRPr="002A4286" w:rsidRDefault="001E2895" w:rsidP="00A60AB0">
    <w:pPr>
      <w:pStyle w:val="Footer"/>
      <w:rPr>
        <w:sz w:val="18"/>
      </w:rPr>
    </w:pPr>
    <w:r w:rsidRPr="002A4286">
      <w:rPr>
        <w:i/>
        <w:sz w:val="18"/>
      </w:rPr>
      <w:t>PS23 Price Submission</w:t>
    </w:r>
    <w:r w:rsidRPr="002A4286">
      <w:rPr>
        <w:i/>
        <w:sz w:val="18"/>
      </w:rPr>
      <w:tab/>
      <w:t>Coliban Water</w:t>
    </w:r>
    <w:r w:rsidRPr="002A4286">
      <w:rPr>
        <w:i/>
        <w:sz w:val="18"/>
      </w:rPr>
      <w:tab/>
    </w:r>
    <w:sdt>
      <w:sdtPr>
        <w:rPr>
          <w:i/>
          <w:sz w:val="18"/>
          <w:shd w:val="clear" w:color="auto" w:fill="E6E6E6"/>
        </w:rPr>
        <w:id w:val="-1682958384"/>
        <w:docPartObj>
          <w:docPartGallery w:val="Page Numbers (Bottom of Page)"/>
          <w:docPartUnique/>
        </w:docPartObj>
      </w:sdtPr>
      <w:sdtEndPr>
        <w:rPr>
          <w:i w:val="0"/>
        </w:rPr>
      </w:sdtEndPr>
      <w:sdtContent>
        <w:r w:rsidRPr="002A4286">
          <w:rPr>
            <w:i/>
            <w:sz w:val="18"/>
            <w:shd w:val="clear" w:color="auto" w:fill="E6E6E6"/>
          </w:rPr>
          <w:t xml:space="preserve">page </w:t>
        </w:r>
        <w:r w:rsidRPr="002A4286">
          <w:rPr>
            <w:i/>
            <w:sz w:val="18"/>
            <w:shd w:val="clear" w:color="auto" w:fill="E6E6E6"/>
          </w:rPr>
          <w:fldChar w:fldCharType="begin"/>
        </w:r>
        <w:r w:rsidRPr="002A4286">
          <w:rPr>
            <w:i/>
            <w:sz w:val="18"/>
          </w:rPr>
          <w:instrText xml:space="preserve"> PAGE   \* MERGEFORMAT </w:instrText>
        </w:r>
        <w:r w:rsidRPr="002A4286">
          <w:rPr>
            <w:i/>
            <w:sz w:val="18"/>
            <w:shd w:val="clear" w:color="auto" w:fill="E6E6E6"/>
          </w:rPr>
          <w:fldChar w:fldCharType="separate"/>
        </w:r>
        <w:r w:rsidRPr="002A4286">
          <w:rPr>
            <w:i/>
            <w:sz w:val="18"/>
          </w:rPr>
          <w:t>2</w:t>
        </w:r>
        <w:r w:rsidRPr="002A4286">
          <w:rPr>
            <w:i/>
            <w:sz w:val="18"/>
            <w:shd w:val="clear" w:color="auto" w:fill="E6E6E6"/>
          </w:rPr>
          <w:fldChar w:fldCharType="end"/>
        </w:r>
        <w:r w:rsidRPr="002A4286">
          <w:rPr>
            <w:i/>
            <w:sz w:val="18"/>
            <w:shd w:val="clear" w:color="auto" w:fill="E6E6E6"/>
          </w:rPr>
          <w:t>/</w:t>
        </w:r>
        <w:r w:rsidRPr="002A4286">
          <w:rPr>
            <w:i/>
            <w:sz w:val="18"/>
            <w:shd w:val="clear" w:color="auto" w:fill="E6E6E6"/>
          </w:rPr>
          <w:fldChar w:fldCharType="begin"/>
        </w:r>
        <w:r w:rsidRPr="002A4286">
          <w:rPr>
            <w:i/>
            <w:sz w:val="18"/>
            <w:shd w:val="clear" w:color="auto" w:fill="E6E6E6"/>
          </w:rPr>
          <w:instrText xml:space="preserve"> NUMPAGES   \* MERGEFORMAT </w:instrText>
        </w:r>
        <w:r w:rsidRPr="002A4286">
          <w:rPr>
            <w:i/>
            <w:sz w:val="18"/>
            <w:shd w:val="clear" w:color="auto" w:fill="E6E6E6"/>
          </w:rPr>
          <w:fldChar w:fldCharType="separate"/>
        </w:r>
        <w:r w:rsidRPr="002A4286">
          <w:rPr>
            <w:i/>
            <w:sz w:val="18"/>
            <w:shd w:val="clear" w:color="auto" w:fill="E6E6E6"/>
          </w:rPr>
          <w:t>120</w:t>
        </w:r>
        <w:r w:rsidRPr="002A4286">
          <w:rPr>
            <w:i/>
            <w:sz w:val="18"/>
            <w:shd w:val="clear" w:color="auto" w:fill="E6E6E6"/>
          </w:rPr>
          <w:fldChar w:fldCharType="end"/>
        </w:r>
      </w:sdtContent>
    </w:sdt>
  </w:p>
  <w:p w14:paraId="5979E4FF" w14:textId="77777777" w:rsidR="001E2895" w:rsidRDefault="001E28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FBD81" w14:textId="77777777" w:rsidR="00A46835" w:rsidRDefault="00A46835" w:rsidP="00A60AB0">
      <w:pPr>
        <w:spacing w:after="0" w:line="240" w:lineRule="auto"/>
      </w:pPr>
      <w:r>
        <w:separator/>
      </w:r>
    </w:p>
  </w:footnote>
  <w:footnote w:type="continuationSeparator" w:id="0">
    <w:p w14:paraId="7AB72C95" w14:textId="77777777" w:rsidR="00A46835" w:rsidRDefault="00A46835" w:rsidP="00A60AB0">
      <w:pPr>
        <w:spacing w:after="0" w:line="240" w:lineRule="auto"/>
      </w:pPr>
      <w:r>
        <w:continuationSeparator/>
      </w:r>
    </w:p>
  </w:footnote>
  <w:footnote w:type="continuationNotice" w:id="1">
    <w:p w14:paraId="1DB7AA02" w14:textId="77777777" w:rsidR="00A46835" w:rsidRDefault="00A46835">
      <w:pPr>
        <w:spacing w:after="0" w:line="240" w:lineRule="auto"/>
      </w:pPr>
    </w:p>
  </w:footnote>
  <w:footnote w:id="2">
    <w:p w14:paraId="1509C39F" w14:textId="69F37E48" w:rsidR="001E2895" w:rsidRDefault="001E2895">
      <w:pPr>
        <w:pStyle w:val="FootnoteText"/>
      </w:pPr>
      <w:r>
        <w:rPr>
          <w:rStyle w:val="FootnoteReference"/>
        </w:rPr>
        <w:footnoteRef/>
      </w:r>
      <w:r>
        <w:t xml:space="preserve"> Annual real price increases up to 10% over a number of years as water volumetric prices were harmonised across our region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9798B" w14:textId="7CA8FE01" w:rsidR="001E2895" w:rsidRDefault="001E2895">
    <w:pPr>
      <w:pStyle w:val="Header"/>
    </w:pPr>
    <w:r>
      <w:rPr>
        <w:noProof/>
      </w:rPr>
      <w:drawing>
        <wp:anchor distT="0" distB="0" distL="114300" distR="114300" simplePos="0" relativeHeight="251658240" behindDoc="1" locked="0" layoutInCell="1" allowOverlap="1" wp14:anchorId="0A8C23FE" wp14:editId="2C98F2DB">
          <wp:simplePos x="0" y="0"/>
          <wp:positionH relativeFrom="rightMargin">
            <wp:align>left</wp:align>
          </wp:positionH>
          <wp:positionV relativeFrom="paragraph">
            <wp:posOffset>14341</wp:posOffset>
          </wp:positionV>
          <wp:extent cx="685165" cy="457387"/>
          <wp:effectExtent l="0" t="0" r="635"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15676"/>
                  <a:stretch/>
                </pic:blipFill>
                <pic:spPr bwMode="auto">
                  <a:xfrm>
                    <a:off x="0" y="0"/>
                    <a:ext cx="685165" cy="45738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023E"/>
    <w:multiLevelType w:val="multilevel"/>
    <w:tmpl w:val="9CBE91F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4A27D44"/>
    <w:multiLevelType w:val="hybridMultilevel"/>
    <w:tmpl w:val="C60A2458"/>
    <w:lvl w:ilvl="0" w:tplc="902C6BAE">
      <w:start w:val="1"/>
      <w:numFmt w:val="bullet"/>
      <w:lvlText w:val="•"/>
      <w:lvlJc w:val="left"/>
      <w:pPr>
        <w:ind w:left="720" w:hanging="360"/>
      </w:pPr>
      <w:rPr>
        <w:rFonts w:ascii="Courier New" w:eastAsia="Courier New" w:hAnsi="Courier New" w:cs="Courier New" w:hint="default"/>
        <w:b w:val="0"/>
        <w:i w:val="0"/>
        <w:strike w:val="0"/>
        <w:dstrike w:val="0"/>
        <w:color w:val="000000"/>
        <w:sz w:val="20"/>
        <w:szCs w:val="20"/>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7805BC"/>
    <w:multiLevelType w:val="hybridMultilevel"/>
    <w:tmpl w:val="20745866"/>
    <w:lvl w:ilvl="0" w:tplc="0262BAC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977F82"/>
    <w:multiLevelType w:val="hybridMultilevel"/>
    <w:tmpl w:val="D9C03D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D55435"/>
    <w:multiLevelType w:val="hybridMultilevel"/>
    <w:tmpl w:val="57642F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F634E"/>
    <w:multiLevelType w:val="hybridMultilevel"/>
    <w:tmpl w:val="C372A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E45370"/>
    <w:multiLevelType w:val="hybridMultilevel"/>
    <w:tmpl w:val="6FC672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113027"/>
    <w:multiLevelType w:val="hybridMultilevel"/>
    <w:tmpl w:val="04581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6105F6"/>
    <w:multiLevelType w:val="hybridMultilevel"/>
    <w:tmpl w:val="C590A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681B7E"/>
    <w:multiLevelType w:val="hybridMultilevel"/>
    <w:tmpl w:val="AAA409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12437A8"/>
    <w:multiLevelType w:val="hybridMultilevel"/>
    <w:tmpl w:val="BAD6130A"/>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2916B72"/>
    <w:multiLevelType w:val="hybridMultilevel"/>
    <w:tmpl w:val="6BEC9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4746A1"/>
    <w:multiLevelType w:val="hybridMultilevel"/>
    <w:tmpl w:val="ABCC31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3AC5884"/>
    <w:multiLevelType w:val="hybridMultilevel"/>
    <w:tmpl w:val="0156B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2D426D"/>
    <w:multiLevelType w:val="hybridMultilevel"/>
    <w:tmpl w:val="3F8EAE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60A4392"/>
    <w:multiLevelType w:val="hybridMultilevel"/>
    <w:tmpl w:val="884676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8B1630C"/>
    <w:multiLevelType w:val="hybridMultilevel"/>
    <w:tmpl w:val="0D2E0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8E6FCB"/>
    <w:multiLevelType w:val="hybridMultilevel"/>
    <w:tmpl w:val="41FEF9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ABA16F7"/>
    <w:multiLevelType w:val="hybridMultilevel"/>
    <w:tmpl w:val="55DAED6C"/>
    <w:lvl w:ilvl="0" w:tplc="E31C2A34">
      <w:start w:val="1"/>
      <w:numFmt w:val="bullet"/>
      <w:lvlText w:val=""/>
      <w:lvlJc w:val="left"/>
      <w:pPr>
        <w:tabs>
          <w:tab w:val="num" w:pos="360"/>
        </w:tabs>
        <w:ind w:left="360" w:hanging="360"/>
      </w:pPr>
      <w:rPr>
        <w:rFonts w:ascii="Symbol" w:hAnsi="Symbol" w:hint="default"/>
      </w:rPr>
    </w:lvl>
    <w:lvl w:ilvl="1" w:tplc="6E402C5E" w:tentative="1">
      <w:start w:val="1"/>
      <w:numFmt w:val="bullet"/>
      <w:lvlText w:val=""/>
      <w:lvlJc w:val="left"/>
      <w:pPr>
        <w:tabs>
          <w:tab w:val="num" w:pos="1080"/>
        </w:tabs>
        <w:ind w:left="1080" w:hanging="360"/>
      </w:pPr>
      <w:rPr>
        <w:rFonts w:ascii="Symbol" w:hAnsi="Symbol" w:hint="default"/>
      </w:rPr>
    </w:lvl>
    <w:lvl w:ilvl="2" w:tplc="7B3870BC" w:tentative="1">
      <w:start w:val="1"/>
      <w:numFmt w:val="bullet"/>
      <w:lvlText w:val=""/>
      <w:lvlJc w:val="left"/>
      <w:pPr>
        <w:tabs>
          <w:tab w:val="num" w:pos="1800"/>
        </w:tabs>
        <w:ind w:left="1800" w:hanging="360"/>
      </w:pPr>
      <w:rPr>
        <w:rFonts w:ascii="Symbol" w:hAnsi="Symbol" w:hint="default"/>
      </w:rPr>
    </w:lvl>
    <w:lvl w:ilvl="3" w:tplc="78DABE8A" w:tentative="1">
      <w:start w:val="1"/>
      <w:numFmt w:val="bullet"/>
      <w:lvlText w:val=""/>
      <w:lvlJc w:val="left"/>
      <w:pPr>
        <w:tabs>
          <w:tab w:val="num" w:pos="2520"/>
        </w:tabs>
        <w:ind w:left="2520" w:hanging="360"/>
      </w:pPr>
      <w:rPr>
        <w:rFonts w:ascii="Symbol" w:hAnsi="Symbol" w:hint="default"/>
      </w:rPr>
    </w:lvl>
    <w:lvl w:ilvl="4" w:tplc="3ED2618A" w:tentative="1">
      <w:start w:val="1"/>
      <w:numFmt w:val="bullet"/>
      <w:lvlText w:val=""/>
      <w:lvlJc w:val="left"/>
      <w:pPr>
        <w:tabs>
          <w:tab w:val="num" w:pos="3240"/>
        </w:tabs>
        <w:ind w:left="3240" w:hanging="360"/>
      </w:pPr>
      <w:rPr>
        <w:rFonts w:ascii="Symbol" w:hAnsi="Symbol" w:hint="default"/>
      </w:rPr>
    </w:lvl>
    <w:lvl w:ilvl="5" w:tplc="5A74911A" w:tentative="1">
      <w:start w:val="1"/>
      <w:numFmt w:val="bullet"/>
      <w:lvlText w:val=""/>
      <w:lvlJc w:val="left"/>
      <w:pPr>
        <w:tabs>
          <w:tab w:val="num" w:pos="3960"/>
        </w:tabs>
        <w:ind w:left="3960" w:hanging="360"/>
      </w:pPr>
      <w:rPr>
        <w:rFonts w:ascii="Symbol" w:hAnsi="Symbol" w:hint="default"/>
      </w:rPr>
    </w:lvl>
    <w:lvl w:ilvl="6" w:tplc="1B54DCAC" w:tentative="1">
      <w:start w:val="1"/>
      <w:numFmt w:val="bullet"/>
      <w:lvlText w:val=""/>
      <w:lvlJc w:val="left"/>
      <w:pPr>
        <w:tabs>
          <w:tab w:val="num" w:pos="4680"/>
        </w:tabs>
        <w:ind w:left="4680" w:hanging="360"/>
      </w:pPr>
      <w:rPr>
        <w:rFonts w:ascii="Symbol" w:hAnsi="Symbol" w:hint="default"/>
      </w:rPr>
    </w:lvl>
    <w:lvl w:ilvl="7" w:tplc="5BE2857C" w:tentative="1">
      <w:start w:val="1"/>
      <w:numFmt w:val="bullet"/>
      <w:lvlText w:val=""/>
      <w:lvlJc w:val="left"/>
      <w:pPr>
        <w:tabs>
          <w:tab w:val="num" w:pos="5400"/>
        </w:tabs>
        <w:ind w:left="5400" w:hanging="360"/>
      </w:pPr>
      <w:rPr>
        <w:rFonts w:ascii="Symbol" w:hAnsi="Symbol" w:hint="default"/>
      </w:rPr>
    </w:lvl>
    <w:lvl w:ilvl="8" w:tplc="623648D0" w:tentative="1">
      <w:start w:val="1"/>
      <w:numFmt w:val="bullet"/>
      <w:lvlText w:val=""/>
      <w:lvlJc w:val="left"/>
      <w:pPr>
        <w:tabs>
          <w:tab w:val="num" w:pos="6120"/>
        </w:tabs>
        <w:ind w:left="6120" w:hanging="360"/>
      </w:pPr>
      <w:rPr>
        <w:rFonts w:ascii="Symbol" w:hAnsi="Symbol" w:hint="default"/>
      </w:rPr>
    </w:lvl>
  </w:abstractNum>
  <w:abstractNum w:abstractNumId="19" w15:restartNumberingAfterBreak="0">
    <w:nsid w:val="1FD8513B"/>
    <w:multiLevelType w:val="hybridMultilevel"/>
    <w:tmpl w:val="28F47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04239CF"/>
    <w:multiLevelType w:val="hybridMultilevel"/>
    <w:tmpl w:val="0DB415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05509DE"/>
    <w:multiLevelType w:val="hybridMultilevel"/>
    <w:tmpl w:val="85CC64A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19C1F74"/>
    <w:multiLevelType w:val="hybridMultilevel"/>
    <w:tmpl w:val="9F2AB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3093606"/>
    <w:multiLevelType w:val="hybridMultilevel"/>
    <w:tmpl w:val="76FE7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8D0225"/>
    <w:multiLevelType w:val="hybridMultilevel"/>
    <w:tmpl w:val="F6A81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9E2760"/>
    <w:multiLevelType w:val="hybridMultilevel"/>
    <w:tmpl w:val="CCFA44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5433C11"/>
    <w:multiLevelType w:val="hybridMultilevel"/>
    <w:tmpl w:val="0E008F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7B46A06"/>
    <w:multiLevelType w:val="hybridMultilevel"/>
    <w:tmpl w:val="7B8292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8F90A08"/>
    <w:multiLevelType w:val="hybridMultilevel"/>
    <w:tmpl w:val="1F14C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B5E730E"/>
    <w:multiLevelType w:val="hybridMultilevel"/>
    <w:tmpl w:val="3C6A42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B7147BF"/>
    <w:multiLevelType w:val="hybridMultilevel"/>
    <w:tmpl w:val="5C4084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D93269E"/>
    <w:multiLevelType w:val="hybridMultilevel"/>
    <w:tmpl w:val="6B54F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E04020A"/>
    <w:multiLevelType w:val="hybridMultilevel"/>
    <w:tmpl w:val="BF387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E2F7D7F"/>
    <w:multiLevelType w:val="hybridMultilevel"/>
    <w:tmpl w:val="9768D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ECD2F0D"/>
    <w:multiLevelType w:val="hybridMultilevel"/>
    <w:tmpl w:val="98740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F7C6BA6"/>
    <w:multiLevelType w:val="hybridMultilevel"/>
    <w:tmpl w:val="3BFEE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0DF169D"/>
    <w:multiLevelType w:val="hybridMultilevel"/>
    <w:tmpl w:val="31285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157076A"/>
    <w:multiLevelType w:val="hybridMultilevel"/>
    <w:tmpl w:val="E9C4AC04"/>
    <w:lvl w:ilvl="0" w:tplc="0C090001">
      <w:start w:val="1"/>
      <w:numFmt w:val="bullet"/>
      <w:lvlText w:val=""/>
      <w:lvlJc w:val="left"/>
      <w:pPr>
        <w:ind w:left="360" w:hanging="360"/>
      </w:pPr>
      <w:rPr>
        <w:rFonts w:ascii="Symbol" w:hAnsi="Symbol" w:hint="default"/>
      </w:rPr>
    </w:lvl>
    <w:lvl w:ilvl="1" w:tplc="C1EE5AAA">
      <w:numFmt w:val="bullet"/>
      <w:lvlText w:val="•"/>
      <w:lvlJc w:val="left"/>
      <w:pPr>
        <w:ind w:left="1440" w:hanging="720"/>
      </w:pPr>
      <w:rPr>
        <w:rFonts w:ascii="Calibri" w:eastAsiaTheme="minorEastAsia" w:hAnsi="Calibri" w:cs="Calibri" w:hint="default"/>
        <w:i w:val="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3B25E82"/>
    <w:multiLevelType w:val="hybridMultilevel"/>
    <w:tmpl w:val="E17A8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3D36A79"/>
    <w:multiLevelType w:val="hybridMultilevel"/>
    <w:tmpl w:val="CFFA4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4C07872"/>
    <w:multiLevelType w:val="multilevel"/>
    <w:tmpl w:val="EC980632"/>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363017CC"/>
    <w:multiLevelType w:val="hybridMultilevel"/>
    <w:tmpl w:val="29748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7422B80"/>
    <w:multiLevelType w:val="hybridMultilevel"/>
    <w:tmpl w:val="EE000A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96470CE"/>
    <w:multiLevelType w:val="hybridMultilevel"/>
    <w:tmpl w:val="D8C457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A186128"/>
    <w:multiLevelType w:val="hybridMultilevel"/>
    <w:tmpl w:val="EF5EA8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AD95671"/>
    <w:multiLevelType w:val="hybridMultilevel"/>
    <w:tmpl w:val="F78431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B2A788D"/>
    <w:multiLevelType w:val="hybridMultilevel"/>
    <w:tmpl w:val="0E86AE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BC7756E"/>
    <w:multiLevelType w:val="hybridMultilevel"/>
    <w:tmpl w:val="BFAEE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D5B0C3F"/>
    <w:multiLevelType w:val="hybridMultilevel"/>
    <w:tmpl w:val="7B0E5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DE6506C"/>
    <w:multiLevelType w:val="hybridMultilevel"/>
    <w:tmpl w:val="9D36C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05A6F88"/>
    <w:multiLevelType w:val="hybridMultilevel"/>
    <w:tmpl w:val="F502E1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1466E34"/>
    <w:multiLevelType w:val="hybridMultilevel"/>
    <w:tmpl w:val="8564F2DE"/>
    <w:lvl w:ilvl="0" w:tplc="C25A7CC2">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2864A4D"/>
    <w:multiLevelType w:val="hybridMultilevel"/>
    <w:tmpl w:val="6AF22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52C7ADF"/>
    <w:multiLevelType w:val="hybridMultilevel"/>
    <w:tmpl w:val="0E204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54C30B4"/>
    <w:multiLevelType w:val="hybridMultilevel"/>
    <w:tmpl w:val="2870B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6EA4AC3"/>
    <w:multiLevelType w:val="hybridMultilevel"/>
    <w:tmpl w:val="B5AAE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9F87F19"/>
    <w:multiLevelType w:val="hybridMultilevel"/>
    <w:tmpl w:val="89FE4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A3772C0"/>
    <w:multiLevelType w:val="hybridMultilevel"/>
    <w:tmpl w:val="EAD22B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4AEE5768"/>
    <w:multiLevelType w:val="hybridMultilevel"/>
    <w:tmpl w:val="05560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BB65468"/>
    <w:multiLevelType w:val="hybridMultilevel"/>
    <w:tmpl w:val="E0C0C4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4DEC3947"/>
    <w:multiLevelType w:val="hybridMultilevel"/>
    <w:tmpl w:val="45E00064"/>
    <w:lvl w:ilvl="0" w:tplc="4558ACF0">
      <w:start w:val="1"/>
      <w:numFmt w:val="bullet"/>
      <w:lvlText w:val=""/>
      <w:lvlJc w:val="left"/>
      <w:pPr>
        <w:ind w:left="720" w:hanging="360"/>
      </w:pPr>
      <w:rPr>
        <w:rFonts w:ascii="Symbol" w:hAnsi="Symbol" w:hint="default"/>
      </w:rPr>
    </w:lvl>
    <w:lvl w:ilvl="1" w:tplc="1D9EA164">
      <w:start w:val="1"/>
      <w:numFmt w:val="bullet"/>
      <w:lvlText w:val="o"/>
      <w:lvlJc w:val="left"/>
      <w:pPr>
        <w:ind w:left="1440" w:hanging="360"/>
      </w:pPr>
      <w:rPr>
        <w:rFonts w:ascii="Courier New" w:hAnsi="Courier New" w:hint="default"/>
      </w:rPr>
    </w:lvl>
    <w:lvl w:ilvl="2" w:tplc="F0D8269C">
      <w:start w:val="1"/>
      <w:numFmt w:val="bullet"/>
      <w:lvlText w:val=""/>
      <w:lvlJc w:val="left"/>
      <w:pPr>
        <w:ind w:left="2160" w:hanging="360"/>
      </w:pPr>
      <w:rPr>
        <w:rFonts w:ascii="Wingdings" w:hAnsi="Wingdings" w:hint="default"/>
      </w:rPr>
    </w:lvl>
    <w:lvl w:ilvl="3" w:tplc="A9B40194">
      <w:start w:val="1"/>
      <w:numFmt w:val="bullet"/>
      <w:lvlText w:val=""/>
      <w:lvlJc w:val="left"/>
      <w:pPr>
        <w:ind w:left="2880" w:hanging="360"/>
      </w:pPr>
      <w:rPr>
        <w:rFonts w:ascii="Symbol" w:hAnsi="Symbol" w:hint="default"/>
      </w:rPr>
    </w:lvl>
    <w:lvl w:ilvl="4" w:tplc="F6BA098A">
      <w:start w:val="1"/>
      <w:numFmt w:val="bullet"/>
      <w:lvlText w:val="o"/>
      <w:lvlJc w:val="left"/>
      <w:pPr>
        <w:ind w:left="3600" w:hanging="360"/>
      </w:pPr>
      <w:rPr>
        <w:rFonts w:ascii="Courier New" w:hAnsi="Courier New" w:hint="default"/>
      </w:rPr>
    </w:lvl>
    <w:lvl w:ilvl="5" w:tplc="7466CF2E">
      <w:start w:val="1"/>
      <w:numFmt w:val="bullet"/>
      <w:lvlText w:val=""/>
      <w:lvlJc w:val="left"/>
      <w:pPr>
        <w:ind w:left="4320" w:hanging="360"/>
      </w:pPr>
      <w:rPr>
        <w:rFonts w:ascii="Wingdings" w:hAnsi="Wingdings" w:hint="default"/>
      </w:rPr>
    </w:lvl>
    <w:lvl w:ilvl="6" w:tplc="A00421CE">
      <w:start w:val="1"/>
      <w:numFmt w:val="bullet"/>
      <w:lvlText w:val=""/>
      <w:lvlJc w:val="left"/>
      <w:pPr>
        <w:ind w:left="5040" w:hanging="360"/>
      </w:pPr>
      <w:rPr>
        <w:rFonts w:ascii="Symbol" w:hAnsi="Symbol" w:hint="default"/>
      </w:rPr>
    </w:lvl>
    <w:lvl w:ilvl="7" w:tplc="3CE0C6E0">
      <w:start w:val="1"/>
      <w:numFmt w:val="bullet"/>
      <w:lvlText w:val="o"/>
      <w:lvlJc w:val="left"/>
      <w:pPr>
        <w:ind w:left="5760" w:hanging="360"/>
      </w:pPr>
      <w:rPr>
        <w:rFonts w:ascii="Courier New" w:hAnsi="Courier New" w:hint="default"/>
      </w:rPr>
    </w:lvl>
    <w:lvl w:ilvl="8" w:tplc="0CA6A862">
      <w:start w:val="1"/>
      <w:numFmt w:val="bullet"/>
      <w:lvlText w:val=""/>
      <w:lvlJc w:val="left"/>
      <w:pPr>
        <w:ind w:left="6480" w:hanging="360"/>
      </w:pPr>
      <w:rPr>
        <w:rFonts w:ascii="Wingdings" w:hAnsi="Wingdings" w:hint="default"/>
      </w:rPr>
    </w:lvl>
  </w:abstractNum>
  <w:abstractNum w:abstractNumId="61" w15:restartNumberingAfterBreak="0">
    <w:nsid w:val="4ECE68DC"/>
    <w:multiLevelType w:val="hybridMultilevel"/>
    <w:tmpl w:val="0D84DB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16A08DB"/>
    <w:multiLevelType w:val="hybridMultilevel"/>
    <w:tmpl w:val="D9BE1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2747735"/>
    <w:multiLevelType w:val="hybridMultilevel"/>
    <w:tmpl w:val="10084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2A25663"/>
    <w:multiLevelType w:val="hybridMultilevel"/>
    <w:tmpl w:val="D3305F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39E2360"/>
    <w:multiLevelType w:val="multilevel"/>
    <w:tmpl w:val="50702790"/>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4548C7E"/>
    <w:multiLevelType w:val="multilevel"/>
    <w:tmpl w:val="3A7061A4"/>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75F0E8C"/>
    <w:multiLevelType w:val="hybridMultilevel"/>
    <w:tmpl w:val="67C0C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8586DE8"/>
    <w:multiLevelType w:val="hybridMultilevel"/>
    <w:tmpl w:val="6B647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E4F3DA8"/>
    <w:multiLevelType w:val="hybridMultilevel"/>
    <w:tmpl w:val="0AF6E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F8D74C9"/>
    <w:multiLevelType w:val="hybridMultilevel"/>
    <w:tmpl w:val="0824BC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4357F71"/>
    <w:multiLevelType w:val="hybridMultilevel"/>
    <w:tmpl w:val="C5A00C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48A5BC4"/>
    <w:multiLevelType w:val="hybridMultilevel"/>
    <w:tmpl w:val="8FFAF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61E53BA"/>
    <w:multiLevelType w:val="hybridMultilevel"/>
    <w:tmpl w:val="BE58EE58"/>
    <w:lvl w:ilvl="0" w:tplc="FB2EC6D0">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6673F08"/>
    <w:multiLevelType w:val="hybridMultilevel"/>
    <w:tmpl w:val="B276D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7D64466"/>
    <w:multiLevelType w:val="hybridMultilevel"/>
    <w:tmpl w:val="5DD89C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696D5B0A"/>
    <w:multiLevelType w:val="hybridMultilevel"/>
    <w:tmpl w:val="D30C2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BD5115C"/>
    <w:multiLevelType w:val="hybridMultilevel"/>
    <w:tmpl w:val="3AD69F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6CB36554"/>
    <w:multiLevelType w:val="hybridMultilevel"/>
    <w:tmpl w:val="3D544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DCB586D"/>
    <w:multiLevelType w:val="hybridMultilevel"/>
    <w:tmpl w:val="1A2C8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EA32D0E"/>
    <w:multiLevelType w:val="hybridMultilevel"/>
    <w:tmpl w:val="7A4E69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6EEE6961"/>
    <w:multiLevelType w:val="hybridMultilevel"/>
    <w:tmpl w:val="F76ED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F6D02C1"/>
    <w:multiLevelType w:val="hybridMultilevel"/>
    <w:tmpl w:val="CC28C38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3" w15:restartNumberingAfterBreak="0">
    <w:nsid w:val="70F83420"/>
    <w:multiLevelType w:val="hybridMultilevel"/>
    <w:tmpl w:val="CCC41B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719D6931"/>
    <w:multiLevelType w:val="hybridMultilevel"/>
    <w:tmpl w:val="2222F9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71AE7197"/>
    <w:multiLevelType w:val="hybridMultilevel"/>
    <w:tmpl w:val="DF5210F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1B57CA3"/>
    <w:multiLevelType w:val="hybridMultilevel"/>
    <w:tmpl w:val="80C20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2266B27"/>
    <w:multiLevelType w:val="hybridMultilevel"/>
    <w:tmpl w:val="2416A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3281EC6"/>
    <w:multiLevelType w:val="hybridMultilevel"/>
    <w:tmpl w:val="916ED5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73758F1D"/>
    <w:multiLevelType w:val="hybridMultilevel"/>
    <w:tmpl w:val="392CA694"/>
    <w:lvl w:ilvl="0" w:tplc="E92CF358">
      <w:start w:val="1"/>
      <w:numFmt w:val="bullet"/>
      <w:lvlText w:val=""/>
      <w:lvlJc w:val="left"/>
      <w:pPr>
        <w:ind w:left="720" w:hanging="360"/>
      </w:pPr>
      <w:rPr>
        <w:rFonts w:ascii="Symbol" w:hAnsi="Symbol" w:hint="default"/>
      </w:rPr>
    </w:lvl>
    <w:lvl w:ilvl="1" w:tplc="2294E868">
      <w:start w:val="1"/>
      <w:numFmt w:val="bullet"/>
      <w:lvlText w:val="o"/>
      <w:lvlJc w:val="left"/>
      <w:pPr>
        <w:ind w:left="1440" w:hanging="360"/>
      </w:pPr>
      <w:rPr>
        <w:rFonts w:ascii="Courier New" w:hAnsi="Courier New" w:hint="default"/>
      </w:rPr>
    </w:lvl>
    <w:lvl w:ilvl="2" w:tplc="971C85BA">
      <w:start w:val="1"/>
      <w:numFmt w:val="bullet"/>
      <w:lvlText w:val=""/>
      <w:lvlJc w:val="left"/>
      <w:pPr>
        <w:ind w:left="2160" w:hanging="360"/>
      </w:pPr>
      <w:rPr>
        <w:rFonts w:ascii="Wingdings" w:hAnsi="Wingdings" w:hint="default"/>
      </w:rPr>
    </w:lvl>
    <w:lvl w:ilvl="3" w:tplc="D5DE6578">
      <w:start w:val="1"/>
      <w:numFmt w:val="bullet"/>
      <w:lvlText w:val=""/>
      <w:lvlJc w:val="left"/>
      <w:pPr>
        <w:ind w:left="2880" w:hanging="360"/>
      </w:pPr>
      <w:rPr>
        <w:rFonts w:ascii="Symbol" w:hAnsi="Symbol" w:hint="default"/>
      </w:rPr>
    </w:lvl>
    <w:lvl w:ilvl="4" w:tplc="3320BF10">
      <w:start w:val="1"/>
      <w:numFmt w:val="bullet"/>
      <w:lvlText w:val="o"/>
      <w:lvlJc w:val="left"/>
      <w:pPr>
        <w:ind w:left="3600" w:hanging="360"/>
      </w:pPr>
      <w:rPr>
        <w:rFonts w:ascii="Courier New" w:hAnsi="Courier New" w:hint="default"/>
      </w:rPr>
    </w:lvl>
    <w:lvl w:ilvl="5" w:tplc="736C5806">
      <w:start w:val="1"/>
      <w:numFmt w:val="bullet"/>
      <w:lvlText w:val=""/>
      <w:lvlJc w:val="left"/>
      <w:pPr>
        <w:ind w:left="4320" w:hanging="360"/>
      </w:pPr>
      <w:rPr>
        <w:rFonts w:ascii="Wingdings" w:hAnsi="Wingdings" w:hint="default"/>
      </w:rPr>
    </w:lvl>
    <w:lvl w:ilvl="6" w:tplc="566608B2">
      <w:start w:val="1"/>
      <w:numFmt w:val="bullet"/>
      <w:lvlText w:val=""/>
      <w:lvlJc w:val="left"/>
      <w:pPr>
        <w:ind w:left="5040" w:hanging="360"/>
      </w:pPr>
      <w:rPr>
        <w:rFonts w:ascii="Symbol" w:hAnsi="Symbol" w:hint="default"/>
      </w:rPr>
    </w:lvl>
    <w:lvl w:ilvl="7" w:tplc="F61E7BA0">
      <w:start w:val="1"/>
      <w:numFmt w:val="bullet"/>
      <w:lvlText w:val="o"/>
      <w:lvlJc w:val="left"/>
      <w:pPr>
        <w:ind w:left="5760" w:hanging="360"/>
      </w:pPr>
      <w:rPr>
        <w:rFonts w:ascii="Courier New" w:hAnsi="Courier New" w:hint="default"/>
      </w:rPr>
    </w:lvl>
    <w:lvl w:ilvl="8" w:tplc="3C24BD04">
      <w:start w:val="1"/>
      <w:numFmt w:val="bullet"/>
      <w:lvlText w:val=""/>
      <w:lvlJc w:val="left"/>
      <w:pPr>
        <w:ind w:left="6480" w:hanging="360"/>
      </w:pPr>
      <w:rPr>
        <w:rFonts w:ascii="Wingdings" w:hAnsi="Wingdings" w:hint="default"/>
      </w:rPr>
    </w:lvl>
  </w:abstractNum>
  <w:abstractNum w:abstractNumId="90" w15:restartNumberingAfterBreak="0">
    <w:nsid w:val="73BC4516"/>
    <w:multiLevelType w:val="hybridMultilevel"/>
    <w:tmpl w:val="3A08B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5115598"/>
    <w:multiLevelType w:val="hybridMultilevel"/>
    <w:tmpl w:val="CEF89C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758D02EB"/>
    <w:multiLevelType w:val="hybridMultilevel"/>
    <w:tmpl w:val="35347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5E23EB1"/>
    <w:multiLevelType w:val="hybridMultilevel"/>
    <w:tmpl w:val="7E76F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667256C"/>
    <w:multiLevelType w:val="hybridMultilevel"/>
    <w:tmpl w:val="9F6EC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764024B"/>
    <w:multiLevelType w:val="hybridMultilevel"/>
    <w:tmpl w:val="3FEA5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7A903B53"/>
    <w:multiLevelType w:val="hybridMultilevel"/>
    <w:tmpl w:val="1E9EDA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7ADE7B94"/>
    <w:multiLevelType w:val="hybridMultilevel"/>
    <w:tmpl w:val="622A57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7BE30A15"/>
    <w:multiLevelType w:val="hybridMultilevel"/>
    <w:tmpl w:val="01A6BA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C2A1A3E"/>
    <w:multiLevelType w:val="hybridMultilevel"/>
    <w:tmpl w:val="1326F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CA47BB6"/>
    <w:multiLevelType w:val="hybridMultilevel"/>
    <w:tmpl w:val="80A80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DC551A5"/>
    <w:multiLevelType w:val="hybridMultilevel"/>
    <w:tmpl w:val="BE902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F4C6962"/>
    <w:multiLevelType w:val="hybridMultilevel"/>
    <w:tmpl w:val="6778ED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7F541611"/>
    <w:multiLevelType w:val="hybridMultilevel"/>
    <w:tmpl w:val="8E3E7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4711180">
    <w:abstractNumId w:val="65"/>
  </w:num>
  <w:num w:numId="2" w16cid:durableId="1201943051">
    <w:abstractNumId w:val="66"/>
  </w:num>
  <w:num w:numId="3" w16cid:durableId="649869884">
    <w:abstractNumId w:val="74"/>
  </w:num>
  <w:num w:numId="4" w16cid:durableId="476647425">
    <w:abstractNumId w:val="85"/>
  </w:num>
  <w:num w:numId="5" w16cid:durableId="901797654">
    <w:abstractNumId w:val="56"/>
  </w:num>
  <w:num w:numId="6" w16cid:durableId="1864855010">
    <w:abstractNumId w:val="71"/>
  </w:num>
  <w:num w:numId="7" w16cid:durableId="890117682">
    <w:abstractNumId w:val="77"/>
  </w:num>
  <w:num w:numId="8" w16cid:durableId="1075977845">
    <w:abstractNumId w:val="84"/>
  </w:num>
  <w:num w:numId="9" w16cid:durableId="258375398">
    <w:abstractNumId w:val="15"/>
  </w:num>
  <w:num w:numId="10" w16cid:durableId="1780906654">
    <w:abstractNumId w:val="25"/>
  </w:num>
  <w:num w:numId="11" w16cid:durableId="1401519559">
    <w:abstractNumId w:val="43"/>
  </w:num>
  <w:num w:numId="12" w16cid:durableId="58137325">
    <w:abstractNumId w:val="17"/>
  </w:num>
  <w:num w:numId="13" w16cid:durableId="1344241087">
    <w:abstractNumId w:val="21"/>
  </w:num>
  <w:num w:numId="14" w16cid:durableId="252202642">
    <w:abstractNumId w:val="96"/>
  </w:num>
  <w:num w:numId="15" w16cid:durableId="880477524">
    <w:abstractNumId w:val="75"/>
  </w:num>
  <w:num w:numId="16" w16cid:durableId="1767380422">
    <w:abstractNumId w:val="14"/>
  </w:num>
  <w:num w:numId="17" w16cid:durableId="402065261">
    <w:abstractNumId w:val="20"/>
  </w:num>
  <w:num w:numId="18" w16cid:durableId="589655323">
    <w:abstractNumId w:val="59"/>
  </w:num>
  <w:num w:numId="19" w16cid:durableId="1530946158">
    <w:abstractNumId w:val="26"/>
  </w:num>
  <w:num w:numId="20" w16cid:durableId="143936006">
    <w:abstractNumId w:val="64"/>
  </w:num>
  <w:num w:numId="21" w16cid:durableId="1305545694">
    <w:abstractNumId w:val="40"/>
  </w:num>
  <w:num w:numId="22" w16cid:durableId="1954168820">
    <w:abstractNumId w:val="24"/>
  </w:num>
  <w:num w:numId="23" w16cid:durableId="81225952">
    <w:abstractNumId w:val="89"/>
  </w:num>
  <w:num w:numId="24" w16cid:durableId="260646595">
    <w:abstractNumId w:val="60"/>
  </w:num>
  <w:num w:numId="25" w16cid:durableId="1908611201">
    <w:abstractNumId w:val="18"/>
  </w:num>
  <w:num w:numId="26" w16cid:durableId="1386953885">
    <w:abstractNumId w:val="57"/>
  </w:num>
  <w:num w:numId="27" w16cid:durableId="391540041">
    <w:abstractNumId w:val="80"/>
  </w:num>
  <w:num w:numId="28" w16cid:durableId="505369439">
    <w:abstractNumId w:val="73"/>
  </w:num>
  <w:num w:numId="29" w16cid:durableId="929122477">
    <w:abstractNumId w:val="61"/>
  </w:num>
  <w:num w:numId="30" w16cid:durableId="1336105687">
    <w:abstractNumId w:val="82"/>
  </w:num>
  <w:num w:numId="31" w16cid:durableId="1941063318">
    <w:abstractNumId w:val="101"/>
  </w:num>
  <w:num w:numId="32" w16cid:durableId="1580940958">
    <w:abstractNumId w:val="53"/>
  </w:num>
  <w:num w:numId="33" w16cid:durableId="2127573702">
    <w:abstractNumId w:val="35"/>
  </w:num>
  <w:num w:numId="34" w16cid:durableId="377824781">
    <w:abstractNumId w:val="42"/>
  </w:num>
  <w:num w:numId="35" w16cid:durableId="1969312182">
    <w:abstractNumId w:val="0"/>
  </w:num>
  <w:num w:numId="36" w16cid:durableId="1074745933">
    <w:abstractNumId w:val="62"/>
  </w:num>
  <w:num w:numId="37" w16cid:durableId="451941662">
    <w:abstractNumId w:val="54"/>
  </w:num>
  <w:num w:numId="38" w16cid:durableId="1917477872">
    <w:abstractNumId w:val="92"/>
  </w:num>
  <w:num w:numId="39" w16cid:durableId="1022895861">
    <w:abstractNumId w:val="67"/>
  </w:num>
  <w:num w:numId="40" w16cid:durableId="1238444542">
    <w:abstractNumId w:val="47"/>
  </w:num>
  <w:num w:numId="41" w16cid:durableId="1974094104">
    <w:abstractNumId w:val="31"/>
  </w:num>
  <w:num w:numId="42" w16cid:durableId="125049558">
    <w:abstractNumId w:val="39"/>
  </w:num>
  <w:num w:numId="43" w16cid:durableId="904756355">
    <w:abstractNumId w:val="23"/>
  </w:num>
  <w:num w:numId="44" w16cid:durableId="1298880518">
    <w:abstractNumId w:val="93"/>
  </w:num>
  <w:num w:numId="45" w16cid:durableId="1778133671">
    <w:abstractNumId w:val="38"/>
  </w:num>
  <w:num w:numId="46" w16cid:durableId="1203831111">
    <w:abstractNumId w:val="72"/>
  </w:num>
  <w:num w:numId="47" w16cid:durableId="1173565034">
    <w:abstractNumId w:val="78"/>
  </w:num>
  <w:num w:numId="48" w16cid:durableId="1993217804">
    <w:abstractNumId w:val="36"/>
  </w:num>
  <w:num w:numId="49" w16cid:durableId="1710259930">
    <w:abstractNumId w:val="94"/>
  </w:num>
  <w:num w:numId="50" w16cid:durableId="2139882091">
    <w:abstractNumId w:val="12"/>
  </w:num>
  <w:num w:numId="51" w16cid:durableId="974136919">
    <w:abstractNumId w:val="102"/>
  </w:num>
  <w:num w:numId="52" w16cid:durableId="700059295">
    <w:abstractNumId w:val="3"/>
  </w:num>
  <w:num w:numId="53" w16cid:durableId="1038047334">
    <w:abstractNumId w:val="33"/>
  </w:num>
  <w:num w:numId="54" w16cid:durableId="1557013908">
    <w:abstractNumId w:val="6"/>
  </w:num>
  <w:num w:numId="55" w16cid:durableId="1647858035">
    <w:abstractNumId w:val="9"/>
  </w:num>
  <w:num w:numId="56" w16cid:durableId="1904022236">
    <w:abstractNumId w:val="91"/>
  </w:num>
  <w:num w:numId="57" w16cid:durableId="1250507614">
    <w:abstractNumId w:val="88"/>
  </w:num>
  <w:num w:numId="58" w16cid:durableId="757822358">
    <w:abstractNumId w:val="63"/>
  </w:num>
  <w:num w:numId="59" w16cid:durableId="1747147519">
    <w:abstractNumId w:val="46"/>
  </w:num>
  <w:num w:numId="60" w16cid:durableId="454057429">
    <w:abstractNumId w:val="2"/>
  </w:num>
  <w:num w:numId="61" w16cid:durableId="1606811650">
    <w:abstractNumId w:val="7"/>
  </w:num>
  <w:num w:numId="62" w16cid:durableId="580334259">
    <w:abstractNumId w:val="44"/>
  </w:num>
  <w:num w:numId="63" w16cid:durableId="1447190942">
    <w:abstractNumId w:val="1"/>
  </w:num>
  <w:num w:numId="64" w16cid:durableId="125316555">
    <w:abstractNumId w:val="68"/>
  </w:num>
  <w:num w:numId="65" w16cid:durableId="559285895">
    <w:abstractNumId w:val="99"/>
  </w:num>
  <w:num w:numId="66" w16cid:durableId="2039042216">
    <w:abstractNumId w:val="30"/>
  </w:num>
  <w:num w:numId="67" w16cid:durableId="1628511077">
    <w:abstractNumId w:val="29"/>
  </w:num>
  <w:num w:numId="68" w16cid:durableId="397947113">
    <w:abstractNumId w:val="37"/>
  </w:num>
  <w:num w:numId="69" w16cid:durableId="2065250631">
    <w:abstractNumId w:val="69"/>
  </w:num>
  <w:num w:numId="70" w16cid:durableId="1889411988">
    <w:abstractNumId w:val="27"/>
  </w:num>
  <w:num w:numId="71" w16cid:durableId="1456369891">
    <w:abstractNumId w:val="48"/>
  </w:num>
  <w:num w:numId="72" w16cid:durableId="324286094">
    <w:abstractNumId w:val="90"/>
  </w:num>
  <w:num w:numId="73" w16cid:durableId="381641711">
    <w:abstractNumId w:val="70"/>
  </w:num>
  <w:num w:numId="74" w16cid:durableId="1975333005">
    <w:abstractNumId w:val="5"/>
  </w:num>
  <w:num w:numId="75" w16cid:durableId="1358000360">
    <w:abstractNumId w:val="58"/>
  </w:num>
  <w:num w:numId="76" w16cid:durableId="476340254">
    <w:abstractNumId w:val="95"/>
  </w:num>
  <w:num w:numId="77" w16cid:durableId="1633749082">
    <w:abstractNumId w:val="83"/>
  </w:num>
  <w:num w:numId="78" w16cid:durableId="946035645">
    <w:abstractNumId w:val="10"/>
  </w:num>
  <w:num w:numId="79" w16cid:durableId="243684913">
    <w:abstractNumId w:val="50"/>
  </w:num>
  <w:num w:numId="80" w16cid:durableId="784807070">
    <w:abstractNumId w:val="45"/>
  </w:num>
  <w:num w:numId="81" w16cid:durableId="234055783">
    <w:abstractNumId w:val="11"/>
  </w:num>
  <w:num w:numId="82" w16cid:durableId="383723431">
    <w:abstractNumId w:val="97"/>
  </w:num>
  <w:num w:numId="83" w16cid:durableId="1302806535">
    <w:abstractNumId w:val="55"/>
  </w:num>
  <w:num w:numId="84" w16cid:durableId="964314351">
    <w:abstractNumId w:val="81"/>
  </w:num>
  <w:num w:numId="85" w16cid:durableId="297994547">
    <w:abstractNumId w:val="19"/>
  </w:num>
  <w:num w:numId="86" w16cid:durableId="1056702744">
    <w:abstractNumId w:val="32"/>
  </w:num>
  <w:num w:numId="87" w16cid:durableId="1400707499">
    <w:abstractNumId w:val="86"/>
  </w:num>
  <w:num w:numId="88" w16cid:durableId="1273904153">
    <w:abstractNumId w:val="51"/>
  </w:num>
  <w:num w:numId="89" w16cid:durableId="41289061">
    <w:abstractNumId w:val="13"/>
  </w:num>
  <w:num w:numId="90" w16cid:durableId="321399361">
    <w:abstractNumId w:val="41"/>
  </w:num>
  <w:num w:numId="91" w16cid:durableId="1237739966">
    <w:abstractNumId w:val="8"/>
  </w:num>
  <w:num w:numId="92" w16cid:durableId="1991446283">
    <w:abstractNumId w:val="87"/>
  </w:num>
  <w:num w:numId="93" w16cid:durableId="1702590211">
    <w:abstractNumId w:val="16"/>
  </w:num>
  <w:num w:numId="94" w16cid:durableId="211045726">
    <w:abstractNumId w:val="28"/>
  </w:num>
  <w:num w:numId="95" w16cid:durableId="1831826845">
    <w:abstractNumId w:val="52"/>
  </w:num>
  <w:num w:numId="96" w16cid:durableId="1420713072">
    <w:abstractNumId w:val="103"/>
  </w:num>
  <w:num w:numId="97" w16cid:durableId="500462102">
    <w:abstractNumId w:val="34"/>
  </w:num>
  <w:num w:numId="98" w16cid:durableId="1020670303">
    <w:abstractNumId w:val="4"/>
  </w:num>
  <w:num w:numId="99" w16cid:durableId="42336905">
    <w:abstractNumId w:val="98"/>
  </w:num>
  <w:num w:numId="100" w16cid:durableId="1810509504">
    <w:abstractNumId w:val="79"/>
  </w:num>
  <w:num w:numId="101" w16cid:durableId="1473400497">
    <w:abstractNumId w:val="49"/>
  </w:num>
  <w:num w:numId="102" w16cid:durableId="771705660">
    <w:abstractNumId w:val="22"/>
  </w:num>
  <w:num w:numId="103" w16cid:durableId="375862262">
    <w:abstractNumId w:val="76"/>
  </w:num>
  <w:num w:numId="104" w16cid:durableId="1106191720">
    <w:abstractNumId w:val="10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43B"/>
    <w:rsid w:val="00000035"/>
    <w:rsid w:val="0000052F"/>
    <w:rsid w:val="000006A9"/>
    <w:rsid w:val="0000075E"/>
    <w:rsid w:val="00000A3B"/>
    <w:rsid w:val="00000CA4"/>
    <w:rsid w:val="00000CE0"/>
    <w:rsid w:val="00000D20"/>
    <w:rsid w:val="000015B5"/>
    <w:rsid w:val="00001665"/>
    <w:rsid w:val="0000173F"/>
    <w:rsid w:val="00001978"/>
    <w:rsid w:val="00001CF2"/>
    <w:rsid w:val="00002203"/>
    <w:rsid w:val="0000246C"/>
    <w:rsid w:val="00002530"/>
    <w:rsid w:val="000025DE"/>
    <w:rsid w:val="000026A4"/>
    <w:rsid w:val="0000277D"/>
    <w:rsid w:val="000027A8"/>
    <w:rsid w:val="00002B27"/>
    <w:rsid w:val="00002C6E"/>
    <w:rsid w:val="00002E8D"/>
    <w:rsid w:val="0000300C"/>
    <w:rsid w:val="000030B9"/>
    <w:rsid w:val="000030D8"/>
    <w:rsid w:val="00003232"/>
    <w:rsid w:val="000032A8"/>
    <w:rsid w:val="000034EF"/>
    <w:rsid w:val="00003592"/>
    <w:rsid w:val="000035A8"/>
    <w:rsid w:val="000035C5"/>
    <w:rsid w:val="00003691"/>
    <w:rsid w:val="000037DC"/>
    <w:rsid w:val="000038F4"/>
    <w:rsid w:val="000039BD"/>
    <w:rsid w:val="00003C5F"/>
    <w:rsid w:val="0000402D"/>
    <w:rsid w:val="00004088"/>
    <w:rsid w:val="000040E5"/>
    <w:rsid w:val="000041C3"/>
    <w:rsid w:val="0000430D"/>
    <w:rsid w:val="000044C6"/>
    <w:rsid w:val="000046FE"/>
    <w:rsid w:val="0000472B"/>
    <w:rsid w:val="00004763"/>
    <w:rsid w:val="00004A1E"/>
    <w:rsid w:val="00004C92"/>
    <w:rsid w:val="00004CB3"/>
    <w:rsid w:val="00004D4D"/>
    <w:rsid w:val="00004D7C"/>
    <w:rsid w:val="000055E2"/>
    <w:rsid w:val="00005817"/>
    <w:rsid w:val="00005B08"/>
    <w:rsid w:val="00005B1A"/>
    <w:rsid w:val="000061DE"/>
    <w:rsid w:val="00006235"/>
    <w:rsid w:val="0000630C"/>
    <w:rsid w:val="00006403"/>
    <w:rsid w:val="00006416"/>
    <w:rsid w:val="00006447"/>
    <w:rsid w:val="000064C8"/>
    <w:rsid w:val="00006AFC"/>
    <w:rsid w:val="00006B4E"/>
    <w:rsid w:val="00006B79"/>
    <w:rsid w:val="00006E45"/>
    <w:rsid w:val="00006FA8"/>
    <w:rsid w:val="00006FDF"/>
    <w:rsid w:val="000071F3"/>
    <w:rsid w:val="0000739F"/>
    <w:rsid w:val="00007624"/>
    <w:rsid w:val="00007806"/>
    <w:rsid w:val="00007857"/>
    <w:rsid w:val="0000795A"/>
    <w:rsid w:val="00007B7D"/>
    <w:rsid w:val="000102DA"/>
    <w:rsid w:val="00010482"/>
    <w:rsid w:val="0001056A"/>
    <w:rsid w:val="00010593"/>
    <w:rsid w:val="000106C8"/>
    <w:rsid w:val="000107D5"/>
    <w:rsid w:val="0001080D"/>
    <w:rsid w:val="00010A58"/>
    <w:rsid w:val="00010C53"/>
    <w:rsid w:val="00010CA6"/>
    <w:rsid w:val="00010F6A"/>
    <w:rsid w:val="00011236"/>
    <w:rsid w:val="000112D4"/>
    <w:rsid w:val="000115F4"/>
    <w:rsid w:val="000115F5"/>
    <w:rsid w:val="00011710"/>
    <w:rsid w:val="000118B8"/>
    <w:rsid w:val="00011A81"/>
    <w:rsid w:val="000124F7"/>
    <w:rsid w:val="000124FB"/>
    <w:rsid w:val="0001269B"/>
    <w:rsid w:val="00012C62"/>
    <w:rsid w:val="00012CA1"/>
    <w:rsid w:val="00012D5E"/>
    <w:rsid w:val="00013121"/>
    <w:rsid w:val="0001313D"/>
    <w:rsid w:val="000131C7"/>
    <w:rsid w:val="000134AB"/>
    <w:rsid w:val="000134B6"/>
    <w:rsid w:val="00013563"/>
    <w:rsid w:val="00013831"/>
    <w:rsid w:val="0001385E"/>
    <w:rsid w:val="00013EED"/>
    <w:rsid w:val="00014017"/>
    <w:rsid w:val="0001461B"/>
    <w:rsid w:val="00014B06"/>
    <w:rsid w:val="00014B87"/>
    <w:rsid w:val="00014DD7"/>
    <w:rsid w:val="00014DEB"/>
    <w:rsid w:val="00014F1D"/>
    <w:rsid w:val="00014F3A"/>
    <w:rsid w:val="000151FB"/>
    <w:rsid w:val="000155E6"/>
    <w:rsid w:val="00015889"/>
    <w:rsid w:val="000158A7"/>
    <w:rsid w:val="00015B87"/>
    <w:rsid w:val="00015BBD"/>
    <w:rsid w:val="00015C29"/>
    <w:rsid w:val="00015D04"/>
    <w:rsid w:val="00015DA8"/>
    <w:rsid w:val="000161CD"/>
    <w:rsid w:val="000162B8"/>
    <w:rsid w:val="0001646C"/>
    <w:rsid w:val="00016544"/>
    <w:rsid w:val="00016567"/>
    <w:rsid w:val="000165BF"/>
    <w:rsid w:val="000166C8"/>
    <w:rsid w:val="0001672E"/>
    <w:rsid w:val="000167AA"/>
    <w:rsid w:val="00016B90"/>
    <w:rsid w:val="00016BB8"/>
    <w:rsid w:val="000174CE"/>
    <w:rsid w:val="00017545"/>
    <w:rsid w:val="0001762E"/>
    <w:rsid w:val="000176C9"/>
    <w:rsid w:val="00017914"/>
    <w:rsid w:val="00017B3C"/>
    <w:rsid w:val="00017BF4"/>
    <w:rsid w:val="00017C16"/>
    <w:rsid w:val="00017DD9"/>
    <w:rsid w:val="00017EB4"/>
    <w:rsid w:val="00017F22"/>
    <w:rsid w:val="0002021B"/>
    <w:rsid w:val="0002048B"/>
    <w:rsid w:val="00020530"/>
    <w:rsid w:val="000205E9"/>
    <w:rsid w:val="000206A0"/>
    <w:rsid w:val="0002070B"/>
    <w:rsid w:val="00020A04"/>
    <w:rsid w:val="00020B64"/>
    <w:rsid w:val="00020C17"/>
    <w:rsid w:val="00020D17"/>
    <w:rsid w:val="00020E9B"/>
    <w:rsid w:val="0002121B"/>
    <w:rsid w:val="0002122A"/>
    <w:rsid w:val="0002131E"/>
    <w:rsid w:val="00021327"/>
    <w:rsid w:val="000213AD"/>
    <w:rsid w:val="00021471"/>
    <w:rsid w:val="00021507"/>
    <w:rsid w:val="0002157C"/>
    <w:rsid w:val="00021769"/>
    <w:rsid w:val="0002179C"/>
    <w:rsid w:val="0002180D"/>
    <w:rsid w:val="00021879"/>
    <w:rsid w:val="00021AFC"/>
    <w:rsid w:val="00021FE2"/>
    <w:rsid w:val="00022220"/>
    <w:rsid w:val="000223AB"/>
    <w:rsid w:val="0002248C"/>
    <w:rsid w:val="000224B3"/>
    <w:rsid w:val="00022551"/>
    <w:rsid w:val="00022874"/>
    <w:rsid w:val="00022E33"/>
    <w:rsid w:val="000230D8"/>
    <w:rsid w:val="000235FD"/>
    <w:rsid w:val="0002370E"/>
    <w:rsid w:val="00023856"/>
    <w:rsid w:val="0002394A"/>
    <w:rsid w:val="000239CC"/>
    <w:rsid w:val="00023A57"/>
    <w:rsid w:val="00023B8A"/>
    <w:rsid w:val="00023C00"/>
    <w:rsid w:val="00023E90"/>
    <w:rsid w:val="00023EB9"/>
    <w:rsid w:val="00024029"/>
    <w:rsid w:val="00024378"/>
    <w:rsid w:val="000244EF"/>
    <w:rsid w:val="00024E11"/>
    <w:rsid w:val="00024FB1"/>
    <w:rsid w:val="000251CC"/>
    <w:rsid w:val="000258AC"/>
    <w:rsid w:val="00025BA8"/>
    <w:rsid w:val="00025D6A"/>
    <w:rsid w:val="00025E0A"/>
    <w:rsid w:val="00026344"/>
    <w:rsid w:val="0002696A"/>
    <w:rsid w:val="000269AD"/>
    <w:rsid w:val="00026A09"/>
    <w:rsid w:val="00026BD3"/>
    <w:rsid w:val="00026EB6"/>
    <w:rsid w:val="00026F77"/>
    <w:rsid w:val="00027420"/>
    <w:rsid w:val="000274DD"/>
    <w:rsid w:val="00027861"/>
    <w:rsid w:val="000278F4"/>
    <w:rsid w:val="00027A73"/>
    <w:rsid w:val="00027BC7"/>
    <w:rsid w:val="00027C1F"/>
    <w:rsid w:val="00027C2C"/>
    <w:rsid w:val="0003000A"/>
    <w:rsid w:val="00030054"/>
    <w:rsid w:val="0003022A"/>
    <w:rsid w:val="00030364"/>
    <w:rsid w:val="00030505"/>
    <w:rsid w:val="000305B5"/>
    <w:rsid w:val="00030634"/>
    <w:rsid w:val="00030784"/>
    <w:rsid w:val="000309ED"/>
    <w:rsid w:val="00030DDD"/>
    <w:rsid w:val="0003100F"/>
    <w:rsid w:val="000313AE"/>
    <w:rsid w:val="00031998"/>
    <w:rsid w:val="00031AF3"/>
    <w:rsid w:val="00031B1C"/>
    <w:rsid w:val="00031CD2"/>
    <w:rsid w:val="00031CEF"/>
    <w:rsid w:val="00031DE1"/>
    <w:rsid w:val="00031F35"/>
    <w:rsid w:val="00032580"/>
    <w:rsid w:val="0003260C"/>
    <w:rsid w:val="00032711"/>
    <w:rsid w:val="000329C2"/>
    <w:rsid w:val="000329D4"/>
    <w:rsid w:val="00032F77"/>
    <w:rsid w:val="000330FB"/>
    <w:rsid w:val="0003315A"/>
    <w:rsid w:val="000334ED"/>
    <w:rsid w:val="0003376D"/>
    <w:rsid w:val="0003379D"/>
    <w:rsid w:val="00033A7A"/>
    <w:rsid w:val="00033A86"/>
    <w:rsid w:val="00033C87"/>
    <w:rsid w:val="00033D67"/>
    <w:rsid w:val="00033E13"/>
    <w:rsid w:val="00033EDE"/>
    <w:rsid w:val="00033EF1"/>
    <w:rsid w:val="0003400D"/>
    <w:rsid w:val="0003405A"/>
    <w:rsid w:val="00034924"/>
    <w:rsid w:val="00034C09"/>
    <w:rsid w:val="00035175"/>
    <w:rsid w:val="00035455"/>
    <w:rsid w:val="000355C1"/>
    <w:rsid w:val="000357B0"/>
    <w:rsid w:val="0003590D"/>
    <w:rsid w:val="00035B6D"/>
    <w:rsid w:val="00035DE6"/>
    <w:rsid w:val="0003617B"/>
    <w:rsid w:val="0003621D"/>
    <w:rsid w:val="0003649B"/>
    <w:rsid w:val="000364B7"/>
    <w:rsid w:val="000365D9"/>
    <w:rsid w:val="00036784"/>
    <w:rsid w:val="000367C5"/>
    <w:rsid w:val="00036893"/>
    <w:rsid w:val="00036A66"/>
    <w:rsid w:val="00036BAD"/>
    <w:rsid w:val="00036F83"/>
    <w:rsid w:val="00037612"/>
    <w:rsid w:val="00037689"/>
    <w:rsid w:val="000377D8"/>
    <w:rsid w:val="000378CE"/>
    <w:rsid w:val="000379DF"/>
    <w:rsid w:val="00037A80"/>
    <w:rsid w:val="00037AFD"/>
    <w:rsid w:val="00037B69"/>
    <w:rsid w:val="00037C62"/>
    <w:rsid w:val="000402C8"/>
    <w:rsid w:val="000403B8"/>
    <w:rsid w:val="0004054C"/>
    <w:rsid w:val="00040552"/>
    <w:rsid w:val="00040635"/>
    <w:rsid w:val="0004064F"/>
    <w:rsid w:val="00040927"/>
    <w:rsid w:val="000409B5"/>
    <w:rsid w:val="000409C6"/>
    <w:rsid w:val="000409EB"/>
    <w:rsid w:val="000409F1"/>
    <w:rsid w:val="00040B64"/>
    <w:rsid w:val="00040C47"/>
    <w:rsid w:val="00040CF5"/>
    <w:rsid w:val="00040D3C"/>
    <w:rsid w:val="000410EE"/>
    <w:rsid w:val="0004112C"/>
    <w:rsid w:val="0004126C"/>
    <w:rsid w:val="00041369"/>
    <w:rsid w:val="00041701"/>
    <w:rsid w:val="000417CB"/>
    <w:rsid w:val="000419AC"/>
    <w:rsid w:val="00041C53"/>
    <w:rsid w:val="00041DA5"/>
    <w:rsid w:val="00041F37"/>
    <w:rsid w:val="0004211D"/>
    <w:rsid w:val="0004241B"/>
    <w:rsid w:val="00042583"/>
    <w:rsid w:val="00042623"/>
    <w:rsid w:val="00042806"/>
    <w:rsid w:val="00042AE2"/>
    <w:rsid w:val="00042B0C"/>
    <w:rsid w:val="00042B2C"/>
    <w:rsid w:val="00042C5C"/>
    <w:rsid w:val="00042CAB"/>
    <w:rsid w:val="00042E03"/>
    <w:rsid w:val="00042E95"/>
    <w:rsid w:val="00042EB8"/>
    <w:rsid w:val="00043403"/>
    <w:rsid w:val="00043715"/>
    <w:rsid w:val="0004377E"/>
    <w:rsid w:val="000438CA"/>
    <w:rsid w:val="000438D1"/>
    <w:rsid w:val="00043DF7"/>
    <w:rsid w:val="00043F67"/>
    <w:rsid w:val="000440DF"/>
    <w:rsid w:val="00044327"/>
    <w:rsid w:val="00044466"/>
    <w:rsid w:val="00044681"/>
    <w:rsid w:val="000447B3"/>
    <w:rsid w:val="00044836"/>
    <w:rsid w:val="000448A0"/>
    <w:rsid w:val="000449F5"/>
    <w:rsid w:val="00044A1D"/>
    <w:rsid w:val="00044D4F"/>
    <w:rsid w:val="00044DD6"/>
    <w:rsid w:val="00044DED"/>
    <w:rsid w:val="00045038"/>
    <w:rsid w:val="0004512C"/>
    <w:rsid w:val="000452B3"/>
    <w:rsid w:val="0004545D"/>
    <w:rsid w:val="00045680"/>
    <w:rsid w:val="0004580C"/>
    <w:rsid w:val="000458B5"/>
    <w:rsid w:val="00045908"/>
    <w:rsid w:val="00045999"/>
    <w:rsid w:val="00045A77"/>
    <w:rsid w:val="00045B01"/>
    <w:rsid w:val="00045B0E"/>
    <w:rsid w:val="00045C6F"/>
    <w:rsid w:val="00045CD7"/>
    <w:rsid w:val="00045CF9"/>
    <w:rsid w:val="00045E00"/>
    <w:rsid w:val="00045EF0"/>
    <w:rsid w:val="00046154"/>
    <w:rsid w:val="000462CF"/>
    <w:rsid w:val="00046498"/>
    <w:rsid w:val="000468AE"/>
    <w:rsid w:val="0004699E"/>
    <w:rsid w:val="00046A5D"/>
    <w:rsid w:val="00046C1F"/>
    <w:rsid w:val="00046C3D"/>
    <w:rsid w:val="00046D02"/>
    <w:rsid w:val="00046E70"/>
    <w:rsid w:val="00046F3D"/>
    <w:rsid w:val="00046FA0"/>
    <w:rsid w:val="00047013"/>
    <w:rsid w:val="0004719A"/>
    <w:rsid w:val="0004734C"/>
    <w:rsid w:val="000476D5"/>
    <w:rsid w:val="00047730"/>
    <w:rsid w:val="00047983"/>
    <w:rsid w:val="00047A01"/>
    <w:rsid w:val="00047A2A"/>
    <w:rsid w:val="00047AD5"/>
    <w:rsid w:val="00047C37"/>
    <w:rsid w:val="00047CE4"/>
    <w:rsid w:val="00050294"/>
    <w:rsid w:val="0005035C"/>
    <w:rsid w:val="000504A6"/>
    <w:rsid w:val="000504C9"/>
    <w:rsid w:val="000505D0"/>
    <w:rsid w:val="00050971"/>
    <w:rsid w:val="00050B4E"/>
    <w:rsid w:val="00050BBE"/>
    <w:rsid w:val="00050BEF"/>
    <w:rsid w:val="00050C2B"/>
    <w:rsid w:val="0005110F"/>
    <w:rsid w:val="00051282"/>
    <w:rsid w:val="0005143B"/>
    <w:rsid w:val="000515A8"/>
    <w:rsid w:val="000515E3"/>
    <w:rsid w:val="0005175A"/>
    <w:rsid w:val="000517D8"/>
    <w:rsid w:val="00051922"/>
    <w:rsid w:val="00051D31"/>
    <w:rsid w:val="00051EB9"/>
    <w:rsid w:val="00051F74"/>
    <w:rsid w:val="00052378"/>
    <w:rsid w:val="0005247B"/>
    <w:rsid w:val="00052592"/>
    <w:rsid w:val="000527C3"/>
    <w:rsid w:val="0005281B"/>
    <w:rsid w:val="00052A2F"/>
    <w:rsid w:val="00052AA2"/>
    <w:rsid w:val="00052BF4"/>
    <w:rsid w:val="00052D11"/>
    <w:rsid w:val="00052EC1"/>
    <w:rsid w:val="00052F67"/>
    <w:rsid w:val="000531EA"/>
    <w:rsid w:val="000533D9"/>
    <w:rsid w:val="000534A8"/>
    <w:rsid w:val="0005355F"/>
    <w:rsid w:val="00053A11"/>
    <w:rsid w:val="00053B92"/>
    <w:rsid w:val="00053F7F"/>
    <w:rsid w:val="000541F7"/>
    <w:rsid w:val="00054ADC"/>
    <w:rsid w:val="00054CF5"/>
    <w:rsid w:val="00054E78"/>
    <w:rsid w:val="00054F15"/>
    <w:rsid w:val="000551D9"/>
    <w:rsid w:val="000555C6"/>
    <w:rsid w:val="00055A4C"/>
    <w:rsid w:val="00055A8E"/>
    <w:rsid w:val="00055C54"/>
    <w:rsid w:val="00055C59"/>
    <w:rsid w:val="00055E1E"/>
    <w:rsid w:val="00055F5C"/>
    <w:rsid w:val="000562DB"/>
    <w:rsid w:val="00056785"/>
    <w:rsid w:val="00056A21"/>
    <w:rsid w:val="00056AA1"/>
    <w:rsid w:val="00056CAC"/>
    <w:rsid w:val="00056EE4"/>
    <w:rsid w:val="0005708B"/>
    <w:rsid w:val="00057294"/>
    <w:rsid w:val="000577DF"/>
    <w:rsid w:val="00057E87"/>
    <w:rsid w:val="00057E9F"/>
    <w:rsid w:val="00060022"/>
    <w:rsid w:val="0006020E"/>
    <w:rsid w:val="000602CC"/>
    <w:rsid w:val="0006043D"/>
    <w:rsid w:val="00060460"/>
    <w:rsid w:val="000604DC"/>
    <w:rsid w:val="00060737"/>
    <w:rsid w:val="00060752"/>
    <w:rsid w:val="00060837"/>
    <w:rsid w:val="00060CB0"/>
    <w:rsid w:val="00060F0F"/>
    <w:rsid w:val="00061170"/>
    <w:rsid w:val="00061332"/>
    <w:rsid w:val="000617F7"/>
    <w:rsid w:val="0006181F"/>
    <w:rsid w:val="0006197F"/>
    <w:rsid w:val="00061AE0"/>
    <w:rsid w:val="00061B14"/>
    <w:rsid w:val="00061C38"/>
    <w:rsid w:val="00061C59"/>
    <w:rsid w:val="00061D27"/>
    <w:rsid w:val="00061F26"/>
    <w:rsid w:val="00062177"/>
    <w:rsid w:val="00062389"/>
    <w:rsid w:val="000625D3"/>
    <w:rsid w:val="0006265B"/>
    <w:rsid w:val="00062832"/>
    <w:rsid w:val="00062C91"/>
    <w:rsid w:val="00062E75"/>
    <w:rsid w:val="00062FFA"/>
    <w:rsid w:val="0006329E"/>
    <w:rsid w:val="00063A7A"/>
    <w:rsid w:val="00063E1B"/>
    <w:rsid w:val="00063EF3"/>
    <w:rsid w:val="00063F9D"/>
    <w:rsid w:val="00064098"/>
    <w:rsid w:val="0006419A"/>
    <w:rsid w:val="00064290"/>
    <w:rsid w:val="0006486F"/>
    <w:rsid w:val="00064A73"/>
    <w:rsid w:val="00064CDB"/>
    <w:rsid w:val="000652F5"/>
    <w:rsid w:val="00065307"/>
    <w:rsid w:val="000655E7"/>
    <w:rsid w:val="00065624"/>
    <w:rsid w:val="00065772"/>
    <w:rsid w:val="000659F0"/>
    <w:rsid w:val="00065A33"/>
    <w:rsid w:val="00065A37"/>
    <w:rsid w:val="00065AAB"/>
    <w:rsid w:val="00065BB2"/>
    <w:rsid w:val="00065C7F"/>
    <w:rsid w:val="00065CE5"/>
    <w:rsid w:val="0006656F"/>
    <w:rsid w:val="00066850"/>
    <w:rsid w:val="00066863"/>
    <w:rsid w:val="000668DC"/>
    <w:rsid w:val="000669F2"/>
    <w:rsid w:val="00066A32"/>
    <w:rsid w:val="00066A68"/>
    <w:rsid w:val="00066E29"/>
    <w:rsid w:val="00067213"/>
    <w:rsid w:val="00067317"/>
    <w:rsid w:val="000674D6"/>
    <w:rsid w:val="0006759B"/>
    <w:rsid w:val="000677FC"/>
    <w:rsid w:val="00067863"/>
    <w:rsid w:val="000678BE"/>
    <w:rsid w:val="00067A11"/>
    <w:rsid w:val="00067B1A"/>
    <w:rsid w:val="00067C5E"/>
    <w:rsid w:val="00067E8B"/>
    <w:rsid w:val="00067E96"/>
    <w:rsid w:val="000700F8"/>
    <w:rsid w:val="000701F4"/>
    <w:rsid w:val="00070615"/>
    <w:rsid w:val="000708B8"/>
    <w:rsid w:val="00070A30"/>
    <w:rsid w:val="00070AAF"/>
    <w:rsid w:val="00070D35"/>
    <w:rsid w:val="00070E5A"/>
    <w:rsid w:val="000717F4"/>
    <w:rsid w:val="00071876"/>
    <w:rsid w:val="0007196F"/>
    <w:rsid w:val="00071E65"/>
    <w:rsid w:val="00071EFC"/>
    <w:rsid w:val="00071F40"/>
    <w:rsid w:val="00072039"/>
    <w:rsid w:val="00072252"/>
    <w:rsid w:val="000726A9"/>
    <w:rsid w:val="00072721"/>
    <w:rsid w:val="00072991"/>
    <w:rsid w:val="00072C7F"/>
    <w:rsid w:val="00072ED0"/>
    <w:rsid w:val="00072F2F"/>
    <w:rsid w:val="0007303B"/>
    <w:rsid w:val="0007306E"/>
    <w:rsid w:val="000731AC"/>
    <w:rsid w:val="00073279"/>
    <w:rsid w:val="000737B2"/>
    <w:rsid w:val="000737F2"/>
    <w:rsid w:val="00073A56"/>
    <w:rsid w:val="00073BE9"/>
    <w:rsid w:val="00073FD8"/>
    <w:rsid w:val="0007404F"/>
    <w:rsid w:val="00074083"/>
    <w:rsid w:val="000744BA"/>
    <w:rsid w:val="000745D0"/>
    <w:rsid w:val="00074D21"/>
    <w:rsid w:val="00074F6A"/>
    <w:rsid w:val="00074FFB"/>
    <w:rsid w:val="000750A8"/>
    <w:rsid w:val="00075122"/>
    <w:rsid w:val="0007545B"/>
    <w:rsid w:val="00075553"/>
    <w:rsid w:val="000757C6"/>
    <w:rsid w:val="00075B32"/>
    <w:rsid w:val="00075B8A"/>
    <w:rsid w:val="00075C67"/>
    <w:rsid w:val="00075D54"/>
    <w:rsid w:val="00075D92"/>
    <w:rsid w:val="0007610D"/>
    <w:rsid w:val="0007613D"/>
    <w:rsid w:val="00076190"/>
    <w:rsid w:val="000761F6"/>
    <w:rsid w:val="00076287"/>
    <w:rsid w:val="000762D0"/>
    <w:rsid w:val="0007635A"/>
    <w:rsid w:val="000766AF"/>
    <w:rsid w:val="00076843"/>
    <w:rsid w:val="00076CC4"/>
    <w:rsid w:val="00076DC6"/>
    <w:rsid w:val="00076E28"/>
    <w:rsid w:val="00076EE5"/>
    <w:rsid w:val="000770E1"/>
    <w:rsid w:val="0007741E"/>
    <w:rsid w:val="00077548"/>
    <w:rsid w:val="000775D0"/>
    <w:rsid w:val="000775D2"/>
    <w:rsid w:val="00077799"/>
    <w:rsid w:val="00077A35"/>
    <w:rsid w:val="00077B3C"/>
    <w:rsid w:val="00077DDF"/>
    <w:rsid w:val="00077E31"/>
    <w:rsid w:val="0008027C"/>
    <w:rsid w:val="00080285"/>
    <w:rsid w:val="00080345"/>
    <w:rsid w:val="000804F1"/>
    <w:rsid w:val="00080727"/>
    <w:rsid w:val="00080908"/>
    <w:rsid w:val="00080A1A"/>
    <w:rsid w:val="00080A53"/>
    <w:rsid w:val="00080EA0"/>
    <w:rsid w:val="00081430"/>
    <w:rsid w:val="00081551"/>
    <w:rsid w:val="000818BB"/>
    <w:rsid w:val="000819A9"/>
    <w:rsid w:val="00081BD4"/>
    <w:rsid w:val="00082093"/>
    <w:rsid w:val="000822AB"/>
    <w:rsid w:val="00082616"/>
    <w:rsid w:val="00082692"/>
    <w:rsid w:val="00082940"/>
    <w:rsid w:val="0008298F"/>
    <w:rsid w:val="00082B9A"/>
    <w:rsid w:val="00082BAF"/>
    <w:rsid w:val="000830C6"/>
    <w:rsid w:val="0008334D"/>
    <w:rsid w:val="0008347E"/>
    <w:rsid w:val="000834AD"/>
    <w:rsid w:val="00083658"/>
    <w:rsid w:val="000837B8"/>
    <w:rsid w:val="00083AAB"/>
    <w:rsid w:val="00083BAB"/>
    <w:rsid w:val="00083BF2"/>
    <w:rsid w:val="00083C6C"/>
    <w:rsid w:val="00083E64"/>
    <w:rsid w:val="00083F2C"/>
    <w:rsid w:val="00084247"/>
    <w:rsid w:val="00084294"/>
    <w:rsid w:val="00084722"/>
    <w:rsid w:val="00084748"/>
    <w:rsid w:val="00084AAC"/>
    <w:rsid w:val="00084C08"/>
    <w:rsid w:val="00085048"/>
    <w:rsid w:val="00085105"/>
    <w:rsid w:val="00085143"/>
    <w:rsid w:val="00085445"/>
    <w:rsid w:val="000854AB"/>
    <w:rsid w:val="00085515"/>
    <w:rsid w:val="00085556"/>
    <w:rsid w:val="00085901"/>
    <w:rsid w:val="00085951"/>
    <w:rsid w:val="00085E6E"/>
    <w:rsid w:val="000860F6"/>
    <w:rsid w:val="000862FB"/>
    <w:rsid w:val="00086320"/>
    <w:rsid w:val="000863EF"/>
    <w:rsid w:val="00086441"/>
    <w:rsid w:val="000864B9"/>
    <w:rsid w:val="000865E4"/>
    <w:rsid w:val="0008660E"/>
    <w:rsid w:val="00086700"/>
    <w:rsid w:val="0008698A"/>
    <w:rsid w:val="000869F5"/>
    <w:rsid w:val="00086B17"/>
    <w:rsid w:val="00086B23"/>
    <w:rsid w:val="00086E65"/>
    <w:rsid w:val="00086F06"/>
    <w:rsid w:val="000870D3"/>
    <w:rsid w:val="00087151"/>
    <w:rsid w:val="00087159"/>
    <w:rsid w:val="0008719C"/>
    <w:rsid w:val="00087274"/>
    <w:rsid w:val="00087275"/>
    <w:rsid w:val="00087377"/>
    <w:rsid w:val="00087565"/>
    <w:rsid w:val="000875CD"/>
    <w:rsid w:val="00087B62"/>
    <w:rsid w:val="00087DCA"/>
    <w:rsid w:val="00087E65"/>
    <w:rsid w:val="00090130"/>
    <w:rsid w:val="00090457"/>
    <w:rsid w:val="0009090C"/>
    <w:rsid w:val="00090C04"/>
    <w:rsid w:val="00090C18"/>
    <w:rsid w:val="00090D4A"/>
    <w:rsid w:val="0009101A"/>
    <w:rsid w:val="00091020"/>
    <w:rsid w:val="00091067"/>
    <w:rsid w:val="00091082"/>
    <w:rsid w:val="000911C7"/>
    <w:rsid w:val="000913A6"/>
    <w:rsid w:val="00091408"/>
    <w:rsid w:val="0009167F"/>
    <w:rsid w:val="000919A2"/>
    <w:rsid w:val="00091C76"/>
    <w:rsid w:val="00091CF3"/>
    <w:rsid w:val="00092003"/>
    <w:rsid w:val="000920E4"/>
    <w:rsid w:val="000926AC"/>
    <w:rsid w:val="00092A5A"/>
    <w:rsid w:val="00092B43"/>
    <w:rsid w:val="00092D43"/>
    <w:rsid w:val="00092E75"/>
    <w:rsid w:val="00093403"/>
    <w:rsid w:val="000935FE"/>
    <w:rsid w:val="00093890"/>
    <w:rsid w:val="0009390B"/>
    <w:rsid w:val="00093965"/>
    <w:rsid w:val="00093F09"/>
    <w:rsid w:val="00094021"/>
    <w:rsid w:val="00094197"/>
    <w:rsid w:val="000941A6"/>
    <w:rsid w:val="0009461E"/>
    <w:rsid w:val="00094850"/>
    <w:rsid w:val="00094949"/>
    <w:rsid w:val="00094A8C"/>
    <w:rsid w:val="00094DE7"/>
    <w:rsid w:val="00095498"/>
    <w:rsid w:val="00095643"/>
    <w:rsid w:val="0009583B"/>
    <w:rsid w:val="000959A6"/>
    <w:rsid w:val="00095D78"/>
    <w:rsid w:val="00095EEC"/>
    <w:rsid w:val="00095F6A"/>
    <w:rsid w:val="000961F9"/>
    <w:rsid w:val="0009647F"/>
    <w:rsid w:val="00096488"/>
    <w:rsid w:val="0009649F"/>
    <w:rsid w:val="000964A3"/>
    <w:rsid w:val="000964E5"/>
    <w:rsid w:val="00096524"/>
    <w:rsid w:val="00096A69"/>
    <w:rsid w:val="00096A83"/>
    <w:rsid w:val="00096AFF"/>
    <w:rsid w:val="00096E99"/>
    <w:rsid w:val="00097075"/>
    <w:rsid w:val="00097128"/>
    <w:rsid w:val="0009716C"/>
    <w:rsid w:val="00097176"/>
    <w:rsid w:val="00097254"/>
    <w:rsid w:val="000974B3"/>
    <w:rsid w:val="00097599"/>
    <w:rsid w:val="00097DB8"/>
    <w:rsid w:val="000A0365"/>
    <w:rsid w:val="000A080C"/>
    <w:rsid w:val="000A087E"/>
    <w:rsid w:val="000A0A8B"/>
    <w:rsid w:val="000A0BF7"/>
    <w:rsid w:val="000A0CD7"/>
    <w:rsid w:val="000A100A"/>
    <w:rsid w:val="000A10C8"/>
    <w:rsid w:val="000A10D5"/>
    <w:rsid w:val="000A11CA"/>
    <w:rsid w:val="000A1393"/>
    <w:rsid w:val="000A1412"/>
    <w:rsid w:val="000A1937"/>
    <w:rsid w:val="000A1940"/>
    <w:rsid w:val="000A1BC7"/>
    <w:rsid w:val="000A1D7B"/>
    <w:rsid w:val="000A1DC6"/>
    <w:rsid w:val="000A1EF0"/>
    <w:rsid w:val="000A1F2E"/>
    <w:rsid w:val="000A2140"/>
    <w:rsid w:val="000A214B"/>
    <w:rsid w:val="000A21CB"/>
    <w:rsid w:val="000A2210"/>
    <w:rsid w:val="000A2217"/>
    <w:rsid w:val="000A2557"/>
    <w:rsid w:val="000A2A67"/>
    <w:rsid w:val="000A2B35"/>
    <w:rsid w:val="000A2C47"/>
    <w:rsid w:val="000A2C71"/>
    <w:rsid w:val="000A2DF1"/>
    <w:rsid w:val="000A2F2B"/>
    <w:rsid w:val="000A311E"/>
    <w:rsid w:val="000A3249"/>
    <w:rsid w:val="000A350B"/>
    <w:rsid w:val="000A36AC"/>
    <w:rsid w:val="000A3837"/>
    <w:rsid w:val="000A3A51"/>
    <w:rsid w:val="000A3AB8"/>
    <w:rsid w:val="000A3C8E"/>
    <w:rsid w:val="000A3E3C"/>
    <w:rsid w:val="000A3E88"/>
    <w:rsid w:val="000A3FE1"/>
    <w:rsid w:val="000A401E"/>
    <w:rsid w:val="000A40D4"/>
    <w:rsid w:val="000A40F9"/>
    <w:rsid w:val="000A4237"/>
    <w:rsid w:val="000A45ED"/>
    <w:rsid w:val="000A47B9"/>
    <w:rsid w:val="000A4849"/>
    <w:rsid w:val="000A4978"/>
    <w:rsid w:val="000A4A15"/>
    <w:rsid w:val="000A4A18"/>
    <w:rsid w:val="000A4F25"/>
    <w:rsid w:val="000A513B"/>
    <w:rsid w:val="000A56BE"/>
    <w:rsid w:val="000A5D49"/>
    <w:rsid w:val="000A5DA5"/>
    <w:rsid w:val="000A5DBE"/>
    <w:rsid w:val="000A611A"/>
    <w:rsid w:val="000A6169"/>
    <w:rsid w:val="000A624F"/>
    <w:rsid w:val="000A66FE"/>
    <w:rsid w:val="000A6782"/>
    <w:rsid w:val="000A69CC"/>
    <w:rsid w:val="000A6A12"/>
    <w:rsid w:val="000A6B71"/>
    <w:rsid w:val="000A6C45"/>
    <w:rsid w:val="000A6E97"/>
    <w:rsid w:val="000A6FB5"/>
    <w:rsid w:val="000A7033"/>
    <w:rsid w:val="000A7092"/>
    <w:rsid w:val="000A7118"/>
    <w:rsid w:val="000A7132"/>
    <w:rsid w:val="000A73DA"/>
    <w:rsid w:val="000A73F1"/>
    <w:rsid w:val="000A7CEE"/>
    <w:rsid w:val="000B0108"/>
    <w:rsid w:val="000B018B"/>
    <w:rsid w:val="000B03D9"/>
    <w:rsid w:val="000B062C"/>
    <w:rsid w:val="000B0641"/>
    <w:rsid w:val="000B0864"/>
    <w:rsid w:val="000B0A55"/>
    <w:rsid w:val="000B0BCF"/>
    <w:rsid w:val="000B0C7D"/>
    <w:rsid w:val="000B0CDF"/>
    <w:rsid w:val="000B0D76"/>
    <w:rsid w:val="000B0EAE"/>
    <w:rsid w:val="000B0F74"/>
    <w:rsid w:val="000B1066"/>
    <w:rsid w:val="000B12B0"/>
    <w:rsid w:val="000B13A9"/>
    <w:rsid w:val="000B15D9"/>
    <w:rsid w:val="000B168F"/>
    <w:rsid w:val="000B171C"/>
    <w:rsid w:val="000B173A"/>
    <w:rsid w:val="000B18DD"/>
    <w:rsid w:val="000B1988"/>
    <w:rsid w:val="000B1CC9"/>
    <w:rsid w:val="000B1DC5"/>
    <w:rsid w:val="000B1ED2"/>
    <w:rsid w:val="000B1F3C"/>
    <w:rsid w:val="000B209B"/>
    <w:rsid w:val="000B21AC"/>
    <w:rsid w:val="000B2350"/>
    <w:rsid w:val="000B23B9"/>
    <w:rsid w:val="000B281A"/>
    <w:rsid w:val="000B291D"/>
    <w:rsid w:val="000B29F4"/>
    <w:rsid w:val="000B2A66"/>
    <w:rsid w:val="000B2CBE"/>
    <w:rsid w:val="000B2D02"/>
    <w:rsid w:val="000B2D83"/>
    <w:rsid w:val="000B3610"/>
    <w:rsid w:val="000B3624"/>
    <w:rsid w:val="000B37C8"/>
    <w:rsid w:val="000B3A99"/>
    <w:rsid w:val="000B3CE4"/>
    <w:rsid w:val="000B3D04"/>
    <w:rsid w:val="000B3D92"/>
    <w:rsid w:val="000B3F6B"/>
    <w:rsid w:val="000B403B"/>
    <w:rsid w:val="000B4149"/>
    <w:rsid w:val="000B43D1"/>
    <w:rsid w:val="000B43F4"/>
    <w:rsid w:val="000B4406"/>
    <w:rsid w:val="000B44AB"/>
    <w:rsid w:val="000B44F1"/>
    <w:rsid w:val="000B4722"/>
    <w:rsid w:val="000B473C"/>
    <w:rsid w:val="000B4847"/>
    <w:rsid w:val="000B48A9"/>
    <w:rsid w:val="000B4B46"/>
    <w:rsid w:val="000B5139"/>
    <w:rsid w:val="000B538F"/>
    <w:rsid w:val="000B572C"/>
    <w:rsid w:val="000B59F0"/>
    <w:rsid w:val="000B5A05"/>
    <w:rsid w:val="000B5B5C"/>
    <w:rsid w:val="000B5C4D"/>
    <w:rsid w:val="000B650F"/>
    <w:rsid w:val="000B65AB"/>
    <w:rsid w:val="000B6620"/>
    <w:rsid w:val="000B6870"/>
    <w:rsid w:val="000B6910"/>
    <w:rsid w:val="000B69C5"/>
    <w:rsid w:val="000B6CCE"/>
    <w:rsid w:val="000B6D97"/>
    <w:rsid w:val="000B6F25"/>
    <w:rsid w:val="000B74BC"/>
    <w:rsid w:val="000B76CC"/>
    <w:rsid w:val="000B771D"/>
    <w:rsid w:val="000B7BA6"/>
    <w:rsid w:val="000B7C01"/>
    <w:rsid w:val="000C0081"/>
    <w:rsid w:val="000C012E"/>
    <w:rsid w:val="000C0155"/>
    <w:rsid w:val="000C055F"/>
    <w:rsid w:val="000C06B4"/>
    <w:rsid w:val="000C0842"/>
    <w:rsid w:val="000C092D"/>
    <w:rsid w:val="000C0B15"/>
    <w:rsid w:val="000C0B2B"/>
    <w:rsid w:val="000C0E5B"/>
    <w:rsid w:val="000C125F"/>
    <w:rsid w:val="000C15A6"/>
    <w:rsid w:val="000C1D9A"/>
    <w:rsid w:val="000C1E39"/>
    <w:rsid w:val="000C1E3F"/>
    <w:rsid w:val="000C1ED8"/>
    <w:rsid w:val="000C1F78"/>
    <w:rsid w:val="000C1FA1"/>
    <w:rsid w:val="000C2074"/>
    <w:rsid w:val="000C219B"/>
    <w:rsid w:val="000C2205"/>
    <w:rsid w:val="000C25AA"/>
    <w:rsid w:val="000C277B"/>
    <w:rsid w:val="000C27B4"/>
    <w:rsid w:val="000C27C0"/>
    <w:rsid w:val="000C2950"/>
    <w:rsid w:val="000C2955"/>
    <w:rsid w:val="000C2A2B"/>
    <w:rsid w:val="000C2A69"/>
    <w:rsid w:val="000C2B24"/>
    <w:rsid w:val="000C2B31"/>
    <w:rsid w:val="000C31F0"/>
    <w:rsid w:val="000C3214"/>
    <w:rsid w:val="000C3410"/>
    <w:rsid w:val="000C35B9"/>
    <w:rsid w:val="000C36C6"/>
    <w:rsid w:val="000C3709"/>
    <w:rsid w:val="000C382C"/>
    <w:rsid w:val="000C3922"/>
    <w:rsid w:val="000C3978"/>
    <w:rsid w:val="000C39BA"/>
    <w:rsid w:val="000C3A8B"/>
    <w:rsid w:val="000C4015"/>
    <w:rsid w:val="000C41AB"/>
    <w:rsid w:val="000C42B5"/>
    <w:rsid w:val="000C4413"/>
    <w:rsid w:val="000C4548"/>
    <w:rsid w:val="000C4596"/>
    <w:rsid w:val="000C4635"/>
    <w:rsid w:val="000C489B"/>
    <w:rsid w:val="000C48AB"/>
    <w:rsid w:val="000C4B5C"/>
    <w:rsid w:val="000C4C19"/>
    <w:rsid w:val="000C4C1C"/>
    <w:rsid w:val="000C4C20"/>
    <w:rsid w:val="000C50E9"/>
    <w:rsid w:val="000C52AF"/>
    <w:rsid w:val="000C52CC"/>
    <w:rsid w:val="000C588A"/>
    <w:rsid w:val="000C5A7D"/>
    <w:rsid w:val="000C5C6D"/>
    <w:rsid w:val="000C5DAF"/>
    <w:rsid w:val="000C5FE2"/>
    <w:rsid w:val="000C6009"/>
    <w:rsid w:val="000C601E"/>
    <w:rsid w:val="000C622D"/>
    <w:rsid w:val="000C63D5"/>
    <w:rsid w:val="000C6A24"/>
    <w:rsid w:val="000C6D44"/>
    <w:rsid w:val="000C6DE9"/>
    <w:rsid w:val="000C7139"/>
    <w:rsid w:val="000C7185"/>
    <w:rsid w:val="000C71F5"/>
    <w:rsid w:val="000C7241"/>
    <w:rsid w:val="000C743F"/>
    <w:rsid w:val="000C7453"/>
    <w:rsid w:val="000C78DD"/>
    <w:rsid w:val="000C7905"/>
    <w:rsid w:val="000C7BA6"/>
    <w:rsid w:val="000C7E8A"/>
    <w:rsid w:val="000D0174"/>
    <w:rsid w:val="000D0259"/>
    <w:rsid w:val="000D0546"/>
    <w:rsid w:val="000D0759"/>
    <w:rsid w:val="000D08DE"/>
    <w:rsid w:val="000D0938"/>
    <w:rsid w:val="000D0ACD"/>
    <w:rsid w:val="000D0C47"/>
    <w:rsid w:val="000D0F90"/>
    <w:rsid w:val="000D0FAE"/>
    <w:rsid w:val="000D18ED"/>
    <w:rsid w:val="000D1954"/>
    <w:rsid w:val="000D1A83"/>
    <w:rsid w:val="000D1A84"/>
    <w:rsid w:val="000D1C4D"/>
    <w:rsid w:val="000D1D7F"/>
    <w:rsid w:val="000D1E87"/>
    <w:rsid w:val="000D1EA3"/>
    <w:rsid w:val="000D20E5"/>
    <w:rsid w:val="000D22EF"/>
    <w:rsid w:val="000D244D"/>
    <w:rsid w:val="000D247B"/>
    <w:rsid w:val="000D2482"/>
    <w:rsid w:val="000D27E5"/>
    <w:rsid w:val="000D2913"/>
    <w:rsid w:val="000D29D9"/>
    <w:rsid w:val="000D2CA3"/>
    <w:rsid w:val="000D2E63"/>
    <w:rsid w:val="000D30E2"/>
    <w:rsid w:val="000D31E7"/>
    <w:rsid w:val="000D31FF"/>
    <w:rsid w:val="000D3301"/>
    <w:rsid w:val="000D358B"/>
    <w:rsid w:val="000D35C4"/>
    <w:rsid w:val="000D3632"/>
    <w:rsid w:val="000D38DB"/>
    <w:rsid w:val="000D3B0F"/>
    <w:rsid w:val="000D3FB4"/>
    <w:rsid w:val="000D4063"/>
    <w:rsid w:val="000D41E7"/>
    <w:rsid w:val="000D4246"/>
    <w:rsid w:val="000D48C3"/>
    <w:rsid w:val="000D4C28"/>
    <w:rsid w:val="000D4D1C"/>
    <w:rsid w:val="000D4EFA"/>
    <w:rsid w:val="000D50D5"/>
    <w:rsid w:val="000D5128"/>
    <w:rsid w:val="000D52F4"/>
    <w:rsid w:val="000D53C6"/>
    <w:rsid w:val="000D54A9"/>
    <w:rsid w:val="000D54D8"/>
    <w:rsid w:val="000D57BE"/>
    <w:rsid w:val="000D57E8"/>
    <w:rsid w:val="000D5905"/>
    <w:rsid w:val="000D592A"/>
    <w:rsid w:val="000D5A0C"/>
    <w:rsid w:val="000D5B80"/>
    <w:rsid w:val="000D5B82"/>
    <w:rsid w:val="000D5BB7"/>
    <w:rsid w:val="000D5E1F"/>
    <w:rsid w:val="000D5FA8"/>
    <w:rsid w:val="000D65D3"/>
    <w:rsid w:val="000D663D"/>
    <w:rsid w:val="000D66E1"/>
    <w:rsid w:val="000D67E8"/>
    <w:rsid w:val="000D692E"/>
    <w:rsid w:val="000D6980"/>
    <w:rsid w:val="000D6A7E"/>
    <w:rsid w:val="000D6B93"/>
    <w:rsid w:val="000D6BA2"/>
    <w:rsid w:val="000D6C97"/>
    <w:rsid w:val="000D6CF7"/>
    <w:rsid w:val="000D721E"/>
    <w:rsid w:val="000D73AD"/>
    <w:rsid w:val="000D78B3"/>
    <w:rsid w:val="000D7E6D"/>
    <w:rsid w:val="000D7F5E"/>
    <w:rsid w:val="000E0285"/>
    <w:rsid w:val="000E0634"/>
    <w:rsid w:val="000E0A1B"/>
    <w:rsid w:val="000E0A76"/>
    <w:rsid w:val="000E0BCC"/>
    <w:rsid w:val="000E10C5"/>
    <w:rsid w:val="000E1118"/>
    <w:rsid w:val="000E1157"/>
    <w:rsid w:val="000E116F"/>
    <w:rsid w:val="000E129B"/>
    <w:rsid w:val="000E12D2"/>
    <w:rsid w:val="000E146E"/>
    <w:rsid w:val="000E1513"/>
    <w:rsid w:val="000E1676"/>
    <w:rsid w:val="000E1B3A"/>
    <w:rsid w:val="000E1CA4"/>
    <w:rsid w:val="000E1EC3"/>
    <w:rsid w:val="000E2306"/>
    <w:rsid w:val="000E2576"/>
    <w:rsid w:val="000E27CB"/>
    <w:rsid w:val="000E2AB2"/>
    <w:rsid w:val="000E2AD6"/>
    <w:rsid w:val="000E2B5F"/>
    <w:rsid w:val="000E2B92"/>
    <w:rsid w:val="000E2F17"/>
    <w:rsid w:val="000E2FBB"/>
    <w:rsid w:val="000E30A8"/>
    <w:rsid w:val="000E310B"/>
    <w:rsid w:val="000E31EB"/>
    <w:rsid w:val="000E33ED"/>
    <w:rsid w:val="000E348C"/>
    <w:rsid w:val="000E3495"/>
    <w:rsid w:val="000E3734"/>
    <w:rsid w:val="000E3755"/>
    <w:rsid w:val="000E3809"/>
    <w:rsid w:val="000E3C07"/>
    <w:rsid w:val="000E40AF"/>
    <w:rsid w:val="000E44A3"/>
    <w:rsid w:val="000E44C7"/>
    <w:rsid w:val="000E45AA"/>
    <w:rsid w:val="000E4699"/>
    <w:rsid w:val="000E4909"/>
    <w:rsid w:val="000E4928"/>
    <w:rsid w:val="000E4CD3"/>
    <w:rsid w:val="000E4CFD"/>
    <w:rsid w:val="000E4EBF"/>
    <w:rsid w:val="000E50C5"/>
    <w:rsid w:val="000E5112"/>
    <w:rsid w:val="000E5148"/>
    <w:rsid w:val="000E5337"/>
    <w:rsid w:val="000E5555"/>
    <w:rsid w:val="000E5791"/>
    <w:rsid w:val="000E58B4"/>
    <w:rsid w:val="000E598E"/>
    <w:rsid w:val="000E59CE"/>
    <w:rsid w:val="000E5F24"/>
    <w:rsid w:val="000E5F38"/>
    <w:rsid w:val="000E610B"/>
    <w:rsid w:val="000E62F9"/>
    <w:rsid w:val="000E6405"/>
    <w:rsid w:val="000E6564"/>
    <w:rsid w:val="000E67C7"/>
    <w:rsid w:val="000E6C91"/>
    <w:rsid w:val="000E6CB3"/>
    <w:rsid w:val="000E6D87"/>
    <w:rsid w:val="000E6D89"/>
    <w:rsid w:val="000E6DDB"/>
    <w:rsid w:val="000E71CA"/>
    <w:rsid w:val="000E7849"/>
    <w:rsid w:val="000E785F"/>
    <w:rsid w:val="000E7D5B"/>
    <w:rsid w:val="000E7DF2"/>
    <w:rsid w:val="000F07C1"/>
    <w:rsid w:val="000F08CD"/>
    <w:rsid w:val="000F0A2C"/>
    <w:rsid w:val="000F0A57"/>
    <w:rsid w:val="000F0B4D"/>
    <w:rsid w:val="000F10A3"/>
    <w:rsid w:val="000F114D"/>
    <w:rsid w:val="000F16C7"/>
    <w:rsid w:val="000F190B"/>
    <w:rsid w:val="000F1BEB"/>
    <w:rsid w:val="000F1CEA"/>
    <w:rsid w:val="000F1DDF"/>
    <w:rsid w:val="000F1F52"/>
    <w:rsid w:val="000F2406"/>
    <w:rsid w:val="000F2702"/>
    <w:rsid w:val="000F28AF"/>
    <w:rsid w:val="000F2984"/>
    <w:rsid w:val="000F2E9B"/>
    <w:rsid w:val="000F2FF5"/>
    <w:rsid w:val="000F3006"/>
    <w:rsid w:val="000F303A"/>
    <w:rsid w:val="000F3919"/>
    <w:rsid w:val="000F3A20"/>
    <w:rsid w:val="000F3B5A"/>
    <w:rsid w:val="000F3C84"/>
    <w:rsid w:val="000F4013"/>
    <w:rsid w:val="000F44AC"/>
    <w:rsid w:val="000F4656"/>
    <w:rsid w:val="000F4752"/>
    <w:rsid w:val="000F488E"/>
    <w:rsid w:val="000F4A52"/>
    <w:rsid w:val="000F4B4D"/>
    <w:rsid w:val="000F4CC8"/>
    <w:rsid w:val="000F4D5C"/>
    <w:rsid w:val="000F515B"/>
    <w:rsid w:val="000F5222"/>
    <w:rsid w:val="000F5586"/>
    <w:rsid w:val="000F5677"/>
    <w:rsid w:val="000F587D"/>
    <w:rsid w:val="000F5B89"/>
    <w:rsid w:val="000F5CDA"/>
    <w:rsid w:val="000F5D42"/>
    <w:rsid w:val="000F6119"/>
    <w:rsid w:val="000F611D"/>
    <w:rsid w:val="000F6683"/>
    <w:rsid w:val="000F6803"/>
    <w:rsid w:val="000F683D"/>
    <w:rsid w:val="000F68B7"/>
    <w:rsid w:val="000F6C02"/>
    <w:rsid w:val="000F6D36"/>
    <w:rsid w:val="000F6D6D"/>
    <w:rsid w:val="000F6DF5"/>
    <w:rsid w:val="000F70F6"/>
    <w:rsid w:val="000F7119"/>
    <w:rsid w:val="000F7217"/>
    <w:rsid w:val="000F72FE"/>
    <w:rsid w:val="000F7480"/>
    <w:rsid w:val="000F74B0"/>
    <w:rsid w:val="000F7955"/>
    <w:rsid w:val="000F798B"/>
    <w:rsid w:val="000F79F2"/>
    <w:rsid w:val="001001C7"/>
    <w:rsid w:val="001001D5"/>
    <w:rsid w:val="0010025B"/>
    <w:rsid w:val="00100640"/>
    <w:rsid w:val="001006C3"/>
    <w:rsid w:val="0010079E"/>
    <w:rsid w:val="00100B67"/>
    <w:rsid w:val="00100BED"/>
    <w:rsid w:val="00100CB6"/>
    <w:rsid w:val="00100DB1"/>
    <w:rsid w:val="00100FD8"/>
    <w:rsid w:val="0010117D"/>
    <w:rsid w:val="00101459"/>
    <w:rsid w:val="00101557"/>
    <w:rsid w:val="00101636"/>
    <w:rsid w:val="00101A66"/>
    <w:rsid w:val="00101AFE"/>
    <w:rsid w:val="00101F39"/>
    <w:rsid w:val="0010205B"/>
    <w:rsid w:val="0010209C"/>
    <w:rsid w:val="001024F6"/>
    <w:rsid w:val="001025CD"/>
    <w:rsid w:val="001027CE"/>
    <w:rsid w:val="001028AB"/>
    <w:rsid w:val="00102953"/>
    <w:rsid w:val="00102A12"/>
    <w:rsid w:val="00102A97"/>
    <w:rsid w:val="00102B7D"/>
    <w:rsid w:val="00102C40"/>
    <w:rsid w:val="00102EB1"/>
    <w:rsid w:val="00103062"/>
    <w:rsid w:val="00103340"/>
    <w:rsid w:val="00103359"/>
    <w:rsid w:val="0010340A"/>
    <w:rsid w:val="001036B9"/>
    <w:rsid w:val="0010371B"/>
    <w:rsid w:val="00103741"/>
    <w:rsid w:val="001037A4"/>
    <w:rsid w:val="00103881"/>
    <w:rsid w:val="00103904"/>
    <w:rsid w:val="00103B43"/>
    <w:rsid w:val="00104046"/>
    <w:rsid w:val="0010416B"/>
    <w:rsid w:val="00104183"/>
    <w:rsid w:val="0010451F"/>
    <w:rsid w:val="001046B6"/>
    <w:rsid w:val="00104761"/>
    <w:rsid w:val="001048BA"/>
    <w:rsid w:val="00104BF9"/>
    <w:rsid w:val="00104E3D"/>
    <w:rsid w:val="00104F93"/>
    <w:rsid w:val="00105035"/>
    <w:rsid w:val="0010521A"/>
    <w:rsid w:val="0010528A"/>
    <w:rsid w:val="001053B0"/>
    <w:rsid w:val="0010550A"/>
    <w:rsid w:val="001055D7"/>
    <w:rsid w:val="001058F2"/>
    <w:rsid w:val="00105AD7"/>
    <w:rsid w:val="00105BDE"/>
    <w:rsid w:val="00105D8B"/>
    <w:rsid w:val="00105E38"/>
    <w:rsid w:val="00105E44"/>
    <w:rsid w:val="00105FB0"/>
    <w:rsid w:val="00106083"/>
    <w:rsid w:val="0010608F"/>
    <w:rsid w:val="00106235"/>
    <w:rsid w:val="0010639F"/>
    <w:rsid w:val="00106665"/>
    <w:rsid w:val="00106775"/>
    <w:rsid w:val="00106AAC"/>
    <w:rsid w:val="00106F6C"/>
    <w:rsid w:val="00107130"/>
    <w:rsid w:val="00107176"/>
    <w:rsid w:val="00107434"/>
    <w:rsid w:val="0010767E"/>
    <w:rsid w:val="0010772F"/>
    <w:rsid w:val="001078BC"/>
    <w:rsid w:val="00107930"/>
    <w:rsid w:val="00107DF1"/>
    <w:rsid w:val="001100AF"/>
    <w:rsid w:val="001100E1"/>
    <w:rsid w:val="001101A6"/>
    <w:rsid w:val="0011020E"/>
    <w:rsid w:val="00110293"/>
    <w:rsid w:val="0011036F"/>
    <w:rsid w:val="0011083D"/>
    <w:rsid w:val="00110894"/>
    <w:rsid w:val="00110939"/>
    <w:rsid w:val="00110FDE"/>
    <w:rsid w:val="00111115"/>
    <w:rsid w:val="0011115B"/>
    <w:rsid w:val="00111215"/>
    <w:rsid w:val="001114AD"/>
    <w:rsid w:val="001116F5"/>
    <w:rsid w:val="001118B7"/>
    <w:rsid w:val="001119FD"/>
    <w:rsid w:val="00111AE1"/>
    <w:rsid w:val="00111BFB"/>
    <w:rsid w:val="00111D92"/>
    <w:rsid w:val="00111EAF"/>
    <w:rsid w:val="001128B8"/>
    <w:rsid w:val="00112972"/>
    <w:rsid w:val="00112B4E"/>
    <w:rsid w:val="00112BD1"/>
    <w:rsid w:val="00112CE8"/>
    <w:rsid w:val="00112EF1"/>
    <w:rsid w:val="00112F61"/>
    <w:rsid w:val="00112F7B"/>
    <w:rsid w:val="0011319A"/>
    <w:rsid w:val="001135CC"/>
    <w:rsid w:val="00113685"/>
    <w:rsid w:val="001136DA"/>
    <w:rsid w:val="00113918"/>
    <w:rsid w:val="001139FE"/>
    <w:rsid w:val="00113B86"/>
    <w:rsid w:val="00113C24"/>
    <w:rsid w:val="00113C7F"/>
    <w:rsid w:val="00113CEC"/>
    <w:rsid w:val="00113D1A"/>
    <w:rsid w:val="00113E7C"/>
    <w:rsid w:val="00114045"/>
    <w:rsid w:val="001140CA"/>
    <w:rsid w:val="00114381"/>
    <w:rsid w:val="00114482"/>
    <w:rsid w:val="00114609"/>
    <w:rsid w:val="0011469E"/>
    <w:rsid w:val="0011471E"/>
    <w:rsid w:val="00114792"/>
    <w:rsid w:val="0011488D"/>
    <w:rsid w:val="00114F94"/>
    <w:rsid w:val="00115086"/>
    <w:rsid w:val="00115217"/>
    <w:rsid w:val="0011538F"/>
    <w:rsid w:val="0011555D"/>
    <w:rsid w:val="00115966"/>
    <w:rsid w:val="00115BD4"/>
    <w:rsid w:val="00116065"/>
    <w:rsid w:val="00116069"/>
    <w:rsid w:val="0011641B"/>
    <w:rsid w:val="001164CD"/>
    <w:rsid w:val="00116634"/>
    <w:rsid w:val="001166E2"/>
    <w:rsid w:val="001168F7"/>
    <w:rsid w:val="00116DDD"/>
    <w:rsid w:val="00116F31"/>
    <w:rsid w:val="0011705B"/>
    <w:rsid w:val="001170FF"/>
    <w:rsid w:val="001171C8"/>
    <w:rsid w:val="00117307"/>
    <w:rsid w:val="0011730B"/>
    <w:rsid w:val="001173F2"/>
    <w:rsid w:val="001174C5"/>
    <w:rsid w:val="001174DF"/>
    <w:rsid w:val="0011770C"/>
    <w:rsid w:val="001178D4"/>
    <w:rsid w:val="00117A2E"/>
    <w:rsid w:val="00117A3A"/>
    <w:rsid w:val="00117A41"/>
    <w:rsid w:val="00117BC7"/>
    <w:rsid w:val="00117DAD"/>
    <w:rsid w:val="00117E3A"/>
    <w:rsid w:val="0012020D"/>
    <w:rsid w:val="00120720"/>
    <w:rsid w:val="0012076A"/>
    <w:rsid w:val="00120AFF"/>
    <w:rsid w:val="0012107B"/>
    <w:rsid w:val="001212E8"/>
    <w:rsid w:val="0012137D"/>
    <w:rsid w:val="00121705"/>
    <w:rsid w:val="001219E5"/>
    <w:rsid w:val="00121A69"/>
    <w:rsid w:val="00121BB1"/>
    <w:rsid w:val="00121E3E"/>
    <w:rsid w:val="00121F15"/>
    <w:rsid w:val="00122234"/>
    <w:rsid w:val="0012241F"/>
    <w:rsid w:val="0012252D"/>
    <w:rsid w:val="00122E1D"/>
    <w:rsid w:val="00123060"/>
    <w:rsid w:val="001230BF"/>
    <w:rsid w:val="00123331"/>
    <w:rsid w:val="00123989"/>
    <w:rsid w:val="00123C56"/>
    <w:rsid w:val="00123D08"/>
    <w:rsid w:val="00123D42"/>
    <w:rsid w:val="00123D97"/>
    <w:rsid w:val="00123F60"/>
    <w:rsid w:val="00123FBF"/>
    <w:rsid w:val="0012400D"/>
    <w:rsid w:val="0012419E"/>
    <w:rsid w:val="00124387"/>
    <w:rsid w:val="00124534"/>
    <w:rsid w:val="001245C1"/>
    <w:rsid w:val="001247F9"/>
    <w:rsid w:val="001249C2"/>
    <w:rsid w:val="00124B79"/>
    <w:rsid w:val="00124EE5"/>
    <w:rsid w:val="00125109"/>
    <w:rsid w:val="0012512A"/>
    <w:rsid w:val="00125207"/>
    <w:rsid w:val="00125446"/>
    <w:rsid w:val="00125448"/>
    <w:rsid w:val="00125678"/>
    <w:rsid w:val="0012575B"/>
    <w:rsid w:val="00125760"/>
    <w:rsid w:val="0012580D"/>
    <w:rsid w:val="00125971"/>
    <w:rsid w:val="00125B67"/>
    <w:rsid w:val="00125B6F"/>
    <w:rsid w:val="00125C6E"/>
    <w:rsid w:val="00125D74"/>
    <w:rsid w:val="00125D9E"/>
    <w:rsid w:val="00125E5D"/>
    <w:rsid w:val="00125F9E"/>
    <w:rsid w:val="0012600E"/>
    <w:rsid w:val="0012601B"/>
    <w:rsid w:val="00126058"/>
    <w:rsid w:val="0012619B"/>
    <w:rsid w:val="001262BD"/>
    <w:rsid w:val="00126450"/>
    <w:rsid w:val="001264D9"/>
    <w:rsid w:val="0012650E"/>
    <w:rsid w:val="0012687E"/>
    <w:rsid w:val="001268F6"/>
    <w:rsid w:val="001269E8"/>
    <w:rsid w:val="00126A15"/>
    <w:rsid w:val="00126CA6"/>
    <w:rsid w:val="00126CD4"/>
    <w:rsid w:val="001275EA"/>
    <w:rsid w:val="00127810"/>
    <w:rsid w:val="00127907"/>
    <w:rsid w:val="00127D1A"/>
    <w:rsid w:val="0013002F"/>
    <w:rsid w:val="00130051"/>
    <w:rsid w:val="001300B9"/>
    <w:rsid w:val="00130117"/>
    <w:rsid w:val="0013023B"/>
    <w:rsid w:val="00130337"/>
    <w:rsid w:val="001303AB"/>
    <w:rsid w:val="00130471"/>
    <w:rsid w:val="0013068E"/>
    <w:rsid w:val="0013088C"/>
    <w:rsid w:val="00130AF0"/>
    <w:rsid w:val="00130BD2"/>
    <w:rsid w:val="00130FB3"/>
    <w:rsid w:val="00131022"/>
    <w:rsid w:val="001310BC"/>
    <w:rsid w:val="00131254"/>
    <w:rsid w:val="0013156D"/>
    <w:rsid w:val="0013170E"/>
    <w:rsid w:val="00131842"/>
    <w:rsid w:val="00131945"/>
    <w:rsid w:val="00131C1F"/>
    <w:rsid w:val="0013200E"/>
    <w:rsid w:val="00132216"/>
    <w:rsid w:val="0013241E"/>
    <w:rsid w:val="001327ED"/>
    <w:rsid w:val="00132911"/>
    <w:rsid w:val="00132A32"/>
    <w:rsid w:val="00132C16"/>
    <w:rsid w:val="00132C59"/>
    <w:rsid w:val="00133019"/>
    <w:rsid w:val="001331FE"/>
    <w:rsid w:val="0013360C"/>
    <w:rsid w:val="0013373E"/>
    <w:rsid w:val="0013386B"/>
    <w:rsid w:val="00133B52"/>
    <w:rsid w:val="00133C55"/>
    <w:rsid w:val="00133CB2"/>
    <w:rsid w:val="00133D41"/>
    <w:rsid w:val="001340C4"/>
    <w:rsid w:val="001345FD"/>
    <w:rsid w:val="0013492C"/>
    <w:rsid w:val="00134B16"/>
    <w:rsid w:val="00134B4A"/>
    <w:rsid w:val="001350F5"/>
    <w:rsid w:val="00135174"/>
    <w:rsid w:val="00135367"/>
    <w:rsid w:val="001353E4"/>
    <w:rsid w:val="001354EA"/>
    <w:rsid w:val="001355F7"/>
    <w:rsid w:val="0013581D"/>
    <w:rsid w:val="00135FCD"/>
    <w:rsid w:val="00135FEE"/>
    <w:rsid w:val="001360BF"/>
    <w:rsid w:val="001363CC"/>
    <w:rsid w:val="001368C9"/>
    <w:rsid w:val="00136DC3"/>
    <w:rsid w:val="00137049"/>
    <w:rsid w:val="0013705D"/>
    <w:rsid w:val="00137208"/>
    <w:rsid w:val="001375E7"/>
    <w:rsid w:val="00137611"/>
    <w:rsid w:val="00137744"/>
    <w:rsid w:val="001377D5"/>
    <w:rsid w:val="00137980"/>
    <w:rsid w:val="00137A6B"/>
    <w:rsid w:val="00137AAC"/>
    <w:rsid w:val="00137AD0"/>
    <w:rsid w:val="00137AED"/>
    <w:rsid w:val="00137DFA"/>
    <w:rsid w:val="00137FBB"/>
    <w:rsid w:val="00137FD8"/>
    <w:rsid w:val="001400D9"/>
    <w:rsid w:val="00140321"/>
    <w:rsid w:val="00140343"/>
    <w:rsid w:val="00140388"/>
    <w:rsid w:val="001406FB"/>
    <w:rsid w:val="001408F5"/>
    <w:rsid w:val="0014096F"/>
    <w:rsid w:val="00140C3D"/>
    <w:rsid w:val="00140C59"/>
    <w:rsid w:val="00140E7B"/>
    <w:rsid w:val="001410F9"/>
    <w:rsid w:val="00141455"/>
    <w:rsid w:val="001414B5"/>
    <w:rsid w:val="001414B9"/>
    <w:rsid w:val="00141682"/>
    <w:rsid w:val="001417ED"/>
    <w:rsid w:val="00141876"/>
    <w:rsid w:val="00141A2F"/>
    <w:rsid w:val="00141C0D"/>
    <w:rsid w:val="00141C95"/>
    <w:rsid w:val="00141FA6"/>
    <w:rsid w:val="00142105"/>
    <w:rsid w:val="00142377"/>
    <w:rsid w:val="001423E2"/>
    <w:rsid w:val="001423EC"/>
    <w:rsid w:val="00142461"/>
    <w:rsid w:val="00142537"/>
    <w:rsid w:val="001426F4"/>
    <w:rsid w:val="0014273F"/>
    <w:rsid w:val="00142B2C"/>
    <w:rsid w:val="00142DAB"/>
    <w:rsid w:val="00143437"/>
    <w:rsid w:val="0014343C"/>
    <w:rsid w:val="001436F2"/>
    <w:rsid w:val="00143D4D"/>
    <w:rsid w:val="00143EA4"/>
    <w:rsid w:val="00144025"/>
    <w:rsid w:val="001441A3"/>
    <w:rsid w:val="001442C2"/>
    <w:rsid w:val="001443DA"/>
    <w:rsid w:val="001446ED"/>
    <w:rsid w:val="001447DA"/>
    <w:rsid w:val="00144841"/>
    <w:rsid w:val="001448E5"/>
    <w:rsid w:val="001449D6"/>
    <w:rsid w:val="00144EC3"/>
    <w:rsid w:val="00144FD7"/>
    <w:rsid w:val="001451F1"/>
    <w:rsid w:val="0014523B"/>
    <w:rsid w:val="001452E7"/>
    <w:rsid w:val="00145647"/>
    <w:rsid w:val="0014571F"/>
    <w:rsid w:val="001457AA"/>
    <w:rsid w:val="00145860"/>
    <w:rsid w:val="0014590A"/>
    <w:rsid w:val="00145B08"/>
    <w:rsid w:val="00145BF8"/>
    <w:rsid w:val="00145CA4"/>
    <w:rsid w:val="00146158"/>
    <w:rsid w:val="0014622C"/>
    <w:rsid w:val="0014660D"/>
    <w:rsid w:val="00146710"/>
    <w:rsid w:val="0014679B"/>
    <w:rsid w:val="00146828"/>
    <w:rsid w:val="00146A9E"/>
    <w:rsid w:val="00146F05"/>
    <w:rsid w:val="00147345"/>
    <w:rsid w:val="0014738E"/>
    <w:rsid w:val="00147868"/>
    <w:rsid w:val="0014795C"/>
    <w:rsid w:val="00147A8A"/>
    <w:rsid w:val="00147AAC"/>
    <w:rsid w:val="00147B0B"/>
    <w:rsid w:val="0014FD73"/>
    <w:rsid w:val="001500EB"/>
    <w:rsid w:val="001501C7"/>
    <w:rsid w:val="00150367"/>
    <w:rsid w:val="0015056F"/>
    <w:rsid w:val="001507B8"/>
    <w:rsid w:val="00150837"/>
    <w:rsid w:val="00150CE9"/>
    <w:rsid w:val="00150EF3"/>
    <w:rsid w:val="00150F1B"/>
    <w:rsid w:val="001510A2"/>
    <w:rsid w:val="001510CF"/>
    <w:rsid w:val="001510DF"/>
    <w:rsid w:val="00151158"/>
    <w:rsid w:val="00151181"/>
    <w:rsid w:val="0015157C"/>
    <w:rsid w:val="001519E0"/>
    <w:rsid w:val="00151A99"/>
    <w:rsid w:val="00151CC0"/>
    <w:rsid w:val="00151CE7"/>
    <w:rsid w:val="00151D35"/>
    <w:rsid w:val="00151DD6"/>
    <w:rsid w:val="00151E54"/>
    <w:rsid w:val="00151FA0"/>
    <w:rsid w:val="00152021"/>
    <w:rsid w:val="00152030"/>
    <w:rsid w:val="001520C5"/>
    <w:rsid w:val="00152167"/>
    <w:rsid w:val="00152211"/>
    <w:rsid w:val="001522A2"/>
    <w:rsid w:val="00152441"/>
    <w:rsid w:val="001526F8"/>
    <w:rsid w:val="0015298B"/>
    <w:rsid w:val="0015298E"/>
    <w:rsid w:val="00152C7B"/>
    <w:rsid w:val="00153152"/>
    <w:rsid w:val="00153465"/>
    <w:rsid w:val="00153631"/>
    <w:rsid w:val="00153676"/>
    <w:rsid w:val="00153809"/>
    <w:rsid w:val="00153A09"/>
    <w:rsid w:val="00153A22"/>
    <w:rsid w:val="00153C2A"/>
    <w:rsid w:val="00153C30"/>
    <w:rsid w:val="00153CA7"/>
    <w:rsid w:val="001543D4"/>
    <w:rsid w:val="00154448"/>
    <w:rsid w:val="00154976"/>
    <w:rsid w:val="00154AC0"/>
    <w:rsid w:val="00154BE7"/>
    <w:rsid w:val="00154C2E"/>
    <w:rsid w:val="00154D44"/>
    <w:rsid w:val="00154EAD"/>
    <w:rsid w:val="00154FDF"/>
    <w:rsid w:val="00155172"/>
    <w:rsid w:val="001551DB"/>
    <w:rsid w:val="0015533B"/>
    <w:rsid w:val="00155421"/>
    <w:rsid w:val="001555F7"/>
    <w:rsid w:val="00155C08"/>
    <w:rsid w:val="00155D56"/>
    <w:rsid w:val="001565BF"/>
    <w:rsid w:val="0015662F"/>
    <w:rsid w:val="0015682F"/>
    <w:rsid w:val="001569B6"/>
    <w:rsid w:val="00156D7E"/>
    <w:rsid w:val="00157228"/>
    <w:rsid w:val="00157350"/>
    <w:rsid w:val="001575D0"/>
    <w:rsid w:val="001575F3"/>
    <w:rsid w:val="00157691"/>
    <w:rsid w:val="001576E8"/>
    <w:rsid w:val="001577D8"/>
    <w:rsid w:val="00157940"/>
    <w:rsid w:val="00157B11"/>
    <w:rsid w:val="00157BF9"/>
    <w:rsid w:val="00157CE4"/>
    <w:rsid w:val="00157D15"/>
    <w:rsid w:val="00157DC3"/>
    <w:rsid w:val="00157EB2"/>
    <w:rsid w:val="00160261"/>
    <w:rsid w:val="00160447"/>
    <w:rsid w:val="0016052C"/>
    <w:rsid w:val="001605F4"/>
    <w:rsid w:val="00160720"/>
    <w:rsid w:val="00160820"/>
    <w:rsid w:val="00160877"/>
    <w:rsid w:val="0016087A"/>
    <w:rsid w:val="001609E9"/>
    <w:rsid w:val="00161015"/>
    <w:rsid w:val="00161118"/>
    <w:rsid w:val="0016122A"/>
    <w:rsid w:val="0016123C"/>
    <w:rsid w:val="0016123F"/>
    <w:rsid w:val="00161314"/>
    <w:rsid w:val="001613DD"/>
    <w:rsid w:val="00161A98"/>
    <w:rsid w:val="00161CB7"/>
    <w:rsid w:val="00161E0A"/>
    <w:rsid w:val="00161E6D"/>
    <w:rsid w:val="00161E77"/>
    <w:rsid w:val="0016203A"/>
    <w:rsid w:val="00162520"/>
    <w:rsid w:val="001625FF"/>
    <w:rsid w:val="0016296D"/>
    <w:rsid w:val="00162BB2"/>
    <w:rsid w:val="00162E92"/>
    <w:rsid w:val="00163015"/>
    <w:rsid w:val="00163151"/>
    <w:rsid w:val="00163152"/>
    <w:rsid w:val="001632D5"/>
    <w:rsid w:val="001633AB"/>
    <w:rsid w:val="001639BD"/>
    <w:rsid w:val="00163A2E"/>
    <w:rsid w:val="00163A40"/>
    <w:rsid w:val="00164062"/>
    <w:rsid w:val="0016414F"/>
    <w:rsid w:val="00164394"/>
    <w:rsid w:val="0016449A"/>
    <w:rsid w:val="001644F4"/>
    <w:rsid w:val="00164642"/>
    <w:rsid w:val="001646F5"/>
    <w:rsid w:val="001647B8"/>
    <w:rsid w:val="001648CE"/>
    <w:rsid w:val="00164A1A"/>
    <w:rsid w:val="00164ACF"/>
    <w:rsid w:val="00164BC2"/>
    <w:rsid w:val="00164C15"/>
    <w:rsid w:val="00164C94"/>
    <w:rsid w:val="00164F1A"/>
    <w:rsid w:val="00164F97"/>
    <w:rsid w:val="001652AF"/>
    <w:rsid w:val="0016541D"/>
    <w:rsid w:val="001654AB"/>
    <w:rsid w:val="001655FD"/>
    <w:rsid w:val="00165677"/>
    <w:rsid w:val="00165681"/>
    <w:rsid w:val="001656AB"/>
    <w:rsid w:val="001657B2"/>
    <w:rsid w:val="001658A5"/>
    <w:rsid w:val="00165A2D"/>
    <w:rsid w:val="00165A62"/>
    <w:rsid w:val="00165C11"/>
    <w:rsid w:val="00166161"/>
    <w:rsid w:val="00166562"/>
    <w:rsid w:val="00166941"/>
    <w:rsid w:val="00166F6C"/>
    <w:rsid w:val="00166F8D"/>
    <w:rsid w:val="00167210"/>
    <w:rsid w:val="0016745F"/>
    <w:rsid w:val="0016760B"/>
    <w:rsid w:val="001676F5"/>
    <w:rsid w:val="00167883"/>
    <w:rsid w:val="00167957"/>
    <w:rsid w:val="00167A7B"/>
    <w:rsid w:val="00167AAC"/>
    <w:rsid w:val="00167AD7"/>
    <w:rsid w:val="00167BE7"/>
    <w:rsid w:val="00167C07"/>
    <w:rsid w:val="00167C22"/>
    <w:rsid w:val="00167E43"/>
    <w:rsid w:val="00167FD9"/>
    <w:rsid w:val="001700DF"/>
    <w:rsid w:val="0017018A"/>
    <w:rsid w:val="00170250"/>
    <w:rsid w:val="00170553"/>
    <w:rsid w:val="0017066D"/>
    <w:rsid w:val="001707C0"/>
    <w:rsid w:val="00170867"/>
    <w:rsid w:val="00170B61"/>
    <w:rsid w:val="00170EA6"/>
    <w:rsid w:val="0017119D"/>
    <w:rsid w:val="00171207"/>
    <w:rsid w:val="00171212"/>
    <w:rsid w:val="0017126F"/>
    <w:rsid w:val="0017144B"/>
    <w:rsid w:val="0017159C"/>
    <w:rsid w:val="0017171B"/>
    <w:rsid w:val="00171AE7"/>
    <w:rsid w:val="00171F74"/>
    <w:rsid w:val="00172140"/>
    <w:rsid w:val="00172209"/>
    <w:rsid w:val="001722EB"/>
    <w:rsid w:val="001727F4"/>
    <w:rsid w:val="0017280F"/>
    <w:rsid w:val="00172ABA"/>
    <w:rsid w:val="00172B67"/>
    <w:rsid w:val="00172C11"/>
    <w:rsid w:val="00172D0A"/>
    <w:rsid w:val="001730CC"/>
    <w:rsid w:val="00173445"/>
    <w:rsid w:val="0017362D"/>
    <w:rsid w:val="00173671"/>
    <w:rsid w:val="00173E11"/>
    <w:rsid w:val="00173E92"/>
    <w:rsid w:val="00174293"/>
    <w:rsid w:val="001743B8"/>
    <w:rsid w:val="001744C7"/>
    <w:rsid w:val="001745C8"/>
    <w:rsid w:val="00174605"/>
    <w:rsid w:val="00174695"/>
    <w:rsid w:val="001747E0"/>
    <w:rsid w:val="00174870"/>
    <w:rsid w:val="00174960"/>
    <w:rsid w:val="00174A15"/>
    <w:rsid w:val="00174F3E"/>
    <w:rsid w:val="00175181"/>
    <w:rsid w:val="00175429"/>
    <w:rsid w:val="00175452"/>
    <w:rsid w:val="00175485"/>
    <w:rsid w:val="00175525"/>
    <w:rsid w:val="0017586B"/>
    <w:rsid w:val="001759CD"/>
    <w:rsid w:val="00175F6B"/>
    <w:rsid w:val="0017630D"/>
    <w:rsid w:val="0017651E"/>
    <w:rsid w:val="001765F7"/>
    <w:rsid w:val="001765FA"/>
    <w:rsid w:val="00176791"/>
    <w:rsid w:val="00176A45"/>
    <w:rsid w:val="00176B32"/>
    <w:rsid w:val="00176D54"/>
    <w:rsid w:val="00176FF0"/>
    <w:rsid w:val="00177147"/>
    <w:rsid w:val="00177354"/>
    <w:rsid w:val="001773D6"/>
    <w:rsid w:val="0017742E"/>
    <w:rsid w:val="00177471"/>
    <w:rsid w:val="001774D3"/>
    <w:rsid w:val="00177634"/>
    <w:rsid w:val="001778C3"/>
    <w:rsid w:val="00177926"/>
    <w:rsid w:val="00177CE5"/>
    <w:rsid w:val="001800BB"/>
    <w:rsid w:val="001800FC"/>
    <w:rsid w:val="0018012B"/>
    <w:rsid w:val="00180240"/>
    <w:rsid w:val="001802E0"/>
    <w:rsid w:val="0018085A"/>
    <w:rsid w:val="00180C3A"/>
    <w:rsid w:val="00180E06"/>
    <w:rsid w:val="00180E0C"/>
    <w:rsid w:val="00180E43"/>
    <w:rsid w:val="00181031"/>
    <w:rsid w:val="00181039"/>
    <w:rsid w:val="0018109B"/>
    <w:rsid w:val="0018126D"/>
    <w:rsid w:val="001812A0"/>
    <w:rsid w:val="001812C2"/>
    <w:rsid w:val="0018132B"/>
    <w:rsid w:val="001817FE"/>
    <w:rsid w:val="00181801"/>
    <w:rsid w:val="00181ACA"/>
    <w:rsid w:val="00181AFD"/>
    <w:rsid w:val="00181B47"/>
    <w:rsid w:val="00181DE9"/>
    <w:rsid w:val="00181E09"/>
    <w:rsid w:val="00182453"/>
    <w:rsid w:val="0018269F"/>
    <w:rsid w:val="00182732"/>
    <w:rsid w:val="00182877"/>
    <w:rsid w:val="001828C1"/>
    <w:rsid w:val="00182911"/>
    <w:rsid w:val="001829E5"/>
    <w:rsid w:val="00182B78"/>
    <w:rsid w:val="00182DD8"/>
    <w:rsid w:val="00182DFE"/>
    <w:rsid w:val="00182E55"/>
    <w:rsid w:val="00182F2B"/>
    <w:rsid w:val="00182FC5"/>
    <w:rsid w:val="0018303D"/>
    <w:rsid w:val="001830D9"/>
    <w:rsid w:val="0018351D"/>
    <w:rsid w:val="00183746"/>
    <w:rsid w:val="00183832"/>
    <w:rsid w:val="001838D9"/>
    <w:rsid w:val="00183C58"/>
    <w:rsid w:val="00183E83"/>
    <w:rsid w:val="00184163"/>
    <w:rsid w:val="00184355"/>
    <w:rsid w:val="001846E6"/>
    <w:rsid w:val="0018479D"/>
    <w:rsid w:val="001848B1"/>
    <w:rsid w:val="00184A77"/>
    <w:rsid w:val="00184B7C"/>
    <w:rsid w:val="00184BB9"/>
    <w:rsid w:val="00184BF5"/>
    <w:rsid w:val="00184E20"/>
    <w:rsid w:val="00184FEC"/>
    <w:rsid w:val="00185146"/>
    <w:rsid w:val="001853B9"/>
    <w:rsid w:val="001853D1"/>
    <w:rsid w:val="001855E6"/>
    <w:rsid w:val="00185B4E"/>
    <w:rsid w:val="00185BD7"/>
    <w:rsid w:val="00185DCC"/>
    <w:rsid w:val="00185F4E"/>
    <w:rsid w:val="00185F5C"/>
    <w:rsid w:val="00185F9C"/>
    <w:rsid w:val="0018614F"/>
    <w:rsid w:val="0018631D"/>
    <w:rsid w:val="00186368"/>
    <w:rsid w:val="001865F2"/>
    <w:rsid w:val="00186753"/>
    <w:rsid w:val="00186AFC"/>
    <w:rsid w:val="00186B6B"/>
    <w:rsid w:val="00186D45"/>
    <w:rsid w:val="00186E95"/>
    <w:rsid w:val="00187002"/>
    <w:rsid w:val="001871AD"/>
    <w:rsid w:val="001872BF"/>
    <w:rsid w:val="0018794B"/>
    <w:rsid w:val="00187995"/>
    <w:rsid w:val="00187C18"/>
    <w:rsid w:val="00187F63"/>
    <w:rsid w:val="00187FBE"/>
    <w:rsid w:val="001901F3"/>
    <w:rsid w:val="001902D1"/>
    <w:rsid w:val="00190322"/>
    <w:rsid w:val="00190473"/>
    <w:rsid w:val="001904A8"/>
    <w:rsid w:val="0019051D"/>
    <w:rsid w:val="0019054E"/>
    <w:rsid w:val="001909F2"/>
    <w:rsid w:val="00190A23"/>
    <w:rsid w:val="00190A69"/>
    <w:rsid w:val="00190A6C"/>
    <w:rsid w:val="00190DFE"/>
    <w:rsid w:val="00190F99"/>
    <w:rsid w:val="0019184A"/>
    <w:rsid w:val="00191879"/>
    <w:rsid w:val="00191A1B"/>
    <w:rsid w:val="00191A39"/>
    <w:rsid w:val="00191A5A"/>
    <w:rsid w:val="00191B96"/>
    <w:rsid w:val="00191DC1"/>
    <w:rsid w:val="00191EA7"/>
    <w:rsid w:val="00191FBA"/>
    <w:rsid w:val="00192008"/>
    <w:rsid w:val="0019204A"/>
    <w:rsid w:val="001923AF"/>
    <w:rsid w:val="001925EA"/>
    <w:rsid w:val="001928D3"/>
    <w:rsid w:val="0019293C"/>
    <w:rsid w:val="00192D89"/>
    <w:rsid w:val="00192DAA"/>
    <w:rsid w:val="00192E03"/>
    <w:rsid w:val="00192EE3"/>
    <w:rsid w:val="0019302D"/>
    <w:rsid w:val="00193269"/>
    <w:rsid w:val="001935A3"/>
    <w:rsid w:val="0019381C"/>
    <w:rsid w:val="0019395F"/>
    <w:rsid w:val="00193A12"/>
    <w:rsid w:val="00193AFA"/>
    <w:rsid w:val="00193AFD"/>
    <w:rsid w:val="00193B16"/>
    <w:rsid w:val="0019407F"/>
    <w:rsid w:val="00194356"/>
    <w:rsid w:val="001946F0"/>
    <w:rsid w:val="001946FF"/>
    <w:rsid w:val="00194F1A"/>
    <w:rsid w:val="0019521C"/>
    <w:rsid w:val="001954FA"/>
    <w:rsid w:val="0019572D"/>
    <w:rsid w:val="00195862"/>
    <w:rsid w:val="001958A5"/>
    <w:rsid w:val="00195A34"/>
    <w:rsid w:val="00195B14"/>
    <w:rsid w:val="00195CF8"/>
    <w:rsid w:val="00195E16"/>
    <w:rsid w:val="00195E91"/>
    <w:rsid w:val="00195FC0"/>
    <w:rsid w:val="0019611A"/>
    <w:rsid w:val="0019619C"/>
    <w:rsid w:val="0019647A"/>
    <w:rsid w:val="00196852"/>
    <w:rsid w:val="0019693E"/>
    <w:rsid w:val="00196BB9"/>
    <w:rsid w:val="001972F3"/>
    <w:rsid w:val="0019746F"/>
    <w:rsid w:val="00197774"/>
    <w:rsid w:val="00197844"/>
    <w:rsid w:val="00197A4F"/>
    <w:rsid w:val="00197A87"/>
    <w:rsid w:val="00197DED"/>
    <w:rsid w:val="001A0335"/>
    <w:rsid w:val="001A0718"/>
    <w:rsid w:val="001A086B"/>
    <w:rsid w:val="001A086C"/>
    <w:rsid w:val="001A097D"/>
    <w:rsid w:val="001A0A75"/>
    <w:rsid w:val="001A0C7F"/>
    <w:rsid w:val="001A1066"/>
    <w:rsid w:val="001A1121"/>
    <w:rsid w:val="001A11D8"/>
    <w:rsid w:val="001A13A3"/>
    <w:rsid w:val="001A1567"/>
    <w:rsid w:val="001A162E"/>
    <w:rsid w:val="001A1643"/>
    <w:rsid w:val="001A1657"/>
    <w:rsid w:val="001A1706"/>
    <w:rsid w:val="001A1842"/>
    <w:rsid w:val="001A1941"/>
    <w:rsid w:val="001A1B2C"/>
    <w:rsid w:val="001A1B3D"/>
    <w:rsid w:val="001A1B57"/>
    <w:rsid w:val="001A1B92"/>
    <w:rsid w:val="001A1BBE"/>
    <w:rsid w:val="001A1C18"/>
    <w:rsid w:val="001A21CE"/>
    <w:rsid w:val="001A21DB"/>
    <w:rsid w:val="001A2206"/>
    <w:rsid w:val="001A220E"/>
    <w:rsid w:val="001A23ED"/>
    <w:rsid w:val="001A25AA"/>
    <w:rsid w:val="001A261D"/>
    <w:rsid w:val="001A268E"/>
    <w:rsid w:val="001A2756"/>
    <w:rsid w:val="001A2BAD"/>
    <w:rsid w:val="001A2DA3"/>
    <w:rsid w:val="001A2FAA"/>
    <w:rsid w:val="001A3087"/>
    <w:rsid w:val="001A3327"/>
    <w:rsid w:val="001A3421"/>
    <w:rsid w:val="001A3507"/>
    <w:rsid w:val="001A3747"/>
    <w:rsid w:val="001A3B3B"/>
    <w:rsid w:val="001A3CD4"/>
    <w:rsid w:val="001A3D57"/>
    <w:rsid w:val="001A3F2E"/>
    <w:rsid w:val="001A4310"/>
    <w:rsid w:val="001A4544"/>
    <w:rsid w:val="001A48C1"/>
    <w:rsid w:val="001A4A8A"/>
    <w:rsid w:val="001A4CA8"/>
    <w:rsid w:val="001A4CAC"/>
    <w:rsid w:val="001A4EEE"/>
    <w:rsid w:val="001A4F8F"/>
    <w:rsid w:val="001A5183"/>
    <w:rsid w:val="001A523A"/>
    <w:rsid w:val="001A538D"/>
    <w:rsid w:val="001A5435"/>
    <w:rsid w:val="001A5903"/>
    <w:rsid w:val="001A5A86"/>
    <w:rsid w:val="001A60B6"/>
    <w:rsid w:val="001A6445"/>
    <w:rsid w:val="001A6617"/>
    <w:rsid w:val="001A67B3"/>
    <w:rsid w:val="001A6A41"/>
    <w:rsid w:val="001A6A7F"/>
    <w:rsid w:val="001A712B"/>
    <w:rsid w:val="001A7662"/>
    <w:rsid w:val="001A77F5"/>
    <w:rsid w:val="001A79E5"/>
    <w:rsid w:val="001A7A10"/>
    <w:rsid w:val="001A7A3F"/>
    <w:rsid w:val="001A7B61"/>
    <w:rsid w:val="001A7D04"/>
    <w:rsid w:val="001A7F73"/>
    <w:rsid w:val="001B0175"/>
    <w:rsid w:val="001B0195"/>
    <w:rsid w:val="001B02F6"/>
    <w:rsid w:val="001B0327"/>
    <w:rsid w:val="001B095F"/>
    <w:rsid w:val="001B0B30"/>
    <w:rsid w:val="001B0F20"/>
    <w:rsid w:val="001B10EE"/>
    <w:rsid w:val="001B11CA"/>
    <w:rsid w:val="001B1753"/>
    <w:rsid w:val="001B1B6B"/>
    <w:rsid w:val="001B20C2"/>
    <w:rsid w:val="001B212C"/>
    <w:rsid w:val="001B2539"/>
    <w:rsid w:val="001B2779"/>
    <w:rsid w:val="001B28E5"/>
    <w:rsid w:val="001B2C0D"/>
    <w:rsid w:val="001B2C18"/>
    <w:rsid w:val="001B2E69"/>
    <w:rsid w:val="001B2EC2"/>
    <w:rsid w:val="001B2EC5"/>
    <w:rsid w:val="001B2FA6"/>
    <w:rsid w:val="001B30CD"/>
    <w:rsid w:val="001B3485"/>
    <w:rsid w:val="001B3715"/>
    <w:rsid w:val="001B3C16"/>
    <w:rsid w:val="001B3FBF"/>
    <w:rsid w:val="001B40E5"/>
    <w:rsid w:val="001B4147"/>
    <w:rsid w:val="001B4225"/>
    <w:rsid w:val="001B427C"/>
    <w:rsid w:val="001B452C"/>
    <w:rsid w:val="001B47D8"/>
    <w:rsid w:val="001B4A3C"/>
    <w:rsid w:val="001B4E7D"/>
    <w:rsid w:val="001B4EA9"/>
    <w:rsid w:val="001B4FE3"/>
    <w:rsid w:val="001B50A4"/>
    <w:rsid w:val="001B5187"/>
    <w:rsid w:val="001B56EC"/>
    <w:rsid w:val="001B59AD"/>
    <w:rsid w:val="001B5DDE"/>
    <w:rsid w:val="001B5E04"/>
    <w:rsid w:val="001B5EB8"/>
    <w:rsid w:val="001B5F92"/>
    <w:rsid w:val="001B5FFE"/>
    <w:rsid w:val="001B6107"/>
    <w:rsid w:val="001B64E5"/>
    <w:rsid w:val="001B6911"/>
    <w:rsid w:val="001B6AF0"/>
    <w:rsid w:val="001B6BE7"/>
    <w:rsid w:val="001B6D02"/>
    <w:rsid w:val="001B6DB5"/>
    <w:rsid w:val="001B6E4F"/>
    <w:rsid w:val="001B6E80"/>
    <w:rsid w:val="001B7107"/>
    <w:rsid w:val="001B711E"/>
    <w:rsid w:val="001B72E0"/>
    <w:rsid w:val="001B7942"/>
    <w:rsid w:val="001B7D31"/>
    <w:rsid w:val="001C000A"/>
    <w:rsid w:val="001C02B7"/>
    <w:rsid w:val="001C0513"/>
    <w:rsid w:val="001C08E1"/>
    <w:rsid w:val="001C09CD"/>
    <w:rsid w:val="001C0A6D"/>
    <w:rsid w:val="001C0D5A"/>
    <w:rsid w:val="001C111E"/>
    <w:rsid w:val="001C1426"/>
    <w:rsid w:val="001C1AA8"/>
    <w:rsid w:val="001C1B41"/>
    <w:rsid w:val="001C1C0C"/>
    <w:rsid w:val="001C1D86"/>
    <w:rsid w:val="001C1DC7"/>
    <w:rsid w:val="001C1E1A"/>
    <w:rsid w:val="001C1F8A"/>
    <w:rsid w:val="001C1FE7"/>
    <w:rsid w:val="001C23F9"/>
    <w:rsid w:val="001C2E09"/>
    <w:rsid w:val="001C2E1E"/>
    <w:rsid w:val="001C2F38"/>
    <w:rsid w:val="001C3170"/>
    <w:rsid w:val="001C3312"/>
    <w:rsid w:val="001C341B"/>
    <w:rsid w:val="001C3598"/>
    <w:rsid w:val="001C37CE"/>
    <w:rsid w:val="001C38C4"/>
    <w:rsid w:val="001C395E"/>
    <w:rsid w:val="001C3996"/>
    <w:rsid w:val="001C3ADB"/>
    <w:rsid w:val="001C3CB8"/>
    <w:rsid w:val="001C3D5E"/>
    <w:rsid w:val="001C3D7D"/>
    <w:rsid w:val="001C4054"/>
    <w:rsid w:val="001C40FA"/>
    <w:rsid w:val="001C42DE"/>
    <w:rsid w:val="001C4453"/>
    <w:rsid w:val="001C482A"/>
    <w:rsid w:val="001C4878"/>
    <w:rsid w:val="001C4AA6"/>
    <w:rsid w:val="001C4D80"/>
    <w:rsid w:val="001C4DB7"/>
    <w:rsid w:val="001C510C"/>
    <w:rsid w:val="001C5234"/>
    <w:rsid w:val="001C530C"/>
    <w:rsid w:val="001C544F"/>
    <w:rsid w:val="001C555C"/>
    <w:rsid w:val="001C567A"/>
    <w:rsid w:val="001C59A8"/>
    <w:rsid w:val="001C5E5B"/>
    <w:rsid w:val="001C5FE7"/>
    <w:rsid w:val="001C600E"/>
    <w:rsid w:val="001C6168"/>
    <w:rsid w:val="001C61C2"/>
    <w:rsid w:val="001C65A1"/>
    <w:rsid w:val="001C67D0"/>
    <w:rsid w:val="001C6801"/>
    <w:rsid w:val="001C6D02"/>
    <w:rsid w:val="001C719B"/>
    <w:rsid w:val="001C72A6"/>
    <w:rsid w:val="001C731E"/>
    <w:rsid w:val="001C7491"/>
    <w:rsid w:val="001C74A3"/>
    <w:rsid w:val="001C74F4"/>
    <w:rsid w:val="001C75F1"/>
    <w:rsid w:val="001C7680"/>
    <w:rsid w:val="001C7763"/>
    <w:rsid w:val="001C7818"/>
    <w:rsid w:val="001C7871"/>
    <w:rsid w:val="001C7A1A"/>
    <w:rsid w:val="001C7D27"/>
    <w:rsid w:val="001C7FE4"/>
    <w:rsid w:val="001D0061"/>
    <w:rsid w:val="001D00BC"/>
    <w:rsid w:val="001D08D9"/>
    <w:rsid w:val="001D0E0A"/>
    <w:rsid w:val="001D0E6B"/>
    <w:rsid w:val="001D0FCA"/>
    <w:rsid w:val="001D14B6"/>
    <w:rsid w:val="001D14E9"/>
    <w:rsid w:val="001D1772"/>
    <w:rsid w:val="001D17B0"/>
    <w:rsid w:val="001D17DB"/>
    <w:rsid w:val="001D17F6"/>
    <w:rsid w:val="001D1BE7"/>
    <w:rsid w:val="001D1D1E"/>
    <w:rsid w:val="001D1D63"/>
    <w:rsid w:val="001D1DFE"/>
    <w:rsid w:val="001D1ED6"/>
    <w:rsid w:val="001D230C"/>
    <w:rsid w:val="001D244C"/>
    <w:rsid w:val="001D24A1"/>
    <w:rsid w:val="001D24F7"/>
    <w:rsid w:val="001D2534"/>
    <w:rsid w:val="001D29E3"/>
    <w:rsid w:val="001D2B82"/>
    <w:rsid w:val="001D2C74"/>
    <w:rsid w:val="001D2CD4"/>
    <w:rsid w:val="001D2EF7"/>
    <w:rsid w:val="001D34F2"/>
    <w:rsid w:val="001D3623"/>
    <w:rsid w:val="001D3807"/>
    <w:rsid w:val="001D3D2B"/>
    <w:rsid w:val="001D3EAF"/>
    <w:rsid w:val="001D4125"/>
    <w:rsid w:val="001D441E"/>
    <w:rsid w:val="001D4423"/>
    <w:rsid w:val="001D44B1"/>
    <w:rsid w:val="001D44F5"/>
    <w:rsid w:val="001D4589"/>
    <w:rsid w:val="001D488C"/>
    <w:rsid w:val="001D4966"/>
    <w:rsid w:val="001D4978"/>
    <w:rsid w:val="001D49AA"/>
    <w:rsid w:val="001D4AFC"/>
    <w:rsid w:val="001D4DC5"/>
    <w:rsid w:val="001D4F0D"/>
    <w:rsid w:val="001D4FAE"/>
    <w:rsid w:val="001D50DF"/>
    <w:rsid w:val="001D547D"/>
    <w:rsid w:val="001D54B3"/>
    <w:rsid w:val="001D5557"/>
    <w:rsid w:val="001D592B"/>
    <w:rsid w:val="001D5EE9"/>
    <w:rsid w:val="001D606A"/>
    <w:rsid w:val="001D6D12"/>
    <w:rsid w:val="001D70C2"/>
    <w:rsid w:val="001D71FC"/>
    <w:rsid w:val="001D7293"/>
    <w:rsid w:val="001D72B2"/>
    <w:rsid w:val="001D7339"/>
    <w:rsid w:val="001D7364"/>
    <w:rsid w:val="001D7E27"/>
    <w:rsid w:val="001D7EC7"/>
    <w:rsid w:val="001D7F41"/>
    <w:rsid w:val="001E0054"/>
    <w:rsid w:val="001E0545"/>
    <w:rsid w:val="001E05EC"/>
    <w:rsid w:val="001E064E"/>
    <w:rsid w:val="001E06F9"/>
    <w:rsid w:val="001E0DC3"/>
    <w:rsid w:val="001E0FA6"/>
    <w:rsid w:val="001E14BB"/>
    <w:rsid w:val="001E14EB"/>
    <w:rsid w:val="001E1531"/>
    <w:rsid w:val="001E158E"/>
    <w:rsid w:val="001E194A"/>
    <w:rsid w:val="001E1A3E"/>
    <w:rsid w:val="001E1B6A"/>
    <w:rsid w:val="001E1B6E"/>
    <w:rsid w:val="001E1C3E"/>
    <w:rsid w:val="001E1D28"/>
    <w:rsid w:val="001E1EF3"/>
    <w:rsid w:val="001E1F1B"/>
    <w:rsid w:val="001E2131"/>
    <w:rsid w:val="001E21BE"/>
    <w:rsid w:val="001E22B0"/>
    <w:rsid w:val="001E2656"/>
    <w:rsid w:val="001E285B"/>
    <w:rsid w:val="001E2895"/>
    <w:rsid w:val="001E29B1"/>
    <w:rsid w:val="001E2A68"/>
    <w:rsid w:val="001E2AD4"/>
    <w:rsid w:val="001E2AE3"/>
    <w:rsid w:val="001E2C16"/>
    <w:rsid w:val="001E2CF2"/>
    <w:rsid w:val="001E2F88"/>
    <w:rsid w:val="001E3079"/>
    <w:rsid w:val="001E30E7"/>
    <w:rsid w:val="001E37C4"/>
    <w:rsid w:val="001E38C8"/>
    <w:rsid w:val="001E39C5"/>
    <w:rsid w:val="001E48D5"/>
    <w:rsid w:val="001E4C09"/>
    <w:rsid w:val="001E4C99"/>
    <w:rsid w:val="001E4C9E"/>
    <w:rsid w:val="001E4F4C"/>
    <w:rsid w:val="001E534E"/>
    <w:rsid w:val="001E53C5"/>
    <w:rsid w:val="001E5702"/>
    <w:rsid w:val="001E57CB"/>
    <w:rsid w:val="001E597C"/>
    <w:rsid w:val="001E5DB7"/>
    <w:rsid w:val="001E5E4A"/>
    <w:rsid w:val="001E5FFD"/>
    <w:rsid w:val="001E60CE"/>
    <w:rsid w:val="001E620D"/>
    <w:rsid w:val="001E6366"/>
    <w:rsid w:val="001E638A"/>
    <w:rsid w:val="001E6537"/>
    <w:rsid w:val="001E661C"/>
    <w:rsid w:val="001E68FD"/>
    <w:rsid w:val="001E6AA8"/>
    <w:rsid w:val="001E6AF2"/>
    <w:rsid w:val="001E6C5D"/>
    <w:rsid w:val="001E6E3A"/>
    <w:rsid w:val="001E7213"/>
    <w:rsid w:val="001E7719"/>
    <w:rsid w:val="001E7CDB"/>
    <w:rsid w:val="001E7E0C"/>
    <w:rsid w:val="001E7F21"/>
    <w:rsid w:val="001F018B"/>
    <w:rsid w:val="001F0211"/>
    <w:rsid w:val="001F03BF"/>
    <w:rsid w:val="001F0530"/>
    <w:rsid w:val="001F056E"/>
    <w:rsid w:val="001F05AB"/>
    <w:rsid w:val="001F0624"/>
    <w:rsid w:val="001F0EE3"/>
    <w:rsid w:val="001F0FA3"/>
    <w:rsid w:val="001F1017"/>
    <w:rsid w:val="001F122F"/>
    <w:rsid w:val="001F15DF"/>
    <w:rsid w:val="001F1816"/>
    <w:rsid w:val="001F18D5"/>
    <w:rsid w:val="001F1C3B"/>
    <w:rsid w:val="001F1DBE"/>
    <w:rsid w:val="001F1EA1"/>
    <w:rsid w:val="001F1F82"/>
    <w:rsid w:val="001F282A"/>
    <w:rsid w:val="001F2C56"/>
    <w:rsid w:val="001F2F17"/>
    <w:rsid w:val="001F2F4C"/>
    <w:rsid w:val="001F33E2"/>
    <w:rsid w:val="001F34B1"/>
    <w:rsid w:val="001F3507"/>
    <w:rsid w:val="001F37B6"/>
    <w:rsid w:val="001F3803"/>
    <w:rsid w:val="001F3990"/>
    <w:rsid w:val="001F3E10"/>
    <w:rsid w:val="001F3E93"/>
    <w:rsid w:val="001F4006"/>
    <w:rsid w:val="001F41A5"/>
    <w:rsid w:val="001F421E"/>
    <w:rsid w:val="001F4256"/>
    <w:rsid w:val="001F439C"/>
    <w:rsid w:val="001F451A"/>
    <w:rsid w:val="001F4828"/>
    <w:rsid w:val="001F49E9"/>
    <w:rsid w:val="001F4AFF"/>
    <w:rsid w:val="001F4B51"/>
    <w:rsid w:val="001F4BA0"/>
    <w:rsid w:val="001F4C2E"/>
    <w:rsid w:val="001F4E49"/>
    <w:rsid w:val="001F516E"/>
    <w:rsid w:val="001F5269"/>
    <w:rsid w:val="001F52A2"/>
    <w:rsid w:val="001F52B9"/>
    <w:rsid w:val="001F53C4"/>
    <w:rsid w:val="001F53D4"/>
    <w:rsid w:val="001F55E1"/>
    <w:rsid w:val="001F58DC"/>
    <w:rsid w:val="001F5B55"/>
    <w:rsid w:val="001F5DD3"/>
    <w:rsid w:val="001F6078"/>
    <w:rsid w:val="001F60A9"/>
    <w:rsid w:val="001F633F"/>
    <w:rsid w:val="001F6388"/>
    <w:rsid w:val="001F6787"/>
    <w:rsid w:val="001F6906"/>
    <w:rsid w:val="001F6A89"/>
    <w:rsid w:val="001F6BC2"/>
    <w:rsid w:val="001F6C5E"/>
    <w:rsid w:val="001F6D09"/>
    <w:rsid w:val="001F6D7D"/>
    <w:rsid w:val="001F6DAE"/>
    <w:rsid w:val="001F6F18"/>
    <w:rsid w:val="001F707F"/>
    <w:rsid w:val="001F70D2"/>
    <w:rsid w:val="001F7125"/>
    <w:rsid w:val="001F7137"/>
    <w:rsid w:val="001F76D8"/>
    <w:rsid w:val="001F7887"/>
    <w:rsid w:val="001F7A80"/>
    <w:rsid w:val="001F7A84"/>
    <w:rsid w:val="001F7ACB"/>
    <w:rsid w:val="001F7B9D"/>
    <w:rsid w:val="001F7DB3"/>
    <w:rsid w:val="001F7DBC"/>
    <w:rsid w:val="001F7EE3"/>
    <w:rsid w:val="002002CD"/>
    <w:rsid w:val="00200302"/>
    <w:rsid w:val="00200475"/>
    <w:rsid w:val="00200617"/>
    <w:rsid w:val="002007EE"/>
    <w:rsid w:val="00200980"/>
    <w:rsid w:val="002009C3"/>
    <w:rsid w:val="00200A5C"/>
    <w:rsid w:val="00200BA3"/>
    <w:rsid w:val="00200E13"/>
    <w:rsid w:val="00200EE4"/>
    <w:rsid w:val="002010D9"/>
    <w:rsid w:val="002011C2"/>
    <w:rsid w:val="0020129C"/>
    <w:rsid w:val="002012DB"/>
    <w:rsid w:val="0020136E"/>
    <w:rsid w:val="002014B8"/>
    <w:rsid w:val="00201502"/>
    <w:rsid w:val="00201523"/>
    <w:rsid w:val="002015DC"/>
    <w:rsid w:val="00201818"/>
    <w:rsid w:val="00201879"/>
    <w:rsid w:val="00201F8C"/>
    <w:rsid w:val="00201FD4"/>
    <w:rsid w:val="0020224D"/>
    <w:rsid w:val="00202368"/>
    <w:rsid w:val="00202497"/>
    <w:rsid w:val="0020254D"/>
    <w:rsid w:val="00202637"/>
    <w:rsid w:val="0020267C"/>
    <w:rsid w:val="00202954"/>
    <w:rsid w:val="00202CC3"/>
    <w:rsid w:val="00203064"/>
    <w:rsid w:val="00203171"/>
    <w:rsid w:val="002032D0"/>
    <w:rsid w:val="0020330E"/>
    <w:rsid w:val="002033C3"/>
    <w:rsid w:val="00203506"/>
    <w:rsid w:val="00203598"/>
    <w:rsid w:val="0020365E"/>
    <w:rsid w:val="00203671"/>
    <w:rsid w:val="002039DF"/>
    <w:rsid w:val="002042DB"/>
    <w:rsid w:val="00204513"/>
    <w:rsid w:val="00204520"/>
    <w:rsid w:val="00204761"/>
    <w:rsid w:val="002047AD"/>
    <w:rsid w:val="002049F0"/>
    <w:rsid w:val="00204A1C"/>
    <w:rsid w:val="00204C90"/>
    <w:rsid w:val="00204DB8"/>
    <w:rsid w:val="00204DE3"/>
    <w:rsid w:val="00204E70"/>
    <w:rsid w:val="00205309"/>
    <w:rsid w:val="00205351"/>
    <w:rsid w:val="002053D8"/>
    <w:rsid w:val="00205599"/>
    <w:rsid w:val="00205762"/>
    <w:rsid w:val="0020587C"/>
    <w:rsid w:val="00205966"/>
    <w:rsid w:val="00206525"/>
    <w:rsid w:val="00206609"/>
    <w:rsid w:val="00206A67"/>
    <w:rsid w:val="00206A82"/>
    <w:rsid w:val="00206CC7"/>
    <w:rsid w:val="00206DA2"/>
    <w:rsid w:val="00206EAD"/>
    <w:rsid w:val="0020716B"/>
    <w:rsid w:val="00207365"/>
    <w:rsid w:val="0020782F"/>
    <w:rsid w:val="00207A56"/>
    <w:rsid w:val="00207C4F"/>
    <w:rsid w:val="00207E13"/>
    <w:rsid w:val="00207E8F"/>
    <w:rsid w:val="00207F3B"/>
    <w:rsid w:val="00210122"/>
    <w:rsid w:val="00210127"/>
    <w:rsid w:val="00210153"/>
    <w:rsid w:val="0021018B"/>
    <w:rsid w:val="0021025A"/>
    <w:rsid w:val="00210384"/>
    <w:rsid w:val="002104AA"/>
    <w:rsid w:val="0021061D"/>
    <w:rsid w:val="00210AAD"/>
    <w:rsid w:val="00210B91"/>
    <w:rsid w:val="00210D26"/>
    <w:rsid w:val="00211167"/>
    <w:rsid w:val="0021146D"/>
    <w:rsid w:val="002115B7"/>
    <w:rsid w:val="002116DD"/>
    <w:rsid w:val="00211DEA"/>
    <w:rsid w:val="0021200E"/>
    <w:rsid w:val="0021206B"/>
    <w:rsid w:val="002121F8"/>
    <w:rsid w:val="00212284"/>
    <w:rsid w:val="0021235F"/>
    <w:rsid w:val="002123BD"/>
    <w:rsid w:val="0021259F"/>
    <w:rsid w:val="002125DD"/>
    <w:rsid w:val="00212864"/>
    <w:rsid w:val="0021290A"/>
    <w:rsid w:val="00212976"/>
    <w:rsid w:val="00212EB9"/>
    <w:rsid w:val="002132EA"/>
    <w:rsid w:val="002133C5"/>
    <w:rsid w:val="002133C9"/>
    <w:rsid w:val="00213422"/>
    <w:rsid w:val="00213682"/>
    <w:rsid w:val="0021385E"/>
    <w:rsid w:val="00213D71"/>
    <w:rsid w:val="00213DC2"/>
    <w:rsid w:val="00213E8E"/>
    <w:rsid w:val="00214A7D"/>
    <w:rsid w:val="00214DEC"/>
    <w:rsid w:val="00214E41"/>
    <w:rsid w:val="00214EAF"/>
    <w:rsid w:val="002151A5"/>
    <w:rsid w:val="0021542E"/>
    <w:rsid w:val="00215B43"/>
    <w:rsid w:val="00215C88"/>
    <w:rsid w:val="00215CA7"/>
    <w:rsid w:val="00215D15"/>
    <w:rsid w:val="00215DB1"/>
    <w:rsid w:val="00215DBE"/>
    <w:rsid w:val="00215FAD"/>
    <w:rsid w:val="0021602B"/>
    <w:rsid w:val="002168BD"/>
    <w:rsid w:val="00216E2E"/>
    <w:rsid w:val="00216E79"/>
    <w:rsid w:val="0021709E"/>
    <w:rsid w:val="002173AD"/>
    <w:rsid w:val="002173D3"/>
    <w:rsid w:val="00217C0C"/>
    <w:rsid w:val="00217F7A"/>
    <w:rsid w:val="0021DA22"/>
    <w:rsid w:val="00220007"/>
    <w:rsid w:val="002200E6"/>
    <w:rsid w:val="002201AB"/>
    <w:rsid w:val="0022031F"/>
    <w:rsid w:val="002204F1"/>
    <w:rsid w:val="002206A5"/>
    <w:rsid w:val="00220730"/>
    <w:rsid w:val="0022087C"/>
    <w:rsid w:val="002208E6"/>
    <w:rsid w:val="00220939"/>
    <w:rsid w:val="0022095A"/>
    <w:rsid w:val="00220A9D"/>
    <w:rsid w:val="00220FFE"/>
    <w:rsid w:val="00221251"/>
    <w:rsid w:val="002212B4"/>
    <w:rsid w:val="00221576"/>
    <w:rsid w:val="00221D03"/>
    <w:rsid w:val="00221D22"/>
    <w:rsid w:val="002220A1"/>
    <w:rsid w:val="002222EF"/>
    <w:rsid w:val="002224F6"/>
    <w:rsid w:val="002225AB"/>
    <w:rsid w:val="00222814"/>
    <w:rsid w:val="0022291E"/>
    <w:rsid w:val="00222C03"/>
    <w:rsid w:val="00222D2F"/>
    <w:rsid w:val="00222F74"/>
    <w:rsid w:val="00222FC0"/>
    <w:rsid w:val="002230BA"/>
    <w:rsid w:val="0022317C"/>
    <w:rsid w:val="0022333E"/>
    <w:rsid w:val="002234F2"/>
    <w:rsid w:val="002236EF"/>
    <w:rsid w:val="0022370A"/>
    <w:rsid w:val="0022384F"/>
    <w:rsid w:val="00223B17"/>
    <w:rsid w:val="00223BFF"/>
    <w:rsid w:val="00223F5D"/>
    <w:rsid w:val="00223FB8"/>
    <w:rsid w:val="00224014"/>
    <w:rsid w:val="002240A3"/>
    <w:rsid w:val="0022460A"/>
    <w:rsid w:val="0022477C"/>
    <w:rsid w:val="00224A09"/>
    <w:rsid w:val="00224A6B"/>
    <w:rsid w:val="00224C79"/>
    <w:rsid w:val="00224CBE"/>
    <w:rsid w:val="002252FF"/>
    <w:rsid w:val="00225458"/>
    <w:rsid w:val="00225531"/>
    <w:rsid w:val="00225975"/>
    <w:rsid w:val="00225ACA"/>
    <w:rsid w:val="00226046"/>
    <w:rsid w:val="0022632A"/>
    <w:rsid w:val="00226506"/>
    <w:rsid w:val="0022664C"/>
    <w:rsid w:val="002268F8"/>
    <w:rsid w:val="00226989"/>
    <w:rsid w:val="00226A0C"/>
    <w:rsid w:val="00226CF1"/>
    <w:rsid w:val="002272B1"/>
    <w:rsid w:val="002273C4"/>
    <w:rsid w:val="002273D6"/>
    <w:rsid w:val="00227789"/>
    <w:rsid w:val="00227AF0"/>
    <w:rsid w:val="00227E9B"/>
    <w:rsid w:val="00230174"/>
    <w:rsid w:val="002304EE"/>
    <w:rsid w:val="002306AC"/>
    <w:rsid w:val="00230B53"/>
    <w:rsid w:val="00230B77"/>
    <w:rsid w:val="00230CFB"/>
    <w:rsid w:val="00230FFA"/>
    <w:rsid w:val="00231177"/>
    <w:rsid w:val="00231240"/>
    <w:rsid w:val="00231493"/>
    <w:rsid w:val="0023162C"/>
    <w:rsid w:val="00231664"/>
    <w:rsid w:val="00231B70"/>
    <w:rsid w:val="0023203D"/>
    <w:rsid w:val="0023245F"/>
    <w:rsid w:val="002325AF"/>
    <w:rsid w:val="00232721"/>
    <w:rsid w:val="00232929"/>
    <w:rsid w:val="002329EF"/>
    <w:rsid w:val="00232B30"/>
    <w:rsid w:val="00232EEC"/>
    <w:rsid w:val="00232F25"/>
    <w:rsid w:val="00232F55"/>
    <w:rsid w:val="00233137"/>
    <w:rsid w:val="00233184"/>
    <w:rsid w:val="00233280"/>
    <w:rsid w:val="00233361"/>
    <w:rsid w:val="00233F77"/>
    <w:rsid w:val="00233FD8"/>
    <w:rsid w:val="00234392"/>
    <w:rsid w:val="002344D6"/>
    <w:rsid w:val="00234569"/>
    <w:rsid w:val="002346DA"/>
    <w:rsid w:val="00234749"/>
    <w:rsid w:val="00234C54"/>
    <w:rsid w:val="00234EFA"/>
    <w:rsid w:val="00234F96"/>
    <w:rsid w:val="002352BF"/>
    <w:rsid w:val="002356C8"/>
    <w:rsid w:val="00235858"/>
    <w:rsid w:val="00235896"/>
    <w:rsid w:val="0023597E"/>
    <w:rsid w:val="00235B8B"/>
    <w:rsid w:val="00235BE7"/>
    <w:rsid w:val="00235D89"/>
    <w:rsid w:val="00236247"/>
    <w:rsid w:val="0023627C"/>
    <w:rsid w:val="0023631C"/>
    <w:rsid w:val="002364DA"/>
    <w:rsid w:val="00236604"/>
    <w:rsid w:val="00236692"/>
    <w:rsid w:val="0023687A"/>
    <w:rsid w:val="00236961"/>
    <w:rsid w:val="00236F24"/>
    <w:rsid w:val="00236FD2"/>
    <w:rsid w:val="0023732D"/>
    <w:rsid w:val="00237572"/>
    <w:rsid w:val="0023766F"/>
    <w:rsid w:val="00237913"/>
    <w:rsid w:val="00237C32"/>
    <w:rsid w:val="00237C66"/>
    <w:rsid w:val="00237CA3"/>
    <w:rsid w:val="00237D18"/>
    <w:rsid w:val="00237D1B"/>
    <w:rsid w:val="00237D82"/>
    <w:rsid w:val="002400FD"/>
    <w:rsid w:val="00240404"/>
    <w:rsid w:val="00240848"/>
    <w:rsid w:val="00240B73"/>
    <w:rsid w:val="00240C1F"/>
    <w:rsid w:val="00240FF4"/>
    <w:rsid w:val="00241175"/>
    <w:rsid w:val="0024127E"/>
    <w:rsid w:val="00241353"/>
    <w:rsid w:val="002413D9"/>
    <w:rsid w:val="0024178D"/>
    <w:rsid w:val="00241A69"/>
    <w:rsid w:val="00241A97"/>
    <w:rsid w:val="00241B28"/>
    <w:rsid w:val="00241B2C"/>
    <w:rsid w:val="00241C10"/>
    <w:rsid w:val="00241F20"/>
    <w:rsid w:val="00241FB8"/>
    <w:rsid w:val="00241FE9"/>
    <w:rsid w:val="0024207C"/>
    <w:rsid w:val="00242289"/>
    <w:rsid w:val="0024271A"/>
    <w:rsid w:val="00242C52"/>
    <w:rsid w:val="0024314A"/>
    <w:rsid w:val="002431E6"/>
    <w:rsid w:val="00243416"/>
    <w:rsid w:val="002435EA"/>
    <w:rsid w:val="0024360D"/>
    <w:rsid w:val="00243746"/>
    <w:rsid w:val="00243A3E"/>
    <w:rsid w:val="00243B51"/>
    <w:rsid w:val="00243C83"/>
    <w:rsid w:val="00243CBB"/>
    <w:rsid w:val="00244718"/>
    <w:rsid w:val="002447DB"/>
    <w:rsid w:val="00244889"/>
    <w:rsid w:val="00244AAC"/>
    <w:rsid w:val="00244D56"/>
    <w:rsid w:val="00244F33"/>
    <w:rsid w:val="0024511A"/>
    <w:rsid w:val="002454CD"/>
    <w:rsid w:val="002454F8"/>
    <w:rsid w:val="00245579"/>
    <w:rsid w:val="00245668"/>
    <w:rsid w:val="0024594A"/>
    <w:rsid w:val="00245C5D"/>
    <w:rsid w:val="00245DBA"/>
    <w:rsid w:val="002461AB"/>
    <w:rsid w:val="00246933"/>
    <w:rsid w:val="0024693B"/>
    <w:rsid w:val="002469A6"/>
    <w:rsid w:val="00247036"/>
    <w:rsid w:val="00247095"/>
    <w:rsid w:val="002472D7"/>
    <w:rsid w:val="002475F3"/>
    <w:rsid w:val="00247901"/>
    <w:rsid w:val="00250021"/>
    <w:rsid w:val="0025007C"/>
    <w:rsid w:val="00250428"/>
    <w:rsid w:val="00250467"/>
    <w:rsid w:val="00250827"/>
    <w:rsid w:val="0025094E"/>
    <w:rsid w:val="00250A27"/>
    <w:rsid w:val="00250A46"/>
    <w:rsid w:val="00250B55"/>
    <w:rsid w:val="00250BBB"/>
    <w:rsid w:val="00250BBF"/>
    <w:rsid w:val="00250C63"/>
    <w:rsid w:val="00250D79"/>
    <w:rsid w:val="00250E62"/>
    <w:rsid w:val="002510FE"/>
    <w:rsid w:val="00251186"/>
    <w:rsid w:val="002512D0"/>
    <w:rsid w:val="002515C3"/>
    <w:rsid w:val="002515FB"/>
    <w:rsid w:val="002517A7"/>
    <w:rsid w:val="002517E7"/>
    <w:rsid w:val="002517F7"/>
    <w:rsid w:val="0025189B"/>
    <w:rsid w:val="002518BE"/>
    <w:rsid w:val="00251D45"/>
    <w:rsid w:val="00251EF9"/>
    <w:rsid w:val="00252029"/>
    <w:rsid w:val="002523FC"/>
    <w:rsid w:val="00252678"/>
    <w:rsid w:val="0025271D"/>
    <w:rsid w:val="002527AF"/>
    <w:rsid w:val="00252B23"/>
    <w:rsid w:val="00252C73"/>
    <w:rsid w:val="00252D49"/>
    <w:rsid w:val="00252EBE"/>
    <w:rsid w:val="002532E7"/>
    <w:rsid w:val="002536C2"/>
    <w:rsid w:val="002537AA"/>
    <w:rsid w:val="002537CD"/>
    <w:rsid w:val="002538EA"/>
    <w:rsid w:val="00253AC4"/>
    <w:rsid w:val="00253D49"/>
    <w:rsid w:val="00253DBF"/>
    <w:rsid w:val="00253EEC"/>
    <w:rsid w:val="00253FB3"/>
    <w:rsid w:val="00254407"/>
    <w:rsid w:val="002544DD"/>
    <w:rsid w:val="00254670"/>
    <w:rsid w:val="002547EC"/>
    <w:rsid w:val="002549B7"/>
    <w:rsid w:val="00254A15"/>
    <w:rsid w:val="00254CA6"/>
    <w:rsid w:val="002550DC"/>
    <w:rsid w:val="0025515C"/>
    <w:rsid w:val="00255172"/>
    <w:rsid w:val="00255483"/>
    <w:rsid w:val="00255577"/>
    <w:rsid w:val="002555C1"/>
    <w:rsid w:val="0025565B"/>
    <w:rsid w:val="00255760"/>
    <w:rsid w:val="002557AF"/>
    <w:rsid w:val="00255983"/>
    <w:rsid w:val="00255C13"/>
    <w:rsid w:val="00255C66"/>
    <w:rsid w:val="00255F4C"/>
    <w:rsid w:val="00256018"/>
    <w:rsid w:val="00256036"/>
    <w:rsid w:val="0025606B"/>
    <w:rsid w:val="0025669F"/>
    <w:rsid w:val="002567A8"/>
    <w:rsid w:val="00256837"/>
    <w:rsid w:val="002568B3"/>
    <w:rsid w:val="00256928"/>
    <w:rsid w:val="002569D6"/>
    <w:rsid w:val="00256A6A"/>
    <w:rsid w:val="00256B79"/>
    <w:rsid w:val="00256C2F"/>
    <w:rsid w:val="00257074"/>
    <w:rsid w:val="00257327"/>
    <w:rsid w:val="00257545"/>
    <w:rsid w:val="0025793B"/>
    <w:rsid w:val="00257A0A"/>
    <w:rsid w:val="00257ADD"/>
    <w:rsid w:val="00257F48"/>
    <w:rsid w:val="00257FB1"/>
    <w:rsid w:val="002604ED"/>
    <w:rsid w:val="00260552"/>
    <w:rsid w:val="0026056E"/>
    <w:rsid w:val="0026082C"/>
    <w:rsid w:val="002608E7"/>
    <w:rsid w:val="00260AFF"/>
    <w:rsid w:val="00260B7E"/>
    <w:rsid w:val="00260C1B"/>
    <w:rsid w:val="00260D14"/>
    <w:rsid w:val="00261076"/>
    <w:rsid w:val="00261210"/>
    <w:rsid w:val="00261403"/>
    <w:rsid w:val="00261645"/>
    <w:rsid w:val="00261A0A"/>
    <w:rsid w:val="00261C46"/>
    <w:rsid w:val="00261CC5"/>
    <w:rsid w:val="00261E66"/>
    <w:rsid w:val="00262075"/>
    <w:rsid w:val="002626C9"/>
    <w:rsid w:val="002627B9"/>
    <w:rsid w:val="002629A3"/>
    <w:rsid w:val="00262A65"/>
    <w:rsid w:val="00262DF2"/>
    <w:rsid w:val="00262FB4"/>
    <w:rsid w:val="00262FFE"/>
    <w:rsid w:val="00263031"/>
    <w:rsid w:val="00263587"/>
    <w:rsid w:val="0026359E"/>
    <w:rsid w:val="002635FD"/>
    <w:rsid w:val="00263638"/>
    <w:rsid w:val="00263BC0"/>
    <w:rsid w:val="00263C14"/>
    <w:rsid w:val="00263EBB"/>
    <w:rsid w:val="00264058"/>
    <w:rsid w:val="0026407E"/>
    <w:rsid w:val="00264156"/>
    <w:rsid w:val="002643B5"/>
    <w:rsid w:val="002643C7"/>
    <w:rsid w:val="002643E4"/>
    <w:rsid w:val="00264796"/>
    <w:rsid w:val="00264951"/>
    <w:rsid w:val="00264B3E"/>
    <w:rsid w:val="00264B61"/>
    <w:rsid w:val="00264C5A"/>
    <w:rsid w:val="00264CA9"/>
    <w:rsid w:val="00264DD6"/>
    <w:rsid w:val="00264DFF"/>
    <w:rsid w:val="00265298"/>
    <w:rsid w:val="00265413"/>
    <w:rsid w:val="0026555A"/>
    <w:rsid w:val="00265686"/>
    <w:rsid w:val="002658B8"/>
    <w:rsid w:val="00265A04"/>
    <w:rsid w:val="00265C03"/>
    <w:rsid w:val="00265DAB"/>
    <w:rsid w:val="00265EDF"/>
    <w:rsid w:val="00266802"/>
    <w:rsid w:val="00266B35"/>
    <w:rsid w:val="00266C07"/>
    <w:rsid w:val="00266C91"/>
    <w:rsid w:val="0026730B"/>
    <w:rsid w:val="00267336"/>
    <w:rsid w:val="002676AF"/>
    <w:rsid w:val="002678F9"/>
    <w:rsid w:val="00267AC0"/>
    <w:rsid w:val="00267DED"/>
    <w:rsid w:val="0027007A"/>
    <w:rsid w:val="00270133"/>
    <w:rsid w:val="00270194"/>
    <w:rsid w:val="002702AD"/>
    <w:rsid w:val="002704B3"/>
    <w:rsid w:val="00270558"/>
    <w:rsid w:val="0027055A"/>
    <w:rsid w:val="0027057C"/>
    <w:rsid w:val="00270630"/>
    <w:rsid w:val="00270794"/>
    <w:rsid w:val="00270851"/>
    <w:rsid w:val="00270A16"/>
    <w:rsid w:val="00270B6C"/>
    <w:rsid w:val="00270DA5"/>
    <w:rsid w:val="00270EF4"/>
    <w:rsid w:val="002710E5"/>
    <w:rsid w:val="00271431"/>
    <w:rsid w:val="002714E4"/>
    <w:rsid w:val="00271CCE"/>
    <w:rsid w:val="00271CEA"/>
    <w:rsid w:val="00271DA5"/>
    <w:rsid w:val="00272054"/>
    <w:rsid w:val="002720BC"/>
    <w:rsid w:val="00272105"/>
    <w:rsid w:val="00272219"/>
    <w:rsid w:val="00272452"/>
    <w:rsid w:val="002725B5"/>
    <w:rsid w:val="00272863"/>
    <w:rsid w:val="00272933"/>
    <w:rsid w:val="00272D7D"/>
    <w:rsid w:val="00272EF6"/>
    <w:rsid w:val="00272FE6"/>
    <w:rsid w:val="002731DE"/>
    <w:rsid w:val="00273270"/>
    <w:rsid w:val="002733D8"/>
    <w:rsid w:val="00273499"/>
    <w:rsid w:val="00273563"/>
    <w:rsid w:val="002736E4"/>
    <w:rsid w:val="00273743"/>
    <w:rsid w:val="00273AD8"/>
    <w:rsid w:val="00273B77"/>
    <w:rsid w:val="00273D3E"/>
    <w:rsid w:val="00273DA3"/>
    <w:rsid w:val="00273DD9"/>
    <w:rsid w:val="002741EF"/>
    <w:rsid w:val="00274241"/>
    <w:rsid w:val="0027424C"/>
    <w:rsid w:val="00274998"/>
    <w:rsid w:val="002749E7"/>
    <w:rsid w:val="00274BAA"/>
    <w:rsid w:val="00274C66"/>
    <w:rsid w:val="00274CFE"/>
    <w:rsid w:val="00274DA4"/>
    <w:rsid w:val="00274E55"/>
    <w:rsid w:val="00274FE5"/>
    <w:rsid w:val="0027519D"/>
    <w:rsid w:val="002751B4"/>
    <w:rsid w:val="0027525D"/>
    <w:rsid w:val="00275495"/>
    <w:rsid w:val="00275575"/>
    <w:rsid w:val="002757E2"/>
    <w:rsid w:val="00275801"/>
    <w:rsid w:val="002759BE"/>
    <w:rsid w:val="002760E8"/>
    <w:rsid w:val="002762C1"/>
    <w:rsid w:val="0027642C"/>
    <w:rsid w:val="00276456"/>
    <w:rsid w:val="00276524"/>
    <w:rsid w:val="002766BB"/>
    <w:rsid w:val="0027682A"/>
    <w:rsid w:val="00276A67"/>
    <w:rsid w:val="00276E65"/>
    <w:rsid w:val="00276F54"/>
    <w:rsid w:val="00276F8F"/>
    <w:rsid w:val="00277086"/>
    <w:rsid w:val="00277231"/>
    <w:rsid w:val="00277690"/>
    <w:rsid w:val="00277761"/>
    <w:rsid w:val="0027777D"/>
    <w:rsid w:val="00277902"/>
    <w:rsid w:val="00277EA0"/>
    <w:rsid w:val="002801F4"/>
    <w:rsid w:val="0028027F"/>
    <w:rsid w:val="002803BC"/>
    <w:rsid w:val="002803F4"/>
    <w:rsid w:val="00280478"/>
    <w:rsid w:val="00280555"/>
    <w:rsid w:val="002806FF"/>
    <w:rsid w:val="00280A0D"/>
    <w:rsid w:val="00280AB8"/>
    <w:rsid w:val="00280ECE"/>
    <w:rsid w:val="00280FBF"/>
    <w:rsid w:val="00281061"/>
    <w:rsid w:val="00281408"/>
    <w:rsid w:val="00281470"/>
    <w:rsid w:val="002818C9"/>
    <w:rsid w:val="00281B15"/>
    <w:rsid w:val="00281C1B"/>
    <w:rsid w:val="00281F80"/>
    <w:rsid w:val="0028222B"/>
    <w:rsid w:val="00282304"/>
    <w:rsid w:val="00282358"/>
    <w:rsid w:val="00282408"/>
    <w:rsid w:val="002824F4"/>
    <w:rsid w:val="00282BC0"/>
    <w:rsid w:val="00282EEF"/>
    <w:rsid w:val="002835BD"/>
    <w:rsid w:val="00283645"/>
    <w:rsid w:val="0028386B"/>
    <w:rsid w:val="002838C3"/>
    <w:rsid w:val="0028391A"/>
    <w:rsid w:val="00283BD2"/>
    <w:rsid w:val="00283E72"/>
    <w:rsid w:val="00283FFA"/>
    <w:rsid w:val="0028404E"/>
    <w:rsid w:val="00284489"/>
    <w:rsid w:val="0028466E"/>
    <w:rsid w:val="002846F4"/>
    <w:rsid w:val="002847E3"/>
    <w:rsid w:val="00284CEB"/>
    <w:rsid w:val="002850C5"/>
    <w:rsid w:val="00285209"/>
    <w:rsid w:val="00285288"/>
    <w:rsid w:val="0028595C"/>
    <w:rsid w:val="00285967"/>
    <w:rsid w:val="00285978"/>
    <w:rsid w:val="00285EA8"/>
    <w:rsid w:val="00285EF1"/>
    <w:rsid w:val="0028621B"/>
    <w:rsid w:val="002864FC"/>
    <w:rsid w:val="00286728"/>
    <w:rsid w:val="002868A3"/>
    <w:rsid w:val="00286B76"/>
    <w:rsid w:val="00286C52"/>
    <w:rsid w:val="00287068"/>
    <w:rsid w:val="002873DF"/>
    <w:rsid w:val="0028742E"/>
    <w:rsid w:val="002874FD"/>
    <w:rsid w:val="002876CD"/>
    <w:rsid w:val="00287CBB"/>
    <w:rsid w:val="00287E16"/>
    <w:rsid w:val="00287E1C"/>
    <w:rsid w:val="00287E72"/>
    <w:rsid w:val="00290064"/>
    <w:rsid w:val="002902A7"/>
    <w:rsid w:val="002902AC"/>
    <w:rsid w:val="0029032A"/>
    <w:rsid w:val="0029058E"/>
    <w:rsid w:val="00290716"/>
    <w:rsid w:val="00290907"/>
    <w:rsid w:val="002909A3"/>
    <w:rsid w:val="00290BC9"/>
    <w:rsid w:val="00290C16"/>
    <w:rsid w:val="00290D27"/>
    <w:rsid w:val="00290EF4"/>
    <w:rsid w:val="00290FA4"/>
    <w:rsid w:val="00290FA9"/>
    <w:rsid w:val="002910D6"/>
    <w:rsid w:val="002913C4"/>
    <w:rsid w:val="00291512"/>
    <w:rsid w:val="002916B2"/>
    <w:rsid w:val="00291E82"/>
    <w:rsid w:val="0029201F"/>
    <w:rsid w:val="00292078"/>
    <w:rsid w:val="002920C7"/>
    <w:rsid w:val="00292101"/>
    <w:rsid w:val="00292632"/>
    <w:rsid w:val="0029273B"/>
    <w:rsid w:val="002928D4"/>
    <w:rsid w:val="002929B5"/>
    <w:rsid w:val="002929B8"/>
    <w:rsid w:val="00292CC2"/>
    <w:rsid w:val="00292FF5"/>
    <w:rsid w:val="00293084"/>
    <w:rsid w:val="00293173"/>
    <w:rsid w:val="00293633"/>
    <w:rsid w:val="00293844"/>
    <w:rsid w:val="0029387B"/>
    <w:rsid w:val="0029421D"/>
    <w:rsid w:val="00294238"/>
    <w:rsid w:val="0029425F"/>
    <w:rsid w:val="002943B2"/>
    <w:rsid w:val="002949D2"/>
    <w:rsid w:val="00294D01"/>
    <w:rsid w:val="00294D4D"/>
    <w:rsid w:val="0029515A"/>
    <w:rsid w:val="00295239"/>
    <w:rsid w:val="00295467"/>
    <w:rsid w:val="00295933"/>
    <w:rsid w:val="00295ADA"/>
    <w:rsid w:val="00295B20"/>
    <w:rsid w:val="00295C6B"/>
    <w:rsid w:val="00296265"/>
    <w:rsid w:val="0029633E"/>
    <w:rsid w:val="0029658C"/>
    <w:rsid w:val="0029671D"/>
    <w:rsid w:val="00296798"/>
    <w:rsid w:val="0029694B"/>
    <w:rsid w:val="0029696D"/>
    <w:rsid w:val="00296A93"/>
    <w:rsid w:val="00296AD8"/>
    <w:rsid w:val="00296B95"/>
    <w:rsid w:val="00296DA7"/>
    <w:rsid w:val="00296E2E"/>
    <w:rsid w:val="00296E8F"/>
    <w:rsid w:val="00297170"/>
    <w:rsid w:val="0029717A"/>
    <w:rsid w:val="00297186"/>
    <w:rsid w:val="002974A0"/>
    <w:rsid w:val="00297757"/>
    <w:rsid w:val="00297824"/>
    <w:rsid w:val="00297943"/>
    <w:rsid w:val="00297A6F"/>
    <w:rsid w:val="00297BF9"/>
    <w:rsid w:val="00297C65"/>
    <w:rsid w:val="00297DEA"/>
    <w:rsid w:val="002A007E"/>
    <w:rsid w:val="002A0432"/>
    <w:rsid w:val="002A0443"/>
    <w:rsid w:val="002A04BA"/>
    <w:rsid w:val="002A0618"/>
    <w:rsid w:val="002A06EA"/>
    <w:rsid w:val="002A0CD1"/>
    <w:rsid w:val="002A0EF8"/>
    <w:rsid w:val="002A1073"/>
    <w:rsid w:val="002A1359"/>
    <w:rsid w:val="002A14D7"/>
    <w:rsid w:val="002A1593"/>
    <w:rsid w:val="002A167D"/>
    <w:rsid w:val="002A168A"/>
    <w:rsid w:val="002A184E"/>
    <w:rsid w:val="002A18BF"/>
    <w:rsid w:val="002A1C1A"/>
    <w:rsid w:val="002A1C7F"/>
    <w:rsid w:val="002A2132"/>
    <w:rsid w:val="002A21B7"/>
    <w:rsid w:val="002A2268"/>
    <w:rsid w:val="002A235B"/>
    <w:rsid w:val="002A248A"/>
    <w:rsid w:val="002A2AFE"/>
    <w:rsid w:val="002A2C63"/>
    <w:rsid w:val="002A2FB5"/>
    <w:rsid w:val="002A32B2"/>
    <w:rsid w:val="002A3519"/>
    <w:rsid w:val="002A3BFF"/>
    <w:rsid w:val="002A3F78"/>
    <w:rsid w:val="002A4286"/>
    <w:rsid w:val="002A4407"/>
    <w:rsid w:val="002A4532"/>
    <w:rsid w:val="002A4842"/>
    <w:rsid w:val="002A4A17"/>
    <w:rsid w:val="002A4BFF"/>
    <w:rsid w:val="002A4D7F"/>
    <w:rsid w:val="002A4DB7"/>
    <w:rsid w:val="002A4F28"/>
    <w:rsid w:val="002A4F8A"/>
    <w:rsid w:val="002A5107"/>
    <w:rsid w:val="002A5161"/>
    <w:rsid w:val="002A52B4"/>
    <w:rsid w:val="002A561F"/>
    <w:rsid w:val="002A57EC"/>
    <w:rsid w:val="002A5AFC"/>
    <w:rsid w:val="002A5B14"/>
    <w:rsid w:val="002A5D4F"/>
    <w:rsid w:val="002A5E0D"/>
    <w:rsid w:val="002A624E"/>
    <w:rsid w:val="002A6303"/>
    <w:rsid w:val="002A64B9"/>
    <w:rsid w:val="002A6532"/>
    <w:rsid w:val="002A6957"/>
    <w:rsid w:val="002A6AB6"/>
    <w:rsid w:val="002A6ED8"/>
    <w:rsid w:val="002A6F4D"/>
    <w:rsid w:val="002A71D5"/>
    <w:rsid w:val="002A7520"/>
    <w:rsid w:val="002A756C"/>
    <w:rsid w:val="002A7711"/>
    <w:rsid w:val="002A7861"/>
    <w:rsid w:val="002A7B17"/>
    <w:rsid w:val="002A7C99"/>
    <w:rsid w:val="002A7D0A"/>
    <w:rsid w:val="002A7F21"/>
    <w:rsid w:val="002B020F"/>
    <w:rsid w:val="002B022E"/>
    <w:rsid w:val="002B040B"/>
    <w:rsid w:val="002B0522"/>
    <w:rsid w:val="002B0665"/>
    <w:rsid w:val="002B06FD"/>
    <w:rsid w:val="002B08A5"/>
    <w:rsid w:val="002B0A19"/>
    <w:rsid w:val="002B0A28"/>
    <w:rsid w:val="002B0BC0"/>
    <w:rsid w:val="002B0C8C"/>
    <w:rsid w:val="002B0E85"/>
    <w:rsid w:val="002B146B"/>
    <w:rsid w:val="002B160C"/>
    <w:rsid w:val="002B16B6"/>
    <w:rsid w:val="002B1976"/>
    <w:rsid w:val="002B1B61"/>
    <w:rsid w:val="002B1D83"/>
    <w:rsid w:val="002B1DAA"/>
    <w:rsid w:val="002B1FCA"/>
    <w:rsid w:val="002B2194"/>
    <w:rsid w:val="002B2498"/>
    <w:rsid w:val="002B25FC"/>
    <w:rsid w:val="002B27BA"/>
    <w:rsid w:val="002B29F6"/>
    <w:rsid w:val="002B2D5B"/>
    <w:rsid w:val="002B2DEC"/>
    <w:rsid w:val="002B2FC7"/>
    <w:rsid w:val="002B32D9"/>
    <w:rsid w:val="002B33E5"/>
    <w:rsid w:val="002B3971"/>
    <w:rsid w:val="002B3A31"/>
    <w:rsid w:val="002B3D1A"/>
    <w:rsid w:val="002B3E1F"/>
    <w:rsid w:val="002B3EA7"/>
    <w:rsid w:val="002B3F63"/>
    <w:rsid w:val="002B40EA"/>
    <w:rsid w:val="002B439F"/>
    <w:rsid w:val="002B490C"/>
    <w:rsid w:val="002B4A9A"/>
    <w:rsid w:val="002B4DE4"/>
    <w:rsid w:val="002B4FF6"/>
    <w:rsid w:val="002B5120"/>
    <w:rsid w:val="002B5323"/>
    <w:rsid w:val="002B5341"/>
    <w:rsid w:val="002B54E6"/>
    <w:rsid w:val="002B55CB"/>
    <w:rsid w:val="002B5744"/>
    <w:rsid w:val="002B57BF"/>
    <w:rsid w:val="002B5889"/>
    <w:rsid w:val="002B5B76"/>
    <w:rsid w:val="002B5CFE"/>
    <w:rsid w:val="002B5E2E"/>
    <w:rsid w:val="002B5F9F"/>
    <w:rsid w:val="002B6112"/>
    <w:rsid w:val="002B625B"/>
    <w:rsid w:val="002B62CC"/>
    <w:rsid w:val="002B659F"/>
    <w:rsid w:val="002B6779"/>
    <w:rsid w:val="002B6970"/>
    <w:rsid w:val="002B69CA"/>
    <w:rsid w:val="002B6C5F"/>
    <w:rsid w:val="002B6C72"/>
    <w:rsid w:val="002B6E6A"/>
    <w:rsid w:val="002B6F62"/>
    <w:rsid w:val="002B71E4"/>
    <w:rsid w:val="002B7291"/>
    <w:rsid w:val="002B72FC"/>
    <w:rsid w:val="002B741C"/>
    <w:rsid w:val="002B766E"/>
    <w:rsid w:val="002B7814"/>
    <w:rsid w:val="002B7A18"/>
    <w:rsid w:val="002B7B91"/>
    <w:rsid w:val="002B7C10"/>
    <w:rsid w:val="002B7ED2"/>
    <w:rsid w:val="002B7F0B"/>
    <w:rsid w:val="002C017C"/>
    <w:rsid w:val="002C045D"/>
    <w:rsid w:val="002C047C"/>
    <w:rsid w:val="002C0830"/>
    <w:rsid w:val="002C0AA4"/>
    <w:rsid w:val="002C0E4A"/>
    <w:rsid w:val="002C12C7"/>
    <w:rsid w:val="002C1425"/>
    <w:rsid w:val="002C162C"/>
    <w:rsid w:val="002C1720"/>
    <w:rsid w:val="002C17AC"/>
    <w:rsid w:val="002C17FF"/>
    <w:rsid w:val="002C1BD0"/>
    <w:rsid w:val="002C1DCA"/>
    <w:rsid w:val="002C2026"/>
    <w:rsid w:val="002C2057"/>
    <w:rsid w:val="002C25BD"/>
    <w:rsid w:val="002C2646"/>
    <w:rsid w:val="002C269E"/>
    <w:rsid w:val="002C26B8"/>
    <w:rsid w:val="002C2F92"/>
    <w:rsid w:val="002C321C"/>
    <w:rsid w:val="002C32B1"/>
    <w:rsid w:val="002C3359"/>
    <w:rsid w:val="002C3444"/>
    <w:rsid w:val="002C37E3"/>
    <w:rsid w:val="002C38BA"/>
    <w:rsid w:val="002C39E2"/>
    <w:rsid w:val="002C3A2F"/>
    <w:rsid w:val="002C3C50"/>
    <w:rsid w:val="002C3E78"/>
    <w:rsid w:val="002C3EA6"/>
    <w:rsid w:val="002C4189"/>
    <w:rsid w:val="002C43A4"/>
    <w:rsid w:val="002C43C3"/>
    <w:rsid w:val="002C43EB"/>
    <w:rsid w:val="002C4563"/>
    <w:rsid w:val="002C46EE"/>
    <w:rsid w:val="002C4867"/>
    <w:rsid w:val="002C4885"/>
    <w:rsid w:val="002C49DA"/>
    <w:rsid w:val="002C4A7F"/>
    <w:rsid w:val="002C4D04"/>
    <w:rsid w:val="002C4E09"/>
    <w:rsid w:val="002C4E49"/>
    <w:rsid w:val="002C4EAD"/>
    <w:rsid w:val="002C4FDE"/>
    <w:rsid w:val="002C5116"/>
    <w:rsid w:val="002C52EF"/>
    <w:rsid w:val="002C57BD"/>
    <w:rsid w:val="002C5823"/>
    <w:rsid w:val="002C587E"/>
    <w:rsid w:val="002C594F"/>
    <w:rsid w:val="002C5A8B"/>
    <w:rsid w:val="002C5C5A"/>
    <w:rsid w:val="002C5EEB"/>
    <w:rsid w:val="002C6124"/>
    <w:rsid w:val="002C6226"/>
    <w:rsid w:val="002C658D"/>
    <w:rsid w:val="002C66AD"/>
    <w:rsid w:val="002C6934"/>
    <w:rsid w:val="002C6AD8"/>
    <w:rsid w:val="002C6DF4"/>
    <w:rsid w:val="002C6EBA"/>
    <w:rsid w:val="002C7004"/>
    <w:rsid w:val="002C7227"/>
    <w:rsid w:val="002C7399"/>
    <w:rsid w:val="002C75FB"/>
    <w:rsid w:val="002C7743"/>
    <w:rsid w:val="002C7ADA"/>
    <w:rsid w:val="002C7B7F"/>
    <w:rsid w:val="002C7BAC"/>
    <w:rsid w:val="002C7E77"/>
    <w:rsid w:val="002C7E78"/>
    <w:rsid w:val="002C7F14"/>
    <w:rsid w:val="002C7F50"/>
    <w:rsid w:val="002D01BD"/>
    <w:rsid w:val="002D02E6"/>
    <w:rsid w:val="002D047B"/>
    <w:rsid w:val="002D0701"/>
    <w:rsid w:val="002D0831"/>
    <w:rsid w:val="002D0AAF"/>
    <w:rsid w:val="002D0BBF"/>
    <w:rsid w:val="002D0DB1"/>
    <w:rsid w:val="002D0FF2"/>
    <w:rsid w:val="002D104D"/>
    <w:rsid w:val="002D10F0"/>
    <w:rsid w:val="002D132D"/>
    <w:rsid w:val="002D1495"/>
    <w:rsid w:val="002D1821"/>
    <w:rsid w:val="002D1995"/>
    <w:rsid w:val="002D1BA2"/>
    <w:rsid w:val="002D1BD7"/>
    <w:rsid w:val="002D1CD0"/>
    <w:rsid w:val="002D1DC1"/>
    <w:rsid w:val="002D1DFD"/>
    <w:rsid w:val="002D1E5C"/>
    <w:rsid w:val="002D2334"/>
    <w:rsid w:val="002D241E"/>
    <w:rsid w:val="002D26C7"/>
    <w:rsid w:val="002D279D"/>
    <w:rsid w:val="002D282B"/>
    <w:rsid w:val="002D2928"/>
    <w:rsid w:val="002D29FC"/>
    <w:rsid w:val="002D2A66"/>
    <w:rsid w:val="002D2B9B"/>
    <w:rsid w:val="002D2CDE"/>
    <w:rsid w:val="002D3045"/>
    <w:rsid w:val="002D349B"/>
    <w:rsid w:val="002D3599"/>
    <w:rsid w:val="002D35A8"/>
    <w:rsid w:val="002D361A"/>
    <w:rsid w:val="002D371D"/>
    <w:rsid w:val="002D3735"/>
    <w:rsid w:val="002D37D2"/>
    <w:rsid w:val="002D3822"/>
    <w:rsid w:val="002D38CD"/>
    <w:rsid w:val="002D3998"/>
    <w:rsid w:val="002D3A01"/>
    <w:rsid w:val="002D3CEF"/>
    <w:rsid w:val="002D3D46"/>
    <w:rsid w:val="002D3F4F"/>
    <w:rsid w:val="002D425C"/>
    <w:rsid w:val="002D426A"/>
    <w:rsid w:val="002D451B"/>
    <w:rsid w:val="002D46F0"/>
    <w:rsid w:val="002D4954"/>
    <w:rsid w:val="002D49D8"/>
    <w:rsid w:val="002D4D0C"/>
    <w:rsid w:val="002D4F4A"/>
    <w:rsid w:val="002D5022"/>
    <w:rsid w:val="002D5416"/>
    <w:rsid w:val="002D5517"/>
    <w:rsid w:val="002D5863"/>
    <w:rsid w:val="002D5870"/>
    <w:rsid w:val="002D5C85"/>
    <w:rsid w:val="002D5CA9"/>
    <w:rsid w:val="002D5CC0"/>
    <w:rsid w:val="002D5DAE"/>
    <w:rsid w:val="002D60C0"/>
    <w:rsid w:val="002D60C8"/>
    <w:rsid w:val="002D6251"/>
    <w:rsid w:val="002D6261"/>
    <w:rsid w:val="002D64AC"/>
    <w:rsid w:val="002D64B4"/>
    <w:rsid w:val="002D6844"/>
    <w:rsid w:val="002D6BA2"/>
    <w:rsid w:val="002D6BC6"/>
    <w:rsid w:val="002D712C"/>
    <w:rsid w:val="002D7207"/>
    <w:rsid w:val="002D7431"/>
    <w:rsid w:val="002D7649"/>
    <w:rsid w:val="002D76FD"/>
    <w:rsid w:val="002D77B3"/>
    <w:rsid w:val="002D7B06"/>
    <w:rsid w:val="002D7B98"/>
    <w:rsid w:val="002D7C12"/>
    <w:rsid w:val="002D7C5A"/>
    <w:rsid w:val="002D7D65"/>
    <w:rsid w:val="002D7E15"/>
    <w:rsid w:val="002E06BD"/>
    <w:rsid w:val="002E08AD"/>
    <w:rsid w:val="002E0A15"/>
    <w:rsid w:val="002E0A61"/>
    <w:rsid w:val="002E124D"/>
    <w:rsid w:val="002E1277"/>
    <w:rsid w:val="002E1547"/>
    <w:rsid w:val="002E1AB0"/>
    <w:rsid w:val="002E1E2B"/>
    <w:rsid w:val="002E1E55"/>
    <w:rsid w:val="002E1F39"/>
    <w:rsid w:val="002E2515"/>
    <w:rsid w:val="002E30E1"/>
    <w:rsid w:val="002E320A"/>
    <w:rsid w:val="002E3230"/>
    <w:rsid w:val="002E3289"/>
    <w:rsid w:val="002E33D8"/>
    <w:rsid w:val="002E3692"/>
    <w:rsid w:val="002E3A02"/>
    <w:rsid w:val="002E3A6A"/>
    <w:rsid w:val="002E3B00"/>
    <w:rsid w:val="002E3E18"/>
    <w:rsid w:val="002E3E61"/>
    <w:rsid w:val="002E3E75"/>
    <w:rsid w:val="002E3EEE"/>
    <w:rsid w:val="002E424E"/>
    <w:rsid w:val="002E4971"/>
    <w:rsid w:val="002E4AD3"/>
    <w:rsid w:val="002E4CDA"/>
    <w:rsid w:val="002E505E"/>
    <w:rsid w:val="002E5174"/>
    <w:rsid w:val="002E5437"/>
    <w:rsid w:val="002E5476"/>
    <w:rsid w:val="002E58C3"/>
    <w:rsid w:val="002E592C"/>
    <w:rsid w:val="002E5A16"/>
    <w:rsid w:val="002E5C90"/>
    <w:rsid w:val="002E5D35"/>
    <w:rsid w:val="002E5E41"/>
    <w:rsid w:val="002E61C5"/>
    <w:rsid w:val="002E64BB"/>
    <w:rsid w:val="002E6776"/>
    <w:rsid w:val="002E6799"/>
    <w:rsid w:val="002E6834"/>
    <w:rsid w:val="002E68DE"/>
    <w:rsid w:val="002E6A75"/>
    <w:rsid w:val="002E6C4A"/>
    <w:rsid w:val="002E6E02"/>
    <w:rsid w:val="002E6E27"/>
    <w:rsid w:val="002E6ED1"/>
    <w:rsid w:val="002E7136"/>
    <w:rsid w:val="002E73B4"/>
    <w:rsid w:val="002E7539"/>
    <w:rsid w:val="002E7575"/>
    <w:rsid w:val="002E7586"/>
    <w:rsid w:val="002E77DD"/>
    <w:rsid w:val="002E7863"/>
    <w:rsid w:val="002E7B44"/>
    <w:rsid w:val="002E7BA2"/>
    <w:rsid w:val="002F0072"/>
    <w:rsid w:val="002F0206"/>
    <w:rsid w:val="002F0299"/>
    <w:rsid w:val="002F033C"/>
    <w:rsid w:val="002F03B6"/>
    <w:rsid w:val="002F040F"/>
    <w:rsid w:val="002F0434"/>
    <w:rsid w:val="002F04FA"/>
    <w:rsid w:val="002F09FF"/>
    <w:rsid w:val="002F0AA7"/>
    <w:rsid w:val="002F0AEA"/>
    <w:rsid w:val="002F0AFF"/>
    <w:rsid w:val="002F0B66"/>
    <w:rsid w:val="002F0BC6"/>
    <w:rsid w:val="002F0D52"/>
    <w:rsid w:val="002F0E21"/>
    <w:rsid w:val="002F0F2B"/>
    <w:rsid w:val="002F0F60"/>
    <w:rsid w:val="002F10A2"/>
    <w:rsid w:val="002F10AB"/>
    <w:rsid w:val="002F1236"/>
    <w:rsid w:val="002F1394"/>
    <w:rsid w:val="002F1395"/>
    <w:rsid w:val="002F1459"/>
    <w:rsid w:val="002F15A0"/>
    <w:rsid w:val="002F17DC"/>
    <w:rsid w:val="002F18BC"/>
    <w:rsid w:val="002F1978"/>
    <w:rsid w:val="002F1AD6"/>
    <w:rsid w:val="002F1B8D"/>
    <w:rsid w:val="002F1F20"/>
    <w:rsid w:val="002F1F54"/>
    <w:rsid w:val="002F2268"/>
    <w:rsid w:val="002F25C9"/>
    <w:rsid w:val="002F2625"/>
    <w:rsid w:val="002F27C0"/>
    <w:rsid w:val="002F2A7F"/>
    <w:rsid w:val="002F2AA4"/>
    <w:rsid w:val="002F2D69"/>
    <w:rsid w:val="002F2DB2"/>
    <w:rsid w:val="002F2DD0"/>
    <w:rsid w:val="002F301C"/>
    <w:rsid w:val="002F3031"/>
    <w:rsid w:val="002F3033"/>
    <w:rsid w:val="002F3040"/>
    <w:rsid w:val="002F33A1"/>
    <w:rsid w:val="002F344C"/>
    <w:rsid w:val="002F3755"/>
    <w:rsid w:val="002F3869"/>
    <w:rsid w:val="002F3D1E"/>
    <w:rsid w:val="002F3DFE"/>
    <w:rsid w:val="002F4445"/>
    <w:rsid w:val="002F44E2"/>
    <w:rsid w:val="002F47D8"/>
    <w:rsid w:val="002F4A41"/>
    <w:rsid w:val="002F4BD8"/>
    <w:rsid w:val="002F4CEE"/>
    <w:rsid w:val="002F504E"/>
    <w:rsid w:val="002F5069"/>
    <w:rsid w:val="002F5070"/>
    <w:rsid w:val="002F5077"/>
    <w:rsid w:val="002F51DC"/>
    <w:rsid w:val="002F5774"/>
    <w:rsid w:val="002F5A97"/>
    <w:rsid w:val="002F5DF1"/>
    <w:rsid w:val="002F619C"/>
    <w:rsid w:val="002F6366"/>
    <w:rsid w:val="002F6569"/>
    <w:rsid w:val="002F65E1"/>
    <w:rsid w:val="002F6635"/>
    <w:rsid w:val="002F6681"/>
    <w:rsid w:val="002F6788"/>
    <w:rsid w:val="002F693C"/>
    <w:rsid w:val="002F6B0E"/>
    <w:rsid w:val="002F6B72"/>
    <w:rsid w:val="002F6C77"/>
    <w:rsid w:val="002F6E80"/>
    <w:rsid w:val="002F6FB5"/>
    <w:rsid w:val="002F6FC0"/>
    <w:rsid w:val="002F706F"/>
    <w:rsid w:val="002F71FD"/>
    <w:rsid w:val="002F71FE"/>
    <w:rsid w:val="002F7312"/>
    <w:rsid w:val="002F74D9"/>
    <w:rsid w:val="002F76AB"/>
    <w:rsid w:val="002F778A"/>
    <w:rsid w:val="002F7B7C"/>
    <w:rsid w:val="002F7F2E"/>
    <w:rsid w:val="002F7FF3"/>
    <w:rsid w:val="003002BA"/>
    <w:rsid w:val="00300380"/>
    <w:rsid w:val="003003F4"/>
    <w:rsid w:val="003003F9"/>
    <w:rsid w:val="003005A0"/>
    <w:rsid w:val="0030060B"/>
    <w:rsid w:val="00300710"/>
    <w:rsid w:val="00300840"/>
    <w:rsid w:val="003008CE"/>
    <w:rsid w:val="00300902"/>
    <w:rsid w:val="0030092C"/>
    <w:rsid w:val="0030139C"/>
    <w:rsid w:val="00301A2F"/>
    <w:rsid w:val="00301BF9"/>
    <w:rsid w:val="00301E0B"/>
    <w:rsid w:val="00302203"/>
    <w:rsid w:val="0030222D"/>
    <w:rsid w:val="003022D0"/>
    <w:rsid w:val="00302381"/>
    <w:rsid w:val="003023E4"/>
    <w:rsid w:val="0030240A"/>
    <w:rsid w:val="00302444"/>
    <w:rsid w:val="00302462"/>
    <w:rsid w:val="0030265D"/>
    <w:rsid w:val="003027D5"/>
    <w:rsid w:val="00302A14"/>
    <w:rsid w:val="00302B18"/>
    <w:rsid w:val="0030328F"/>
    <w:rsid w:val="00303387"/>
    <w:rsid w:val="0030359B"/>
    <w:rsid w:val="003036F7"/>
    <w:rsid w:val="00303749"/>
    <w:rsid w:val="00303968"/>
    <w:rsid w:val="0030396C"/>
    <w:rsid w:val="00303BA5"/>
    <w:rsid w:val="00303BFB"/>
    <w:rsid w:val="00303C76"/>
    <w:rsid w:val="00303F69"/>
    <w:rsid w:val="00304351"/>
    <w:rsid w:val="003045A8"/>
    <w:rsid w:val="003046E1"/>
    <w:rsid w:val="00304911"/>
    <w:rsid w:val="003049C6"/>
    <w:rsid w:val="00304A76"/>
    <w:rsid w:val="00304EEC"/>
    <w:rsid w:val="00305074"/>
    <w:rsid w:val="0030519B"/>
    <w:rsid w:val="0030528B"/>
    <w:rsid w:val="003052C0"/>
    <w:rsid w:val="003052E3"/>
    <w:rsid w:val="00305309"/>
    <w:rsid w:val="003053AC"/>
    <w:rsid w:val="0030569F"/>
    <w:rsid w:val="003057A5"/>
    <w:rsid w:val="00305B51"/>
    <w:rsid w:val="00305C2C"/>
    <w:rsid w:val="00305C79"/>
    <w:rsid w:val="00305D6B"/>
    <w:rsid w:val="00306481"/>
    <w:rsid w:val="00306811"/>
    <w:rsid w:val="00306A97"/>
    <w:rsid w:val="00306FE3"/>
    <w:rsid w:val="0030711F"/>
    <w:rsid w:val="0030728A"/>
    <w:rsid w:val="003077F0"/>
    <w:rsid w:val="0030792C"/>
    <w:rsid w:val="0031016A"/>
    <w:rsid w:val="0031047E"/>
    <w:rsid w:val="00310964"/>
    <w:rsid w:val="00310A0C"/>
    <w:rsid w:val="00310C0F"/>
    <w:rsid w:val="00310C5B"/>
    <w:rsid w:val="00310C5F"/>
    <w:rsid w:val="00310DB2"/>
    <w:rsid w:val="00310FC9"/>
    <w:rsid w:val="0031103F"/>
    <w:rsid w:val="00311AA2"/>
    <w:rsid w:val="00311D2F"/>
    <w:rsid w:val="00311D3B"/>
    <w:rsid w:val="00311D97"/>
    <w:rsid w:val="00312044"/>
    <w:rsid w:val="003120BC"/>
    <w:rsid w:val="00312128"/>
    <w:rsid w:val="003122EE"/>
    <w:rsid w:val="003123FC"/>
    <w:rsid w:val="0031259D"/>
    <w:rsid w:val="00312847"/>
    <w:rsid w:val="00312953"/>
    <w:rsid w:val="00312B62"/>
    <w:rsid w:val="00312BA4"/>
    <w:rsid w:val="00313287"/>
    <w:rsid w:val="00313301"/>
    <w:rsid w:val="00313347"/>
    <w:rsid w:val="003135FF"/>
    <w:rsid w:val="003139A4"/>
    <w:rsid w:val="00313A22"/>
    <w:rsid w:val="00313AE3"/>
    <w:rsid w:val="00313D02"/>
    <w:rsid w:val="00313E27"/>
    <w:rsid w:val="00314196"/>
    <w:rsid w:val="00314657"/>
    <w:rsid w:val="00314849"/>
    <w:rsid w:val="00314EA2"/>
    <w:rsid w:val="00315113"/>
    <w:rsid w:val="00315115"/>
    <w:rsid w:val="003151F3"/>
    <w:rsid w:val="003156A0"/>
    <w:rsid w:val="003156DB"/>
    <w:rsid w:val="00315713"/>
    <w:rsid w:val="00315722"/>
    <w:rsid w:val="0031582B"/>
    <w:rsid w:val="00315858"/>
    <w:rsid w:val="00316213"/>
    <w:rsid w:val="003166F3"/>
    <w:rsid w:val="0031681D"/>
    <w:rsid w:val="00316DB6"/>
    <w:rsid w:val="003171F1"/>
    <w:rsid w:val="003172CA"/>
    <w:rsid w:val="003174BE"/>
    <w:rsid w:val="0031775C"/>
    <w:rsid w:val="00317C5A"/>
    <w:rsid w:val="00317EDC"/>
    <w:rsid w:val="00317F6D"/>
    <w:rsid w:val="00317F8A"/>
    <w:rsid w:val="00317FCD"/>
    <w:rsid w:val="00320025"/>
    <w:rsid w:val="00320036"/>
    <w:rsid w:val="0032019E"/>
    <w:rsid w:val="003202EC"/>
    <w:rsid w:val="003203EA"/>
    <w:rsid w:val="00320539"/>
    <w:rsid w:val="00320598"/>
    <w:rsid w:val="003206D3"/>
    <w:rsid w:val="00320728"/>
    <w:rsid w:val="0032087D"/>
    <w:rsid w:val="0032096E"/>
    <w:rsid w:val="003209BD"/>
    <w:rsid w:val="00320DBA"/>
    <w:rsid w:val="00320E90"/>
    <w:rsid w:val="00320F3E"/>
    <w:rsid w:val="00321006"/>
    <w:rsid w:val="003211E7"/>
    <w:rsid w:val="003213BE"/>
    <w:rsid w:val="00321583"/>
    <w:rsid w:val="003216C7"/>
    <w:rsid w:val="00321717"/>
    <w:rsid w:val="003217D0"/>
    <w:rsid w:val="00321A52"/>
    <w:rsid w:val="00321B75"/>
    <w:rsid w:val="00321C4D"/>
    <w:rsid w:val="00321D7E"/>
    <w:rsid w:val="003221F3"/>
    <w:rsid w:val="003224CD"/>
    <w:rsid w:val="00322702"/>
    <w:rsid w:val="00322B78"/>
    <w:rsid w:val="00322CBB"/>
    <w:rsid w:val="00322F0A"/>
    <w:rsid w:val="00322F19"/>
    <w:rsid w:val="003230C9"/>
    <w:rsid w:val="00323600"/>
    <w:rsid w:val="0032399C"/>
    <w:rsid w:val="00323B0A"/>
    <w:rsid w:val="00323C3A"/>
    <w:rsid w:val="00323D94"/>
    <w:rsid w:val="00323E2A"/>
    <w:rsid w:val="00323EDB"/>
    <w:rsid w:val="0032407A"/>
    <w:rsid w:val="003245B4"/>
    <w:rsid w:val="003245ED"/>
    <w:rsid w:val="00324691"/>
    <w:rsid w:val="0032487A"/>
    <w:rsid w:val="00324942"/>
    <w:rsid w:val="003249AE"/>
    <w:rsid w:val="00324B6F"/>
    <w:rsid w:val="00324CD5"/>
    <w:rsid w:val="00324FCB"/>
    <w:rsid w:val="003250D1"/>
    <w:rsid w:val="00325458"/>
    <w:rsid w:val="00325571"/>
    <w:rsid w:val="00325702"/>
    <w:rsid w:val="00325B64"/>
    <w:rsid w:val="00325CFD"/>
    <w:rsid w:val="003262C4"/>
    <w:rsid w:val="003262EC"/>
    <w:rsid w:val="0032694B"/>
    <w:rsid w:val="00326BD3"/>
    <w:rsid w:val="00326BD9"/>
    <w:rsid w:val="00326D90"/>
    <w:rsid w:val="00326F04"/>
    <w:rsid w:val="0032701B"/>
    <w:rsid w:val="00327037"/>
    <w:rsid w:val="00327195"/>
    <w:rsid w:val="003272B9"/>
    <w:rsid w:val="003272BB"/>
    <w:rsid w:val="003272E2"/>
    <w:rsid w:val="00327300"/>
    <w:rsid w:val="003273B7"/>
    <w:rsid w:val="0032743D"/>
    <w:rsid w:val="003276F1"/>
    <w:rsid w:val="00327757"/>
    <w:rsid w:val="00327884"/>
    <w:rsid w:val="00327A66"/>
    <w:rsid w:val="00327CE1"/>
    <w:rsid w:val="003300E8"/>
    <w:rsid w:val="0033025C"/>
    <w:rsid w:val="003305B0"/>
    <w:rsid w:val="003307F2"/>
    <w:rsid w:val="00330B54"/>
    <w:rsid w:val="00330B7D"/>
    <w:rsid w:val="00330E3A"/>
    <w:rsid w:val="00330E6B"/>
    <w:rsid w:val="0033107D"/>
    <w:rsid w:val="00331425"/>
    <w:rsid w:val="0033150D"/>
    <w:rsid w:val="00331706"/>
    <w:rsid w:val="00331A6A"/>
    <w:rsid w:val="00331E06"/>
    <w:rsid w:val="00331EDE"/>
    <w:rsid w:val="003320FB"/>
    <w:rsid w:val="003321CB"/>
    <w:rsid w:val="003321F3"/>
    <w:rsid w:val="0033225C"/>
    <w:rsid w:val="003325BB"/>
    <w:rsid w:val="0033294D"/>
    <w:rsid w:val="00332BAB"/>
    <w:rsid w:val="00332FBC"/>
    <w:rsid w:val="0033308D"/>
    <w:rsid w:val="0033328D"/>
    <w:rsid w:val="003333F0"/>
    <w:rsid w:val="0033379F"/>
    <w:rsid w:val="00333CD3"/>
    <w:rsid w:val="00333DAB"/>
    <w:rsid w:val="00333E88"/>
    <w:rsid w:val="00333F10"/>
    <w:rsid w:val="00333FE6"/>
    <w:rsid w:val="00334072"/>
    <w:rsid w:val="00334160"/>
    <w:rsid w:val="0033443A"/>
    <w:rsid w:val="0033447B"/>
    <w:rsid w:val="003346A8"/>
    <w:rsid w:val="0033488C"/>
    <w:rsid w:val="00334D43"/>
    <w:rsid w:val="00334F9D"/>
    <w:rsid w:val="00334FDB"/>
    <w:rsid w:val="003355D6"/>
    <w:rsid w:val="00335988"/>
    <w:rsid w:val="00335D6D"/>
    <w:rsid w:val="00335E1D"/>
    <w:rsid w:val="00335E54"/>
    <w:rsid w:val="00335EAB"/>
    <w:rsid w:val="00335F0D"/>
    <w:rsid w:val="003361D8"/>
    <w:rsid w:val="00336611"/>
    <w:rsid w:val="0033686D"/>
    <w:rsid w:val="00336A44"/>
    <w:rsid w:val="00336AAE"/>
    <w:rsid w:val="00336EC7"/>
    <w:rsid w:val="0033755D"/>
    <w:rsid w:val="003376D7"/>
    <w:rsid w:val="00337AFB"/>
    <w:rsid w:val="00340312"/>
    <w:rsid w:val="00340324"/>
    <w:rsid w:val="0034042A"/>
    <w:rsid w:val="0034051B"/>
    <w:rsid w:val="00340780"/>
    <w:rsid w:val="00340799"/>
    <w:rsid w:val="00340BDD"/>
    <w:rsid w:val="00340F77"/>
    <w:rsid w:val="00341342"/>
    <w:rsid w:val="003413D3"/>
    <w:rsid w:val="003418DB"/>
    <w:rsid w:val="00341A46"/>
    <w:rsid w:val="00341B83"/>
    <w:rsid w:val="00341C84"/>
    <w:rsid w:val="00341DC9"/>
    <w:rsid w:val="00341EDE"/>
    <w:rsid w:val="00341F2E"/>
    <w:rsid w:val="00342145"/>
    <w:rsid w:val="0034239F"/>
    <w:rsid w:val="00342615"/>
    <w:rsid w:val="00342AA1"/>
    <w:rsid w:val="00342C05"/>
    <w:rsid w:val="00342DB2"/>
    <w:rsid w:val="00342EAD"/>
    <w:rsid w:val="00342F6E"/>
    <w:rsid w:val="003430EE"/>
    <w:rsid w:val="003434F3"/>
    <w:rsid w:val="0034361A"/>
    <w:rsid w:val="00343713"/>
    <w:rsid w:val="0034371A"/>
    <w:rsid w:val="003438BD"/>
    <w:rsid w:val="00343927"/>
    <w:rsid w:val="00343EA0"/>
    <w:rsid w:val="00343EB8"/>
    <w:rsid w:val="003448B5"/>
    <w:rsid w:val="00344CD8"/>
    <w:rsid w:val="00344CE1"/>
    <w:rsid w:val="00345138"/>
    <w:rsid w:val="0034525D"/>
    <w:rsid w:val="003453C4"/>
    <w:rsid w:val="003453FF"/>
    <w:rsid w:val="003457CA"/>
    <w:rsid w:val="003458D6"/>
    <w:rsid w:val="00345CA8"/>
    <w:rsid w:val="00345CCE"/>
    <w:rsid w:val="00345F76"/>
    <w:rsid w:val="003462E8"/>
    <w:rsid w:val="0034642A"/>
    <w:rsid w:val="00346793"/>
    <w:rsid w:val="00346A1E"/>
    <w:rsid w:val="00346A72"/>
    <w:rsid w:val="00346C1B"/>
    <w:rsid w:val="00346C1D"/>
    <w:rsid w:val="00346FDF"/>
    <w:rsid w:val="003474D7"/>
    <w:rsid w:val="0034758C"/>
    <w:rsid w:val="00347591"/>
    <w:rsid w:val="00347673"/>
    <w:rsid w:val="00347787"/>
    <w:rsid w:val="00347C72"/>
    <w:rsid w:val="00347E04"/>
    <w:rsid w:val="00347F83"/>
    <w:rsid w:val="003506E2"/>
    <w:rsid w:val="003508DA"/>
    <w:rsid w:val="00350C09"/>
    <w:rsid w:val="00350C15"/>
    <w:rsid w:val="00350DA6"/>
    <w:rsid w:val="00350EDC"/>
    <w:rsid w:val="00351041"/>
    <w:rsid w:val="0035107F"/>
    <w:rsid w:val="003510B1"/>
    <w:rsid w:val="003511C0"/>
    <w:rsid w:val="0035182C"/>
    <w:rsid w:val="00351BDC"/>
    <w:rsid w:val="00351CC2"/>
    <w:rsid w:val="00351D63"/>
    <w:rsid w:val="00352104"/>
    <w:rsid w:val="0035213C"/>
    <w:rsid w:val="0035238B"/>
    <w:rsid w:val="0035278C"/>
    <w:rsid w:val="00352849"/>
    <w:rsid w:val="003528D5"/>
    <w:rsid w:val="003529C9"/>
    <w:rsid w:val="00352BB3"/>
    <w:rsid w:val="00352D3E"/>
    <w:rsid w:val="0035309E"/>
    <w:rsid w:val="003530DF"/>
    <w:rsid w:val="00353186"/>
    <w:rsid w:val="003532D9"/>
    <w:rsid w:val="00353418"/>
    <w:rsid w:val="003537F9"/>
    <w:rsid w:val="00353816"/>
    <w:rsid w:val="003539B0"/>
    <w:rsid w:val="00353A44"/>
    <w:rsid w:val="00353AB6"/>
    <w:rsid w:val="00353C14"/>
    <w:rsid w:val="00353D4E"/>
    <w:rsid w:val="00353FCB"/>
    <w:rsid w:val="0035445B"/>
    <w:rsid w:val="00354887"/>
    <w:rsid w:val="003548BC"/>
    <w:rsid w:val="00354B16"/>
    <w:rsid w:val="00354DA8"/>
    <w:rsid w:val="003554A7"/>
    <w:rsid w:val="00355528"/>
    <w:rsid w:val="003555F9"/>
    <w:rsid w:val="003558F6"/>
    <w:rsid w:val="0035597B"/>
    <w:rsid w:val="00355BC9"/>
    <w:rsid w:val="00355C2B"/>
    <w:rsid w:val="00355D9E"/>
    <w:rsid w:val="00355DAC"/>
    <w:rsid w:val="00355EDB"/>
    <w:rsid w:val="003561BE"/>
    <w:rsid w:val="00356359"/>
    <w:rsid w:val="0035647B"/>
    <w:rsid w:val="0035647D"/>
    <w:rsid w:val="00356626"/>
    <w:rsid w:val="00356728"/>
    <w:rsid w:val="00356932"/>
    <w:rsid w:val="00356A07"/>
    <w:rsid w:val="00356A89"/>
    <w:rsid w:val="00356E2D"/>
    <w:rsid w:val="00356EE6"/>
    <w:rsid w:val="00357812"/>
    <w:rsid w:val="003578BB"/>
    <w:rsid w:val="00357A63"/>
    <w:rsid w:val="00357AEB"/>
    <w:rsid w:val="00357C53"/>
    <w:rsid w:val="00357E24"/>
    <w:rsid w:val="00357F58"/>
    <w:rsid w:val="00357FAA"/>
    <w:rsid w:val="00360089"/>
    <w:rsid w:val="003600EC"/>
    <w:rsid w:val="003601F6"/>
    <w:rsid w:val="00360491"/>
    <w:rsid w:val="003604FF"/>
    <w:rsid w:val="003607DD"/>
    <w:rsid w:val="00360C61"/>
    <w:rsid w:val="00360D89"/>
    <w:rsid w:val="00360E15"/>
    <w:rsid w:val="00360EB8"/>
    <w:rsid w:val="00360FF7"/>
    <w:rsid w:val="00361004"/>
    <w:rsid w:val="003610BD"/>
    <w:rsid w:val="00361216"/>
    <w:rsid w:val="00361379"/>
    <w:rsid w:val="003614E5"/>
    <w:rsid w:val="00361923"/>
    <w:rsid w:val="0036196A"/>
    <w:rsid w:val="00361AFC"/>
    <w:rsid w:val="00361D03"/>
    <w:rsid w:val="00362272"/>
    <w:rsid w:val="00362309"/>
    <w:rsid w:val="0036239D"/>
    <w:rsid w:val="0036268F"/>
    <w:rsid w:val="00362700"/>
    <w:rsid w:val="00362C4A"/>
    <w:rsid w:val="00362CC8"/>
    <w:rsid w:val="00362F32"/>
    <w:rsid w:val="00362F57"/>
    <w:rsid w:val="00363086"/>
    <w:rsid w:val="003631C6"/>
    <w:rsid w:val="003631F7"/>
    <w:rsid w:val="003632FD"/>
    <w:rsid w:val="00363485"/>
    <w:rsid w:val="003634FC"/>
    <w:rsid w:val="00363664"/>
    <w:rsid w:val="003636E2"/>
    <w:rsid w:val="003637CC"/>
    <w:rsid w:val="00363887"/>
    <w:rsid w:val="003640EB"/>
    <w:rsid w:val="00364178"/>
    <w:rsid w:val="00364657"/>
    <w:rsid w:val="00364B05"/>
    <w:rsid w:val="00364D52"/>
    <w:rsid w:val="0036504E"/>
    <w:rsid w:val="00365053"/>
    <w:rsid w:val="003651AF"/>
    <w:rsid w:val="00365319"/>
    <w:rsid w:val="0036546E"/>
    <w:rsid w:val="003658FE"/>
    <w:rsid w:val="00365988"/>
    <w:rsid w:val="00365A3C"/>
    <w:rsid w:val="003661EF"/>
    <w:rsid w:val="003665C1"/>
    <w:rsid w:val="00366953"/>
    <w:rsid w:val="00366BAC"/>
    <w:rsid w:val="00366C7A"/>
    <w:rsid w:val="00366CD1"/>
    <w:rsid w:val="00366EC6"/>
    <w:rsid w:val="003672A7"/>
    <w:rsid w:val="00367489"/>
    <w:rsid w:val="00367511"/>
    <w:rsid w:val="003677A0"/>
    <w:rsid w:val="00367CF5"/>
    <w:rsid w:val="00367F09"/>
    <w:rsid w:val="00367F1D"/>
    <w:rsid w:val="00367FD4"/>
    <w:rsid w:val="0036E49A"/>
    <w:rsid w:val="0037007E"/>
    <w:rsid w:val="00370249"/>
    <w:rsid w:val="0037084D"/>
    <w:rsid w:val="003708BC"/>
    <w:rsid w:val="00370A42"/>
    <w:rsid w:val="00370A58"/>
    <w:rsid w:val="00370ECB"/>
    <w:rsid w:val="00370F54"/>
    <w:rsid w:val="0037124A"/>
    <w:rsid w:val="00371317"/>
    <w:rsid w:val="003713C6"/>
    <w:rsid w:val="003718FD"/>
    <w:rsid w:val="0037191D"/>
    <w:rsid w:val="00371B12"/>
    <w:rsid w:val="00371D21"/>
    <w:rsid w:val="0037265B"/>
    <w:rsid w:val="00372868"/>
    <w:rsid w:val="00372941"/>
    <w:rsid w:val="00372B9F"/>
    <w:rsid w:val="00372C16"/>
    <w:rsid w:val="00372E80"/>
    <w:rsid w:val="00373133"/>
    <w:rsid w:val="003734DB"/>
    <w:rsid w:val="00373771"/>
    <w:rsid w:val="00373870"/>
    <w:rsid w:val="003739BF"/>
    <w:rsid w:val="00373A0D"/>
    <w:rsid w:val="00373B00"/>
    <w:rsid w:val="00373BAE"/>
    <w:rsid w:val="00373C57"/>
    <w:rsid w:val="00373D25"/>
    <w:rsid w:val="00373E9A"/>
    <w:rsid w:val="00373EBE"/>
    <w:rsid w:val="003740D0"/>
    <w:rsid w:val="0037423B"/>
    <w:rsid w:val="003742B3"/>
    <w:rsid w:val="0037446E"/>
    <w:rsid w:val="0037480C"/>
    <w:rsid w:val="00374C16"/>
    <w:rsid w:val="00374C18"/>
    <w:rsid w:val="00374C39"/>
    <w:rsid w:val="00374D98"/>
    <w:rsid w:val="0037526C"/>
    <w:rsid w:val="003756D7"/>
    <w:rsid w:val="003759F5"/>
    <w:rsid w:val="00375ADF"/>
    <w:rsid w:val="00375C8A"/>
    <w:rsid w:val="00375E2D"/>
    <w:rsid w:val="00375EC9"/>
    <w:rsid w:val="00376093"/>
    <w:rsid w:val="00376139"/>
    <w:rsid w:val="003761A8"/>
    <w:rsid w:val="003765A1"/>
    <w:rsid w:val="0037663C"/>
    <w:rsid w:val="003768A3"/>
    <w:rsid w:val="003768A9"/>
    <w:rsid w:val="003768F1"/>
    <w:rsid w:val="00376AA2"/>
    <w:rsid w:val="00376AE4"/>
    <w:rsid w:val="00376C18"/>
    <w:rsid w:val="00376DDB"/>
    <w:rsid w:val="0037734F"/>
    <w:rsid w:val="00377769"/>
    <w:rsid w:val="0037776C"/>
    <w:rsid w:val="00377903"/>
    <w:rsid w:val="00377C34"/>
    <w:rsid w:val="00377C43"/>
    <w:rsid w:val="0038005A"/>
    <w:rsid w:val="00380069"/>
    <w:rsid w:val="00380614"/>
    <w:rsid w:val="00380688"/>
    <w:rsid w:val="0038074C"/>
    <w:rsid w:val="00380785"/>
    <w:rsid w:val="003809D3"/>
    <w:rsid w:val="00380C45"/>
    <w:rsid w:val="00380CFF"/>
    <w:rsid w:val="00380E13"/>
    <w:rsid w:val="00381135"/>
    <w:rsid w:val="003814EC"/>
    <w:rsid w:val="00381A01"/>
    <w:rsid w:val="00381A16"/>
    <w:rsid w:val="00381A3C"/>
    <w:rsid w:val="00381E00"/>
    <w:rsid w:val="00381EEE"/>
    <w:rsid w:val="003822F4"/>
    <w:rsid w:val="003823DF"/>
    <w:rsid w:val="00382514"/>
    <w:rsid w:val="0038261A"/>
    <w:rsid w:val="00382733"/>
    <w:rsid w:val="00382A24"/>
    <w:rsid w:val="00382BF3"/>
    <w:rsid w:val="00382CF8"/>
    <w:rsid w:val="00382E53"/>
    <w:rsid w:val="00382EE2"/>
    <w:rsid w:val="0038327E"/>
    <w:rsid w:val="003833BD"/>
    <w:rsid w:val="0038347F"/>
    <w:rsid w:val="0038353D"/>
    <w:rsid w:val="003835D0"/>
    <w:rsid w:val="003835E2"/>
    <w:rsid w:val="003838EC"/>
    <w:rsid w:val="00383C2A"/>
    <w:rsid w:val="00383CEA"/>
    <w:rsid w:val="00383E96"/>
    <w:rsid w:val="00383EB0"/>
    <w:rsid w:val="00384088"/>
    <w:rsid w:val="003841E9"/>
    <w:rsid w:val="00384339"/>
    <w:rsid w:val="003846F5"/>
    <w:rsid w:val="00384751"/>
    <w:rsid w:val="00384863"/>
    <w:rsid w:val="0038489E"/>
    <w:rsid w:val="00384940"/>
    <w:rsid w:val="003849C5"/>
    <w:rsid w:val="00384A2D"/>
    <w:rsid w:val="00384B0D"/>
    <w:rsid w:val="00384B61"/>
    <w:rsid w:val="00384EF8"/>
    <w:rsid w:val="003852E0"/>
    <w:rsid w:val="00385404"/>
    <w:rsid w:val="0038584E"/>
    <w:rsid w:val="003858AC"/>
    <w:rsid w:val="0038590E"/>
    <w:rsid w:val="00385A1C"/>
    <w:rsid w:val="00385F7B"/>
    <w:rsid w:val="003860AD"/>
    <w:rsid w:val="00386180"/>
    <w:rsid w:val="003867F1"/>
    <w:rsid w:val="00386DC5"/>
    <w:rsid w:val="00386DFD"/>
    <w:rsid w:val="00387608"/>
    <w:rsid w:val="00387711"/>
    <w:rsid w:val="0038781B"/>
    <w:rsid w:val="003879B1"/>
    <w:rsid w:val="00387B5E"/>
    <w:rsid w:val="00387BE7"/>
    <w:rsid w:val="00387CAB"/>
    <w:rsid w:val="00387DFC"/>
    <w:rsid w:val="00387F0C"/>
    <w:rsid w:val="00390082"/>
    <w:rsid w:val="003901C5"/>
    <w:rsid w:val="00390386"/>
    <w:rsid w:val="003903F6"/>
    <w:rsid w:val="00390557"/>
    <w:rsid w:val="00390654"/>
    <w:rsid w:val="003906C8"/>
    <w:rsid w:val="00390842"/>
    <w:rsid w:val="003908EB"/>
    <w:rsid w:val="00390A01"/>
    <w:rsid w:val="00390BD5"/>
    <w:rsid w:val="00390DDA"/>
    <w:rsid w:val="00390E42"/>
    <w:rsid w:val="00391019"/>
    <w:rsid w:val="003910B3"/>
    <w:rsid w:val="003910F5"/>
    <w:rsid w:val="0039114C"/>
    <w:rsid w:val="003911EF"/>
    <w:rsid w:val="00391397"/>
    <w:rsid w:val="0039157B"/>
    <w:rsid w:val="00391599"/>
    <w:rsid w:val="00391731"/>
    <w:rsid w:val="00391841"/>
    <w:rsid w:val="00391869"/>
    <w:rsid w:val="00391A11"/>
    <w:rsid w:val="00391B17"/>
    <w:rsid w:val="00391D2E"/>
    <w:rsid w:val="00391DD9"/>
    <w:rsid w:val="003921C3"/>
    <w:rsid w:val="0039221B"/>
    <w:rsid w:val="0039248C"/>
    <w:rsid w:val="003929A9"/>
    <w:rsid w:val="00392B77"/>
    <w:rsid w:val="00392FFA"/>
    <w:rsid w:val="0039305E"/>
    <w:rsid w:val="003930C8"/>
    <w:rsid w:val="0039330C"/>
    <w:rsid w:val="00393642"/>
    <w:rsid w:val="0039367E"/>
    <w:rsid w:val="00393813"/>
    <w:rsid w:val="003939CA"/>
    <w:rsid w:val="00393B25"/>
    <w:rsid w:val="00393C84"/>
    <w:rsid w:val="00393CA8"/>
    <w:rsid w:val="00393E66"/>
    <w:rsid w:val="00393F86"/>
    <w:rsid w:val="003940D2"/>
    <w:rsid w:val="00394CDD"/>
    <w:rsid w:val="00394E4E"/>
    <w:rsid w:val="00394EFB"/>
    <w:rsid w:val="0039509C"/>
    <w:rsid w:val="00395379"/>
    <w:rsid w:val="00395382"/>
    <w:rsid w:val="003953F9"/>
    <w:rsid w:val="00395526"/>
    <w:rsid w:val="00395528"/>
    <w:rsid w:val="00395963"/>
    <w:rsid w:val="00395996"/>
    <w:rsid w:val="00395D3C"/>
    <w:rsid w:val="00395D57"/>
    <w:rsid w:val="00395DA5"/>
    <w:rsid w:val="00395E8D"/>
    <w:rsid w:val="00396020"/>
    <w:rsid w:val="003961CA"/>
    <w:rsid w:val="003968F8"/>
    <w:rsid w:val="00396906"/>
    <w:rsid w:val="00396AD0"/>
    <w:rsid w:val="00396BC0"/>
    <w:rsid w:val="00396CDD"/>
    <w:rsid w:val="00396F0A"/>
    <w:rsid w:val="0039731B"/>
    <w:rsid w:val="00397501"/>
    <w:rsid w:val="0039752C"/>
    <w:rsid w:val="0039779E"/>
    <w:rsid w:val="003979FA"/>
    <w:rsid w:val="00397B8D"/>
    <w:rsid w:val="00397F19"/>
    <w:rsid w:val="003A003C"/>
    <w:rsid w:val="003A03CA"/>
    <w:rsid w:val="003A0855"/>
    <w:rsid w:val="003A0876"/>
    <w:rsid w:val="003A088E"/>
    <w:rsid w:val="003A091D"/>
    <w:rsid w:val="003A093F"/>
    <w:rsid w:val="003A0A08"/>
    <w:rsid w:val="003A0CCF"/>
    <w:rsid w:val="003A11D6"/>
    <w:rsid w:val="003A1266"/>
    <w:rsid w:val="003A1400"/>
    <w:rsid w:val="003A16EE"/>
    <w:rsid w:val="003A1710"/>
    <w:rsid w:val="003A1975"/>
    <w:rsid w:val="003A1AD1"/>
    <w:rsid w:val="003A1BCD"/>
    <w:rsid w:val="003A1EF4"/>
    <w:rsid w:val="003A1F36"/>
    <w:rsid w:val="003A1F6E"/>
    <w:rsid w:val="003A2266"/>
    <w:rsid w:val="003A23E5"/>
    <w:rsid w:val="003A25D2"/>
    <w:rsid w:val="003A2602"/>
    <w:rsid w:val="003A26C4"/>
    <w:rsid w:val="003A26DD"/>
    <w:rsid w:val="003A2897"/>
    <w:rsid w:val="003A2F4D"/>
    <w:rsid w:val="003A316B"/>
    <w:rsid w:val="003A36C8"/>
    <w:rsid w:val="003A3E76"/>
    <w:rsid w:val="003A3F40"/>
    <w:rsid w:val="003A3FB9"/>
    <w:rsid w:val="003A4072"/>
    <w:rsid w:val="003A4292"/>
    <w:rsid w:val="003A43F0"/>
    <w:rsid w:val="003A465E"/>
    <w:rsid w:val="003A48D6"/>
    <w:rsid w:val="003A4E58"/>
    <w:rsid w:val="003A509F"/>
    <w:rsid w:val="003A5207"/>
    <w:rsid w:val="003A5345"/>
    <w:rsid w:val="003A54B7"/>
    <w:rsid w:val="003A55B1"/>
    <w:rsid w:val="003A5783"/>
    <w:rsid w:val="003A59C7"/>
    <w:rsid w:val="003A5B6E"/>
    <w:rsid w:val="003A5FF3"/>
    <w:rsid w:val="003A6146"/>
    <w:rsid w:val="003A65C3"/>
    <w:rsid w:val="003A6669"/>
    <w:rsid w:val="003A69A2"/>
    <w:rsid w:val="003A6B29"/>
    <w:rsid w:val="003A6BE7"/>
    <w:rsid w:val="003A6D47"/>
    <w:rsid w:val="003A70B4"/>
    <w:rsid w:val="003A7202"/>
    <w:rsid w:val="003A72DD"/>
    <w:rsid w:val="003A7340"/>
    <w:rsid w:val="003A7AB2"/>
    <w:rsid w:val="003B047E"/>
    <w:rsid w:val="003B0ADE"/>
    <w:rsid w:val="003B0B5D"/>
    <w:rsid w:val="003B0CA4"/>
    <w:rsid w:val="003B0EE9"/>
    <w:rsid w:val="003B1081"/>
    <w:rsid w:val="003B160E"/>
    <w:rsid w:val="003B17C4"/>
    <w:rsid w:val="003B1AF2"/>
    <w:rsid w:val="003B1B01"/>
    <w:rsid w:val="003B1DAC"/>
    <w:rsid w:val="003B1DC0"/>
    <w:rsid w:val="003B20F9"/>
    <w:rsid w:val="003B22D5"/>
    <w:rsid w:val="003B2355"/>
    <w:rsid w:val="003B23CA"/>
    <w:rsid w:val="003B244C"/>
    <w:rsid w:val="003B268A"/>
    <w:rsid w:val="003B2776"/>
    <w:rsid w:val="003B28C9"/>
    <w:rsid w:val="003B2962"/>
    <w:rsid w:val="003B2AD7"/>
    <w:rsid w:val="003B2C28"/>
    <w:rsid w:val="003B2C9E"/>
    <w:rsid w:val="003B2CCA"/>
    <w:rsid w:val="003B2FE9"/>
    <w:rsid w:val="003B30DC"/>
    <w:rsid w:val="003B3219"/>
    <w:rsid w:val="003B346C"/>
    <w:rsid w:val="003B355C"/>
    <w:rsid w:val="003B386C"/>
    <w:rsid w:val="003B38DF"/>
    <w:rsid w:val="003B39A7"/>
    <w:rsid w:val="003B39D8"/>
    <w:rsid w:val="003B3AEB"/>
    <w:rsid w:val="003B3B56"/>
    <w:rsid w:val="003B3E4A"/>
    <w:rsid w:val="003B3E65"/>
    <w:rsid w:val="003B3ED1"/>
    <w:rsid w:val="003B4192"/>
    <w:rsid w:val="003B430A"/>
    <w:rsid w:val="003B45C9"/>
    <w:rsid w:val="003B4744"/>
    <w:rsid w:val="003B4C70"/>
    <w:rsid w:val="003B5185"/>
    <w:rsid w:val="003B549B"/>
    <w:rsid w:val="003B557C"/>
    <w:rsid w:val="003B55B2"/>
    <w:rsid w:val="003B579E"/>
    <w:rsid w:val="003B5F97"/>
    <w:rsid w:val="003B604E"/>
    <w:rsid w:val="003B6087"/>
    <w:rsid w:val="003B6166"/>
    <w:rsid w:val="003B61EC"/>
    <w:rsid w:val="003B6921"/>
    <w:rsid w:val="003B6AEB"/>
    <w:rsid w:val="003B6BBD"/>
    <w:rsid w:val="003B6BD9"/>
    <w:rsid w:val="003B6D4C"/>
    <w:rsid w:val="003B6DE6"/>
    <w:rsid w:val="003B6E0F"/>
    <w:rsid w:val="003B702F"/>
    <w:rsid w:val="003B72E2"/>
    <w:rsid w:val="003B738F"/>
    <w:rsid w:val="003B752F"/>
    <w:rsid w:val="003B76C3"/>
    <w:rsid w:val="003B7920"/>
    <w:rsid w:val="003B7A24"/>
    <w:rsid w:val="003B7A74"/>
    <w:rsid w:val="003B7B44"/>
    <w:rsid w:val="003B7B78"/>
    <w:rsid w:val="003B7C6E"/>
    <w:rsid w:val="003B7DFE"/>
    <w:rsid w:val="003B7E2D"/>
    <w:rsid w:val="003B7EDD"/>
    <w:rsid w:val="003C048C"/>
    <w:rsid w:val="003C05DC"/>
    <w:rsid w:val="003C0679"/>
    <w:rsid w:val="003C084F"/>
    <w:rsid w:val="003C0893"/>
    <w:rsid w:val="003C0ABC"/>
    <w:rsid w:val="003C0AE9"/>
    <w:rsid w:val="003C0BEB"/>
    <w:rsid w:val="003C0C93"/>
    <w:rsid w:val="003C0CB1"/>
    <w:rsid w:val="003C0D44"/>
    <w:rsid w:val="003C0E63"/>
    <w:rsid w:val="003C0EDA"/>
    <w:rsid w:val="003C0F69"/>
    <w:rsid w:val="003C14F3"/>
    <w:rsid w:val="003C1505"/>
    <w:rsid w:val="003C164F"/>
    <w:rsid w:val="003C1826"/>
    <w:rsid w:val="003C1ADD"/>
    <w:rsid w:val="003C1B82"/>
    <w:rsid w:val="003C1BAF"/>
    <w:rsid w:val="003C1CB4"/>
    <w:rsid w:val="003C1CB8"/>
    <w:rsid w:val="003C1D6F"/>
    <w:rsid w:val="003C1EC9"/>
    <w:rsid w:val="003C221E"/>
    <w:rsid w:val="003C22FE"/>
    <w:rsid w:val="003C266E"/>
    <w:rsid w:val="003C295C"/>
    <w:rsid w:val="003C2B1F"/>
    <w:rsid w:val="003C2BC6"/>
    <w:rsid w:val="003C2D36"/>
    <w:rsid w:val="003C300B"/>
    <w:rsid w:val="003C311D"/>
    <w:rsid w:val="003C328F"/>
    <w:rsid w:val="003C37B8"/>
    <w:rsid w:val="003C383C"/>
    <w:rsid w:val="003C398F"/>
    <w:rsid w:val="003C3BB5"/>
    <w:rsid w:val="003C46E3"/>
    <w:rsid w:val="003C486F"/>
    <w:rsid w:val="003C4977"/>
    <w:rsid w:val="003C49B3"/>
    <w:rsid w:val="003C4A9C"/>
    <w:rsid w:val="003C4D0A"/>
    <w:rsid w:val="003C544F"/>
    <w:rsid w:val="003C5793"/>
    <w:rsid w:val="003C59A8"/>
    <w:rsid w:val="003C5A7B"/>
    <w:rsid w:val="003C5B87"/>
    <w:rsid w:val="003C5CEE"/>
    <w:rsid w:val="003C5D68"/>
    <w:rsid w:val="003C674B"/>
    <w:rsid w:val="003C6A39"/>
    <w:rsid w:val="003C6BEF"/>
    <w:rsid w:val="003C6EE6"/>
    <w:rsid w:val="003C6F06"/>
    <w:rsid w:val="003C7264"/>
    <w:rsid w:val="003C73F6"/>
    <w:rsid w:val="003C752B"/>
    <w:rsid w:val="003C763D"/>
    <w:rsid w:val="003C793F"/>
    <w:rsid w:val="003C7961"/>
    <w:rsid w:val="003C7989"/>
    <w:rsid w:val="003C7C5C"/>
    <w:rsid w:val="003C7EA4"/>
    <w:rsid w:val="003C7F58"/>
    <w:rsid w:val="003D01FD"/>
    <w:rsid w:val="003D0582"/>
    <w:rsid w:val="003D0665"/>
    <w:rsid w:val="003D072B"/>
    <w:rsid w:val="003D081F"/>
    <w:rsid w:val="003D0937"/>
    <w:rsid w:val="003D0D7B"/>
    <w:rsid w:val="003D0EFA"/>
    <w:rsid w:val="003D11B6"/>
    <w:rsid w:val="003D12A2"/>
    <w:rsid w:val="003D13ED"/>
    <w:rsid w:val="003D1664"/>
    <w:rsid w:val="003D1676"/>
    <w:rsid w:val="003D18B5"/>
    <w:rsid w:val="003D1AC4"/>
    <w:rsid w:val="003D1B5C"/>
    <w:rsid w:val="003D1BA9"/>
    <w:rsid w:val="003D1DA1"/>
    <w:rsid w:val="003D20FA"/>
    <w:rsid w:val="003D2439"/>
    <w:rsid w:val="003D2ABD"/>
    <w:rsid w:val="003D2B4D"/>
    <w:rsid w:val="003D2C49"/>
    <w:rsid w:val="003D2DAF"/>
    <w:rsid w:val="003D2DE0"/>
    <w:rsid w:val="003D2FAB"/>
    <w:rsid w:val="003D3268"/>
    <w:rsid w:val="003D3284"/>
    <w:rsid w:val="003D3786"/>
    <w:rsid w:val="003D37E5"/>
    <w:rsid w:val="003D38E8"/>
    <w:rsid w:val="003D3C48"/>
    <w:rsid w:val="003D3DFF"/>
    <w:rsid w:val="003D4114"/>
    <w:rsid w:val="003D45C9"/>
    <w:rsid w:val="003D46F6"/>
    <w:rsid w:val="003D4B1B"/>
    <w:rsid w:val="003D4E23"/>
    <w:rsid w:val="003D4EC9"/>
    <w:rsid w:val="003D50DB"/>
    <w:rsid w:val="003D51DF"/>
    <w:rsid w:val="003D52E1"/>
    <w:rsid w:val="003D56A9"/>
    <w:rsid w:val="003D577A"/>
    <w:rsid w:val="003D57A8"/>
    <w:rsid w:val="003D5888"/>
    <w:rsid w:val="003D5B51"/>
    <w:rsid w:val="003D5ECA"/>
    <w:rsid w:val="003D5F15"/>
    <w:rsid w:val="003D62D1"/>
    <w:rsid w:val="003D63F0"/>
    <w:rsid w:val="003D66DE"/>
    <w:rsid w:val="003D6C08"/>
    <w:rsid w:val="003D6D5D"/>
    <w:rsid w:val="003D74B4"/>
    <w:rsid w:val="003D75DF"/>
    <w:rsid w:val="003D786A"/>
    <w:rsid w:val="003D7877"/>
    <w:rsid w:val="003D7915"/>
    <w:rsid w:val="003D7A7E"/>
    <w:rsid w:val="003D7B15"/>
    <w:rsid w:val="003D7B18"/>
    <w:rsid w:val="003D7B40"/>
    <w:rsid w:val="003D7D40"/>
    <w:rsid w:val="003D7F38"/>
    <w:rsid w:val="003E0036"/>
    <w:rsid w:val="003E0051"/>
    <w:rsid w:val="003E01EB"/>
    <w:rsid w:val="003E031F"/>
    <w:rsid w:val="003E03DC"/>
    <w:rsid w:val="003E0548"/>
    <w:rsid w:val="003E074E"/>
    <w:rsid w:val="003E0800"/>
    <w:rsid w:val="003E0E59"/>
    <w:rsid w:val="003E1130"/>
    <w:rsid w:val="003E1307"/>
    <w:rsid w:val="003E1831"/>
    <w:rsid w:val="003E1864"/>
    <w:rsid w:val="003E1B15"/>
    <w:rsid w:val="003E1D9F"/>
    <w:rsid w:val="003E1F3E"/>
    <w:rsid w:val="003E227D"/>
    <w:rsid w:val="003E23B9"/>
    <w:rsid w:val="003E2579"/>
    <w:rsid w:val="003E2D19"/>
    <w:rsid w:val="003E2DC4"/>
    <w:rsid w:val="003E2EAE"/>
    <w:rsid w:val="003E30A9"/>
    <w:rsid w:val="003E328A"/>
    <w:rsid w:val="003E3444"/>
    <w:rsid w:val="003E345E"/>
    <w:rsid w:val="003E34A5"/>
    <w:rsid w:val="003E3850"/>
    <w:rsid w:val="003E3AA5"/>
    <w:rsid w:val="003E3D08"/>
    <w:rsid w:val="003E3D2D"/>
    <w:rsid w:val="003E3D80"/>
    <w:rsid w:val="003E3FC0"/>
    <w:rsid w:val="003E44C5"/>
    <w:rsid w:val="003E47AE"/>
    <w:rsid w:val="003E50D6"/>
    <w:rsid w:val="003E5506"/>
    <w:rsid w:val="003E55DC"/>
    <w:rsid w:val="003E59CA"/>
    <w:rsid w:val="003E5BC1"/>
    <w:rsid w:val="003E5C3C"/>
    <w:rsid w:val="003E5C6A"/>
    <w:rsid w:val="003E5CFB"/>
    <w:rsid w:val="003E5FA2"/>
    <w:rsid w:val="003E6059"/>
    <w:rsid w:val="003E62A4"/>
    <w:rsid w:val="003E6356"/>
    <w:rsid w:val="003E63A4"/>
    <w:rsid w:val="003E64FD"/>
    <w:rsid w:val="003E6666"/>
    <w:rsid w:val="003E6CA6"/>
    <w:rsid w:val="003E6CCE"/>
    <w:rsid w:val="003E6FB9"/>
    <w:rsid w:val="003E6FC4"/>
    <w:rsid w:val="003E7084"/>
    <w:rsid w:val="003E7408"/>
    <w:rsid w:val="003E7522"/>
    <w:rsid w:val="003E7C98"/>
    <w:rsid w:val="003E7CCF"/>
    <w:rsid w:val="003E7EC1"/>
    <w:rsid w:val="003E7F37"/>
    <w:rsid w:val="003E7FCF"/>
    <w:rsid w:val="003F00CE"/>
    <w:rsid w:val="003F0254"/>
    <w:rsid w:val="003F0D5A"/>
    <w:rsid w:val="003F0E31"/>
    <w:rsid w:val="003F0F0C"/>
    <w:rsid w:val="003F14F0"/>
    <w:rsid w:val="003F161C"/>
    <w:rsid w:val="003F1774"/>
    <w:rsid w:val="003F17E1"/>
    <w:rsid w:val="003F18BD"/>
    <w:rsid w:val="003F1907"/>
    <w:rsid w:val="003F1A49"/>
    <w:rsid w:val="003F1B40"/>
    <w:rsid w:val="003F1BE7"/>
    <w:rsid w:val="003F1D5F"/>
    <w:rsid w:val="003F1E7D"/>
    <w:rsid w:val="003F1F29"/>
    <w:rsid w:val="003F1F3E"/>
    <w:rsid w:val="003F21BE"/>
    <w:rsid w:val="003F26EF"/>
    <w:rsid w:val="003F2A63"/>
    <w:rsid w:val="003F2A6F"/>
    <w:rsid w:val="003F2C13"/>
    <w:rsid w:val="003F2E96"/>
    <w:rsid w:val="003F3507"/>
    <w:rsid w:val="003F3738"/>
    <w:rsid w:val="003F3A09"/>
    <w:rsid w:val="003F3AFF"/>
    <w:rsid w:val="003F3C8F"/>
    <w:rsid w:val="003F3D3B"/>
    <w:rsid w:val="003F3DEC"/>
    <w:rsid w:val="003F49B6"/>
    <w:rsid w:val="003F49D5"/>
    <w:rsid w:val="003F4CC1"/>
    <w:rsid w:val="003F510B"/>
    <w:rsid w:val="003F5157"/>
    <w:rsid w:val="003F5287"/>
    <w:rsid w:val="003F5458"/>
    <w:rsid w:val="003F54A4"/>
    <w:rsid w:val="003F55E7"/>
    <w:rsid w:val="003F568F"/>
    <w:rsid w:val="003F5C5C"/>
    <w:rsid w:val="003F5D9A"/>
    <w:rsid w:val="003F60A3"/>
    <w:rsid w:val="003F618F"/>
    <w:rsid w:val="003F61CF"/>
    <w:rsid w:val="003F63BD"/>
    <w:rsid w:val="003F6D73"/>
    <w:rsid w:val="003F6FD3"/>
    <w:rsid w:val="003F709B"/>
    <w:rsid w:val="003F70D9"/>
    <w:rsid w:val="003F7153"/>
    <w:rsid w:val="003F71D9"/>
    <w:rsid w:val="003F731D"/>
    <w:rsid w:val="003F73F2"/>
    <w:rsid w:val="003F74BD"/>
    <w:rsid w:val="003F753D"/>
    <w:rsid w:val="003F75BE"/>
    <w:rsid w:val="003F76B4"/>
    <w:rsid w:val="003F76B9"/>
    <w:rsid w:val="003F77BF"/>
    <w:rsid w:val="003F78EE"/>
    <w:rsid w:val="003F79EA"/>
    <w:rsid w:val="003F7E05"/>
    <w:rsid w:val="003F7F80"/>
    <w:rsid w:val="00400009"/>
    <w:rsid w:val="004000D1"/>
    <w:rsid w:val="004002AB"/>
    <w:rsid w:val="00400305"/>
    <w:rsid w:val="0040038E"/>
    <w:rsid w:val="004003C5"/>
    <w:rsid w:val="004004AB"/>
    <w:rsid w:val="00400866"/>
    <w:rsid w:val="00400917"/>
    <w:rsid w:val="00400943"/>
    <w:rsid w:val="00400987"/>
    <w:rsid w:val="00400E0C"/>
    <w:rsid w:val="00400F69"/>
    <w:rsid w:val="00400FF8"/>
    <w:rsid w:val="004012FC"/>
    <w:rsid w:val="004014A7"/>
    <w:rsid w:val="00401A1F"/>
    <w:rsid w:val="00401E02"/>
    <w:rsid w:val="00402346"/>
    <w:rsid w:val="004023C3"/>
    <w:rsid w:val="0040277A"/>
    <w:rsid w:val="00402854"/>
    <w:rsid w:val="00402919"/>
    <w:rsid w:val="00402AA7"/>
    <w:rsid w:val="00402B41"/>
    <w:rsid w:val="00402BA5"/>
    <w:rsid w:val="00402CC8"/>
    <w:rsid w:val="00402D7E"/>
    <w:rsid w:val="00402D90"/>
    <w:rsid w:val="00402DCF"/>
    <w:rsid w:val="00402EC2"/>
    <w:rsid w:val="004030A3"/>
    <w:rsid w:val="00403A72"/>
    <w:rsid w:val="00403BB9"/>
    <w:rsid w:val="00403CD3"/>
    <w:rsid w:val="004041BD"/>
    <w:rsid w:val="00404266"/>
    <w:rsid w:val="00404299"/>
    <w:rsid w:val="004043B5"/>
    <w:rsid w:val="00404447"/>
    <w:rsid w:val="00404A16"/>
    <w:rsid w:val="00404BB2"/>
    <w:rsid w:val="00404C9E"/>
    <w:rsid w:val="00404E1D"/>
    <w:rsid w:val="00404FC4"/>
    <w:rsid w:val="004050D4"/>
    <w:rsid w:val="0040541A"/>
    <w:rsid w:val="004055C9"/>
    <w:rsid w:val="00405661"/>
    <w:rsid w:val="004056E5"/>
    <w:rsid w:val="00405720"/>
    <w:rsid w:val="004057F9"/>
    <w:rsid w:val="00406072"/>
    <w:rsid w:val="004060CC"/>
    <w:rsid w:val="00406139"/>
    <w:rsid w:val="0040620B"/>
    <w:rsid w:val="00406306"/>
    <w:rsid w:val="0040639A"/>
    <w:rsid w:val="0040640C"/>
    <w:rsid w:val="004065A5"/>
    <w:rsid w:val="004065C9"/>
    <w:rsid w:val="00406684"/>
    <w:rsid w:val="004071B9"/>
    <w:rsid w:val="00407292"/>
    <w:rsid w:val="004072C9"/>
    <w:rsid w:val="00407377"/>
    <w:rsid w:val="00407545"/>
    <w:rsid w:val="004077D1"/>
    <w:rsid w:val="004100AE"/>
    <w:rsid w:val="004100B7"/>
    <w:rsid w:val="0041013E"/>
    <w:rsid w:val="00410236"/>
    <w:rsid w:val="004102BF"/>
    <w:rsid w:val="00410681"/>
    <w:rsid w:val="00410847"/>
    <w:rsid w:val="00410A39"/>
    <w:rsid w:val="00410A7A"/>
    <w:rsid w:val="004110BD"/>
    <w:rsid w:val="00411462"/>
    <w:rsid w:val="0041163D"/>
    <w:rsid w:val="00411736"/>
    <w:rsid w:val="00411990"/>
    <w:rsid w:val="00411D24"/>
    <w:rsid w:val="00411EFA"/>
    <w:rsid w:val="00412242"/>
    <w:rsid w:val="004122F4"/>
    <w:rsid w:val="00412323"/>
    <w:rsid w:val="00412385"/>
    <w:rsid w:val="00412789"/>
    <w:rsid w:val="00412DB4"/>
    <w:rsid w:val="00412EF8"/>
    <w:rsid w:val="00412F3D"/>
    <w:rsid w:val="00413162"/>
    <w:rsid w:val="004131E4"/>
    <w:rsid w:val="0041320C"/>
    <w:rsid w:val="0041333D"/>
    <w:rsid w:val="00413347"/>
    <w:rsid w:val="00413465"/>
    <w:rsid w:val="00413501"/>
    <w:rsid w:val="00413791"/>
    <w:rsid w:val="00413C3E"/>
    <w:rsid w:val="00413C69"/>
    <w:rsid w:val="00413EC5"/>
    <w:rsid w:val="0041422B"/>
    <w:rsid w:val="004142EC"/>
    <w:rsid w:val="0041433F"/>
    <w:rsid w:val="00414445"/>
    <w:rsid w:val="0041482D"/>
    <w:rsid w:val="00414858"/>
    <w:rsid w:val="00414945"/>
    <w:rsid w:val="00414B7F"/>
    <w:rsid w:val="00414CBB"/>
    <w:rsid w:val="00414CBC"/>
    <w:rsid w:val="00414E9F"/>
    <w:rsid w:val="00414EDF"/>
    <w:rsid w:val="00415136"/>
    <w:rsid w:val="00415251"/>
    <w:rsid w:val="0041529F"/>
    <w:rsid w:val="004156F7"/>
    <w:rsid w:val="00415835"/>
    <w:rsid w:val="00415926"/>
    <w:rsid w:val="00415AE3"/>
    <w:rsid w:val="00415DC5"/>
    <w:rsid w:val="00415FCB"/>
    <w:rsid w:val="0041601F"/>
    <w:rsid w:val="004165DA"/>
    <w:rsid w:val="00416844"/>
    <w:rsid w:val="0041692A"/>
    <w:rsid w:val="00416BA5"/>
    <w:rsid w:val="00416BBA"/>
    <w:rsid w:val="00416CCC"/>
    <w:rsid w:val="00416E16"/>
    <w:rsid w:val="00416F27"/>
    <w:rsid w:val="00416F6B"/>
    <w:rsid w:val="00416FA3"/>
    <w:rsid w:val="00417389"/>
    <w:rsid w:val="0041774B"/>
    <w:rsid w:val="004177B2"/>
    <w:rsid w:val="0042017D"/>
    <w:rsid w:val="0042035C"/>
    <w:rsid w:val="00420376"/>
    <w:rsid w:val="00420534"/>
    <w:rsid w:val="00420710"/>
    <w:rsid w:val="0042077E"/>
    <w:rsid w:val="004208EE"/>
    <w:rsid w:val="00420AF9"/>
    <w:rsid w:val="00420E70"/>
    <w:rsid w:val="00420F4F"/>
    <w:rsid w:val="00420F6B"/>
    <w:rsid w:val="00421014"/>
    <w:rsid w:val="00421036"/>
    <w:rsid w:val="00421226"/>
    <w:rsid w:val="004212C9"/>
    <w:rsid w:val="00421485"/>
    <w:rsid w:val="00421487"/>
    <w:rsid w:val="00421A48"/>
    <w:rsid w:val="00421C25"/>
    <w:rsid w:val="00421C3A"/>
    <w:rsid w:val="00421CBE"/>
    <w:rsid w:val="00421DED"/>
    <w:rsid w:val="00421ED4"/>
    <w:rsid w:val="00421F47"/>
    <w:rsid w:val="004224D7"/>
    <w:rsid w:val="004225DE"/>
    <w:rsid w:val="004227CB"/>
    <w:rsid w:val="004228BA"/>
    <w:rsid w:val="00422A5D"/>
    <w:rsid w:val="00422CE4"/>
    <w:rsid w:val="004230CF"/>
    <w:rsid w:val="004235B0"/>
    <w:rsid w:val="00423926"/>
    <w:rsid w:val="00423BAA"/>
    <w:rsid w:val="00423D15"/>
    <w:rsid w:val="00423D26"/>
    <w:rsid w:val="00423E44"/>
    <w:rsid w:val="00423EDB"/>
    <w:rsid w:val="0042411E"/>
    <w:rsid w:val="004242F8"/>
    <w:rsid w:val="00424480"/>
    <w:rsid w:val="004246B0"/>
    <w:rsid w:val="004246DC"/>
    <w:rsid w:val="0042478F"/>
    <w:rsid w:val="0042496B"/>
    <w:rsid w:val="004249F3"/>
    <w:rsid w:val="00424E87"/>
    <w:rsid w:val="00424F65"/>
    <w:rsid w:val="004250A3"/>
    <w:rsid w:val="0042581B"/>
    <w:rsid w:val="004258D7"/>
    <w:rsid w:val="00425BF4"/>
    <w:rsid w:val="00425BFD"/>
    <w:rsid w:val="00425DD1"/>
    <w:rsid w:val="00425DE4"/>
    <w:rsid w:val="00425FC6"/>
    <w:rsid w:val="00426096"/>
    <w:rsid w:val="00426310"/>
    <w:rsid w:val="0042648C"/>
    <w:rsid w:val="00426532"/>
    <w:rsid w:val="00426B97"/>
    <w:rsid w:val="00426E2B"/>
    <w:rsid w:val="00426EE8"/>
    <w:rsid w:val="00426F34"/>
    <w:rsid w:val="00426F77"/>
    <w:rsid w:val="00427096"/>
    <w:rsid w:val="004276B4"/>
    <w:rsid w:val="0042777E"/>
    <w:rsid w:val="004277DD"/>
    <w:rsid w:val="0042782C"/>
    <w:rsid w:val="00427F3F"/>
    <w:rsid w:val="00430290"/>
    <w:rsid w:val="004302A4"/>
    <w:rsid w:val="00430533"/>
    <w:rsid w:val="00430574"/>
    <w:rsid w:val="0043074B"/>
    <w:rsid w:val="00430885"/>
    <w:rsid w:val="00430ECB"/>
    <w:rsid w:val="00430F57"/>
    <w:rsid w:val="004311A6"/>
    <w:rsid w:val="00431309"/>
    <w:rsid w:val="00431477"/>
    <w:rsid w:val="00431494"/>
    <w:rsid w:val="00431625"/>
    <w:rsid w:val="004319A6"/>
    <w:rsid w:val="00431CB3"/>
    <w:rsid w:val="0043224C"/>
    <w:rsid w:val="0043230F"/>
    <w:rsid w:val="00432448"/>
    <w:rsid w:val="0043254D"/>
    <w:rsid w:val="0043262E"/>
    <w:rsid w:val="00432713"/>
    <w:rsid w:val="004327AA"/>
    <w:rsid w:val="004328B0"/>
    <w:rsid w:val="004329C6"/>
    <w:rsid w:val="00432AB9"/>
    <w:rsid w:val="0043307F"/>
    <w:rsid w:val="004330B4"/>
    <w:rsid w:val="00433153"/>
    <w:rsid w:val="0043317D"/>
    <w:rsid w:val="004333EB"/>
    <w:rsid w:val="0043351F"/>
    <w:rsid w:val="0043352C"/>
    <w:rsid w:val="00433DC0"/>
    <w:rsid w:val="00433EE1"/>
    <w:rsid w:val="0043418A"/>
    <w:rsid w:val="0043423C"/>
    <w:rsid w:val="004343B9"/>
    <w:rsid w:val="004343E3"/>
    <w:rsid w:val="004346EF"/>
    <w:rsid w:val="00434805"/>
    <w:rsid w:val="00434ACA"/>
    <w:rsid w:val="00434B43"/>
    <w:rsid w:val="00434C73"/>
    <w:rsid w:val="00434CA1"/>
    <w:rsid w:val="00434F1C"/>
    <w:rsid w:val="00434F1F"/>
    <w:rsid w:val="00434F86"/>
    <w:rsid w:val="00434FF6"/>
    <w:rsid w:val="00435114"/>
    <w:rsid w:val="0043519E"/>
    <w:rsid w:val="00435405"/>
    <w:rsid w:val="004354AF"/>
    <w:rsid w:val="00435672"/>
    <w:rsid w:val="004357A2"/>
    <w:rsid w:val="00435859"/>
    <w:rsid w:val="00435AC2"/>
    <w:rsid w:val="00435E09"/>
    <w:rsid w:val="00436009"/>
    <w:rsid w:val="00436161"/>
    <w:rsid w:val="004361E1"/>
    <w:rsid w:val="00436553"/>
    <w:rsid w:val="00436596"/>
    <w:rsid w:val="004366D4"/>
    <w:rsid w:val="004367C8"/>
    <w:rsid w:val="004368CF"/>
    <w:rsid w:val="00436B85"/>
    <w:rsid w:val="00436EE5"/>
    <w:rsid w:val="00437048"/>
    <w:rsid w:val="004375EA"/>
    <w:rsid w:val="00437901"/>
    <w:rsid w:val="004379A5"/>
    <w:rsid w:val="00437C3D"/>
    <w:rsid w:val="00437D27"/>
    <w:rsid w:val="00437DD7"/>
    <w:rsid w:val="00437E0F"/>
    <w:rsid w:val="00437E16"/>
    <w:rsid w:val="00437E8D"/>
    <w:rsid w:val="0043BBD8"/>
    <w:rsid w:val="00440D17"/>
    <w:rsid w:val="00440ED7"/>
    <w:rsid w:val="004411E2"/>
    <w:rsid w:val="00441203"/>
    <w:rsid w:val="004416A3"/>
    <w:rsid w:val="00441730"/>
    <w:rsid w:val="004417DE"/>
    <w:rsid w:val="00441C5F"/>
    <w:rsid w:val="00441E8E"/>
    <w:rsid w:val="00441F3D"/>
    <w:rsid w:val="00441FDB"/>
    <w:rsid w:val="004420DB"/>
    <w:rsid w:val="00442295"/>
    <w:rsid w:val="00442298"/>
    <w:rsid w:val="004422A5"/>
    <w:rsid w:val="00442618"/>
    <w:rsid w:val="00442C8D"/>
    <w:rsid w:val="00442F0D"/>
    <w:rsid w:val="00442FA5"/>
    <w:rsid w:val="0044302D"/>
    <w:rsid w:val="0044315A"/>
    <w:rsid w:val="004432A0"/>
    <w:rsid w:val="00443331"/>
    <w:rsid w:val="00443940"/>
    <w:rsid w:val="00443A72"/>
    <w:rsid w:val="00443B31"/>
    <w:rsid w:val="004440B2"/>
    <w:rsid w:val="004440BC"/>
    <w:rsid w:val="0044431D"/>
    <w:rsid w:val="0044436D"/>
    <w:rsid w:val="004443EF"/>
    <w:rsid w:val="00444405"/>
    <w:rsid w:val="00444505"/>
    <w:rsid w:val="00444562"/>
    <w:rsid w:val="0044459E"/>
    <w:rsid w:val="00444792"/>
    <w:rsid w:val="004449D7"/>
    <w:rsid w:val="00444A2B"/>
    <w:rsid w:val="00444FE7"/>
    <w:rsid w:val="0044510A"/>
    <w:rsid w:val="0044521C"/>
    <w:rsid w:val="0044537B"/>
    <w:rsid w:val="0044563F"/>
    <w:rsid w:val="00445755"/>
    <w:rsid w:val="0044590A"/>
    <w:rsid w:val="00445923"/>
    <w:rsid w:val="00445935"/>
    <w:rsid w:val="00445A64"/>
    <w:rsid w:val="00446326"/>
    <w:rsid w:val="004464CF"/>
    <w:rsid w:val="00446590"/>
    <w:rsid w:val="00446614"/>
    <w:rsid w:val="004468CE"/>
    <w:rsid w:val="004468CF"/>
    <w:rsid w:val="00446D22"/>
    <w:rsid w:val="00446E81"/>
    <w:rsid w:val="00447103"/>
    <w:rsid w:val="0044715E"/>
    <w:rsid w:val="004471AD"/>
    <w:rsid w:val="0044732B"/>
    <w:rsid w:val="0044733A"/>
    <w:rsid w:val="004474F0"/>
    <w:rsid w:val="00447560"/>
    <w:rsid w:val="004475A3"/>
    <w:rsid w:val="004476B8"/>
    <w:rsid w:val="00447720"/>
    <w:rsid w:val="004477AC"/>
    <w:rsid w:val="004477AE"/>
    <w:rsid w:val="00447E62"/>
    <w:rsid w:val="0045068D"/>
    <w:rsid w:val="004506DA"/>
    <w:rsid w:val="004507C2"/>
    <w:rsid w:val="00450859"/>
    <w:rsid w:val="00450B53"/>
    <w:rsid w:val="00450C2F"/>
    <w:rsid w:val="0045134D"/>
    <w:rsid w:val="004513B4"/>
    <w:rsid w:val="00451598"/>
    <w:rsid w:val="004517EB"/>
    <w:rsid w:val="00451877"/>
    <w:rsid w:val="00451980"/>
    <w:rsid w:val="00451B2D"/>
    <w:rsid w:val="00451E60"/>
    <w:rsid w:val="00451E64"/>
    <w:rsid w:val="00451F2E"/>
    <w:rsid w:val="004523CE"/>
    <w:rsid w:val="004524EE"/>
    <w:rsid w:val="0045273C"/>
    <w:rsid w:val="0045277E"/>
    <w:rsid w:val="004527DC"/>
    <w:rsid w:val="00452827"/>
    <w:rsid w:val="0045290E"/>
    <w:rsid w:val="004529CD"/>
    <w:rsid w:val="00452A2C"/>
    <w:rsid w:val="00452B95"/>
    <w:rsid w:val="00452CAE"/>
    <w:rsid w:val="00452DB0"/>
    <w:rsid w:val="004531DC"/>
    <w:rsid w:val="0045339C"/>
    <w:rsid w:val="004536A0"/>
    <w:rsid w:val="0045373C"/>
    <w:rsid w:val="00453746"/>
    <w:rsid w:val="0045386E"/>
    <w:rsid w:val="0045387E"/>
    <w:rsid w:val="00453992"/>
    <w:rsid w:val="00453A08"/>
    <w:rsid w:val="00453E43"/>
    <w:rsid w:val="00453E79"/>
    <w:rsid w:val="00453F7F"/>
    <w:rsid w:val="00453F89"/>
    <w:rsid w:val="00454008"/>
    <w:rsid w:val="004543B6"/>
    <w:rsid w:val="00454642"/>
    <w:rsid w:val="004546C0"/>
    <w:rsid w:val="00454981"/>
    <w:rsid w:val="004549D1"/>
    <w:rsid w:val="00454C09"/>
    <w:rsid w:val="00454DC4"/>
    <w:rsid w:val="00454DD6"/>
    <w:rsid w:val="00454DF0"/>
    <w:rsid w:val="00454FD9"/>
    <w:rsid w:val="00455020"/>
    <w:rsid w:val="004551BA"/>
    <w:rsid w:val="0045567B"/>
    <w:rsid w:val="00455782"/>
    <w:rsid w:val="00455CD5"/>
    <w:rsid w:val="00455D93"/>
    <w:rsid w:val="00455EE3"/>
    <w:rsid w:val="004562FE"/>
    <w:rsid w:val="004565F0"/>
    <w:rsid w:val="004566E6"/>
    <w:rsid w:val="004567FD"/>
    <w:rsid w:val="00456AE2"/>
    <w:rsid w:val="00456F80"/>
    <w:rsid w:val="004571BF"/>
    <w:rsid w:val="00457280"/>
    <w:rsid w:val="0045736E"/>
    <w:rsid w:val="004573F3"/>
    <w:rsid w:val="00457535"/>
    <w:rsid w:val="00457722"/>
    <w:rsid w:val="004577DB"/>
    <w:rsid w:val="00457843"/>
    <w:rsid w:val="00457A12"/>
    <w:rsid w:val="00457A7D"/>
    <w:rsid w:val="00457B4F"/>
    <w:rsid w:val="00457BD0"/>
    <w:rsid w:val="00457CBD"/>
    <w:rsid w:val="00457D8B"/>
    <w:rsid w:val="00457DD9"/>
    <w:rsid w:val="00457E3E"/>
    <w:rsid w:val="0046020F"/>
    <w:rsid w:val="004602D7"/>
    <w:rsid w:val="004606D3"/>
    <w:rsid w:val="004608DE"/>
    <w:rsid w:val="00460A9D"/>
    <w:rsid w:val="00460FB8"/>
    <w:rsid w:val="00461166"/>
    <w:rsid w:val="004612D2"/>
    <w:rsid w:val="00461553"/>
    <w:rsid w:val="00461596"/>
    <w:rsid w:val="004616A6"/>
    <w:rsid w:val="004616F3"/>
    <w:rsid w:val="0046170B"/>
    <w:rsid w:val="00461C38"/>
    <w:rsid w:val="00461D0C"/>
    <w:rsid w:val="00461DA6"/>
    <w:rsid w:val="00461E6D"/>
    <w:rsid w:val="0046226F"/>
    <w:rsid w:val="00462876"/>
    <w:rsid w:val="00462AF4"/>
    <w:rsid w:val="00462AFF"/>
    <w:rsid w:val="00462B10"/>
    <w:rsid w:val="00462D41"/>
    <w:rsid w:val="00462F63"/>
    <w:rsid w:val="00462F95"/>
    <w:rsid w:val="004633B0"/>
    <w:rsid w:val="00463434"/>
    <w:rsid w:val="0046399D"/>
    <w:rsid w:val="00463A7C"/>
    <w:rsid w:val="00463DA1"/>
    <w:rsid w:val="004641F0"/>
    <w:rsid w:val="004642CF"/>
    <w:rsid w:val="004644CA"/>
    <w:rsid w:val="0046450F"/>
    <w:rsid w:val="004647C8"/>
    <w:rsid w:val="00464A7F"/>
    <w:rsid w:val="00464AF6"/>
    <w:rsid w:val="00464BA2"/>
    <w:rsid w:val="00464C2D"/>
    <w:rsid w:val="00464CBA"/>
    <w:rsid w:val="00464D13"/>
    <w:rsid w:val="0046517E"/>
    <w:rsid w:val="00465216"/>
    <w:rsid w:val="00465523"/>
    <w:rsid w:val="004657C6"/>
    <w:rsid w:val="004657E9"/>
    <w:rsid w:val="00465873"/>
    <w:rsid w:val="00465993"/>
    <w:rsid w:val="00465D4F"/>
    <w:rsid w:val="00465DBE"/>
    <w:rsid w:val="00465E8F"/>
    <w:rsid w:val="0046602C"/>
    <w:rsid w:val="004663C7"/>
    <w:rsid w:val="004668A6"/>
    <w:rsid w:val="004668C1"/>
    <w:rsid w:val="00466A86"/>
    <w:rsid w:val="00466BAA"/>
    <w:rsid w:val="00466BD7"/>
    <w:rsid w:val="00466FAA"/>
    <w:rsid w:val="004671E6"/>
    <w:rsid w:val="004674EF"/>
    <w:rsid w:val="004679D5"/>
    <w:rsid w:val="00467BC4"/>
    <w:rsid w:val="00467E31"/>
    <w:rsid w:val="00470027"/>
    <w:rsid w:val="0047024D"/>
    <w:rsid w:val="004703EC"/>
    <w:rsid w:val="004704C8"/>
    <w:rsid w:val="0047059E"/>
    <w:rsid w:val="0047069C"/>
    <w:rsid w:val="00470756"/>
    <w:rsid w:val="004707DA"/>
    <w:rsid w:val="00470819"/>
    <w:rsid w:val="004709F3"/>
    <w:rsid w:val="00470ADD"/>
    <w:rsid w:val="00470C54"/>
    <w:rsid w:val="00470C6B"/>
    <w:rsid w:val="00470C8A"/>
    <w:rsid w:val="00470D3F"/>
    <w:rsid w:val="00470F7D"/>
    <w:rsid w:val="0047147B"/>
    <w:rsid w:val="00471522"/>
    <w:rsid w:val="0047171F"/>
    <w:rsid w:val="00471900"/>
    <w:rsid w:val="00471A45"/>
    <w:rsid w:val="00471B0E"/>
    <w:rsid w:val="00471B55"/>
    <w:rsid w:val="00471CB7"/>
    <w:rsid w:val="00471D3A"/>
    <w:rsid w:val="00471E55"/>
    <w:rsid w:val="0047224B"/>
    <w:rsid w:val="00472483"/>
    <w:rsid w:val="004724A1"/>
    <w:rsid w:val="004725CC"/>
    <w:rsid w:val="0047267C"/>
    <w:rsid w:val="004726F9"/>
    <w:rsid w:val="004728FA"/>
    <w:rsid w:val="00472969"/>
    <w:rsid w:val="00472E60"/>
    <w:rsid w:val="00472F64"/>
    <w:rsid w:val="004730CC"/>
    <w:rsid w:val="00473219"/>
    <w:rsid w:val="0047342F"/>
    <w:rsid w:val="00473BD4"/>
    <w:rsid w:val="00473C3A"/>
    <w:rsid w:val="00473C95"/>
    <w:rsid w:val="00473FAF"/>
    <w:rsid w:val="004741EC"/>
    <w:rsid w:val="00474299"/>
    <w:rsid w:val="004742A9"/>
    <w:rsid w:val="004742B5"/>
    <w:rsid w:val="0047438F"/>
    <w:rsid w:val="004744CE"/>
    <w:rsid w:val="004747AC"/>
    <w:rsid w:val="00474E99"/>
    <w:rsid w:val="00474EB3"/>
    <w:rsid w:val="00474F0F"/>
    <w:rsid w:val="00474F30"/>
    <w:rsid w:val="0047519E"/>
    <w:rsid w:val="004751EC"/>
    <w:rsid w:val="0047523F"/>
    <w:rsid w:val="00475301"/>
    <w:rsid w:val="00475419"/>
    <w:rsid w:val="004754B5"/>
    <w:rsid w:val="0047550E"/>
    <w:rsid w:val="0047564C"/>
    <w:rsid w:val="00475869"/>
    <w:rsid w:val="00475DA3"/>
    <w:rsid w:val="00475EF9"/>
    <w:rsid w:val="00475F04"/>
    <w:rsid w:val="00475F44"/>
    <w:rsid w:val="00476030"/>
    <w:rsid w:val="00476085"/>
    <w:rsid w:val="004762F4"/>
    <w:rsid w:val="004764FF"/>
    <w:rsid w:val="00476CC6"/>
    <w:rsid w:val="00476CFE"/>
    <w:rsid w:val="00476D54"/>
    <w:rsid w:val="00476EA0"/>
    <w:rsid w:val="00476EB0"/>
    <w:rsid w:val="0047713B"/>
    <w:rsid w:val="0047787F"/>
    <w:rsid w:val="004779D9"/>
    <w:rsid w:val="00477A39"/>
    <w:rsid w:val="00477CA7"/>
    <w:rsid w:val="00480038"/>
    <w:rsid w:val="00480605"/>
    <w:rsid w:val="004809B0"/>
    <w:rsid w:val="00480CE9"/>
    <w:rsid w:val="00480E2F"/>
    <w:rsid w:val="00481005"/>
    <w:rsid w:val="00481402"/>
    <w:rsid w:val="004814D3"/>
    <w:rsid w:val="00481A4A"/>
    <w:rsid w:val="00481B84"/>
    <w:rsid w:val="00481DB1"/>
    <w:rsid w:val="00482031"/>
    <w:rsid w:val="0048208F"/>
    <w:rsid w:val="00482763"/>
    <w:rsid w:val="00482E7C"/>
    <w:rsid w:val="00482EFF"/>
    <w:rsid w:val="00482F9E"/>
    <w:rsid w:val="004830A9"/>
    <w:rsid w:val="004830C6"/>
    <w:rsid w:val="004831D6"/>
    <w:rsid w:val="004832BF"/>
    <w:rsid w:val="00483574"/>
    <w:rsid w:val="00483674"/>
    <w:rsid w:val="004836AE"/>
    <w:rsid w:val="00483B46"/>
    <w:rsid w:val="00483BD7"/>
    <w:rsid w:val="00483C9C"/>
    <w:rsid w:val="00483CAC"/>
    <w:rsid w:val="00483D3A"/>
    <w:rsid w:val="00483DA3"/>
    <w:rsid w:val="00484079"/>
    <w:rsid w:val="00484258"/>
    <w:rsid w:val="00484396"/>
    <w:rsid w:val="00484631"/>
    <w:rsid w:val="00484878"/>
    <w:rsid w:val="00484884"/>
    <w:rsid w:val="00484E8B"/>
    <w:rsid w:val="00484EFA"/>
    <w:rsid w:val="00484FEB"/>
    <w:rsid w:val="00485138"/>
    <w:rsid w:val="00485327"/>
    <w:rsid w:val="004856C0"/>
    <w:rsid w:val="004858F8"/>
    <w:rsid w:val="00485DB2"/>
    <w:rsid w:val="00485E37"/>
    <w:rsid w:val="004864DA"/>
    <w:rsid w:val="0048673D"/>
    <w:rsid w:val="00486A26"/>
    <w:rsid w:val="00486BF3"/>
    <w:rsid w:val="00486F38"/>
    <w:rsid w:val="00487010"/>
    <w:rsid w:val="00487191"/>
    <w:rsid w:val="004874CC"/>
    <w:rsid w:val="00487699"/>
    <w:rsid w:val="00487820"/>
    <w:rsid w:val="00487B4C"/>
    <w:rsid w:val="004900B8"/>
    <w:rsid w:val="004900E8"/>
    <w:rsid w:val="004902AB"/>
    <w:rsid w:val="00490489"/>
    <w:rsid w:val="00490515"/>
    <w:rsid w:val="0049065C"/>
    <w:rsid w:val="0049076F"/>
    <w:rsid w:val="00490CE7"/>
    <w:rsid w:val="00490FEA"/>
    <w:rsid w:val="0049109A"/>
    <w:rsid w:val="004911A5"/>
    <w:rsid w:val="004912C8"/>
    <w:rsid w:val="00491705"/>
    <w:rsid w:val="004917C4"/>
    <w:rsid w:val="00491B01"/>
    <w:rsid w:val="00491BAF"/>
    <w:rsid w:val="00491E0E"/>
    <w:rsid w:val="004920D7"/>
    <w:rsid w:val="0049217D"/>
    <w:rsid w:val="004922DD"/>
    <w:rsid w:val="00492596"/>
    <w:rsid w:val="0049274D"/>
    <w:rsid w:val="00492B1C"/>
    <w:rsid w:val="00492BA9"/>
    <w:rsid w:val="00492FEF"/>
    <w:rsid w:val="0049331E"/>
    <w:rsid w:val="0049331F"/>
    <w:rsid w:val="0049362A"/>
    <w:rsid w:val="00493707"/>
    <w:rsid w:val="00493749"/>
    <w:rsid w:val="0049393B"/>
    <w:rsid w:val="00493A2F"/>
    <w:rsid w:val="00493A4B"/>
    <w:rsid w:val="004940B0"/>
    <w:rsid w:val="0049440A"/>
    <w:rsid w:val="004944BC"/>
    <w:rsid w:val="00494561"/>
    <w:rsid w:val="004947BE"/>
    <w:rsid w:val="00494B09"/>
    <w:rsid w:val="00494B97"/>
    <w:rsid w:val="00495081"/>
    <w:rsid w:val="004950AB"/>
    <w:rsid w:val="0049511D"/>
    <w:rsid w:val="004952B7"/>
    <w:rsid w:val="004952B8"/>
    <w:rsid w:val="004952E6"/>
    <w:rsid w:val="0049537F"/>
    <w:rsid w:val="00495411"/>
    <w:rsid w:val="004955B8"/>
    <w:rsid w:val="004955C7"/>
    <w:rsid w:val="00495C46"/>
    <w:rsid w:val="00495DB3"/>
    <w:rsid w:val="004961C1"/>
    <w:rsid w:val="004962E3"/>
    <w:rsid w:val="00496494"/>
    <w:rsid w:val="00496ABA"/>
    <w:rsid w:val="00496BA7"/>
    <w:rsid w:val="00497192"/>
    <w:rsid w:val="004972B2"/>
    <w:rsid w:val="004972DD"/>
    <w:rsid w:val="004977B9"/>
    <w:rsid w:val="004978D8"/>
    <w:rsid w:val="00497B5C"/>
    <w:rsid w:val="004A0055"/>
    <w:rsid w:val="004A0513"/>
    <w:rsid w:val="004A06A0"/>
    <w:rsid w:val="004A06D4"/>
    <w:rsid w:val="004A074D"/>
    <w:rsid w:val="004A08C7"/>
    <w:rsid w:val="004A08F4"/>
    <w:rsid w:val="004A0B7E"/>
    <w:rsid w:val="004A0C53"/>
    <w:rsid w:val="004A0FC1"/>
    <w:rsid w:val="004A10D9"/>
    <w:rsid w:val="004A12AA"/>
    <w:rsid w:val="004A13F4"/>
    <w:rsid w:val="004A1554"/>
    <w:rsid w:val="004A1717"/>
    <w:rsid w:val="004A1D6E"/>
    <w:rsid w:val="004A1DEA"/>
    <w:rsid w:val="004A1E11"/>
    <w:rsid w:val="004A1F4E"/>
    <w:rsid w:val="004A20FE"/>
    <w:rsid w:val="004A2313"/>
    <w:rsid w:val="004A250E"/>
    <w:rsid w:val="004A283F"/>
    <w:rsid w:val="004A29F7"/>
    <w:rsid w:val="004A2BB4"/>
    <w:rsid w:val="004A2D4C"/>
    <w:rsid w:val="004A2E81"/>
    <w:rsid w:val="004A386C"/>
    <w:rsid w:val="004A3874"/>
    <w:rsid w:val="004A38E7"/>
    <w:rsid w:val="004A39C4"/>
    <w:rsid w:val="004A3EE8"/>
    <w:rsid w:val="004A3FD3"/>
    <w:rsid w:val="004A4092"/>
    <w:rsid w:val="004A41D0"/>
    <w:rsid w:val="004A438A"/>
    <w:rsid w:val="004A466B"/>
    <w:rsid w:val="004A46CE"/>
    <w:rsid w:val="004A480E"/>
    <w:rsid w:val="004A48F0"/>
    <w:rsid w:val="004A4C58"/>
    <w:rsid w:val="004A4C99"/>
    <w:rsid w:val="004A4EAA"/>
    <w:rsid w:val="004A502B"/>
    <w:rsid w:val="004A5129"/>
    <w:rsid w:val="004A552A"/>
    <w:rsid w:val="004A574E"/>
    <w:rsid w:val="004A5753"/>
    <w:rsid w:val="004A5840"/>
    <w:rsid w:val="004A598F"/>
    <w:rsid w:val="004A5B9A"/>
    <w:rsid w:val="004A5D9F"/>
    <w:rsid w:val="004A5DC2"/>
    <w:rsid w:val="004A605A"/>
    <w:rsid w:val="004A62B8"/>
    <w:rsid w:val="004A63C6"/>
    <w:rsid w:val="004A646D"/>
    <w:rsid w:val="004A6628"/>
    <w:rsid w:val="004A69C6"/>
    <w:rsid w:val="004A6B4B"/>
    <w:rsid w:val="004A6E35"/>
    <w:rsid w:val="004A700D"/>
    <w:rsid w:val="004A72CD"/>
    <w:rsid w:val="004A75EE"/>
    <w:rsid w:val="004A77DF"/>
    <w:rsid w:val="004A7B76"/>
    <w:rsid w:val="004A7D5F"/>
    <w:rsid w:val="004A7D67"/>
    <w:rsid w:val="004B01B5"/>
    <w:rsid w:val="004B045E"/>
    <w:rsid w:val="004B0736"/>
    <w:rsid w:val="004B0840"/>
    <w:rsid w:val="004B0859"/>
    <w:rsid w:val="004B0A83"/>
    <w:rsid w:val="004B0BEB"/>
    <w:rsid w:val="004B0C02"/>
    <w:rsid w:val="004B0D5B"/>
    <w:rsid w:val="004B12D4"/>
    <w:rsid w:val="004B14F0"/>
    <w:rsid w:val="004B19B4"/>
    <w:rsid w:val="004B1AEC"/>
    <w:rsid w:val="004B234F"/>
    <w:rsid w:val="004B2419"/>
    <w:rsid w:val="004B26E8"/>
    <w:rsid w:val="004B2D01"/>
    <w:rsid w:val="004B2F29"/>
    <w:rsid w:val="004B2FE9"/>
    <w:rsid w:val="004B312B"/>
    <w:rsid w:val="004B32AF"/>
    <w:rsid w:val="004B3461"/>
    <w:rsid w:val="004B3602"/>
    <w:rsid w:val="004B39A2"/>
    <w:rsid w:val="004B39A5"/>
    <w:rsid w:val="004B3B0B"/>
    <w:rsid w:val="004B3B8E"/>
    <w:rsid w:val="004B3DB2"/>
    <w:rsid w:val="004B3DD8"/>
    <w:rsid w:val="004B3E78"/>
    <w:rsid w:val="004B3FAB"/>
    <w:rsid w:val="004B4569"/>
    <w:rsid w:val="004B4A7B"/>
    <w:rsid w:val="004B4C58"/>
    <w:rsid w:val="004B5406"/>
    <w:rsid w:val="004B59B7"/>
    <w:rsid w:val="004B5BC5"/>
    <w:rsid w:val="004B5DFF"/>
    <w:rsid w:val="004B5E10"/>
    <w:rsid w:val="004B5EA7"/>
    <w:rsid w:val="004B5EB6"/>
    <w:rsid w:val="004B6081"/>
    <w:rsid w:val="004B65DF"/>
    <w:rsid w:val="004B6F37"/>
    <w:rsid w:val="004B6FCB"/>
    <w:rsid w:val="004B7338"/>
    <w:rsid w:val="004B7497"/>
    <w:rsid w:val="004B7705"/>
    <w:rsid w:val="004B77C3"/>
    <w:rsid w:val="004B7805"/>
    <w:rsid w:val="004B7945"/>
    <w:rsid w:val="004B79AB"/>
    <w:rsid w:val="004B7BAA"/>
    <w:rsid w:val="004B7DCE"/>
    <w:rsid w:val="004B7E2B"/>
    <w:rsid w:val="004C046A"/>
    <w:rsid w:val="004C0492"/>
    <w:rsid w:val="004C0495"/>
    <w:rsid w:val="004C05B8"/>
    <w:rsid w:val="004C0733"/>
    <w:rsid w:val="004C07EE"/>
    <w:rsid w:val="004C0C1D"/>
    <w:rsid w:val="004C0E96"/>
    <w:rsid w:val="004C1581"/>
    <w:rsid w:val="004C1595"/>
    <w:rsid w:val="004C1721"/>
    <w:rsid w:val="004C19C3"/>
    <w:rsid w:val="004C1A9C"/>
    <w:rsid w:val="004C1B00"/>
    <w:rsid w:val="004C1C51"/>
    <w:rsid w:val="004C1D80"/>
    <w:rsid w:val="004C1E4A"/>
    <w:rsid w:val="004C1FD2"/>
    <w:rsid w:val="004C203C"/>
    <w:rsid w:val="004C20C8"/>
    <w:rsid w:val="004C20D7"/>
    <w:rsid w:val="004C21AD"/>
    <w:rsid w:val="004C22F7"/>
    <w:rsid w:val="004C26C0"/>
    <w:rsid w:val="004C2973"/>
    <w:rsid w:val="004C29E6"/>
    <w:rsid w:val="004C2B88"/>
    <w:rsid w:val="004C2CEC"/>
    <w:rsid w:val="004C3467"/>
    <w:rsid w:val="004C3764"/>
    <w:rsid w:val="004C39A4"/>
    <w:rsid w:val="004C3BBF"/>
    <w:rsid w:val="004C4010"/>
    <w:rsid w:val="004C432F"/>
    <w:rsid w:val="004C43D8"/>
    <w:rsid w:val="004C4634"/>
    <w:rsid w:val="004C491F"/>
    <w:rsid w:val="004C4BCB"/>
    <w:rsid w:val="004C4C36"/>
    <w:rsid w:val="004C4E05"/>
    <w:rsid w:val="004C5012"/>
    <w:rsid w:val="004C50A3"/>
    <w:rsid w:val="004C5396"/>
    <w:rsid w:val="004C54FA"/>
    <w:rsid w:val="004C59E8"/>
    <w:rsid w:val="004C5A93"/>
    <w:rsid w:val="004C5AD9"/>
    <w:rsid w:val="004C5B7B"/>
    <w:rsid w:val="004C5E8F"/>
    <w:rsid w:val="004C5F65"/>
    <w:rsid w:val="004C60A1"/>
    <w:rsid w:val="004C6396"/>
    <w:rsid w:val="004C6450"/>
    <w:rsid w:val="004C65C9"/>
    <w:rsid w:val="004C6975"/>
    <w:rsid w:val="004C69F4"/>
    <w:rsid w:val="004C6B26"/>
    <w:rsid w:val="004C6E60"/>
    <w:rsid w:val="004C6FA0"/>
    <w:rsid w:val="004C724E"/>
    <w:rsid w:val="004C75E3"/>
    <w:rsid w:val="004C760B"/>
    <w:rsid w:val="004C7678"/>
    <w:rsid w:val="004C76DF"/>
    <w:rsid w:val="004C7A07"/>
    <w:rsid w:val="004C7C90"/>
    <w:rsid w:val="004C7CEF"/>
    <w:rsid w:val="004C7DD3"/>
    <w:rsid w:val="004C7E3D"/>
    <w:rsid w:val="004C7EA6"/>
    <w:rsid w:val="004D00B8"/>
    <w:rsid w:val="004D00DD"/>
    <w:rsid w:val="004D0213"/>
    <w:rsid w:val="004D03F2"/>
    <w:rsid w:val="004D050C"/>
    <w:rsid w:val="004D0555"/>
    <w:rsid w:val="004D0763"/>
    <w:rsid w:val="004D0774"/>
    <w:rsid w:val="004D07CB"/>
    <w:rsid w:val="004D08CB"/>
    <w:rsid w:val="004D08DB"/>
    <w:rsid w:val="004D0EA7"/>
    <w:rsid w:val="004D0F6B"/>
    <w:rsid w:val="004D1131"/>
    <w:rsid w:val="004D1171"/>
    <w:rsid w:val="004D12B3"/>
    <w:rsid w:val="004D13A1"/>
    <w:rsid w:val="004D140F"/>
    <w:rsid w:val="004D146B"/>
    <w:rsid w:val="004D1475"/>
    <w:rsid w:val="004D1516"/>
    <w:rsid w:val="004D17D0"/>
    <w:rsid w:val="004D19EC"/>
    <w:rsid w:val="004D1A5A"/>
    <w:rsid w:val="004D1CF9"/>
    <w:rsid w:val="004D1CFB"/>
    <w:rsid w:val="004D1E28"/>
    <w:rsid w:val="004D1EAD"/>
    <w:rsid w:val="004D2207"/>
    <w:rsid w:val="004D2311"/>
    <w:rsid w:val="004D27F9"/>
    <w:rsid w:val="004D280A"/>
    <w:rsid w:val="004D2C80"/>
    <w:rsid w:val="004D2CDD"/>
    <w:rsid w:val="004D3185"/>
    <w:rsid w:val="004D3D3F"/>
    <w:rsid w:val="004D3DF2"/>
    <w:rsid w:val="004D40B9"/>
    <w:rsid w:val="004D4147"/>
    <w:rsid w:val="004D41DF"/>
    <w:rsid w:val="004D423F"/>
    <w:rsid w:val="004D455F"/>
    <w:rsid w:val="004D45A4"/>
    <w:rsid w:val="004D4987"/>
    <w:rsid w:val="004D49A0"/>
    <w:rsid w:val="004D4AE1"/>
    <w:rsid w:val="004D4B00"/>
    <w:rsid w:val="004D4B5E"/>
    <w:rsid w:val="004D4CD4"/>
    <w:rsid w:val="004D4E2D"/>
    <w:rsid w:val="004D4FB7"/>
    <w:rsid w:val="004D5070"/>
    <w:rsid w:val="004D50A5"/>
    <w:rsid w:val="004D50F1"/>
    <w:rsid w:val="004D53A0"/>
    <w:rsid w:val="004D53CD"/>
    <w:rsid w:val="004D5481"/>
    <w:rsid w:val="004D54C8"/>
    <w:rsid w:val="004D5586"/>
    <w:rsid w:val="004D55B1"/>
    <w:rsid w:val="004D5743"/>
    <w:rsid w:val="004D57A3"/>
    <w:rsid w:val="004D57D5"/>
    <w:rsid w:val="004D5805"/>
    <w:rsid w:val="004D5CAC"/>
    <w:rsid w:val="004D5EC1"/>
    <w:rsid w:val="004D6042"/>
    <w:rsid w:val="004D61B0"/>
    <w:rsid w:val="004D6455"/>
    <w:rsid w:val="004D649B"/>
    <w:rsid w:val="004D64BA"/>
    <w:rsid w:val="004D6514"/>
    <w:rsid w:val="004D65D0"/>
    <w:rsid w:val="004D670A"/>
    <w:rsid w:val="004D6830"/>
    <w:rsid w:val="004D6952"/>
    <w:rsid w:val="004D6955"/>
    <w:rsid w:val="004D6BF5"/>
    <w:rsid w:val="004D6C5D"/>
    <w:rsid w:val="004D703B"/>
    <w:rsid w:val="004D713E"/>
    <w:rsid w:val="004D731E"/>
    <w:rsid w:val="004D73BD"/>
    <w:rsid w:val="004D750D"/>
    <w:rsid w:val="004D76BC"/>
    <w:rsid w:val="004D7707"/>
    <w:rsid w:val="004D796C"/>
    <w:rsid w:val="004D7A49"/>
    <w:rsid w:val="004D7BFC"/>
    <w:rsid w:val="004D7E82"/>
    <w:rsid w:val="004D7E85"/>
    <w:rsid w:val="004D7EE0"/>
    <w:rsid w:val="004D7F9A"/>
    <w:rsid w:val="004D7F9E"/>
    <w:rsid w:val="004E046E"/>
    <w:rsid w:val="004E078D"/>
    <w:rsid w:val="004E08BB"/>
    <w:rsid w:val="004E09B1"/>
    <w:rsid w:val="004E0C4B"/>
    <w:rsid w:val="004E0CAD"/>
    <w:rsid w:val="004E0CF0"/>
    <w:rsid w:val="004E0DF5"/>
    <w:rsid w:val="004E0FB3"/>
    <w:rsid w:val="004E101F"/>
    <w:rsid w:val="004E1138"/>
    <w:rsid w:val="004E1702"/>
    <w:rsid w:val="004E1906"/>
    <w:rsid w:val="004E1B7D"/>
    <w:rsid w:val="004E1DCC"/>
    <w:rsid w:val="004E1E03"/>
    <w:rsid w:val="004E2093"/>
    <w:rsid w:val="004E218F"/>
    <w:rsid w:val="004E21F5"/>
    <w:rsid w:val="004E2221"/>
    <w:rsid w:val="004E2460"/>
    <w:rsid w:val="004E24D3"/>
    <w:rsid w:val="004E26E4"/>
    <w:rsid w:val="004E27CD"/>
    <w:rsid w:val="004E2A23"/>
    <w:rsid w:val="004E2CCA"/>
    <w:rsid w:val="004E31F5"/>
    <w:rsid w:val="004E335E"/>
    <w:rsid w:val="004E345C"/>
    <w:rsid w:val="004E3463"/>
    <w:rsid w:val="004E3869"/>
    <w:rsid w:val="004E3984"/>
    <w:rsid w:val="004E3A25"/>
    <w:rsid w:val="004E3A2E"/>
    <w:rsid w:val="004E3B0D"/>
    <w:rsid w:val="004E3D31"/>
    <w:rsid w:val="004E43DA"/>
    <w:rsid w:val="004E47A7"/>
    <w:rsid w:val="004E485E"/>
    <w:rsid w:val="004E48D0"/>
    <w:rsid w:val="004E4AFF"/>
    <w:rsid w:val="004E4C70"/>
    <w:rsid w:val="004E4D65"/>
    <w:rsid w:val="004E4E6A"/>
    <w:rsid w:val="004E4F56"/>
    <w:rsid w:val="004E5007"/>
    <w:rsid w:val="004E51B0"/>
    <w:rsid w:val="004E53A7"/>
    <w:rsid w:val="004E5463"/>
    <w:rsid w:val="004E5585"/>
    <w:rsid w:val="004E55FB"/>
    <w:rsid w:val="004E5759"/>
    <w:rsid w:val="004E59C0"/>
    <w:rsid w:val="004E59DC"/>
    <w:rsid w:val="004E5B29"/>
    <w:rsid w:val="004E5B4E"/>
    <w:rsid w:val="004E5B54"/>
    <w:rsid w:val="004E5B78"/>
    <w:rsid w:val="004E5B82"/>
    <w:rsid w:val="004E61E6"/>
    <w:rsid w:val="004E63B8"/>
    <w:rsid w:val="004E6698"/>
    <w:rsid w:val="004E6796"/>
    <w:rsid w:val="004E6800"/>
    <w:rsid w:val="004E68EF"/>
    <w:rsid w:val="004E69A2"/>
    <w:rsid w:val="004E6E70"/>
    <w:rsid w:val="004E75F6"/>
    <w:rsid w:val="004E7641"/>
    <w:rsid w:val="004E785A"/>
    <w:rsid w:val="004E79E2"/>
    <w:rsid w:val="004E7C50"/>
    <w:rsid w:val="004E7F22"/>
    <w:rsid w:val="004F00F8"/>
    <w:rsid w:val="004F0215"/>
    <w:rsid w:val="004F0281"/>
    <w:rsid w:val="004F0409"/>
    <w:rsid w:val="004F06A1"/>
    <w:rsid w:val="004F077A"/>
    <w:rsid w:val="004F07CD"/>
    <w:rsid w:val="004F0D7C"/>
    <w:rsid w:val="004F0E72"/>
    <w:rsid w:val="004F0E7A"/>
    <w:rsid w:val="004F0F13"/>
    <w:rsid w:val="004F109B"/>
    <w:rsid w:val="004F1186"/>
    <w:rsid w:val="004F1584"/>
    <w:rsid w:val="004F15A2"/>
    <w:rsid w:val="004F15B6"/>
    <w:rsid w:val="004F1A30"/>
    <w:rsid w:val="004F1BB3"/>
    <w:rsid w:val="004F1C55"/>
    <w:rsid w:val="004F1C6A"/>
    <w:rsid w:val="004F22AD"/>
    <w:rsid w:val="004F2382"/>
    <w:rsid w:val="004F2498"/>
    <w:rsid w:val="004F24D9"/>
    <w:rsid w:val="004F269D"/>
    <w:rsid w:val="004F2715"/>
    <w:rsid w:val="004F2874"/>
    <w:rsid w:val="004F290C"/>
    <w:rsid w:val="004F2B9D"/>
    <w:rsid w:val="004F2C35"/>
    <w:rsid w:val="004F2D46"/>
    <w:rsid w:val="004F2E7C"/>
    <w:rsid w:val="004F316A"/>
    <w:rsid w:val="004F319B"/>
    <w:rsid w:val="004F3281"/>
    <w:rsid w:val="004F3814"/>
    <w:rsid w:val="004F396C"/>
    <w:rsid w:val="004F3B0B"/>
    <w:rsid w:val="004F3B55"/>
    <w:rsid w:val="004F3DFA"/>
    <w:rsid w:val="004F417A"/>
    <w:rsid w:val="004F431F"/>
    <w:rsid w:val="004F43C4"/>
    <w:rsid w:val="004F4473"/>
    <w:rsid w:val="004F4AF6"/>
    <w:rsid w:val="004F4B5D"/>
    <w:rsid w:val="004F4B61"/>
    <w:rsid w:val="004F4BAF"/>
    <w:rsid w:val="004F4D38"/>
    <w:rsid w:val="004F4D49"/>
    <w:rsid w:val="004F4E42"/>
    <w:rsid w:val="004F52E4"/>
    <w:rsid w:val="004F5508"/>
    <w:rsid w:val="004F583E"/>
    <w:rsid w:val="004F5862"/>
    <w:rsid w:val="004F5A9A"/>
    <w:rsid w:val="004F5AF7"/>
    <w:rsid w:val="004F6095"/>
    <w:rsid w:val="004F61A1"/>
    <w:rsid w:val="004F6574"/>
    <w:rsid w:val="004F6618"/>
    <w:rsid w:val="004F6759"/>
    <w:rsid w:val="004F680E"/>
    <w:rsid w:val="004F68CB"/>
    <w:rsid w:val="004F6B16"/>
    <w:rsid w:val="004F6F78"/>
    <w:rsid w:val="004F6FCB"/>
    <w:rsid w:val="004F7010"/>
    <w:rsid w:val="004F7095"/>
    <w:rsid w:val="004F71F7"/>
    <w:rsid w:val="004F732B"/>
    <w:rsid w:val="004F75CE"/>
    <w:rsid w:val="004F75FC"/>
    <w:rsid w:val="004F7748"/>
    <w:rsid w:val="004F7842"/>
    <w:rsid w:val="004F78F8"/>
    <w:rsid w:val="004F795D"/>
    <w:rsid w:val="004F7B07"/>
    <w:rsid w:val="004F7B4C"/>
    <w:rsid w:val="00500056"/>
    <w:rsid w:val="00500061"/>
    <w:rsid w:val="0050020E"/>
    <w:rsid w:val="005002C6"/>
    <w:rsid w:val="0050033C"/>
    <w:rsid w:val="00500658"/>
    <w:rsid w:val="005007D7"/>
    <w:rsid w:val="0050096E"/>
    <w:rsid w:val="00500B80"/>
    <w:rsid w:val="0050177E"/>
    <w:rsid w:val="0050184D"/>
    <w:rsid w:val="00501B0A"/>
    <w:rsid w:val="00501CAC"/>
    <w:rsid w:val="00501E43"/>
    <w:rsid w:val="00501EEC"/>
    <w:rsid w:val="00502101"/>
    <w:rsid w:val="0050231D"/>
    <w:rsid w:val="005029A9"/>
    <w:rsid w:val="00502C64"/>
    <w:rsid w:val="00502D6C"/>
    <w:rsid w:val="00502E9D"/>
    <w:rsid w:val="00503002"/>
    <w:rsid w:val="00503023"/>
    <w:rsid w:val="005030A9"/>
    <w:rsid w:val="00503115"/>
    <w:rsid w:val="005033A2"/>
    <w:rsid w:val="005033ED"/>
    <w:rsid w:val="005035AA"/>
    <w:rsid w:val="00503882"/>
    <w:rsid w:val="0050399B"/>
    <w:rsid w:val="00503C90"/>
    <w:rsid w:val="00503D80"/>
    <w:rsid w:val="005042A4"/>
    <w:rsid w:val="005042EC"/>
    <w:rsid w:val="00504392"/>
    <w:rsid w:val="005044AB"/>
    <w:rsid w:val="0050486E"/>
    <w:rsid w:val="005048C9"/>
    <w:rsid w:val="00504EFD"/>
    <w:rsid w:val="00504F96"/>
    <w:rsid w:val="005050D9"/>
    <w:rsid w:val="005052B8"/>
    <w:rsid w:val="00505319"/>
    <w:rsid w:val="0050536C"/>
    <w:rsid w:val="00505400"/>
    <w:rsid w:val="005054DD"/>
    <w:rsid w:val="0050595A"/>
    <w:rsid w:val="00505F35"/>
    <w:rsid w:val="00505F6A"/>
    <w:rsid w:val="0050607D"/>
    <w:rsid w:val="005061CA"/>
    <w:rsid w:val="0050646D"/>
    <w:rsid w:val="0050649E"/>
    <w:rsid w:val="005066A3"/>
    <w:rsid w:val="00506AF6"/>
    <w:rsid w:val="00506B17"/>
    <w:rsid w:val="00506D54"/>
    <w:rsid w:val="00506F23"/>
    <w:rsid w:val="005074EF"/>
    <w:rsid w:val="005076EE"/>
    <w:rsid w:val="0050772A"/>
    <w:rsid w:val="00507795"/>
    <w:rsid w:val="005079BA"/>
    <w:rsid w:val="00507A21"/>
    <w:rsid w:val="00507B37"/>
    <w:rsid w:val="00507F91"/>
    <w:rsid w:val="00510804"/>
    <w:rsid w:val="0051081A"/>
    <w:rsid w:val="00510990"/>
    <w:rsid w:val="00510B0B"/>
    <w:rsid w:val="00510E55"/>
    <w:rsid w:val="00510ECC"/>
    <w:rsid w:val="00511042"/>
    <w:rsid w:val="005114D8"/>
    <w:rsid w:val="00511534"/>
    <w:rsid w:val="00511665"/>
    <w:rsid w:val="0051172D"/>
    <w:rsid w:val="005117C4"/>
    <w:rsid w:val="005117C9"/>
    <w:rsid w:val="00511867"/>
    <w:rsid w:val="005119F0"/>
    <w:rsid w:val="00511C75"/>
    <w:rsid w:val="00511E52"/>
    <w:rsid w:val="00511EBA"/>
    <w:rsid w:val="005120C5"/>
    <w:rsid w:val="0051240E"/>
    <w:rsid w:val="00512548"/>
    <w:rsid w:val="00512A28"/>
    <w:rsid w:val="00512D64"/>
    <w:rsid w:val="00512EB4"/>
    <w:rsid w:val="00513169"/>
    <w:rsid w:val="00513424"/>
    <w:rsid w:val="005135BB"/>
    <w:rsid w:val="00513743"/>
    <w:rsid w:val="005137C1"/>
    <w:rsid w:val="005139CD"/>
    <w:rsid w:val="00513BA0"/>
    <w:rsid w:val="00513C93"/>
    <w:rsid w:val="00513D53"/>
    <w:rsid w:val="00514202"/>
    <w:rsid w:val="005145C2"/>
    <w:rsid w:val="00514D0D"/>
    <w:rsid w:val="00514D8A"/>
    <w:rsid w:val="00514FC0"/>
    <w:rsid w:val="0051523A"/>
    <w:rsid w:val="0051540C"/>
    <w:rsid w:val="005155D5"/>
    <w:rsid w:val="00515641"/>
    <w:rsid w:val="005158DD"/>
    <w:rsid w:val="00515C3F"/>
    <w:rsid w:val="00515D38"/>
    <w:rsid w:val="00515F1D"/>
    <w:rsid w:val="0051618D"/>
    <w:rsid w:val="00516372"/>
    <w:rsid w:val="0051665E"/>
    <w:rsid w:val="00516794"/>
    <w:rsid w:val="005169F5"/>
    <w:rsid w:val="00516AD0"/>
    <w:rsid w:val="00516B2D"/>
    <w:rsid w:val="00516CEF"/>
    <w:rsid w:val="00516CF5"/>
    <w:rsid w:val="00516DD8"/>
    <w:rsid w:val="00516F25"/>
    <w:rsid w:val="00516F49"/>
    <w:rsid w:val="005171C2"/>
    <w:rsid w:val="005173A2"/>
    <w:rsid w:val="00517502"/>
    <w:rsid w:val="005177BA"/>
    <w:rsid w:val="0051789F"/>
    <w:rsid w:val="005178E5"/>
    <w:rsid w:val="00517932"/>
    <w:rsid w:val="005179B5"/>
    <w:rsid w:val="005200C3"/>
    <w:rsid w:val="005204C4"/>
    <w:rsid w:val="005206CB"/>
    <w:rsid w:val="005209A9"/>
    <w:rsid w:val="00520A90"/>
    <w:rsid w:val="00520C28"/>
    <w:rsid w:val="00520F0E"/>
    <w:rsid w:val="00521061"/>
    <w:rsid w:val="00521C8B"/>
    <w:rsid w:val="00521DC5"/>
    <w:rsid w:val="0052249B"/>
    <w:rsid w:val="00522554"/>
    <w:rsid w:val="00522587"/>
    <w:rsid w:val="00522598"/>
    <w:rsid w:val="005226E6"/>
    <w:rsid w:val="00522D0A"/>
    <w:rsid w:val="00522D16"/>
    <w:rsid w:val="00522D4E"/>
    <w:rsid w:val="0052323E"/>
    <w:rsid w:val="00523257"/>
    <w:rsid w:val="0052327F"/>
    <w:rsid w:val="00523348"/>
    <w:rsid w:val="0052335B"/>
    <w:rsid w:val="005233A9"/>
    <w:rsid w:val="005235B6"/>
    <w:rsid w:val="0052381F"/>
    <w:rsid w:val="00523848"/>
    <w:rsid w:val="00523AC5"/>
    <w:rsid w:val="005240DE"/>
    <w:rsid w:val="0052451B"/>
    <w:rsid w:val="00524587"/>
    <w:rsid w:val="00524604"/>
    <w:rsid w:val="0052470B"/>
    <w:rsid w:val="0052486C"/>
    <w:rsid w:val="0052491C"/>
    <w:rsid w:val="00524E86"/>
    <w:rsid w:val="00525070"/>
    <w:rsid w:val="00525517"/>
    <w:rsid w:val="00525683"/>
    <w:rsid w:val="005256A4"/>
    <w:rsid w:val="00525CE1"/>
    <w:rsid w:val="00525EA6"/>
    <w:rsid w:val="00525F4C"/>
    <w:rsid w:val="005260AF"/>
    <w:rsid w:val="00526267"/>
    <w:rsid w:val="0052631B"/>
    <w:rsid w:val="00526487"/>
    <w:rsid w:val="00526496"/>
    <w:rsid w:val="00526574"/>
    <w:rsid w:val="005265E1"/>
    <w:rsid w:val="005265EF"/>
    <w:rsid w:val="005267C0"/>
    <w:rsid w:val="00526834"/>
    <w:rsid w:val="005269AC"/>
    <w:rsid w:val="00526EBA"/>
    <w:rsid w:val="00526F2B"/>
    <w:rsid w:val="005270B8"/>
    <w:rsid w:val="00527654"/>
    <w:rsid w:val="0052776F"/>
    <w:rsid w:val="00527770"/>
    <w:rsid w:val="005277D6"/>
    <w:rsid w:val="00527891"/>
    <w:rsid w:val="00527CCA"/>
    <w:rsid w:val="0052A93F"/>
    <w:rsid w:val="00530033"/>
    <w:rsid w:val="0053005C"/>
    <w:rsid w:val="00530170"/>
    <w:rsid w:val="00530727"/>
    <w:rsid w:val="005308E8"/>
    <w:rsid w:val="00530978"/>
    <w:rsid w:val="00530A90"/>
    <w:rsid w:val="00530AD2"/>
    <w:rsid w:val="00530C3D"/>
    <w:rsid w:val="00530DB2"/>
    <w:rsid w:val="00530DD7"/>
    <w:rsid w:val="00530F11"/>
    <w:rsid w:val="00530F32"/>
    <w:rsid w:val="00531163"/>
    <w:rsid w:val="005311F4"/>
    <w:rsid w:val="00531353"/>
    <w:rsid w:val="0053135C"/>
    <w:rsid w:val="005314D6"/>
    <w:rsid w:val="0053164D"/>
    <w:rsid w:val="0053182D"/>
    <w:rsid w:val="00531A7D"/>
    <w:rsid w:val="00531DF9"/>
    <w:rsid w:val="00531E4D"/>
    <w:rsid w:val="00531E7B"/>
    <w:rsid w:val="0053211C"/>
    <w:rsid w:val="0053223B"/>
    <w:rsid w:val="005322ED"/>
    <w:rsid w:val="0053252A"/>
    <w:rsid w:val="0053279B"/>
    <w:rsid w:val="005327FE"/>
    <w:rsid w:val="0053287F"/>
    <w:rsid w:val="00532D99"/>
    <w:rsid w:val="00532E1B"/>
    <w:rsid w:val="0053343D"/>
    <w:rsid w:val="0053382D"/>
    <w:rsid w:val="005338D6"/>
    <w:rsid w:val="00533D7C"/>
    <w:rsid w:val="00533D7D"/>
    <w:rsid w:val="00533EBD"/>
    <w:rsid w:val="00534057"/>
    <w:rsid w:val="005342E1"/>
    <w:rsid w:val="00534617"/>
    <w:rsid w:val="0053473D"/>
    <w:rsid w:val="005348B9"/>
    <w:rsid w:val="00534961"/>
    <w:rsid w:val="00534A12"/>
    <w:rsid w:val="00534D3F"/>
    <w:rsid w:val="00534DB5"/>
    <w:rsid w:val="00534E77"/>
    <w:rsid w:val="005350B5"/>
    <w:rsid w:val="005350BC"/>
    <w:rsid w:val="005353CD"/>
    <w:rsid w:val="005353F0"/>
    <w:rsid w:val="005353FB"/>
    <w:rsid w:val="005354F2"/>
    <w:rsid w:val="00535535"/>
    <w:rsid w:val="00535552"/>
    <w:rsid w:val="005355AE"/>
    <w:rsid w:val="00535625"/>
    <w:rsid w:val="00535631"/>
    <w:rsid w:val="00535B0D"/>
    <w:rsid w:val="00535BFE"/>
    <w:rsid w:val="00535C1F"/>
    <w:rsid w:val="00535C40"/>
    <w:rsid w:val="00535F7C"/>
    <w:rsid w:val="00536262"/>
    <w:rsid w:val="0053685D"/>
    <w:rsid w:val="005368FD"/>
    <w:rsid w:val="0053691C"/>
    <w:rsid w:val="00536A47"/>
    <w:rsid w:val="00536BAF"/>
    <w:rsid w:val="00536D49"/>
    <w:rsid w:val="00536D96"/>
    <w:rsid w:val="00536DCD"/>
    <w:rsid w:val="00536EE2"/>
    <w:rsid w:val="00536F68"/>
    <w:rsid w:val="00536F87"/>
    <w:rsid w:val="00536FEB"/>
    <w:rsid w:val="0053707D"/>
    <w:rsid w:val="005374FF"/>
    <w:rsid w:val="005376C4"/>
    <w:rsid w:val="0053773A"/>
    <w:rsid w:val="0053789E"/>
    <w:rsid w:val="005406DD"/>
    <w:rsid w:val="00540871"/>
    <w:rsid w:val="00540B84"/>
    <w:rsid w:val="00541042"/>
    <w:rsid w:val="0054116E"/>
    <w:rsid w:val="005414E6"/>
    <w:rsid w:val="005419E8"/>
    <w:rsid w:val="00541AFF"/>
    <w:rsid w:val="00541B2E"/>
    <w:rsid w:val="0054238F"/>
    <w:rsid w:val="00542749"/>
    <w:rsid w:val="005429CF"/>
    <w:rsid w:val="00542A20"/>
    <w:rsid w:val="00542AB6"/>
    <w:rsid w:val="00542AE2"/>
    <w:rsid w:val="00542BB4"/>
    <w:rsid w:val="00542C58"/>
    <w:rsid w:val="00542DCC"/>
    <w:rsid w:val="00542E51"/>
    <w:rsid w:val="00542FB1"/>
    <w:rsid w:val="00543189"/>
    <w:rsid w:val="005432AF"/>
    <w:rsid w:val="005432FC"/>
    <w:rsid w:val="00543339"/>
    <w:rsid w:val="00543599"/>
    <w:rsid w:val="00543729"/>
    <w:rsid w:val="005437E4"/>
    <w:rsid w:val="00543849"/>
    <w:rsid w:val="005438A1"/>
    <w:rsid w:val="00543994"/>
    <w:rsid w:val="00543C02"/>
    <w:rsid w:val="00544064"/>
    <w:rsid w:val="00544185"/>
    <w:rsid w:val="005446FD"/>
    <w:rsid w:val="0054472C"/>
    <w:rsid w:val="00544C56"/>
    <w:rsid w:val="00544CA0"/>
    <w:rsid w:val="00544CF3"/>
    <w:rsid w:val="00544D0A"/>
    <w:rsid w:val="00545047"/>
    <w:rsid w:val="00545217"/>
    <w:rsid w:val="00545567"/>
    <w:rsid w:val="00545620"/>
    <w:rsid w:val="005456CF"/>
    <w:rsid w:val="0054594B"/>
    <w:rsid w:val="00545A03"/>
    <w:rsid w:val="00545A29"/>
    <w:rsid w:val="00545C06"/>
    <w:rsid w:val="00545EFB"/>
    <w:rsid w:val="00546112"/>
    <w:rsid w:val="00546357"/>
    <w:rsid w:val="00546383"/>
    <w:rsid w:val="00546449"/>
    <w:rsid w:val="0054652B"/>
    <w:rsid w:val="0054661F"/>
    <w:rsid w:val="0054690E"/>
    <w:rsid w:val="00546974"/>
    <w:rsid w:val="00546C4C"/>
    <w:rsid w:val="00546DD3"/>
    <w:rsid w:val="00546EEA"/>
    <w:rsid w:val="00546F4E"/>
    <w:rsid w:val="00546F54"/>
    <w:rsid w:val="00547146"/>
    <w:rsid w:val="005473AB"/>
    <w:rsid w:val="0054746E"/>
    <w:rsid w:val="0054757F"/>
    <w:rsid w:val="00547645"/>
    <w:rsid w:val="00547751"/>
    <w:rsid w:val="00547773"/>
    <w:rsid w:val="005477D2"/>
    <w:rsid w:val="00547A99"/>
    <w:rsid w:val="00547C33"/>
    <w:rsid w:val="0055000D"/>
    <w:rsid w:val="005503F7"/>
    <w:rsid w:val="00550479"/>
    <w:rsid w:val="00550ADE"/>
    <w:rsid w:val="00551558"/>
    <w:rsid w:val="00551591"/>
    <w:rsid w:val="005517A5"/>
    <w:rsid w:val="005518FB"/>
    <w:rsid w:val="005519C4"/>
    <w:rsid w:val="005519FC"/>
    <w:rsid w:val="00551CCC"/>
    <w:rsid w:val="00551CFF"/>
    <w:rsid w:val="00552072"/>
    <w:rsid w:val="00552331"/>
    <w:rsid w:val="00552535"/>
    <w:rsid w:val="0055255C"/>
    <w:rsid w:val="0055269A"/>
    <w:rsid w:val="0055288D"/>
    <w:rsid w:val="00552A89"/>
    <w:rsid w:val="00552D1C"/>
    <w:rsid w:val="00553034"/>
    <w:rsid w:val="005530E1"/>
    <w:rsid w:val="005538F5"/>
    <w:rsid w:val="00553DFB"/>
    <w:rsid w:val="00553EBE"/>
    <w:rsid w:val="00554050"/>
    <w:rsid w:val="005540BC"/>
    <w:rsid w:val="00554898"/>
    <w:rsid w:val="005548AD"/>
    <w:rsid w:val="0055490D"/>
    <w:rsid w:val="00554AF2"/>
    <w:rsid w:val="00554C10"/>
    <w:rsid w:val="00554EAE"/>
    <w:rsid w:val="005550DA"/>
    <w:rsid w:val="0055528A"/>
    <w:rsid w:val="005553EC"/>
    <w:rsid w:val="005555B1"/>
    <w:rsid w:val="005557B5"/>
    <w:rsid w:val="00555ADB"/>
    <w:rsid w:val="00555C14"/>
    <w:rsid w:val="00555D0B"/>
    <w:rsid w:val="00555D19"/>
    <w:rsid w:val="00555E0A"/>
    <w:rsid w:val="0055627D"/>
    <w:rsid w:val="00556BA6"/>
    <w:rsid w:val="00556CBF"/>
    <w:rsid w:val="00556DEB"/>
    <w:rsid w:val="00556F21"/>
    <w:rsid w:val="0055700A"/>
    <w:rsid w:val="0055727F"/>
    <w:rsid w:val="0055772C"/>
    <w:rsid w:val="00557A4E"/>
    <w:rsid w:val="00557B33"/>
    <w:rsid w:val="00557C76"/>
    <w:rsid w:val="00557C8D"/>
    <w:rsid w:val="00557C94"/>
    <w:rsid w:val="00557CB1"/>
    <w:rsid w:val="00557EB3"/>
    <w:rsid w:val="0055C9BF"/>
    <w:rsid w:val="0055D94A"/>
    <w:rsid w:val="005600B8"/>
    <w:rsid w:val="00560175"/>
    <w:rsid w:val="005602C0"/>
    <w:rsid w:val="005605F0"/>
    <w:rsid w:val="00560648"/>
    <w:rsid w:val="005606E8"/>
    <w:rsid w:val="0056083B"/>
    <w:rsid w:val="00560B26"/>
    <w:rsid w:val="00560CBF"/>
    <w:rsid w:val="00561082"/>
    <w:rsid w:val="0056135D"/>
    <w:rsid w:val="00561A96"/>
    <w:rsid w:val="00561AF7"/>
    <w:rsid w:val="00561B30"/>
    <w:rsid w:val="00561C15"/>
    <w:rsid w:val="00561C2B"/>
    <w:rsid w:val="00561C5F"/>
    <w:rsid w:val="00561CB1"/>
    <w:rsid w:val="00561CB6"/>
    <w:rsid w:val="00561DCC"/>
    <w:rsid w:val="00561F18"/>
    <w:rsid w:val="00562004"/>
    <w:rsid w:val="00562208"/>
    <w:rsid w:val="005624B6"/>
    <w:rsid w:val="005625B7"/>
    <w:rsid w:val="005627C3"/>
    <w:rsid w:val="005629DA"/>
    <w:rsid w:val="00562A15"/>
    <w:rsid w:val="00562A82"/>
    <w:rsid w:val="00562BA3"/>
    <w:rsid w:val="00562C6D"/>
    <w:rsid w:val="00562D83"/>
    <w:rsid w:val="00562DF5"/>
    <w:rsid w:val="00562F28"/>
    <w:rsid w:val="005631FC"/>
    <w:rsid w:val="00563694"/>
    <w:rsid w:val="005636BB"/>
    <w:rsid w:val="00563743"/>
    <w:rsid w:val="00563B1E"/>
    <w:rsid w:val="00563CB0"/>
    <w:rsid w:val="00564236"/>
    <w:rsid w:val="0056431C"/>
    <w:rsid w:val="0056434C"/>
    <w:rsid w:val="005644EA"/>
    <w:rsid w:val="005645A7"/>
    <w:rsid w:val="005645B9"/>
    <w:rsid w:val="00564767"/>
    <w:rsid w:val="00564A64"/>
    <w:rsid w:val="00564F26"/>
    <w:rsid w:val="00564F2F"/>
    <w:rsid w:val="005651A1"/>
    <w:rsid w:val="0056537A"/>
    <w:rsid w:val="005655A2"/>
    <w:rsid w:val="0056569F"/>
    <w:rsid w:val="005656F7"/>
    <w:rsid w:val="00565861"/>
    <w:rsid w:val="00565A2D"/>
    <w:rsid w:val="00565D53"/>
    <w:rsid w:val="00565EFB"/>
    <w:rsid w:val="00565F61"/>
    <w:rsid w:val="00566038"/>
    <w:rsid w:val="005663C5"/>
    <w:rsid w:val="00566A23"/>
    <w:rsid w:val="00566B1F"/>
    <w:rsid w:val="00566D6E"/>
    <w:rsid w:val="00566F81"/>
    <w:rsid w:val="0056709B"/>
    <w:rsid w:val="00567453"/>
    <w:rsid w:val="005675E0"/>
    <w:rsid w:val="0056771D"/>
    <w:rsid w:val="0056793E"/>
    <w:rsid w:val="005679D1"/>
    <w:rsid w:val="00567C1D"/>
    <w:rsid w:val="00567D5E"/>
    <w:rsid w:val="00567F13"/>
    <w:rsid w:val="005701A9"/>
    <w:rsid w:val="00570415"/>
    <w:rsid w:val="0057050E"/>
    <w:rsid w:val="0057051C"/>
    <w:rsid w:val="0057058A"/>
    <w:rsid w:val="00570787"/>
    <w:rsid w:val="00570930"/>
    <w:rsid w:val="00570AFF"/>
    <w:rsid w:val="00570F7F"/>
    <w:rsid w:val="00571000"/>
    <w:rsid w:val="00571233"/>
    <w:rsid w:val="00571253"/>
    <w:rsid w:val="005713B8"/>
    <w:rsid w:val="00571603"/>
    <w:rsid w:val="00571844"/>
    <w:rsid w:val="005719A7"/>
    <w:rsid w:val="00571A1D"/>
    <w:rsid w:val="00571AD2"/>
    <w:rsid w:val="00571B13"/>
    <w:rsid w:val="00571D60"/>
    <w:rsid w:val="00571DFA"/>
    <w:rsid w:val="00571E1B"/>
    <w:rsid w:val="00572187"/>
    <w:rsid w:val="00572866"/>
    <w:rsid w:val="005728B9"/>
    <w:rsid w:val="00572B45"/>
    <w:rsid w:val="00572D49"/>
    <w:rsid w:val="00572E11"/>
    <w:rsid w:val="00572E89"/>
    <w:rsid w:val="0057341F"/>
    <w:rsid w:val="0057359A"/>
    <w:rsid w:val="005736B7"/>
    <w:rsid w:val="0057394B"/>
    <w:rsid w:val="005740A5"/>
    <w:rsid w:val="00574230"/>
    <w:rsid w:val="005744F1"/>
    <w:rsid w:val="00574514"/>
    <w:rsid w:val="005745B4"/>
    <w:rsid w:val="005745B8"/>
    <w:rsid w:val="00574639"/>
    <w:rsid w:val="005748B8"/>
    <w:rsid w:val="00574931"/>
    <w:rsid w:val="005752F8"/>
    <w:rsid w:val="0057549A"/>
    <w:rsid w:val="005757B6"/>
    <w:rsid w:val="00575BE0"/>
    <w:rsid w:val="0057602A"/>
    <w:rsid w:val="00576378"/>
    <w:rsid w:val="005763B0"/>
    <w:rsid w:val="00576601"/>
    <w:rsid w:val="0057679E"/>
    <w:rsid w:val="00576945"/>
    <w:rsid w:val="00576952"/>
    <w:rsid w:val="00576A55"/>
    <w:rsid w:val="00576C93"/>
    <w:rsid w:val="00576D9D"/>
    <w:rsid w:val="00576DF8"/>
    <w:rsid w:val="00576E9C"/>
    <w:rsid w:val="005771D2"/>
    <w:rsid w:val="00577211"/>
    <w:rsid w:val="00577223"/>
    <w:rsid w:val="0057729E"/>
    <w:rsid w:val="00577336"/>
    <w:rsid w:val="005774BF"/>
    <w:rsid w:val="005774E5"/>
    <w:rsid w:val="005774F1"/>
    <w:rsid w:val="0057757E"/>
    <w:rsid w:val="005775F3"/>
    <w:rsid w:val="00577600"/>
    <w:rsid w:val="005777C2"/>
    <w:rsid w:val="00577883"/>
    <w:rsid w:val="00577C5B"/>
    <w:rsid w:val="00577D93"/>
    <w:rsid w:val="00577E8F"/>
    <w:rsid w:val="00580181"/>
    <w:rsid w:val="0058070D"/>
    <w:rsid w:val="0058072F"/>
    <w:rsid w:val="00580730"/>
    <w:rsid w:val="005809D1"/>
    <w:rsid w:val="00580D73"/>
    <w:rsid w:val="00580E2C"/>
    <w:rsid w:val="0058119A"/>
    <w:rsid w:val="0058147C"/>
    <w:rsid w:val="0058176C"/>
    <w:rsid w:val="00581C6D"/>
    <w:rsid w:val="00581D6C"/>
    <w:rsid w:val="00581D92"/>
    <w:rsid w:val="00581F2E"/>
    <w:rsid w:val="00582143"/>
    <w:rsid w:val="005823BD"/>
    <w:rsid w:val="005823EF"/>
    <w:rsid w:val="005823FF"/>
    <w:rsid w:val="005825B2"/>
    <w:rsid w:val="005826A9"/>
    <w:rsid w:val="00582773"/>
    <w:rsid w:val="00582CCF"/>
    <w:rsid w:val="00582D1B"/>
    <w:rsid w:val="00582E9C"/>
    <w:rsid w:val="00583113"/>
    <w:rsid w:val="005831CE"/>
    <w:rsid w:val="005832E1"/>
    <w:rsid w:val="0058380E"/>
    <w:rsid w:val="00583D31"/>
    <w:rsid w:val="00583F24"/>
    <w:rsid w:val="00584205"/>
    <w:rsid w:val="00584274"/>
    <w:rsid w:val="0058431E"/>
    <w:rsid w:val="00584500"/>
    <w:rsid w:val="0058463E"/>
    <w:rsid w:val="00584B64"/>
    <w:rsid w:val="00584F85"/>
    <w:rsid w:val="00585048"/>
    <w:rsid w:val="00585244"/>
    <w:rsid w:val="00585462"/>
    <w:rsid w:val="005854B7"/>
    <w:rsid w:val="005855D8"/>
    <w:rsid w:val="00585627"/>
    <w:rsid w:val="005859A9"/>
    <w:rsid w:val="00585A1B"/>
    <w:rsid w:val="00585BC6"/>
    <w:rsid w:val="0058618A"/>
    <w:rsid w:val="005862E2"/>
    <w:rsid w:val="00586440"/>
    <w:rsid w:val="0058653A"/>
    <w:rsid w:val="0058668E"/>
    <w:rsid w:val="00586DBC"/>
    <w:rsid w:val="00586F52"/>
    <w:rsid w:val="00586FDA"/>
    <w:rsid w:val="005872C4"/>
    <w:rsid w:val="00587369"/>
    <w:rsid w:val="0058780D"/>
    <w:rsid w:val="00587918"/>
    <w:rsid w:val="00587935"/>
    <w:rsid w:val="0058796E"/>
    <w:rsid w:val="005900C2"/>
    <w:rsid w:val="005900C5"/>
    <w:rsid w:val="0059032D"/>
    <w:rsid w:val="00590597"/>
    <w:rsid w:val="0059071D"/>
    <w:rsid w:val="005908A7"/>
    <w:rsid w:val="00590921"/>
    <w:rsid w:val="00590932"/>
    <w:rsid w:val="00590B0F"/>
    <w:rsid w:val="00590D36"/>
    <w:rsid w:val="00590E84"/>
    <w:rsid w:val="00591088"/>
    <w:rsid w:val="005910EC"/>
    <w:rsid w:val="005911FC"/>
    <w:rsid w:val="005912E8"/>
    <w:rsid w:val="005915B4"/>
    <w:rsid w:val="005915EB"/>
    <w:rsid w:val="005918EA"/>
    <w:rsid w:val="00591CF1"/>
    <w:rsid w:val="00591E5B"/>
    <w:rsid w:val="00591F7E"/>
    <w:rsid w:val="0059201A"/>
    <w:rsid w:val="005922DF"/>
    <w:rsid w:val="005923BC"/>
    <w:rsid w:val="00592436"/>
    <w:rsid w:val="005924FA"/>
    <w:rsid w:val="00592A81"/>
    <w:rsid w:val="00592D76"/>
    <w:rsid w:val="00592DBC"/>
    <w:rsid w:val="00592E55"/>
    <w:rsid w:val="00592FC1"/>
    <w:rsid w:val="00593039"/>
    <w:rsid w:val="00593307"/>
    <w:rsid w:val="005937F3"/>
    <w:rsid w:val="00593D0A"/>
    <w:rsid w:val="00594590"/>
    <w:rsid w:val="0059466A"/>
    <w:rsid w:val="00594879"/>
    <w:rsid w:val="0059499E"/>
    <w:rsid w:val="005949C0"/>
    <w:rsid w:val="005949C4"/>
    <w:rsid w:val="00594B98"/>
    <w:rsid w:val="00594C39"/>
    <w:rsid w:val="00594D2F"/>
    <w:rsid w:val="00594D90"/>
    <w:rsid w:val="005950AC"/>
    <w:rsid w:val="00595206"/>
    <w:rsid w:val="00595527"/>
    <w:rsid w:val="005955CE"/>
    <w:rsid w:val="00595681"/>
    <w:rsid w:val="005958DF"/>
    <w:rsid w:val="00595967"/>
    <w:rsid w:val="005959EC"/>
    <w:rsid w:val="00595CB4"/>
    <w:rsid w:val="00595E90"/>
    <w:rsid w:val="005963D5"/>
    <w:rsid w:val="005968E5"/>
    <w:rsid w:val="00596C88"/>
    <w:rsid w:val="0059710D"/>
    <w:rsid w:val="00597639"/>
    <w:rsid w:val="00597B0F"/>
    <w:rsid w:val="00597CBC"/>
    <w:rsid w:val="00597DC5"/>
    <w:rsid w:val="00597DCD"/>
    <w:rsid w:val="005A0041"/>
    <w:rsid w:val="005A03A5"/>
    <w:rsid w:val="005A04A3"/>
    <w:rsid w:val="005A06B4"/>
    <w:rsid w:val="005A0834"/>
    <w:rsid w:val="005A0A83"/>
    <w:rsid w:val="005A0FA9"/>
    <w:rsid w:val="005A112A"/>
    <w:rsid w:val="005A11AB"/>
    <w:rsid w:val="005A17DC"/>
    <w:rsid w:val="005A1B30"/>
    <w:rsid w:val="005A1DEC"/>
    <w:rsid w:val="005A1ECF"/>
    <w:rsid w:val="005A22FB"/>
    <w:rsid w:val="005A2389"/>
    <w:rsid w:val="005A27BD"/>
    <w:rsid w:val="005A286B"/>
    <w:rsid w:val="005A2951"/>
    <w:rsid w:val="005A2994"/>
    <w:rsid w:val="005A29A9"/>
    <w:rsid w:val="005A29E8"/>
    <w:rsid w:val="005A2D86"/>
    <w:rsid w:val="005A317F"/>
    <w:rsid w:val="005A31A3"/>
    <w:rsid w:val="005A33F6"/>
    <w:rsid w:val="005A34F0"/>
    <w:rsid w:val="005A36A8"/>
    <w:rsid w:val="005A386D"/>
    <w:rsid w:val="005A3949"/>
    <w:rsid w:val="005A3DCA"/>
    <w:rsid w:val="005A3FB9"/>
    <w:rsid w:val="005A4131"/>
    <w:rsid w:val="005A4180"/>
    <w:rsid w:val="005A44AD"/>
    <w:rsid w:val="005A44F4"/>
    <w:rsid w:val="005A47B3"/>
    <w:rsid w:val="005A4F5D"/>
    <w:rsid w:val="005A4FFC"/>
    <w:rsid w:val="005A524A"/>
    <w:rsid w:val="005A58E7"/>
    <w:rsid w:val="005A5988"/>
    <w:rsid w:val="005A6164"/>
    <w:rsid w:val="005A622A"/>
    <w:rsid w:val="005A653D"/>
    <w:rsid w:val="005A66D5"/>
    <w:rsid w:val="005A68E2"/>
    <w:rsid w:val="005A691C"/>
    <w:rsid w:val="005A6E46"/>
    <w:rsid w:val="005A6E85"/>
    <w:rsid w:val="005A6EBB"/>
    <w:rsid w:val="005A7138"/>
    <w:rsid w:val="005A73D7"/>
    <w:rsid w:val="005A76A0"/>
    <w:rsid w:val="005A7708"/>
    <w:rsid w:val="005A78D3"/>
    <w:rsid w:val="005A78DD"/>
    <w:rsid w:val="005A79A0"/>
    <w:rsid w:val="005A7E16"/>
    <w:rsid w:val="005B0032"/>
    <w:rsid w:val="005B01DB"/>
    <w:rsid w:val="005B0326"/>
    <w:rsid w:val="005B049D"/>
    <w:rsid w:val="005B04E0"/>
    <w:rsid w:val="005B09EC"/>
    <w:rsid w:val="005B0D3A"/>
    <w:rsid w:val="005B0D84"/>
    <w:rsid w:val="005B0E70"/>
    <w:rsid w:val="005B0EBE"/>
    <w:rsid w:val="005B1396"/>
    <w:rsid w:val="005B1500"/>
    <w:rsid w:val="005B17D1"/>
    <w:rsid w:val="005B1AB4"/>
    <w:rsid w:val="005B1C49"/>
    <w:rsid w:val="005B1C9B"/>
    <w:rsid w:val="005B1CB1"/>
    <w:rsid w:val="005B1D53"/>
    <w:rsid w:val="005B1F2E"/>
    <w:rsid w:val="005B2047"/>
    <w:rsid w:val="005B2146"/>
    <w:rsid w:val="005B2540"/>
    <w:rsid w:val="005B2846"/>
    <w:rsid w:val="005B295E"/>
    <w:rsid w:val="005B2B3C"/>
    <w:rsid w:val="005B2CAD"/>
    <w:rsid w:val="005B2D0E"/>
    <w:rsid w:val="005B2DDA"/>
    <w:rsid w:val="005B2F1C"/>
    <w:rsid w:val="005B339F"/>
    <w:rsid w:val="005B34F2"/>
    <w:rsid w:val="005B355F"/>
    <w:rsid w:val="005B3582"/>
    <w:rsid w:val="005B35A3"/>
    <w:rsid w:val="005B35CB"/>
    <w:rsid w:val="005B39AC"/>
    <w:rsid w:val="005B41E5"/>
    <w:rsid w:val="005B44A9"/>
    <w:rsid w:val="005B44E5"/>
    <w:rsid w:val="005B457B"/>
    <w:rsid w:val="005B46B3"/>
    <w:rsid w:val="005B4A69"/>
    <w:rsid w:val="005B4BC8"/>
    <w:rsid w:val="005B4D6A"/>
    <w:rsid w:val="005B4D92"/>
    <w:rsid w:val="005B4E62"/>
    <w:rsid w:val="005B4E6A"/>
    <w:rsid w:val="005B511B"/>
    <w:rsid w:val="005B511F"/>
    <w:rsid w:val="005B51D6"/>
    <w:rsid w:val="005B51E6"/>
    <w:rsid w:val="005B53BC"/>
    <w:rsid w:val="005B54AB"/>
    <w:rsid w:val="005B5848"/>
    <w:rsid w:val="005B5865"/>
    <w:rsid w:val="005B5AA3"/>
    <w:rsid w:val="005B5BCF"/>
    <w:rsid w:val="005B5C3F"/>
    <w:rsid w:val="005B5CC0"/>
    <w:rsid w:val="005B5DA9"/>
    <w:rsid w:val="005B5E3F"/>
    <w:rsid w:val="005B5E56"/>
    <w:rsid w:val="005B5F83"/>
    <w:rsid w:val="005B6166"/>
    <w:rsid w:val="005B6506"/>
    <w:rsid w:val="005B671B"/>
    <w:rsid w:val="005B6790"/>
    <w:rsid w:val="005B67DF"/>
    <w:rsid w:val="005B685B"/>
    <w:rsid w:val="005B6A20"/>
    <w:rsid w:val="005B6E31"/>
    <w:rsid w:val="005B739B"/>
    <w:rsid w:val="005B746C"/>
    <w:rsid w:val="005B755F"/>
    <w:rsid w:val="005B780A"/>
    <w:rsid w:val="005B7896"/>
    <w:rsid w:val="005B7900"/>
    <w:rsid w:val="005B7A98"/>
    <w:rsid w:val="005B7CDB"/>
    <w:rsid w:val="005C01FB"/>
    <w:rsid w:val="005C0474"/>
    <w:rsid w:val="005C087D"/>
    <w:rsid w:val="005C0A1B"/>
    <w:rsid w:val="005C0FA6"/>
    <w:rsid w:val="005C10C0"/>
    <w:rsid w:val="005C14FA"/>
    <w:rsid w:val="005C16AA"/>
    <w:rsid w:val="005C19F7"/>
    <w:rsid w:val="005C1B04"/>
    <w:rsid w:val="005C1CD6"/>
    <w:rsid w:val="005C1DEC"/>
    <w:rsid w:val="005C213D"/>
    <w:rsid w:val="005C253B"/>
    <w:rsid w:val="005C275B"/>
    <w:rsid w:val="005C28B4"/>
    <w:rsid w:val="005C2960"/>
    <w:rsid w:val="005C2B04"/>
    <w:rsid w:val="005C2B83"/>
    <w:rsid w:val="005C2B8D"/>
    <w:rsid w:val="005C2DFB"/>
    <w:rsid w:val="005C2E07"/>
    <w:rsid w:val="005C2E42"/>
    <w:rsid w:val="005C3024"/>
    <w:rsid w:val="005C30A6"/>
    <w:rsid w:val="005C31D3"/>
    <w:rsid w:val="005C3230"/>
    <w:rsid w:val="005C3400"/>
    <w:rsid w:val="005C384A"/>
    <w:rsid w:val="005C3975"/>
    <w:rsid w:val="005C3AFE"/>
    <w:rsid w:val="005C3B40"/>
    <w:rsid w:val="005C3C1B"/>
    <w:rsid w:val="005C3C72"/>
    <w:rsid w:val="005C3D0A"/>
    <w:rsid w:val="005C3EBE"/>
    <w:rsid w:val="005C3F81"/>
    <w:rsid w:val="005C4008"/>
    <w:rsid w:val="005C4068"/>
    <w:rsid w:val="005C4164"/>
    <w:rsid w:val="005C4408"/>
    <w:rsid w:val="005C4651"/>
    <w:rsid w:val="005C4A44"/>
    <w:rsid w:val="005C4F0C"/>
    <w:rsid w:val="005C5084"/>
    <w:rsid w:val="005C5125"/>
    <w:rsid w:val="005C56E7"/>
    <w:rsid w:val="005C58D4"/>
    <w:rsid w:val="005C596B"/>
    <w:rsid w:val="005C5E73"/>
    <w:rsid w:val="005C5EEF"/>
    <w:rsid w:val="005C5F12"/>
    <w:rsid w:val="005C629E"/>
    <w:rsid w:val="005C62EE"/>
    <w:rsid w:val="005C632A"/>
    <w:rsid w:val="005C63F4"/>
    <w:rsid w:val="005C644A"/>
    <w:rsid w:val="005C662B"/>
    <w:rsid w:val="005C6854"/>
    <w:rsid w:val="005C68BF"/>
    <w:rsid w:val="005C6A73"/>
    <w:rsid w:val="005C6BED"/>
    <w:rsid w:val="005C6C9F"/>
    <w:rsid w:val="005C7043"/>
    <w:rsid w:val="005C70A7"/>
    <w:rsid w:val="005C7425"/>
    <w:rsid w:val="005C76CD"/>
    <w:rsid w:val="005C7816"/>
    <w:rsid w:val="005C78D9"/>
    <w:rsid w:val="005C792C"/>
    <w:rsid w:val="005C7B65"/>
    <w:rsid w:val="005C7CF4"/>
    <w:rsid w:val="005C7F3C"/>
    <w:rsid w:val="005C7FA0"/>
    <w:rsid w:val="005D01D0"/>
    <w:rsid w:val="005D022B"/>
    <w:rsid w:val="005D02AE"/>
    <w:rsid w:val="005D02B3"/>
    <w:rsid w:val="005D0DA3"/>
    <w:rsid w:val="005D0DB5"/>
    <w:rsid w:val="005D118D"/>
    <w:rsid w:val="005D1320"/>
    <w:rsid w:val="005D134B"/>
    <w:rsid w:val="005D14DC"/>
    <w:rsid w:val="005D15E6"/>
    <w:rsid w:val="005D1B3B"/>
    <w:rsid w:val="005D1BF7"/>
    <w:rsid w:val="005D1E96"/>
    <w:rsid w:val="005D1ED1"/>
    <w:rsid w:val="005D21FB"/>
    <w:rsid w:val="005D2244"/>
    <w:rsid w:val="005D231A"/>
    <w:rsid w:val="005D249D"/>
    <w:rsid w:val="005D263A"/>
    <w:rsid w:val="005D26E9"/>
    <w:rsid w:val="005D2988"/>
    <w:rsid w:val="005D299F"/>
    <w:rsid w:val="005D2A0A"/>
    <w:rsid w:val="005D2A5B"/>
    <w:rsid w:val="005D3045"/>
    <w:rsid w:val="005D3143"/>
    <w:rsid w:val="005D32F6"/>
    <w:rsid w:val="005D33D3"/>
    <w:rsid w:val="005D34D2"/>
    <w:rsid w:val="005D3D3D"/>
    <w:rsid w:val="005D3DA2"/>
    <w:rsid w:val="005D4178"/>
    <w:rsid w:val="005D457A"/>
    <w:rsid w:val="005D4791"/>
    <w:rsid w:val="005D4961"/>
    <w:rsid w:val="005D4C7A"/>
    <w:rsid w:val="005D4F7C"/>
    <w:rsid w:val="005D50FC"/>
    <w:rsid w:val="005D5195"/>
    <w:rsid w:val="005D5205"/>
    <w:rsid w:val="005D5510"/>
    <w:rsid w:val="005D5A0D"/>
    <w:rsid w:val="005D5B31"/>
    <w:rsid w:val="005D5B35"/>
    <w:rsid w:val="005D5B84"/>
    <w:rsid w:val="005D5BE6"/>
    <w:rsid w:val="005D5C31"/>
    <w:rsid w:val="005D5D9C"/>
    <w:rsid w:val="005D5E9E"/>
    <w:rsid w:val="005D6076"/>
    <w:rsid w:val="005D61CA"/>
    <w:rsid w:val="005D6288"/>
    <w:rsid w:val="005D6573"/>
    <w:rsid w:val="005D67F3"/>
    <w:rsid w:val="005D6852"/>
    <w:rsid w:val="005D6A37"/>
    <w:rsid w:val="005D6D01"/>
    <w:rsid w:val="005D6D85"/>
    <w:rsid w:val="005D775F"/>
    <w:rsid w:val="005D7B0D"/>
    <w:rsid w:val="005D7C16"/>
    <w:rsid w:val="005D7D86"/>
    <w:rsid w:val="005E017C"/>
    <w:rsid w:val="005E04ED"/>
    <w:rsid w:val="005E060B"/>
    <w:rsid w:val="005E0980"/>
    <w:rsid w:val="005E09F7"/>
    <w:rsid w:val="005E0D4B"/>
    <w:rsid w:val="005E0E0D"/>
    <w:rsid w:val="005E144F"/>
    <w:rsid w:val="005E16AF"/>
    <w:rsid w:val="005E1785"/>
    <w:rsid w:val="005E1877"/>
    <w:rsid w:val="005E196D"/>
    <w:rsid w:val="005E19BC"/>
    <w:rsid w:val="005E1A13"/>
    <w:rsid w:val="005E1E57"/>
    <w:rsid w:val="005E20AC"/>
    <w:rsid w:val="005E21B0"/>
    <w:rsid w:val="005E21B8"/>
    <w:rsid w:val="005E21E3"/>
    <w:rsid w:val="005E237B"/>
    <w:rsid w:val="005E2456"/>
    <w:rsid w:val="005E26F7"/>
    <w:rsid w:val="005E272D"/>
    <w:rsid w:val="005E28BB"/>
    <w:rsid w:val="005E28D3"/>
    <w:rsid w:val="005E2A38"/>
    <w:rsid w:val="005E2B46"/>
    <w:rsid w:val="005E2B96"/>
    <w:rsid w:val="005E2CA9"/>
    <w:rsid w:val="005E2CFD"/>
    <w:rsid w:val="005E2DAF"/>
    <w:rsid w:val="005E2DBC"/>
    <w:rsid w:val="005E2DE8"/>
    <w:rsid w:val="005E2FFF"/>
    <w:rsid w:val="005E31F6"/>
    <w:rsid w:val="005E32AF"/>
    <w:rsid w:val="005E33C3"/>
    <w:rsid w:val="005E3519"/>
    <w:rsid w:val="005E383A"/>
    <w:rsid w:val="005E38C7"/>
    <w:rsid w:val="005E3BFB"/>
    <w:rsid w:val="005E4235"/>
    <w:rsid w:val="005E46B4"/>
    <w:rsid w:val="005E48CA"/>
    <w:rsid w:val="005E4A59"/>
    <w:rsid w:val="005E4CBA"/>
    <w:rsid w:val="005E4E0E"/>
    <w:rsid w:val="005E4FB1"/>
    <w:rsid w:val="005E5050"/>
    <w:rsid w:val="005E50AE"/>
    <w:rsid w:val="005E5217"/>
    <w:rsid w:val="005E52E2"/>
    <w:rsid w:val="005E53AD"/>
    <w:rsid w:val="005E5502"/>
    <w:rsid w:val="005E556E"/>
    <w:rsid w:val="005E565F"/>
    <w:rsid w:val="005E56A5"/>
    <w:rsid w:val="005E572C"/>
    <w:rsid w:val="005E57C1"/>
    <w:rsid w:val="005E57ED"/>
    <w:rsid w:val="005E58F9"/>
    <w:rsid w:val="005E5A6E"/>
    <w:rsid w:val="005E5E83"/>
    <w:rsid w:val="005E5EDF"/>
    <w:rsid w:val="005E5EF7"/>
    <w:rsid w:val="005E605D"/>
    <w:rsid w:val="005E621D"/>
    <w:rsid w:val="005E64E8"/>
    <w:rsid w:val="005E6667"/>
    <w:rsid w:val="005E6853"/>
    <w:rsid w:val="005E68B2"/>
    <w:rsid w:val="005E6AC5"/>
    <w:rsid w:val="005E6CE1"/>
    <w:rsid w:val="005E6D11"/>
    <w:rsid w:val="005E706F"/>
    <w:rsid w:val="005E73A5"/>
    <w:rsid w:val="005E7784"/>
    <w:rsid w:val="005E798F"/>
    <w:rsid w:val="005E7C4C"/>
    <w:rsid w:val="005E7CB8"/>
    <w:rsid w:val="005E7D2E"/>
    <w:rsid w:val="005E7E60"/>
    <w:rsid w:val="005E7F63"/>
    <w:rsid w:val="005F016B"/>
    <w:rsid w:val="005F0315"/>
    <w:rsid w:val="005F0446"/>
    <w:rsid w:val="005F0537"/>
    <w:rsid w:val="005F073C"/>
    <w:rsid w:val="005F07E4"/>
    <w:rsid w:val="005F086D"/>
    <w:rsid w:val="005F0954"/>
    <w:rsid w:val="005F096E"/>
    <w:rsid w:val="005F0AB9"/>
    <w:rsid w:val="005F0C4D"/>
    <w:rsid w:val="005F0F29"/>
    <w:rsid w:val="005F1084"/>
    <w:rsid w:val="005F1094"/>
    <w:rsid w:val="005F1A4F"/>
    <w:rsid w:val="005F1B57"/>
    <w:rsid w:val="005F203B"/>
    <w:rsid w:val="005F25BA"/>
    <w:rsid w:val="005F25BC"/>
    <w:rsid w:val="005F25FD"/>
    <w:rsid w:val="005F273A"/>
    <w:rsid w:val="005F29B9"/>
    <w:rsid w:val="005F2E53"/>
    <w:rsid w:val="005F30B5"/>
    <w:rsid w:val="005F31D4"/>
    <w:rsid w:val="005F3597"/>
    <w:rsid w:val="005F35C3"/>
    <w:rsid w:val="005F36A5"/>
    <w:rsid w:val="005F379B"/>
    <w:rsid w:val="005F3B4F"/>
    <w:rsid w:val="005F3B72"/>
    <w:rsid w:val="005F3C26"/>
    <w:rsid w:val="005F3D25"/>
    <w:rsid w:val="005F3E49"/>
    <w:rsid w:val="005F3F2F"/>
    <w:rsid w:val="005F41DB"/>
    <w:rsid w:val="005F4289"/>
    <w:rsid w:val="005F43F9"/>
    <w:rsid w:val="005F457D"/>
    <w:rsid w:val="005F463C"/>
    <w:rsid w:val="005F464D"/>
    <w:rsid w:val="005F4A5D"/>
    <w:rsid w:val="005F4ACF"/>
    <w:rsid w:val="005F4B1C"/>
    <w:rsid w:val="005F50E5"/>
    <w:rsid w:val="005F51EF"/>
    <w:rsid w:val="005F5299"/>
    <w:rsid w:val="005F5430"/>
    <w:rsid w:val="005F549B"/>
    <w:rsid w:val="005F554D"/>
    <w:rsid w:val="005F55A9"/>
    <w:rsid w:val="005F561D"/>
    <w:rsid w:val="005F579A"/>
    <w:rsid w:val="005F5AD5"/>
    <w:rsid w:val="005F5B36"/>
    <w:rsid w:val="005F5BA2"/>
    <w:rsid w:val="005F5C3C"/>
    <w:rsid w:val="005F5F24"/>
    <w:rsid w:val="005F6221"/>
    <w:rsid w:val="005F678A"/>
    <w:rsid w:val="005F6A69"/>
    <w:rsid w:val="005F6A77"/>
    <w:rsid w:val="005F6AB5"/>
    <w:rsid w:val="005F6AC2"/>
    <w:rsid w:val="005F6B0A"/>
    <w:rsid w:val="005F6C44"/>
    <w:rsid w:val="005F6DDA"/>
    <w:rsid w:val="005F7111"/>
    <w:rsid w:val="005F7172"/>
    <w:rsid w:val="005F780F"/>
    <w:rsid w:val="005F7852"/>
    <w:rsid w:val="005F7A16"/>
    <w:rsid w:val="005F7A71"/>
    <w:rsid w:val="005F7B0C"/>
    <w:rsid w:val="005F7C2E"/>
    <w:rsid w:val="005F7D41"/>
    <w:rsid w:val="005F7F85"/>
    <w:rsid w:val="006000A1"/>
    <w:rsid w:val="006002D3"/>
    <w:rsid w:val="00600471"/>
    <w:rsid w:val="0060053B"/>
    <w:rsid w:val="00600628"/>
    <w:rsid w:val="006008A4"/>
    <w:rsid w:val="006009FC"/>
    <w:rsid w:val="00600D28"/>
    <w:rsid w:val="00600E72"/>
    <w:rsid w:val="00601176"/>
    <w:rsid w:val="0060144D"/>
    <w:rsid w:val="00601500"/>
    <w:rsid w:val="00601908"/>
    <w:rsid w:val="00601BF7"/>
    <w:rsid w:val="00601C83"/>
    <w:rsid w:val="00601CA1"/>
    <w:rsid w:val="00601D61"/>
    <w:rsid w:val="00601ECB"/>
    <w:rsid w:val="00602389"/>
    <w:rsid w:val="00602482"/>
    <w:rsid w:val="00602770"/>
    <w:rsid w:val="006027C4"/>
    <w:rsid w:val="00602900"/>
    <w:rsid w:val="00602970"/>
    <w:rsid w:val="00602B4A"/>
    <w:rsid w:val="00602BEA"/>
    <w:rsid w:val="0060325B"/>
    <w:rsid w:val="00603500"/>
    <w:rsid w:val="00603788"/>
    <w:rsid w:val="0060398D"/>
    <w:rsid w:val="006039D3"/>
    <w:rsid w:val="00603D6D"/>
    <w:rsid w:val="00603E07"/>
    <w:rsid w:val="00603E47"/>
    <w:rsid w:val="00603F05"/>
    <w:rsid w:val="00603FC9"/>
    <w:rsid w:val="006040C2"/>
    <w:rsid w:val="00604318"/>
    <w:rsid w:val="006044DB"/>
    <w:rsid w:val="0060457D"/>
    <w:rsid w:val="00604901"/>
    <w:rsid w:val="0060493F"/>
    <w:rsid w:val="00604AE9"/>
    <w:rsid w:val="00604B3F"/>
    <w:rsid w:val="00605073"/>
    <w:rsid w:val="00605404"/>
    <w:rsid w:val="00605431"/>
    <w:rsid w:val="006056EB"/>
    <w:rsid w:val="00605D7C"/>
    <w:rsid w:val="00605E70"/>
    <w:rsid w:val="0060633E"/>
    <w:rsid w:val="00606490"/>
    <w:rsid w:val="006065E1"/>
    <w:rsid w:val="006066BA"/>
    <w:rsid w:val="0060683D"/>
    <w:rsid w:val="00606A00"/>
    <w:rsid w:val="00606E16"/>
    <w:rsid w:val="00606E80"/>
    <w:rsid w:val="00606E90"/>
    <w:rsid w:val="00607150"/>
    <w:rsid w:val="006072F0"/>
    <w:rsid w:val="006074BB"/>
    <w:rsid w:val="0060767C"/>
    <w:rsid w:val="006076C2"/>
    <w:rsid w:val="006078E9"/>
    <w:rsid w:val="00607C78"/>
    <w:rsid w:val="00607F10"/>
    <w:rsid w:val="00610049"/>
    <w:rsid w:val="006104AA"/>
    <w:rsid w:val="006106C9"/>
    <w:rsid w:val="00610796"/>
    <w:rsid w:val="006107B9"/>
    <w:rsid w:val="00610B7E"/>
    <w:rsid w:val="00610E08"/>
    <w:rsid w:val="00610E4B"/>
    <w:rsid w:val="00610F93"/>
    <w:rsid w:val="00611029"/>
    <w:rsid w:val="00611092"/>
    <w:rsid w:val="006111BD"/>
    <w:rsid w:val="0061121A"/>
    <w:rsid w:val="0061132C"/>
    <w:rsid w:val="0061143E"/>
    <w:rsid w:val="006117EA"/>
    <w:rsid w:val="00611860"/>
    <w:rsid w:val="00611B14"/>
    <w:rsid w:val="00611BF5"/>
    <w:rsid w:val="00611FBF"/>
    <w:rsid w:val="006120AF"/>
    <w:rsid w:val="00612260"/>
    <w:rsid w:val="0061233E"/>
    <w:rsid w:val="00612414"/>
    <w:rsid w:val="006124A8"/>
    <w:rsid w:val="00612727"/>
    <w:rsid w:val="006128ED"/>
    <w:rsid w:val="0061295F"/>
    <w:rsid w:val="00612A23"/>
    <w:rsid w:val="00612DDE"/>
    <w:rsid w:val="00612E04"/>
    <w:rsid w:val="00612ED4"/>
    <w:rsid w:val="00612F07"/>
    <w:rsid w:val="00612F9C"/>
    <w:rsid w:val="0061302D"/>
    <w:rsid w:val="00613276"/>
    <w:rsid w:val="0061328A"/>
    <w:rsid w:val="00613294"/>
    <w:rsid w:val="006133D3"/>
    <w:rsid w:val="00613424"/>
    <w:rsid w:val="006136EC"/>
    <w:rsid w:val="00613842"/>
    <w:rsid w:val="00613959"/>
    <w:rsid w:val="00613A52"/>
    <w:rsid w:val="00613C90"/>
    <w:rsid w:val="00613DF4"/>
    <w:rsid w:val="0061414D"/>
    <w:rsid w:val="00614191"/>
    <w:rsid w:val="0061431F"/>
    <w:rsid w:val="00614327"/>
    <w:rsid w:val="00614581"/>
    <w:rsid w:val="00614691"/>
    <w:rsid w:val="00614952"/>
    <w:rsid w:val="0061496B"/>
    <w:rsid w:val="00614A55"/>
    <w:rsid w:val="00614D88"/>
    <w:rsid w:val="00614F35"/>
    <w:rsid w:val="00615084"/>
    <w:rsid w:val="006151BA"/>
    <w:rsid w:val="00615201"/>
    <w:rsid w:val="006152A2"/>
    <w:rsid w:val="0061539C"/>
    <w:rsid w:val="00615537"/>
    <w:rsid w:val="00615573"/>
    <w:rsid w:val="0061557A"/>
    <w:rsid w:val="006158BC"/>
    <w:rsid w:val="00615A98"/>
    <w:rsid w:val="00615DCF"/>
    <w:rsid w:val="00615E38"/>
    <w:rsid w:val="00615E4B"/>
    <w:rsid w:val="0061604D"/>
    <w:rsid w:val="006160BD"/>
    <w:rsid w:val="00616309"/>
    <w:rsid w:val="00616925"/>
    <w:rsid w:val="00616A04"/>
    <w:rsid w:val="00616A2C"/>
    <w:rsid w:val="00616ABD"/>
    <w:rsid w:val="00616BA2"/>
    <w:rsid w:val="00616C91"/>
    <w:rsid w:val="00616F33"/>
    <w:rsid w:val="006170DD"/>
    <w:rsid w:val="006172A2"/>
    <w:rsid w:val="0061737F"/>
    <w:rsid w:val="006174E4"/>
    <w:rsid w:val="00617550"/>
    <w:rsid w:val="00617583"/>
    <w:rsid w:val="00617640"/>
    <w:rsid w:val="0061794F"/>
    <w:rsid w:val="00617A37"/>
    <w:rsid w:val="00617B59"/>
    <w:rsid w:val="00617B7B"/>
    <w:rsid w:val="00617ECE"/>
    <w:rsid w:val="006200F6"/>
    <w:rsid w:val="0062025F"/>
    <w:rsid w:val="00620445"/>
    <w:rsid w:val="006204F5"/>
    <w:rsid w:val="00620634"/>
    <w:rsid w:val="006208A8"/>
    <w:rsid w:val="00620975"/>
    <w:rsid w:val="006209DE"/>
    <w:rsid w:val="00620AB3"/>
    <w:rsid w:val="00620CFC"/>
    <w:rsid w:val="00620F52"/>
    <w:rsid w:val="00620FD4"/>
    <w:rsid w:val="006210E0"/>
    <w:rsid w:val="00621182"/>
    <w:rsid w:val="006214E8"/>
    <w:rsid w:val="006216C8"/>
    <w:rsid w:val="00621809"/>
    <w:rsid w:val="00621888"/>
    <w:rsid w:val="006218DC"/>
    <w:rsid w:val="00621E29"/>
    <w:rsid w:val="00621F21"/>
    <w:rsid w:val="00622050"/>
    <w:rsid w:val="00622093"/>
    <w:rsid w:val="006224A4"/>
    <w:rsid w:val="00622529"/>
    <w:rsid w:val="0062264C"/>
    <w:rsid w:val="006226D1"/>
    <w:rsid w:val="00622846"/>
    <w:rsid w:val="006232A8"/>
    <w:rsid w:val="006236B5"/>
    <w:rsid w:val="0062382F"/>
    <w:rsid w:val="00623C67"/>
    <w:rsid w:val="00623DA3"/>
    <w:rsid w:val="00623F3C"/>
    <w:rsid w:val="0062424C"/>
    <w:rsid w:val="006242D0"/>
    <w:rsid w:val="00624697"/>
    <w:rsid w:val="00624A02"/>
    <w:rsid w:val="00624D77"/>
    <w:rsid w:val="00624E39"/>
    <w:rsid w:val="00624E76"/>
    <w:rsid w:val="00624FF9"/>
    <w:rsid w:val="0062501A"/>
    <w:rsid w:val="006250D0"/>
    <w:rsid w:val="006251F6"/>
    <w:rsid w:val="00625459"/>
    <w:rsid w:val="006254F9"/>
    <w:rsid w:val="00625588"/>
    <w:rsid w:val="006258CB"/>
    <w:rsid w:val="00625924"/>
    <w:rsid w:val="006262BF"/>
    <w:rsid w:val="006262C9"/>
    <w:rsid w:val="006263DF"/>
    <w:rsid w:val="006264AD"/>
    <w:rsid w:val="006267D2"/>
    <w:rsid w:val="006269F6"/>
    <w:rsid w:val="00626A8C"/>
    <w:rsid w:val="00626C92"/>
    <w:rsid w:val="00626CAD"/>
    <w:rsid w:val="0062707F"/>
    <w:rsid w:val="00627362"/>
    <w:rsid w:val="006274CF"/>
    <w:rsid w:val="006275CC"/>
    <w:rsid w:val="006275D8"/>
    <w:rsid w:val="0062786E"/>
    <w:rsid w:val="00627965"/>
    <w:rsid w:val="006279E6"/>
    <w:rsid w:val="00627B5A"/>
    <w:rsid w:val="00627D31"/>
    <w:rsid w:val="00627D3D"/>
    <w:rsid w:val="00627DF2"/>
    <w:rsid w:val="00627F2A"/>
    <w:rsid w:val="00630035"/>
    <w:rsid w:val="006300CE"/>
    <w:rsid w:val="00630684"/>
    <w:rsid w:val="006307CE"/>
    <w:rsid w:val="00630B16"/>
    <w:rsid w:val="00630B7A"/>
    <w:rsid w:val="00630BA3"/>
    <w:rsid w:val="00630FB5"/>
    <w:rsid w:val="0063135D"/>
    <w:rsid w:val="00631C89"/>
    <w:rsid w:val="00631D2F"/>
    <w:rsid w:val="00632101"/>
    <w:rsid w:val="006324BA"/>
    <w:rsid w:val="006325A6"/>
    <w:rsid w:val="00632940"/>
    <w:rsid w:val="00632A50"/>
    <w:rsid w:val="00632DDE"/>
    <w:rsid w:val="00632EF5"/>
    <w:rsid w:val="00632FF0"/>
    <w:rsid w:val="00633393"/>
    <w:rsid w:val="0063350E"/>
    <w:rsid w:val="00633528"/>
    <w:rsid w:val="00633540"/>
    <w:rsid w:val="00633640"/>
    <w:rsid w:val="00633E26"/>
    <w:rsid w:val="00634666"/>
    <w:rsid w:val="006348E2"/>
    <w:rsid w:val="006349A1"/>
    <w:rsid w:val="00634A7C"/>
    <w:rsid w:val="00634B4E"/>
    <w:rsid w:val="00634BAE"/>
    <w:rsid w:val="00634D09"/>
    <w:rsid w:val="00634D15"/>
    <w:rsid w:val="00635028"/>
    <w:rsid w:val="006352D7"/>
    <w:rsid w:val="0063567A"/>
    <w:rsid w:val="0063576B"/>
    <w:rsid w:val="00635847"/>
    <w:rsid w:val="006358D7"/>
    <w:rsid w:val="00635B79"/>
    <w:rsid w:val="006360CA"/>
    <w:rsid w:val="006361F9"/>
    <w:rsid w:val="0063637C"/>
    <w:rsid w:val="006367D3"/>
    <w:rsid w:val="00636B73"/>
    <w:rsid w:val="00636C13"/>
    <w:rsid w:val="00636F83"/>
    <w:rsid w:val="006372F6"/>
    <w:rsid w:val="0063734D"/>
    <w:rsid w:val="0063765D"/>
    <w:rsid w:val="006378B6"/>
    <w:rsid w:val="00637B51"/>
    <w:rsid w:val="00637B79"/>
    <w:rsid w:val="00637C25"/>
    <w:rsid w:val="00637C40"/>
    <w:rsid w:val="00637D0E"/>
    <w:rsid w:val="00637E6D"/>
    <w:rsid w:val="00637FBD"/>
    <w:rsid w:val="0064015F"/>
    <w:rsid w:val="00640201"/>
    <w:rsid w:val="006402C6"/>
    <w:rsid w:val="006403B3"/>
    <w:rsid w:val="00640667"/>
    <w:rsid w:val="00640971"/>
    <w:rsid w:val="00640B1F"/>
    <w:rsid w:val="006413CD"/>
    <w:rsid w:val="00641687"/>
    <w:rsid w:val="00641E60"/>
    <w:rsid w:val="006421BD"/>
    <w:rsid w:val="00642208"/>
    <w:rsid w:val="0064238C"/>
    <w:rsid w:val="006423C8"/>
    <w:rsid w:val="00642443"/>
    <w:rsid w:val="006426BB"/>
    <w:rsid w:val="00642941"/>
    <w:rsid w:val="006429B6"/>
    <w:rsid w:val="006429D1"/>
    <w:rsid w:val="00642A8F"/>
    <w:rsid w:val="00642B36"/>
    <w:rsid w:val="00642B3C"/>
    <w:rsid w:val="00642B8C"/>
    <w:rsid w:val="00642C37"/>
    <w:rsid w:val="00642E04"/>
    <w:rsid w:val="00642F0C"/>
    <w:rsid w:val="00642FDB"/>
    <w:rsid w:val="00643063"/>
    <w:rsid w:val="00643216"/>
    <w:rsid w:val="00643267"/>
    <w:rsid w:val="0064336A"/>
    <w:rsid w:val="006435A1"/>
    <w:rsid w:val="00643621"/>
    <w:rsid w:val="006437D1"/>
    <w:rsid w:val="0064380F"/>
    <w:rsid w:val="0064389D"/>
    <w:rsid w:val="006438AD"/>
    <w:rsid w:val="00643ABD"/>
    <w:rsid w:val="00643ADD"/>
    <w:rsid w:val="00643B26"/>
    <w:rsid w:val="00643BA2"/>
    <w:rsid w:val="00643DD7"/>
    <w:rsid w:val="00643F70"/>
    <w:rsid w:val="0064400E"/>
    <w:rsid w:val="00644491"/>
    <w:rsid w:val="0064488E"/>
    <w:rsid w:val="00644A9E"/>
    <w:rsid w:val="00644C0B"/>
    <w:rsid w:val="00644D9D"/>
    <w:rsid w:val="00644DC1"/>
    <w:rsid w:val="00644E80"/>
    <w:rsid w:val="00645161"/>
    <w:rsid w:val="006453AE"/>
    <w:rsid w:val="0064542F"/>
    <w:rsid w:val="00645461"/>
    <w:rsid w:val="006454F2"/>
    <w:rsid w:val="00645742"/>
    <w:rsid w:val="00645769"/>
    <w:rsid w:val="00645A43"/>
    <w:rsid w:val="00645E6C"/>
    <w:rsid w:val="00646028"/>
    <w:rsid w:val="006460B0"/>
    <w:rsid w:val="0064623C"/>
    <w:rsid w:val="006462B1"/>
    <w:rsid w:val="0064637A"/>
    <w:rsid w:val="006463EE"/>
    <w:rsid w:val="00646437"/>
    <w:rsid w:val="0064656F"/>
    <w:rsid w:val="00646581"/>
    <w:rsid w:val="00646951"/>
    <w:rsid w:val="00646C55"/>
    <w:rsid w:val="00646DF1"/>
    <w:rsid w:val="00646E98"/>
    <w:rsid w:val="00646FA9"/>
    <w:rsid w:val="006471C7"/>
    <w:rsid w:val="0064736D"/>
    <w:rsid w:val="0064739C"/>
    <w:rsid w:val="006474C2"/>
    <w:rsid w:val="00647977"/>
    <w:rsid w:val="00647D30"/>
    <w:rsid w:val="00647E33"/>
    <w:rsid w:val="00647E6C"/>
    <w:rsid w:val="00650319"/>
    <w:rsid w:val="0065039E"/>
    <w:rsid w:val="00650413"/>
    <w:rsid w:val="00650457"/>
    <w:rsid w:val="0065046E"/>
    <w:rsid w:val="00650C8D"/>
    <w:rsid w:val="0065110F"/>
    <w:rsid w:val="006511D8"/>
    <w:rsid w:val="0065157F"/>
    <w:rsid w:val="00651585"/>
    <w:rsid w:val="006516B5"/>
    <w:rsid w:val="00651BD8"/>
    <w:rsid w:val="00651C0A"/>
    <w:rsid w:val="00651D4C"/>
    <w:rsid w:val="00651FF6"/>
    <w:rsid w:val="0065209D"/>
    <w:rsid w:val="006520BC"/>
    <w:rsid w:val="0065221E"/>
    <w:rsid w:val="006522A1"/>
    <w:rsid w:val="006522DB"/>
    <w:rsid w:val="006523C8"/>
    <w:rsid w:val="006524EF"/>
    <w:rsid w:val="0065255A"/>
    <w:rsid w:val="00652681"/>
    <w:rsid w:val="00652B4D"/>
    <w:rsid w:val="00652CC0"/>
    <w:rsid w:val="00652DEE"/>
    <w:rsid w:val="00652FD3"/>
    <w:rsid w:val="006530A5"/>
    <w:rsid w:val="00653138"/>
    <w:rsid w:val="006531E7"/>
    <w:rsid w:val="00653277"/>
    <w:rsid w:val="006539AA"/>
    <w:rsid w:val="00653DD1"/>
    <w:rsid w:val="00653FA0"/>
    <w:rsid w:val="006540F1"/>
    <w:rsid w:val="00654376"/>
    <w:rsid w:val="006543A4"/>
    <w:rsid w:val="00654479"/>
    <w:rsid w:val="0065463F"/>
    <w:rsid w:val="00654677"/>
    <w:rsid w:val="00654718"/>
    <w:rsid w:val="00654991"/>
    <w:rsid w:val="00654A39"/>
    <w:rsid w:val="00654F6C"/>
    <w:rsid w:val="006550C4"/>
    <w:rsid w:val="0065515D"/>
    <w:rsid w:val="006551EB"/>
    <w:rsid w:val="00655348"/>
    <w:rsid w:val="0065534C"/>
    <w:rsid w:val="00655553"/>
    <w:rsid w:val="00655655"/>
    <w:rsid w:val="00655769"/>
    <w:rsid w:val="006559C1"/>
    <w:rsid w:val="00655CDD"/>
    <w:rsid w:val="00655DAC"/>
    <w:rsid w:val="00655DD3"/>
    <w:rsid w:val="00656369"/>
    <w:rsid w:val="00656400"/>
    <w:rsid w:val="00656698"/>
    <w:rsid w:val="00656699"/>
    <w:rsid w:val="00656BD6"/>
    <w:rsid w:val="00656C04"/>
    <w:rsid w:val="00656EF7"/>
    <w:rsid w:val="00656F47"/>
    <w:rsid w:val="006571FB"/>
    <w:rsid w:val="0065723D"/>
    <w:rsid w:val="0065724C"/>
    <w:rsid w:val="006577BA"/>
    <w:rsid w:val="006577CF"/>
    <w:rsid w:val="00657932"/>
    <w:rsid w:val="00657FF6"/>
    <w:rsid w:val="00660363"/>
    <w:rsid w:val="00660395"/>
    <w:rsid w:val="00660423"/>
    <w:rsid w:val="00660442"/>
    <w:rsid w:val="0066044E"/>
    <w:rsid w:val="00660466"/>
    <w:rsid w:val="006605BF"/>
    <w:rsid w:val="006606D3"/>
    <w:rsid w:val="00660CC1"/>
    <w:rsid w:val="00660E90"/>
    <w:rsid w:val="00660F47"/>
    <w:rsid w:val="00660F84"/>
    <w:rsid w:val="00661094"/>
    <w:rsid w:val="006614C9"/>
    <w:rsid w:val="00661573"/>
    <w:rsid w:val="00661575"/>
    <w:rsid w:val="006616FF"/>
    <w:rsid w:val="00661784"/>
    <w:rsid w:val="0066186D"/>
    <w:rsid w:val="006619E6"/>
    <w:rsid w:val="00661EB0"/>
    <w:rsid w:val="00661EC6"/>
    <w:rsid w:val="00661F77"/>
    <w:rsid w:val="00662232"/>
    <w:rsid w:val="00662524"/>
    <w:rsid w:val="00662619"/>
    <w:rsid w:val="0066275C"/>
    <w:rsid w:val="00662953"/>
    <w:rsid w:val="006629BA"/>
    <w:rsid w:val="00662B63"/>
    <w:rsid w:val="00662B86"/>
    <w:rsid w:val="00662B87"/>
    <w:rsid w:val="00662BA3"/>
    <w:rsid w:val="00662F4A"/>
    <w:rsid w:val="00663133"/>
    <w:rsid w:val="00663135"/>
    <w:rsid w:val="0066321D"/>
    <w:rsid w:val="0066338F"/>
    <w:rsid w:val="00663789"/>
    <w:rsid w:val="00663B93"/>
    <w:rsid w:val="00663D7E"/>
    <w:rsid w:val="00663FCB"/>
    <w:rsid w:val="0066404A"/>
    <w:rsid w:val="006644A0"/>
    <w:rsid w:val="006644FD"/>
    <w:rsid w:val="00664817"/>
    <w:rsid w:val="00664E34"/>
    <w:rsid w:val="00664E97"/>
    <w:rsid w:val="006656F4"/>
    <w:rsid w:val="006657D1"/>
    <w:rsid w:val="00665AB2"/>
    <w:rsid w:val="00665C24"/>
    <w:rsid w:val="00665CB4"/>
    <w:rsid w:val="00665DD2"/>
    <w:rsid w:val="00665E06"/>
    <w:rsid w:val="00665E4D"/>
    <w:rsid w:val="00665EA4"/>
    <w:rsid w:val="00665EB4"/>
    <w:rsid w:val="00665FBA"/>
    <w:rsid w:val="0066659F"/>
    <w:rsid w:val="00666728"/>
    <w:rsid w:val="0066672A"/>
    <w:rsid w:val="00666737"/>
    <w:rsid w:val="006668EA"/>
    <w:rsid w:val="00666EFB"/>
    <w:rsid w:val="00667306"/>
    <w:rsid w:val="006673A6"/>
    <w:rsid w:val="006674F0"/>
    <w:rsid w:val="0066784B"/>
    <w:rsid w:val="00667F1B"/>
    <w:rsid w:val="00670049"/>
    <w:rsid w:val="00670178"/>
    <w:rsid w:val="0067048E"/>
    <w:rsid w:val="00670736"/>
    <w:rsid w:val="0067099F"/>
    <w:rsid w:val="006709DA"/>
    <w:rsid w:val="00670AED"/>
    <w:rsid w:val="00670D7B"/>
    <w:rsid w:val="00670E4E"/>
    <w:rsid w:val="00670F82"/>
    <w:rsid w:val="00671100"/>
    <w:rsid w:val="006711F6"/>
    <w:rsid w:val="0067128B"/>
    <w:rsid w:val="00671461"/>
    <w:rsid w:val="006715EA"/>
    <w:rsid w:val="00671648"/>
    <w:rsid w:val="00671686"/>
    <w:rsid w:val="0067174C"/>
    <w:rsid w:val="006719A8"/>
    <w:rsid w:val="00671B9B"/>
    <w:rsid w:val="00671DB3"/>
    <w:rsid w:val="00672123"/>
    <w:rsid w:val="0067227C"/>
    <w:rsid w:val="00672326"/>
    <w:rsid w:val="006723A4"/>
    <w:rsid w:val="00672447"/>
    <w:rsid w:val="00672958"/>
    <w:rsid w:val="00672970"/>
    <w:rsid w:val="00672D71"/>
    <w:rsid w:val="00672DC4"/>
    <w:rsid w:val="00672E86"/>
    <w:rsid w:val="00673301"/>
    <w:rsid w:val="0067353E"/>
    <w:rsid w:val="00673573"/>
    <w:rsid w:val="00673DD8"/>
    <w:rsid w:val="0067403B"/>
    <w:rsid w:val="006741D2"/>
    <w:rsid w:val="006744EA"/>
    <w:rsid w:val="00674613"/>
    <w:rsid w:val="00674713"/>
    <w:rsid w:val="00674D3C"/>
    <w:rsid w:val="00674E15"/>
    <w:rsid w:val="0067550B"/>
    <w:rsid w:val="0067569C"/>
    <w:rsid w:val="006757D3"/>
    <w:rsid w:val="006757DA"/>
    <w:rsid w:val="00675A5C"/>
    <w:rsid w:val="00675B94"/>
    <w:rsid w:val="00675DE3"/>
    <w:rsid w:val="00675E57"/>
    <w:rsid w:val="006761E4"/>
    <w:rsid w:val="00676452"/>
    <w:rsid w:val="00676515"/>
    <w:rsid w:val="006765B9"/>
    <w:rsid w:val="00676618"/>
    <w:rsid w:val="00676E13"/>
    <w:rsid w:val="006771A6"/>
    <w:rsid w:val="006771F6"/>
    <w:rsid w:val="006774D4"/>
    <w:rsid w:val="006777A0"/>
    <w:rsid w:val="00677933"/>
    <w:rsid w:val="00677C9A"/>
    <w:rsid w:val="006800B4"/>
    <w:rsid w:val="006800BB"/>
    <w:rsid w:val="00680360"/>
    <w:rsid w:val="006803E7"/>
    <w:rsid w:val="006806AE"/>
    <w:rsid w:val="00680CF1"/>
    <w:rsid w:val="00680E14"/>
    <w:rsid w:val="00681246"/>
    <w:rsid w:val="00681556"/>
    <w:rsid w:val="00681787"/>
    <w:rsid w:val="00681A98"/>
    <w:rsid w:val="00681B2E"/>
    <w:rsid w:val="00681C92"/>
    <w:rsid w:val="00681E56"/>
    <w:rsid w:val="00681EE4"/>
    <w:rsid w:val="00681FC6"/>
    <w:rsid w:val="0068215D"/>
    <w:rsid w:val="0068225D"/>
    <w:rsid w:val="006823F1"/>
    <w:rsid w:val="006826E8"/>
    <w:rsid w:val="00682748"/>
    <w:rsid w:val="006828C1"/>
    <w:rsid w:val="00682A2E"/>
    <w:rsid w:val="00682B6A"/>
    <w:rsid w:val="00682F83"/>
    <w:rsid w:val="006830B6"/>
    <w:rsid w:val="006831AB"/>
    <w:rsid w:val="006832B5"/>
    <w:rsid w:val="006832DC"/>
    <w:rsid w:val="006836FB"/>
    <w:rsid w:val="00683C53"/>
    <w:rsid w:val="00683E7B"/>
    <w:rsid w:val="00683F23"/>
    <w:rsid w:val="00683F3F"/>
    <w:rsid w:val="006840A7"/>
    <w:rsid w:val="00684146"/>
    <w:rsid w:val="00684443"/>
    <w:rsid w:val="006845F2"/>
    <w:rsid w:val="006847D7"/>
    <w:rsid w:val="006847E8"/>
    <w:rsid w:val="00684918"/>
    <w:rsid w:val="00684A70"/>
    <w:rsid w:val="00684C71"/>
    <w:rsid w:val="00684DCA"/>
    <w:rsid w:val="00684E46"/>
    <w:rsid w:val="00684EC0"/>
    <w:rsid w:val="0068519E"/>
    <w:rsid w:val="00685297"/>
    <w:rsid w:val="00685ADD"/>
    <w:rsid w:val="00685BCA"/>
    <w:rsid w:val="00685D8B"/>
    <w:rsid w:val="0068616E"/>
    <w:rsid w:val="0068627E"/>
    <w:rsid w:val="00686430"/>
    <w:rsid w:val="0068643D"/>
    <w:rsid w:val="00686848"/>
    <w:rsid w:val="00686A7A"/>
    <w:rsid w:val="00686B47"/>
    <w:rsid w:val="00686C0E"/>
    <w:rsid w:val="00687316"/>
    <w:rsid w:val="006874C2"/>
    <w:rsid w:val="00687575"/>
    <w:rsid w:val="006877B2"/>
    <w:rsid w:val="00687983"/>
    <w:rsid w:val="00687D19"/>
    <w:rsid w:val="00687D37"/>
    <w:rsid w:val="00687EA5"/>
    <w:rsid w:val="00687EEC"/>
    <w:rsid w:val="00687F0C"/>
    <w:rsid w:val="00687F20"/>
    <w:rsid w:val="00690154"/>
    <w:rsid w:val="00690342"/>
    <w:rsid w:val="00690344"/>
    <w:rsid w:val="00690557"/>
    <w:rsid w:val="006906CA"/>
    <w:rsid w:val="006907F4"/>
    <w:rsid w:val="006908CA"/>
    <w:rsid w:val="00690C9C"/>
    <w:rsid w:val="0069148A"/>
    <w:rsid w:val="00691865"/>
    <w:rsid w:val="00691A06"/>
    <w:rsid w:val="00691A22"/>
    <w:rsid w:val="00691C92"/>
    <w:rsid w:val="00691EF2"/>
    <w:rsid w:val="00692270"/>
    <w:rsid w:val="0069230C"/>
    <w:rsid w:val="006924B5"/>
    <w:rsid w:val="0069253E"/>
    <w:rsid w:val="006925F7"/>
    <w:rsid w:val="0069290E"/>
    <w:rsid w:val="00692988"/>
    <w:rsid w:val="00692B5A"/>
    <w:rsid w:val="00692BF2"/>
    <w:rsid w:val="00692C4F"/>
    <w:rsid w:val="00692CC9"/>
    <w:rsid w:val="00692F93"/>
    <w:rsid w:val="006930FF"/>
    <w:rsid w:val="00693253"/>
    <w:rsid w:val="006935AA"/>
    <w:rsid w:val="0069370D"/>
    <w:rsid w:val="006939C7"/>
    <w:rsid w:val="00693AC1"/>
    <w:rsid w:val="0069432B"/>
    <w:rsid w:val="00694378"/>
    <w:rsid w:val="0069444C"/>
    <w:rsid w:val="00694520"/>
    <w:rsid w:val="006948AD"/>
    <w:rsid w:val="00694AAF"/>
    <w:rsid w:val="00694B09"/>
    <w:rsid w:val="00694BB7"/>
    <w:rsid w:val="00694E5E"/>
    <w:rsid w:val="00694EC3"/>
    <w:rsid w:val="006950F5"/>
    <w:rsid w:val="00695177"/>
    <w:rsid w:val="00695466"/>
    <w:rsid w:val="0069557F"/>
    <w:rsid w:val="0069584F"/>
    <w:rsid w:val="00695A3E"/>
    <w:rsid w:val="00695B03"/>
    <w:rsid w:val="00695B27"/>
    <w:rsid w:val="00695BE0"/>
    <w:rsid w:val="00696203"/>
    <w:rsid w:val="00696245"/>
    <w:rsid w:val="0069633D"/>
    <w:rsid w:val="00696454"/>
    <w:rsid w:val="006965CC"/>
    <w:rsid w:val="006965D7"/>
    <w:rsid w:val="006970A6"/>
    <w:rsid w:val="00697114"/>
    <w:rsid w:val="0069728D"/>
    <w:rsid w:val="006972CF"/>
    <w:rsid w:val="006978C1"/>
    <w:rsid w:val="00697A60"/>
    <w:rsid w:val="00697BD5"/>
    <w:rsid w:val="00697CBC"/>
    <w:rsid w:val="006A00ED"/>
    <w:rsid w:val="006A036D"/>
    <w:rsid w:val="006A04B6"/>
    <w:rsid w:val="006A0679"/>
    <w:rsid w:val="006A0A2A"/>
    <w:rsid w:val="006A0A61"/>
    <w:rsid w:val="006A0BDA"/>
    <w:rsid w:val="006A0CF4"/>
    <w:rsid w:val="006A0F2C"/>
    <w:rsid w:val="006A12EA"/>
    <w:rsid w:val="006A1541"/>
    <w:rsid w:val="006A1726"/>
    <w:rsid w:val="006A1753"/>
    <w:rsid w:val="006A20A8"/>
    <w:rsid w:val="006A2118"/>
    <w:rsid w:val="006A221F"/>
    <w:rsid w:val="006A260E"/>
    <w:rsid w:val="006A2A57"/>
    <w:rsid w:val="006A2AE6"/>
    <w:rsid w:val="006A2AED"/>
    <w:rsid w:val="006A2C87"/>
    <w:rsid w:val="006A2D32"/>
    <w:rsid w:val="006A30CC"/>
    <w:rsid w:val="006A31DF"/>
    <w:rsid w:val="006A323B"/>
    <w:rsid w:val="006A3580"/>
    <w:rsid w:val="006A368C"/>
    <w:rsid w:val="006A36C9"/>
    <w:rsid w:val="006A3B4B"/>
    <w:rsid w:val="006A3CCF"/>
    <w:rsid w:val="006A3D78"/>
    <w:rsid w:val="006A3D7B"/>
    <w:rsid w:val="006A45FC"/>
    <w:rsid w:val="006A4647"/>
    <w:rsid w:val="006A46FF"/>
    <w:rsid w:val="006A474E"/>
    <w:rsid w:val="006A4A99"/>
    <w:rsid w:val="006A4AD5"/>
    <w:rsid w:val="006A4DD1"/>
    <w:rsid w:val="006A4E1D"/>
    <w:rsid w:val="006A4E8E"/>
    <w:rsid w:val="006A4F4D"/>
    <w:rsid w:val="006A5127"/>
    <w:rsid w:val="006A530E"/>
    <w:rsid w:val="006A5339"/>
    <w:rsid w:val="006A53A3"/>
    <w:rsid w:val="006A550B"/>
    <w:rsid w:val="006A5891"/>
    <w:rsid w:val="006A5957"/>
    <w:rsid w:val="006A5A64"/>
    <w:rsid w:val="006A5AAF"/>
    <w:rsid w:val="006A5AD6"/>
    <w:rsid w:val="006A5B2C"/>
    <w:rsid w:val="006A5BA0"/>
    <w:rsid w:val="006A5D55"/>
    <w:rsid w:val="006A6068"/>
    <w:rsid w:val="006A6152"/>
    <w:rsid w:val="006A61BA"/>
    <w:rsid w:val="006A6250"/>
    <w:rsid w:val="006A6258"/>
    <w:rsid w:val="006A628B"/>
    <w:rsid w:val="006A6489"/>
    <w:rsid w:val="006A65EF"/>
    <w:rsid w:val="006A671D"/>
    <w:rsid w:val="006A6A43"/>
    <w:rsid w:val="006A72A8"/>
    <w:rsid w:val="006A73BD"/>
    <w:rsid w:val="006A7510"/>
    <w:rsid w:val="006A760A"/>
    <w:rsid w:val="006A7706"/>
    <w:rsid w:val="006A7741"/>
    <w:rsid w:val="006A7ACC"/>
    <w:rsid w:val="006A7B55"/>
    <w:rsid w:val="006A7CF2"/>
    <w:rsid w:val="006A7D09"/>
    <w:rsid w:val="006A7F14"/>
    <w:rsid w:val="006B02F3"/>
    <w:rsid w:val="006B09F8"/>
    <w:rsid w:val="006B0AF8"/>
    <w:rsid w:val="006B13BC"/>
    <w:rsid w:val="006B149E"/>
    <w:rsid w:val="006B15CB"/>
    <w:rsid w:val="006B171E"/>
    <w:rsid w:val="006B179F"/>
    <w:rsid w:val="006B1E26"/>
    <w:rsid w:val="006B2147"/>
    <w:rsid w:val="006B2230"/>
    <w:rsid w:val="006B232F"/>
    <w:rsid w:val="006B245D"/>
    <w:rsid w:val="006B2556"/>
    <w:rsid w:val="006B263D"/>
    <w:rsid w:val="006B264C"/>
    <w:rsid w:val="006B26B6"/>
    <w:rsid w:val="006B283C"/>
    <w:rsid w:val="006B288F"/>
    <w:rsid w:val="006B2D3F"/>
    <w:rsid w:val="006B2DCE"/>
    <w:rsid w:val="006B32C9"/>
    <w:rsid w:val="006B3531"/>
    <w:rsid w:val="006B365D"/>
    <w:rsid w:val="006B39AC"/>
    <w:rsid w:val="006B3A1D"/>
    <w:rsid w:val="006B3C3A"/>
    <w:rsid w:val="006B40D5"/>
    <w:rsid w:val="006B40FC"/>
    <w:rsid w:val="006B41FC"/>
    <w:rsid w:val="006B4391"/>
    <w:rsid w:val="006B44E9"/>
    <w:rsid w:val="006B4573"/>
    <w:rsid w:val="006B4577"/>
    <w:rsid w:val="006B45C7"/>
    <w:rsid w:val="006B4695"/>
    <w:rsid w:val="006B49B3"/>
    <w:rsid w:val="006B49D5"/>
    <w:rsid w:val="006B4F3A"/>
    <w:rsid w:val="006B5460"/>
    <w:rsid w:val="006B5649"/>
    <w:rsid w:val="006B56DC"/>
    <w:rsid w:val="006B5882"/>
    <w:rsid w:val="006B5B6E"/>
    <w:rsid w:val="006B5CAD"/>
    <w:rsid w:val="006B5D88"/>
    <w:rsid w:val="006B5E38"/>
    <w:rsid w:val="006B5EED"/>
    <w:rsid w:val="006B60C0"/>
    <w:rsid w:val="006B61C6"/>
    <w:rsid w:val="006B61CC"/>
    <w:rsid w:val="006B64C7"/>
    <w:rsid w:val="006B64E7"/>
    <w:rsid w:val="006B6625"/>
    <w:rsid w:val="006B66A0"/>
    <w:rsid w:val="006B6A64"/>
    <w:rsid w:val="006B6B0B"/>
    <w:rsid w:val="006B6BE5"/>
    <w:rsid w:val="006B6C3C"/>
    <w:rsid w:val="006B717F"/>
    <w:rsid w:val="006B71DD"/>
    <w:rsid w:val="006B7436"/>
    <w:rsid w:val="006B753F"/>
    <w:rsid w:val="006B7AD3"/>
    <w:rsid w:val="006B7CB7"/>
    <w:rsid w:val="006B7E82"/>
    <w:rsid w:val="006B7F2C"/>
    <w:rsid w:val="006C0170"/>
    <w:rsid w:val="006C0398"/>
    <w:rsid w:val="006C064B"/>
    <w:rsid w:val="006C0673"/>
    <w:rsid w:val="006C06B0"/>
    <w:rsid w:val="006C0714"/>
    <w:rsid w:val="006C07F0"/>
    <w:rsid w:val="006C0852"/>
    <w:rsid w:val="006C0DEF"/>
    <w:rsid w:val="006C0E28"/>
    <w:rsid w:val="006C0E3B"/>
    <w:rsid w:val="006C10F0"/>
    <w:rsid w:val="006C1213"/>
    <w:rsid w:val="006C12D0"/>
    <w:rsid w:val="006C12FC"/>
    <w:rsid w:val="006C140B"/>
    <w:rsid w:val="006C141E"/>
    <w:rsid w:val="006C149E"/>
    <w:rsid w:val="006C14A9"/>
    <w:rsid w:val="006C1D02"/>
    <w:rsid w:val="006C1DEB"/>
    <w:rsid w:val="006C1F5A"/>
    <w:rsid w:val="006C2369"/>
    <w:rsid w:val="006C2BA4"/>
    <w:rsid w:val="006C2C76"/>
    <w:rsid w:val="006C2CA5"/>
    <w:rsid w:val="006C2E54"/>
    <w:rsid w:val="006C2FF7"/>
    <w:rsid w:val="006C3172"/>
    <w:rsid w:val="006C3179"/>
    <w:rsid w:val="006C3568"/>
    <w:rsid w:val="006C361A"/>
    <w:rsid w:val="006C38BC"/>
    <w:rsid w:val="006C3EC1"/>
    <w:rsid w:val="006C3EC6"/>
    <w:rsid w:val="006C3EF2"/>
    <w:rsid w:val="006C41DD"/>
    <w:rsid w:val="006C448E"/>
    <w:rsid w:val="006C49A2"/>
    <w:rsid w:val="006C4BCB"/>
    <w:rsid w:val="006C4CE5"/>
    <w:rsid w:val="006C5361"/>
    <w:rsid w:val="006C5541"/>
    <w:rsid w:val="006C5873"/>
    <w:rsid w:val="006C58B5"/>
    <w:rsid w:val="006C5EA1"/>
    <w:rsid w:val="006C5FD5"/>
    <w:rsid w:val="006C63A2"/>
    <w:rsid w:val="006C658E"/>
    <w:rsid w:val="006C679C"/>
    <w:rsid w:val="006C67AB"/>
    <w:rsid w:val="006C67FE"/>
    <w:rsid w:val="006C68DF"/>
    <w:rsid w:val="006C6A8C"/>
    <w:rsid w:val="006C6DB1"/>
    <w:rsid w:val="006C6E59"/>
    <w:rsid w:val="006C6F2B"/>
    <w:rsid w:val="006C703A"/>
    <w:rsid w:val="006C72FF"/>
    <w:rsid w:val="006C73E2"/>
    <w:rsid w:val="006C75FB"/>
    <w:rsid w:val="006C7700"/>
    <w:rsid w:val="006C7A5E"/>
    <w:rsid w:val="006C7BF2"/>
    <w:rsid w:val="006C7C22"/>
    <w:rsid w:val="006C7DD1"/>
    <w:rsid w:val="006D026A"/>
    <w:rsid w:val="006D0BCA"/>
    <w:rsid w:val="006D0C3C"/>
    <w:rsid w:val="006D1033"/>
    <w:rsid w:val="006D10A6"/>
    <w:rsid w:val="006D13B2"/>
    <w:rsid w:val="006D1574"/>
    <w:rsid w:val="006D161C"/>
    <w:rsid w:val="006D16F9"/>
    <w:rsid w:val="006D17C9"/>
    <w:rsid w:val="006D1B68"/>
    <w:rsid w:val="006D1FD8"/>
    <w:rsid w:val="006D206A"/>
    <w:rsid w:val="006D20FE"/>
    <w:rsid w:val="006D211B"/>
    <w:rsid w:val="006D229A"/>
    <w:rsid w:val="006D249F"/>
    <w:rsid w:val="006D24AB"/>
    <w:rsid w:val="006D2606"/>
    <w:rsid w:val="006D2BD5"/>
    <w:rsid w:val="006D2BF5"/>
    <w:rsid w:val="006D2D35"/>
    <w:rsid w:val="006D2D93"/>
    <w:rsid w:val="006D2DD5"/>
    <w:rsid w:val="006D2ED7"/>
    <w:rsid w:val="006D2ED9"/>
    <w:rsid w:val="006D306E"/>
    <w:rsid w:val="006D317D"/>
    <w:rsid w:val="006D31CE"/>
    <w:rsid w:val="006D35B3"/>
    <w:rsid w:val="006D3772"/>
    <w:rsid w:val="006D3837"/>
    <w:rsid w:val="006D3966"/>
    <w:rsid w:val="006D3B3F"/>
    <w:rsid w:val="006D3BD2"/>
    <w:rsid w:val="006D3C32"/>
    <w:rsid w:val="006D3F83"/>
    <w:rsid w:val="006D3FD9"/>
    <w:rsid w:val="006D4233"/>
    <w:rsid w:val="006D427D"/>
    <w:rsid w:val="006D42CA"/>
    <w:rsid w:val="006D432D"/>
    <w:rsid w:val="006D436D"/>
    <w:rsid w:val="006D4549"/>
    <w:rsid w:val="006D45B4"/>
    <w:rsid w:val="006D4780"/>
    <w:rsid w:val="006D4803"/>
    <w:rsid w:val="006D4A25"/>
    <w:rsid w:val="006D4A33"/>
    <w:rsid w:val="006D51C1"/>
    <w:rsid w:val="006D5386"/>
    <w:rsid w:val="006D58DC"/>
    <w:rsid w:val="006D5918"/>
    <w:rsid w:val="006D5A73"/>
    <w:rsid w:val="006D5C2B"/>
    <w:rsid w:val="006D66CC"/>
    <w:rsid w:val="006D686F"/>
    <w:rsid w:val="006D68CF"/>
    <w:rsid w:val="006D692F"/>
    <w:rsid w:val="006D697D"/>
    <w:rsid w:val="006D6A25"/>
    <w:rsid w:val="006D6A47"/>
    <w:rsid w:val="006D6ADB"/>
    <w:rsid w:val="006D6C89"/>
    <w:rsid w:val="006D6CBE"/>
    <w:rsid w:val="006D6EE7"/>
    <w:rsid w:val="006D7209"/>
    <w:rsid w:val="006D74A5"/>
    <w:rsid w:val="006D7673"/>
    <w:rsid w:val="006D76E2"/>
    <w:rsid w:val="006D770B"/>
    <w:rsid w:val="006D7757"/>
    <w:rsid w:val="006D790B"/>
    <w:rsid w:val="006D79CF"/>
    <w:rsid w:val="006D79EF"/>
    <w:rsid w:val="006D7C4C"/>
    <w:rsid w:val="006E0ABC"/>
    <w:rsid w:val="006E0B45"/>
    <w:rsid w:val="006E0CBA"/>
    <w:rsid w:val="006E0D99"/>
    <w:rsid w:val="006E0E49"/>
    <w:rsid w:val="006E1363"/>
    <w:rsid w:val="006E1551"/>
    <w:rsid w:val="006E15DE"/>
    <w:rsid w:val="006E1865"/>
    <w:rsid w:val="006E1B60"/>
    <w:rsid w:val="006E1E1A"/>
    <w:rsid w:val="006E1F68"/>
    <w:rsid w:val="006E2679"/>
    <w:rsid w:val="006E276F"/>
    <w:rsid w:val="006E28AC"/>
    <w:rsid w:val="006E296B"/>
    <w:rsid w:val="006E298A"/>
    <w:rsid w:val="006E2CCC"/>
    <w:rsid w:val="006E2E55"/>
    <w:rsid w:val="006E3199"/>
    <w:rsid w:val="006E3416"/>
    <w:rsid w:val="006E36DC"/>
    <w:rsid w:val="006E3734"/>
    <w:rsid w:val="006E39FD"/>
    <w:rsid w:val="006E3C24"/>
    <w:rsid w:val="006E3E84"/>
    <w:rsid w:val="006E3F6D"/>
    <w:rsid w:val="006E3FD9"/>
    <w:rsid w:val="006E40DB"/>
    <w:rsid w:val="006E428C"/>
    <w:rsid w:val="006E444A"/>
    <w:rsid w:val="006E48EC"/>
    <w:rsid w:val="006E4C1A"/>
    <w:rsid w:val="006E4DF8"/>
    <w:rsid w:val="006E4E7D"/>
    <w:rsid w:val="006E5079"/>
    <w:rsid w:val="006E51AD"/>
    <w:rsid w:val="006E54C6"/>
    <w:rsid w:val="006E560E"/>
    <w:rsid w:val="006E564F"/>
    <w:rsid w:val="006E595F"/>
    <w:rsid w:val="006E5A3A"/>
    <w:rsid w:val="006E5B17"/>
    <w:rsid w:val="006E6187"/>
    <w:rsid w:val="006E62BE"/>
    <w:rsid w:val="006E669D"/>
    <w:rsid w:val="006E680B"/>
    <w:rsid w:val="006E681F"/>
    <w:rsid w:val="006E6A09"/>
    <w:rsid w:val="006E6A41"/>
    <w:rsid w:val="006E6BC1"/>
    <w:rsid w:val="006E6C3D"/>
    <w:rsid w:val="006E6D0E"/>
    <w:rsid w:val="006E6E2D"/>
    <w:rsid w:val="006E6E54"/>
    <w:rsid w:val="006E707A"/>
    <w:rsid w:val="006E707F"/>
    <w:rsid w:val="006E7253"/>
    <w:rsid w:val="006E75D4"/>
    <w:rsid w:val="006E7684"/>
    <w:rsid w:val="006E768B"/>
    <w:rsid w:val="006E76F2"/>
    <w:rsid w:val="006E77DE"/>
    <w:rsid w:val="006E7980"/>
    <w:rsid w:val="006E7F02"/>
    <w:rsid w:val="006E7FB6"/>
    <w:rsid w:val="006F02F3"/>
    <w:rsid w:val="006F03F7"/>
    <w:rsid w:val="006F051F"/>
    <w:rsid w:val="006F052B"/>
    <w:rsid w:val="006F05E6"/>
    <w:rsid w:val="006F0648"/>
    <w:rsid w:val="006F07B3"/>
    <w:rsid w:val="006F0A08"/>
    <w:rsid w:val="006F0C79"/>
    <w:rsid w:val="006F11A9"/>
    <w:rsid w:val="006F1276"/>
    <w:rsid w:val="006F131B"/>
    <w:rsid w:val="006F1664"/>
    <w:rsid w:val="006F19F0"/>
    <w:rsid w:val="006F1A24"/>
    <w:rsid w:val="006F1AE8"/>
    <w:rsid w:val="006F1E15"/>
    <w:rsid w:val="006F1E59"/>
    <w:rsid w:val="006F1E7F"/>
    <w:rsid w:val="006F2160"/>
    <w:rsid w:val="006F2305"/>
    <w:rsid w:val="006F254A"/>
    <w:rsid w:val="006F2560"/>
    <w:rsid w:val="006F257B"/>
    <w:rsid w:val="006F25AE"/>
    <w:rsid w:val="006F2829"/>
    <w:rsid w:val="006F28A6"/>
    <w:rsid w:val="006F2AA4"/>
    <w:rsid w:val="006F2CD5"/>
    <w:rsid w:val="006F2E4A"/>
    <w:rsid w:val="006F2F78"/>
    <w:rsid w:val="006F30C5"/>
    <w:rsid w:val="006F30EB"/>
    <w:rsid w:val="006F333A"/>
    <w:rsid w:val="006F34C0"/>
    <w:rsid w:val="006F357D"/>
    <w:rsid w:val="006F363B"/>
    <w:rsid w:val="006F3B96"/>
    <w:rsid w:val="006F3C19"/>
    <w:rsid w:val="006F3DDD"/>
    <w:rsid w:val="006F3E5E"/>
    <w:rsid w:val="006F4034"/>
    <w:rsid w:val="006F405B"/>
    <w:rsid w:val="006F42CE"/>
    <w:rsid w:val="006F448A"/>
    <w:rsid w:val="006F46D8"/>
    <w:rsid w:val="006F472F"/>
    <w:rsid w:val="006F481B"/>
    <w:rsid w:val="006F483F"/>
    <w:rsid w:val="006F48F2"/>
    <w:rsid w:val="006F49A1"/>
    <w:rsid w:val="006F4F1C"/>
    <w:rsid w:val="006F4FB5"/>
    <w:rsid w:val="006F5299"/>
    <w:rsid w:val="006F5701"/>
    <w:rsid w:val="006F57FD"/>
    <w:rsid w:val="006F5908"/>
    <w:rsid w:val="006F5AC0"/>
    <w:rsid w:val="006F5B5C"/>
    <w:rsid w:val="006F5ECD"/>
    <w:rsid w:val="006F5F90"/>
    <w:rsid w:val="006F6009"/>
    <w:rsid w:val="006F6164"/>
    <w:rsid w:val="006F63DA"/>
    <w:rsid w:val="006F6474"/>
    <w:rsid w:val="006F697A"/>
    <w:rsid w:val="006F6E33"/>
    <w:rsid w:val="006F734B"/>
    <w:rsid w:val="006F75BE"/>
    <w:rsid w:val="006F75CF"/>
    <w:rsid w:val="006F75FF"/>
    <w:rsid w:val="006F7AFD"/>
    <w:rsid w:val="006F7B0C"/>
    <w:rsid w:val="006F7BEA"/>
    <w:rsid w:val="006F7E8A"/>
    <w:rsid w:val="0070010B"/>
    <w:rsid w:val="0070021F"/>
    <w:rsid w:val="00700300"/>
    <w:rsid w:val="00700938"/>
    <w:rsid w:val="00700952"/>
    <w:rsid w:val="00700981"/>
    <w:rsid w:val="00700B41"/>
    <w:rsid w:val="00700DA0"/>
    <w:rsid w:val="00700FD9"/>
    <w:rsid w:val="00701069"/>
    <w:rsid w:val="00701140"/>
    <w:rsid w:val="00701525"/>
    <w:rsid w:val="00701542"/>
    <w:rsid w:val="007015E1"/>
    <w:rsid w:val="00701837"/>
    <w:rsid w:val="00701858"/>
    <w:rsid w:val="0070190A"/>
    <w:rsid w:val="0070199F"/>
    <w:rsid w:val="007019F8"/>
    <w:rsid w:val="00701A61"/>
    <w:rsid w:val="00701C33"/>
    <w:rsid w:val="00701CA4"/>
    <w:rsid w:val="00701DEF"/>
    <w:rsid w:val="007021C0"/>
    <w:rsid w:val="00702229"/>
    <w:rsid w:val="0070237A"/>
    <w:rsid w:val="0070242A"/>
    <w:rsid w:val="0070253D"/>
    <w:rsid w:val="007025E6"/>
    <w:rsid w:val="007027D2"/>
    <w:rsid w:val="00702840"/>
    <w:rsid w:val="007028B0"/>
    <w:rsid w:val="00702C0A"/>
    <w:rsid w:val="00702D01"/>
    <w:rsid w:val="00702D73"/>
    <w:rsid w:val="00702DE2"/>
    <w:rsid w:val="00702FE5"/>
    <w:rsid w:val="0070301D"/>
    <w:rsid w:val="00703116"/>
    <w:rsid w:val="007033FF"/>
    <w:rsid w:val="00703985"/>
    <w:rsid w:val="007039EC"/>
    <w:rsid w:val="007040BD"/>
    <w:rsid w:val="007043B3"/>
    <w:rsid w:val="007043F9"/>
    <w:rsid w:val="007045C2"/>
    <w:rsid w:val="007048E6"/>
    <w:rsid w:val="00704BD4"/>
    <w:rsid w:val="00705011"/>
    <w:rsid w:val="00705241"/>
    <w:rsid w:val="007052CA"/>
    <w:rsid w:val="007052EF"/>
    <w:rsid w:val="0070532E"/>
    <w:rsid w:val="00705396"/>
    <w:rsid w:val="007053B1"/>
    <w:rsid w:val="00705514"/>
    <w:rsid w:val="00705575"/>
    <w:rsid w:val="00705736"/>
    <w:rsid w:val="00705837"/>
    <w:rsid w:val="00705B04"/>
    <w:rsid w:val="00705D60"/>
    <w:rsid w:val="00705E72"/>
    <w:rsid w:val="00706495"/>
    <w:rsid w:val="00706559"/>
    <w:rsid w:val="007067A7"/>
    <w:rsid w:val="00706817"/>
    <w:rsid w:val="00706833"/>
    <w:rsid w:val="0070688A"/>
    <w:rsid w:val="00706B72"/>
    <w:rsid w:val="007070B3"/>
    <w:rsid w:val="007070F3"/>
    <w:rsid w:val="0070758B"/>
    <w:rsid w:val="0070780E"/>
    <w:rsid w:val="00707815"/>
    <w:rsid w:val="00707ABE"/>
    <w:rsid w:val="00707F9D"/>
    <w:rsid w:val="00710053"/>
    <w:rsid w:val="007103AA"/>
    <w:rsid w:val="007104F2"/>
    <w:rsid w:val="00710596"/>
    <w:rsid w:val="0071076B"/>
    <w:rsid w:val="00710804"/>
    <w:rsid w:val="00710BC1"/>
    <w:rsid w:val="00710C87"/>
    <w:rsid w:val="00710C95"/>
    <w:rsid w:val="00710D76"/>
    <w:rsid w:val="00710E37"/>
    <w:rsid w:val="00710FCD"/>
    <w:rsid w:val="007113AE"/>
    <w:rsid w:val="00711739"/>
    <w:rsid w:val="00711782"/>
    <w:rsid w:val="00711C3B"/>
    <w:rsid w:val="0071205E"/>
    <w:rsid w:val="0071239B"/>
    <w:rsid w:val="00712456"/>
    <w:rsid w:val="00712854"/>
    <w:rsid w:val="00712855"/>
    <w:rsid w:val="00712915"/>
    <w:rsid w:val="00712DB3"/>
    <w:rsid w:val="00712DBF"/>
    <w:rsid w:val="00712E3D"/>
    <w:rsid w:val="00712EDF"/>
    <w:rsid w:val="00712EFA"/>
    <w:rsid w:val="00712F01"/>
    <w:rsid w:val="00712F17"/>
    <w:rsid w:val="00713052"/>
    <w:rsid w:val="00713190"/>
    <w:rsid w:val="00713369"/>
    <w:rsid w:val="00713402"/>
    <w:rsid w:val="007135CF"/>
    <w:rsid w:val="007137B8"/>
    <w:rsid w:val="00713900"/>
    <w:rsid w:val="00713B08"/>
    <w:rsid w:val="00713D6D"/>
    <w:rsid w:val="00713E37"/>
    <w:rsid w:val="00714159"/>
    <w:rsid w:val="00714180"/>
    <w:rsid w:val="0071444B"/>
    <w:rsid w:val="00714FD4"/>
    <w:rsid w:val="007150BF"/>
    <w:rsid w:val="00715118"/>
    <w:rsid w:val="00715127"/>
    <w:rsid w:val="007152A7"/>
    <w:rsid w:val="007153DB"/>
    <w:rsid w:val="00715434"/>
    <w:rsid w:val="00715783"/>
    <w:rsid w:val="00715C21"/>
    <w:rsid w:val="00715D6B"/>
    <w:rsid w:val="007161A4"/>
    <w:rsid w:val="007165FE"/>
    <w:rsid w:val="007166F6"/>
    <w:rsid w:val="00716AE6"/>
    <w:rsid w:val="0071715A"/>
    <w:rsid w:val="0071721B"/>
    <w:rsid w:val="0071737B"/>
    <w:rsid w:val="00717517"/>
    <w:rsid w:val="00717712"/>
    <w:rsid w:val="00717A4E"/>
    <w:rsid w:val="00717C55"/>
    <w:rsid w:val="00717D0E"/>
    <w:rsid w:val="00717E83"/>
    <w:rsid w:val="007201CA"/>
    <w:rsid w:val="007201F6"/>
    <w:rsid w:val="00720563"/>
    <w:rsid w:val="00720967"/>
    <w:rsid w:val="00720996"/>
    <w:rsid w:val="007209A2"/>
    <w:rsid w:val="00720C92"/>
    <w:rsid w:val="00720D10"/>
    <w:rsid w:val="00720F6C"/>
    <w:rsid w:val="007210BE"/>
    <w:rsid w:val="007210D1"/>
    <w:rsid w:val="0072140B"/>
    <w:rsid w:val="00721466"/>
    <w:rsid w:val="00721469"/>
    <w:rsid w:val="00721522"/>
    <w:rsid w:val="007217FF"/>
    <w:rsid w:val="00721B6C"/>
    <w:rsid w:val="00721FBA"/>
    <w:rsid w:val="0072265A"/>
    <w:rsid w:val="007227ED"/>
    <w:rsid w:val="00722971"/>
    <w:rsid w:val="007229A0"/>
    <w:rsid w:val="007229AA"/>
    <w:rsid w:val="007229CC"/>
    <w:rsid w:val="00722CAC"/>
    <w:rsid w:val="00723229"/>
    <w:rsid w:val="00723626"/>
    <w:rsid w:val="007238E5"/>
    <w:rsid w:val="00723C17"/>
    <w:rsid w:val="0072403C"/>
    <w:rsid w:val="0072423D"/>
    <w:rsid w:val="00724385"/>
    <w:rsid w:val="00724497"/>
    <w:rsid w:val="00724611"/>
    <w:rsid w:val="00724630"/>
    <w:rsid w:val="00724724"/>
    <w:rsid w:val="0072495F"/>
    <w:rsid w:val="00724BB7"/>
    <w:rsid w:val="00724C3D"/>
    <w:rsid w:val="00724DDA"/>
    <w:rsid w:val="0072501A"/>
    <w:rsid w:val="007251B4"/>
    <w:rsid w:val="00725252"/>
    <w:rsid w:val="00725256"/>
    <w:rsid w:val="0072528E"/>
    <w:rsid w:val="00725369"/>
    <w:rsid w:val="00725421"/>
    <w:rsid w:val="0072559F"/>
    <w:rsid w:val="007258B6"/>
    <w:rsid w:val="0072593A"/>
    <w:rsid w:val="00725A7C"/>
    <w:rsid w:val="00725CA7"/>
    <w:rsid w:val="00725CF6"/>
    <w:rsid w:val="00725E72"/>
    <w:rsid w:val="00726062"/>
    <w:rsid w:val="0072634E"/>
    <w:rsid w:val="00726796"/>
    <w:rsid w:val="00726809"/>
    <w:rsid w:val="0072694A"/>
    <w:rsid w:val="00726EFA"/>
    <w:rsid w:val="007270AA"/>
    <w:rsid w:val="007271EA"/>
    <w:rsid w:val="00727515"/>
    <w:rsid w:val="007276D8"/>
    <w:rsid w:val="007278C0"/>
    <w:rsid w:val="007279A4"/>
    <w:rsid w:val="00727A46"/>
    <w:rsid w:val="00727C2B"/>
    <w:rsid w:val="00727E53"/>
    <w:rsid w:val="00727F98"/>
    <w:rsid w:val="007301DD"/>
    <w:rsid w:val="007304D2"/>
    <w:rsid w:val="00730599"/>
    <w:rsid w:val="00730768"/>
    <w:rsid w:val="007308A1"/>
    <w:rsid w:val="00730911"/>
    <w:rsid w:val="00730AB0"/>
    <w:rsid w:val="0073109D"/>
    <w:rsid w:val="0073158B"/>
    <w:rsid w:val="00731D23"/>
    <w:rsid w:val="007320E8"/>
    <w:rsid w:val="007321D5"/>
    <w:rsid w:val="00732374"/>
    <w:rsid w:val="007324BA"/>
    <w:rsid w:val="00732603"/>
    <w:rsid w:val="00732673"/>
    <w:rsid w:val="00732A65"/>
    <w:rsid w:val="007330F0"/>
    <w:rsid w:val="0073364D"/>
    <w:rsid w:val="007338C3"/>
    <w:rsid w:val="0073429B"/>
    <w:rsid w:val="007343D5"/>
    <w:rsid w:val="00734709"/>
    <w:rsid w:val="00734F4C"/>
    <w:rsid w:val="0073511F"/>
    <w:rsid w:val="007351BD"/>
    <w:rsid w:val="0073539A"/>
    <w:rsid w:val="007357EB"/>
    <w:rsid w:val="00735882"/>
    <w:rsid w:val="0073592B"/>
    <w:rsid w:val="00735962"/>
    <w:rsid w:val="00735B54"/>
    <w:rsid w:val="00735D3D"/>
    <w:rsid w:val="00735D8E"/>
    <w:rsid w:val="00735EDE"/>
    <w:rsid w:val="00735FC5"/>
    <w:rsid w:val="00735FD4"/>
    <w:rsid w:val="0073612A"/>
    <w:rsid w:val="00736460"/>
    <w:rsid w:val="007365BA"/>
    <w:rsid w:val="007365C5"/>
    <w:rsid w:val="00736647"/>
    <w:rsid w:val="0073751F"/>
    <w:rsid w:val="007376CF"/>
    <w:rsid w:val="007376F1"/>
    <w:rsid w:val="007377A8"/>
    <w:rsid w:val="00737877"/>
    <w:rsid w:val="007378E1"/>
    <w:rsid w:val="0073791C"/>
    <w:rsid w:val="00737C51"/>
    <w:rsid w:val="00737D9D"/>
    <w:rsid w:val="00737E6F"/>
    <w:rsid w:val="00740055"/>
    <w:rsid w:val="0074016E"/>
    <w:rsid w:val="00740354"/>
    <w:rsid w:val="00740410"/>
    <w:rsid w:val="00740491"/>
    <w:rsid w:val="00740BB3"/>
    <w:rsid w:val="007410F0"/>
    <w:rsid w:val="00741146"/>
    <w:rsid w:val="007411B4"/>
    <w:rsid w:val="0074121F"/>
    <w:rsid w:val="0074123C"/>
    <w:rsid w:val="007413A2"/>
    <w:rsid w:val="007414A6"/>
    <w:rsid w:val="007415A8"/>
    <w:rsid w:val="0074184E"/>
    <w:rsid w:val="007419E2"/>
    <w:rsid w:val="00741A35"/>
    <w:rsid w:val="00741EC6"/>
    <w:rsid w:val="007423FC"/>
    <w:rsid w:val="0074271F"/>
    <w:rsid w:val="00742792"/>
    <w:rsid w:val="00742952"/>
    <w:rsid w:val="00742A78"/>
    <w:rsid w:val="00742BEB"/>
    <w:rsid w:val="007431E0"/>
    <w:rsid w:val="007433CE"/>
    <w:rsid w:val="00743515"/>
    <w:rsid w:val="00743675"/>
    <w:rsid w:val="0074381D"/>
    <w:rsid w:val="00743905"/>
    <w:rsid w:val="00743985"/>
    <w:rsid w:val="00743A6B"/>
    <w:rsid w:val="00743B91"/>
    <w:rsid w:val="00743DF0"/>
    <w:rsid w:val="00743E4F"/>
    <w:rsid w:val="0074438F"/>
    <w:rsid w:val="00744677"/>
    <w:rsid w:val="00744EB7"/>
    <w:rsid w:val="0074530D"/>
    <w:rsid w:val="0074536D"/>
    <w:rsid w:val="007454C2"/>
    <w:rsid w:val="00745517"/>
    <w:rsid w:val="00745666"/>
    <w:rsid w:val="007458C7"/>
    <w:rsid w:val="00745B15"/>
    <w:rsid w:val="00745E34"/>
    <w:rsid w:val="00745E7B"/>
    <w:rsid w:val="00745F8F"/>
    <w:rsid w:val="00745FC4"/>
    <w:rsid w:val="00746009"/>
    <w:rsid w:val="0074633F"/>
    <w:rsid w:val="00746639"/>
    <w:rsid w:val="0074665E"/>
    <w:rsid w:val="0074684C"/>
    <w:rsid w:val="00746AA0"/>
    <w:rsid w:val="00746E53"/>
    <w:rsid w:val="0074701B"/>
    <w:rsid w:val="00747156"/>
    <w:rsid w:val="0074762A"/>
    <w:rsid w:val="007478B8"/>
    <w:rsid w:val="00747B5F"/>
    <w:rsid w:val="00747C67"/>
    <w:rsid w:val="00747E98"/>
    <w:rsid w:val="007500BF"/>
    <w:rsid w:val="00750306"/>
    <w:rsid w:val="007503AE"/>
    <w:rsid w:val="00750476"/>
    <w:rsid w:val="00750540"/>
    <w:rsid w:val="0075059E"/>
    <w:rsid w:val="007506C5"/>
    <w:rsid w:val="007507AF"/>
    <w:rsid w:val="007507E1"/>
    <w:rsid w:val="0075089B"/>
    <w:rsid w:val="007509C4"/>
    <w:rsid w:val="00750AA1"/>
    <w:rsid w:val="00750C7A"/>
    <w:rsid w:val="00750E62"/>
    <w:rsid w:val="0075103D"/>
    <w:rsid w:val="007513F7"/>
    <w:rsid w:val="007516C7"/>
    <w:rsid w:val="00751999"/>
    <w:rsid w:val="007519E6"/>
    <w:rsid w:val="00751B94"/>
    <w:rsid w:val="00751CC9"/>
    <w:rsid w:val="0075209B"/>
    <w:rsid w:val="007522A4"/>
    <w:rsid w:val="007522F3"/>
    <w:rsid w:val="00752416"/>
    <w:rsid w:val="007524AB"/>
    <w:rsid w:val="0075268D"/>
    <w:rsid w:val="00753253"/>
    <w:rsid w:val="007532DA"/>
    <w:rsid w:val="007532F1"/>
    <w:rsid w:val="00753853"/>
    <w:rsid w:val="0075394F"/>
    <w:rsid w:val="00753D23"/>
    <w:rsid w:val="00753DEA"/>
    <w:rsid w:val="00753F3E"/>
    <w:rsid w:val="00754442"/>
    <w:rsid w:val="00754463"/>
    <w:rsid w:val="007545BD"/>
    <w:rsid w:val="0075460F"/>
    <w:rsid w:val="007546C1"/>
    <w:rsid w:val="007547AE"/>
    <w:rsid w:val="007548E0"/>
    <w:rsid w:val="007548F2"/>
    <w:rsid w:val="00754901"/>
    <w:rsid w:val="0075508B"/>
    <w:rsid w:val="00755090"/>
    <w:rsid w:val="0075518E"/>
    <w:rsid w:val="00755238"/>
    <w:rsid w:val="00755400"/>
    <w:rsid w:val="007554D0"/>
    <w:rsid w:val="00755541"/>
    <w:rsid w:val="007556D4"/>
    <w:rsid w:val="00755B4A"/>
    <w:rsid w:val="00755C27"/>
    <w:rsid w:val="00755DBB"/>
    <w:rsid w:val="00755EEF"/>
    <w:rsid w:val="00755FAB"/>
    <w:rsid w:val="00756075"/>
    <w:rsid w:val="00756196"/>
    <w:rsid w:val="00756BC1"/>
    <w:rsid w:val="00756FDB"/>
    <w:rsid w:val="00757298"/>
    <w:rsid w:val="007572AF"/>
    <w:rsid w:val="0075739F"/>
    <w:rsid w:val="00757740"/>
    <w:rsid w:val="00757787"/>
    <w:rsid w:val="007577FF"/>
    <w:rsid w:val="007579BD"/>
    <w:rsid w:val="00757BB4"/>
    <w:rsid w:val="00757BE0"/>
    <w:rsid w:val="00757EF7"/>
    <w:rsid w:val="00757F66"/>
    <w:rsid w:val="007600D0"/>
    <w:rsid w:val="007601C3"/>
    <w:rsid w:val="00760388"/>
    <w:rsid w:val="007603AE"/>
    <w:rsid w:val="0076049A"/>
    <w:rsid w:val="007604A0"/>
    <w:rsid w:val="007605FE"/>
    <w:rsid w:val="00760740"/>
    <w:rsid w:val="00760749"/>
    <w:rsid w:val="0076075C"/>
    <w:rsid w:val="00760AF2"/>
    <w:rsid w:val="00760B97"/>
    <w:rsid w:val="00760BA2"/>
    <w:rsid w:val="00760C54"/>
    <w:rsid w:val="00760DC8"/>
    <w:rsid w:val="00761114"/>
    <w:rsid w:val="00761171"/>
    <w:rsid w:val="0076119B"/>
    <w:rsid w:val="007612ED"/>
    <w:rsid w:val="007613E2"/>
    <w:rsid w:val="007616E3"/>
    <w:rsid w:val="007617F6"/>
    <w:rsid w:val="007619CC"/>
    <w:rsid w:val="00761DF3"/>
    <w:rsid w:val="00761EF9"/>
    <w:rsid w:val="007622B0"/>
    <w:rsid w:val="0076230D"/>
    <w:rsid w:val="00762312"/>
    <w:rsid w:val="0076263D"/>
    <w:rsid w:val="00762876"/>
    <w:rsid w:val="0076289B"/>
    <w:rsid w:val="007629BF"/>
    <w:rsid w:val="0076325B"/>
    <w:rsid w:val="0076339A"/>
    <w:rsid w:val="007633A3"/>
    <w:rsid w:val="007634C5"/>
    <w:rsid w:val="0076358E"/>
    <w:rsid w:val="00763897"/>
    <w:rsid w:val="00763B13"/>
    <w:rsid w:val="00763C04"/>
    <w:rsid w:val="00763D5C"/>
    <w:rsid w:val="00764068"/>
    <w:rsid w:val="0076419F"/>
    <w:rsid w:val="00764264"/>
    <w:rsid w:val="00764468"/>
    <w:rsid w:val="0076467C"/>
    <w:rsid w:val="007646FF"/>
    <w:rsid w:val="007648C7"/>
    <w:rsid w:val="00764C09"/>
    <w:rsid w:val="00764C6F"/>
    <w:rsid w:val="00764CDF"/>
    <w:rsid w:val="00764D42"/>
    <w:rsid w:val="00764ECB"/>
    <w:rsid w:val="00764EE3"/>
    <w:rsid w:val="007653C4"/>
    <w:rsid w:val="007655B1"/>
    <w:rsid w:val="00765A1A"/>
    <w:rsid w:val="00765C57"/>
    <w:rsid w:val="00765D4C"/>
    <w:rsid w:val="00765FBC"/>
    <w:rsid w:val="0076614D"/>
    <w:rsid w:val="007661FF"/>
    <w:rsid w:val="00766227"/>
    <w:rsid w:val="00766247"/>
    <w:rsid w:val="007662FE"/>
    <w:rsid w:val="0076646B"/>
    <w:rsid w:val="007665AE"/>
    <w:rsid w:val="0076672E"/>
    <w:rsid w:val="0076679F"/>
    <w:rsid w:val="0076699E"/>
    <w:rsid w:val="00766D90"/>
    <w:rsid w:val="00766E68"/>
    <w:rsid w:val="00766F97"/>
    <w:rsid w:val="00767195"/>
    <w:rsid w:val="0076743D"/>
    <w:rsid w:val="007675C4"/>
    <w:rsid w:val="00767801"/>
    <w:rsid w:val="00767937"/>
    <w:rsid w:val="00767A4D"/>
    <w:rsid w:val="00767C0E"/>
    <w:rsid w:val="00767D0C"/>
    <w:rsid w:val="00767E04"/>
    <w:rsid w:val="00767F7D"/>
    <w:rsid w:val="0077004C"/>
    <w:rsid w:val="00770160"/>
    <w:rsid w:val="007703B6"/>
    <w:rsid w:val="0077041D"/>
    <w:rsid w:val="007704D2"/>
    <w:rsid w:val="00770596"/>
    <w:rsid w:val="007705E7"/>
    <w:rsid w:val="0077072A"/>
    <w:rsid w:val="0077081A"/>
    <w:rsid w:val="00770957"/>
    <w:rsid w:val="00770975"/>
    <w:rsid w:val="007709D2"/>
    <w:rsid w:val="00770AA0"/>
    <w:rsid w:val="00770CF7"/>
    <w:rsid w:val="00770D81"/>
    <w:rsid w:val="00770ED5"/>
    <w:rsid w:val="00771223"/>
    <w:rsid w:val="007713C4"/>
    <w:rsid w:val="00771AEB"/>
    <w:rsid w:val="00771BC6"/>
    <w:rsid w:val="00771C93"/>
    <w:rsid w:val="00771CE4"/>
    <w:rsid w:val="00771EFA"/>
    <w:rsid w:val="0077208D"/>
    <w:rsid w:val="007725C5"/>
    <w:rsid w:val="007725FA"/>
    <w:rsid w:val="0077267D"/>
    <w:rsid w:val="007726AB"/>
    <w:rsid w:val="00772882"/>
    <w:rsid w:val="00772A89"/>
    <w:rsid w:val="00772C79"/>
    <w:rsid w:val="00772C93"/>
    <w:rsid w:val="00772E34"/>
    <w:rsid w:val="00772E47"/>
    <w:rsid w:val="00772EDE"/>
    <w:rsid w:val="007731FF"/>
    <w:rsid w:val="007732AF"/>
    <w:rsid w:val="007733B0"/>
    <w:rsid w:val="007733B4"/>
    <w:rsid w:val="007736D3"/>
    <w:rsid w:val="007738F9"/>
    <w:rsid w:val="00773C1A"/>
    <w:rsid w:val="00773CF0"/>
    <w:rsid w:val="00773D30"/>
    <w:rsid w:val="007743A0"/>
    <w:rsid w:val="0077455F"/>
    <w:rsid w:val="007746F8"/>
    <w:rsid w:val="00774C1A"/>
    <w:rsid w:val="00774DB9"/>
    <w:rsid w:val="00775090"/>
    <w:rsid w:val="0077526F"/>
    <w:rsid w:val="0077535B"/>
    <w:rsid w:val="0077543B"/>
    <w:rsid w:val="00775441"/>
    <w:rsid w:val="00775610"/>
    <w:rsid w:val="00775787"/>
    <w:rsid w:val="00775CFB"/>
    <w:rsid w:val="00775E76"/>
    <w:rsid w:val="007760B6"/>
    <w:rsid w:val="00776468"/>
    <w:rsid w:val="00776827"/>
    <w:rsid w:val="00776E50"/>
    <w:rsid w:val="00776F45"/>
    <w:rsid w:val="00777058"/>
    <w:rsid w:val="007770CC"/>
    <w:rsid w:val="00777254"/>
    <w:rsid w:val="0077752B"/>
    <w:rsid w:val="0077759E"/>
    <w:rsid w:val="00777664"/>
    <w:rsid w:val="00777672"/>
    <w:rsid w:val="00777904"/>
    <w:rsid w:val="0077791E"/>
    <w:rsid w:val="00777AAB"/>
    <w:rsid w:val="00777B48"/>
    <w:rsid w:val="00777F0F"/>
    <w:rsid w:val="0077C156"/>
    <w:rsid w:val="007801CB"/>
    <w:rsid w:val="007803F6"/>
    <w:rsid w:val="007805D6"/>
    <w:rsid w:val="007806B5"/>
    <w:rsid w:val="00780772"/>
    <w:rsid w:val="00780D0A"/>
    <w:rsid w:val="00780E49"/>
    <w:rsid w:val="00780EB8"/>
    <w:rsid w:val="00780FD7"/>
    <w:rsid w:val="00781079"/>
    <w:rsid w:val="007812CA"/>
    <w:rsid w:val="007815EC"/>
    <w:rsid w:val="00781603"/>
    <w:rsid w:val="00781639"/>
    <w:rsid w:val="00781650"/>
    <w:rsid w:val="00781659"/>
    <w:rsid w:val="007818B5"/>
    <w:rsid w:val="007818CB"/>
    <w:rsid w:val="007818FE"/>
    <w:rsid w:val="00781926"/>
    <w:rsid w:val="0078195B"/>
    <w:rsid w:val="0078228E"/>
    <w:rsid w:val="00782563"/>
    <w:rsid w:val="007829C6"/>
    <w:rsid w:val="00782B27"/>
    <w:rsid w:val="00782B74"/>
    <w:rsid w:val="00782DBA"/>
    <w:rsid w:val="00782DDE"/>
    <w:rsid w:val="00782E36"/>
    <w:rsid w:val="00782EAE"/>
    <w:rsid w:val="00782F52"/>
    <w:rsid w:val="007831BF"/>
    <w:rsid w:val="00783330"/>
    <w:rsid w:val="0078370C"/>
    <w:rsid w:val="00783BA4"/>
    <w:rsid w:val="00783C32"/>
    <w:rsid w:val="00783DA5"/>
    <w:rsid w:val="00783F21"/>
    <w:rsid w:val="00784232"/>
    <w:rsid w:val="007842CB"/>
    <w:rsid w:val="007843C9"/>
    <w:rsid w:val="00784725"/>
    <w:rsid w:val="007847DB"/>
    <w:rsid w:val="00784883"/>
    <w:rsid w:val="007848D1"/>
    <w:rsid w:val="0078492A"/>
    <w:rsid w:val="00784A1E"/>
    <w:rsid w:val="007851C0"/>
    <w:rsid w:val="00785514"/>
    <w:rsid w:val="0078564A"/>
    <w:rsid w:val="00785D5C"/>
    <w:rsid w:val="00785DBC"/>
    <w:rsid w:val="00785F6F"/>
    <w:rsid w:val="00786077"/>
    <w:rsid w:val="007861BE"/>
    <w:rsid w:val="0078626D"/>
    <w:rsid w:val="00786442"/>
    <w:rsid w:val="00786514"/>
    <w:rsid w:val="00786725"/>
    <w:rsid w:val="0078692B"/>
    <w:rsid w:val="00786B5B"/>
    <w:rsid w:val="00786D03"/>
    <w:rsid w:val="007874E7"/>
    <w:rsid w:val="007876D1"/>
    <w:rsid w:val="0078780C"/>
    <w:rsid w:val="007878F0"/>
    <w:rsid w:val="00787B67"/>
    <w:rsid w:val="00787EB0"/>
    <w:rsid w:val="007892C7"/>
    <w:rsid w:val="0079011E"/>
    <w:rsid w:val="0079016E"/>
    <w:rsid w:val="00790326"/>
    <w:rsid w:val="007904A3"/>
    <w:rsid w:val="00790745"/>
    <w:rsid w:val="00790C52"/>
    <w:rsid w:val="00790C9A"/>
    <w:rsid w:val="00790DED"/>
    <w:rsid w:val="007911B3"/>
    <w:rsid w:val="0079134D"/>
    <w:rsid w:val="007914F6"/>
    <w:rsid w:val="00791542"/>
    <w:rsid w:val="00791680"/>
    <w:rsid w:val="007917DB"/>
    <w:rsid w:val="00791F8A"/>
    <w:rsid w:val="00791FAA"/>
    <w:rsid w:val="0079202C"/>
    <w:rsid w:val="007921EF"/>
    <w:rsid w:val="0079239A"/>
    <w:rsid w:val="00792429"/>
    <w:rsid w:val="0079248D"/>
    <w:rsid w:val="007924AE"/>
    <w:rsid w:val="00792578"/>
    <w:rsid w:val="007926BC"/>
    <w:rsid w:val="007926FA"/>
    <w:rsid w:val="007928F4"/>
    <w:rsid w:val="00792CB5"/>
    <w:rsid w:val="007930C7"/>
    <w:rsid w:val="0079346F"/>
    <w:rsid w:val="00793474"/>
    <w:rsid w:val="007936E2"/>
    <w:rsid w:val="007937AF"/>
    <w:rsid w:val="007938D5"/>
    <w:rsid w:val="00794035"/>
    <w:rsid w:val="00794221"/>
    <w:rsid w:val="0079424B"/>
    <w:rsid w:val="007945D5"/>
    <w:rsid w:val="00794FDA"/>
    <w:rsid w:val="00795059"/>
    <w:rsid w:val="007952B9"/>
    <w:rsid w:val="00795322"/>
    <w:rsid w:val="007953A3"/>
    <w:rsid w:val="0079552A"/>
    <w:rsid w:val="007955AD"/>
    <w:rsid w:val="0079564E"/>
    <w:rsid w:val="007956A5"/>
    <w:rsid w:val="0079576B"/>
    <w:rsid w:val="00795938"/>
    <w:rsid w:val="00795D34"/>
    <w:rsid w:val="00795D95"/>
    <w:rsid w:val="00795EC8"/>
    <w:rsid w:val="00795FE7"/>
    <w:rsid w:val="007965F1"/>
    <w:rsid w:val="00796717"/>
    <w:rsid w:val="007967E6"/>
    <w:rsid w:val="007967FA"/>
    <w:rsid w:val="00796A5B"/>
    <w:rsid w:val="00796CBD"/>
    <w:rsid w:val="00796E20"/>
    <w:rsid w:val="00797005"/>
    <w:rsid w:val="0079715E"/>
    <w:rsid w:val="007971C1"/>
    <w:rsid w:val="007975D3"/>
    <w:rsid w:val="00797A41"/>
    <w:rsid w:val="00797BC7"/>
    <w:rsid w:val="00797D40"/>
    <w:rsid w:val="00797DD3"/>
    <w:rsid w:val="00797EA4"/>
    <w:rsid w:val="007A0029"/>
    <w:rsid w:val="007A0070"/>
    <w:rsid w:val="007A0353"/>
    <w:rsid w:val="007A04DD"/>
    <w:rsid w:val="007A04E7"/>
    <w:rsid w:val="007A086E"/>
    <w:rsid w:val="007A1071"/>
    <w:rsid w:val="007A1221"/>
    <w:rsid w:val="007A12E5"/>
    <w:rsid w:val="007A1327"/>
    <w:rsid w:val="007A137A"/>
    <w:rsid w:val="007A1749"/>
    <w:rsid w:val="007A1909"/>
    <w:rsid w:val="007A1B6F"/>
    <w:rsid w:val="007A1C7E"/>
    <w:rsid w:val="007A1D5B"/>
    <w:rsid w:val="007A1EAC"/>
    <w:rsid w:val="007A1FA8"/>
    <w:rsid w:val="007A212A"/>
    <w:rsid w:val="007A21D6"/>
    <w:rsid w:val="007A2269"/>
    <w:rsid w:val="007A226F"/>
    <w:rsid w:val="007A2919"/>
    <w:rsid w:val="007A2931"/>
    <w:rsid w:val="007A2A58"/>
    <w:rsid w:val="007A2AED"/>
    <w:rsid w:val="007A2D1D"/>
    <w:rsid w:val="007A2E6C"/>
    <w:rsid w:val="007A3088"/>
    <w:rsid w:val="007A318F"/>
    <w:rsid w:val="007A3251"/>
    <w:rsid w:val="007A342A"/>
    <w:rsid w:val="007A353D"/>
    <w:rsid w:val="007A375D"/>
    <w:rsid w:val="007A397B"/>
    <w:rsid w:val="007A3A06"/>
    <w:rsid w:val="007A3AEE"/>
    <w:rsid w:val="007A3BCD"/>
    <w:rsid w:val="007A4040"/>
    <w:rsid w:val="007A4098"/>
    <w:rsid w:val="007A44AC"/>
    <w:rsid w:val="007A4741"/>
    <w:rsid w:val="007A4A74"/>
    <w:rsid w:val="007A4AB6"/>
    <w:rsid w:val="007A4BF4"/>
    <w:rsid w:val="007A4D8B"/>
    <w:rsid w:val="007A4F08"/>
    <w:rsid w:val="007A5448"/>
    <w:rsid w:val="007A544D"/>
    <w:rsid w:val="007A54ED"/>
    <w:rsid w:val="007A5622"/>
    <w:rsid w:val="007A5696"/>
    <w:rsid w:val="007A58F9"/>
    <w:rsid w:val="007A599A"/>
    <w:rsid w:val="007A5B42"/>
    <w:rsid w:val="007A5CC1"/>
    <w:rsid w:val="007A5DCC"/>
    <w:rsid w:val="007A5EC5"/>
    <w:rsid w:val="007A606B"/>
    <w:rsid w:val="007A6378"/>
    <w:rsid w:val="007A641C"/>
    <w:rsid w:val="007A6482"/>
    <w:rsid w:val="007A66E2"/>
    <w:rsid w:val="007A6785"/>
    <w:rsid w:val="007A67AB"/>
    <w:rsid w:val="007A7007"/>
    <w:rsid w:val="007A7348"/>
    <w:rsid w:val="007A7461"/>
    <w:rsid w:val="007A746C"/>
    <w:rsid w:val="007A7553"/>
    <w:rsid w:val="007A7597"/>
    <w:rsid w:val="007A75AF"/>
    <w:rsid w:val="007A782B"/>
    <w:rsid w:val="007A7CC3"/>
    <w:rsid w:val="007A7FAE"/>
    <w:rsid w:val="007B0133"/>
    <w:rsid w:val="007B023A"/>
    <w:rsid w:val="007B03F1"/>
    <w:rsid w:val="007B05CF"/>
    <w:rsid w:val="007B0731"/>
    <w:rsid w:val="007B0B23"/>
    <w:rsid w:val="007B0C0D"/>
    <w:rsid w:val="007B0DEE"/>
    <w:rsid w:val="007B1397"/>
    <w:rsid w:val="007B15B9"/>
    <w:rsid w:val="007B15C7"/>
    <w:rsid w:val="007B1CB8"/>
    <w:rsid w:val="007B1D30"/>
    <w:rsid w:val="007B2072"/>
    <w:rsid w:val="007B20F0"/>
    <w:rsid w:val="007B2235"/>
    <w:rsid w:val="007B2334"/>
    <w:rsid w:val="007B2726"/>
    <w:rsid w:val="007B2A15"/>
    <w:rsid w:val="007B2ABA"/>
    <w:rsid w:val="007B2AEF"/>
    <w:rsid w:val="007B2BC4"/>
    <w:rsid w:val="007B2E65"/>
    <w:rsid w:val="007B3523"/>
    <w:rsid w:val="007B352A"/>
    <w:rsid w:val="007B36E9"/>
    <w:rsid w:val="007B38C8"/>
    <w:rsid w:val="007B3940"/>
    <w:rsid w:val="007B3CA0"/>
    <w:rsid w:val="007B3D15"/>
    <w:rsid w:val="007B3E44"/>
    <w:rsid w:val="007B413A"/>
    <w:rsid w:val="007B44C2"/>
    <w:rsid w:val="007B4784"/>
    <w:rsid w:val="007B47E0"/>
    <w:rsid w:val="007B4892"/>
    <w:rsid w:val="007B4A86"/>
    <w:rsid w:val="007B4CA5"/>
    <w:rsid w:val="007B4CBF"/>
    <w:rsid w:val="007B4EEE"/>
    <w:rsid w:val="007B5187"/>
    <w:rsid w:val="007B51B5"/>
    <w:rsid w:val="007B5648"/>
    <w:rsid w:val="007B5875"/>
    <w:rsid w:val="007B58FF"/>
    <w:rsid w:val="007B5B1B"/>
    <w:rsid w:val="007B5BA6"/>
    <w:rsid w:val="007B5D3D"/>
    <w:rsid w:val="007B5DFB"/>
    <w:rsid w:val="007B5E2E"/>
    <w:rsid w:val="007B5EE1"/>
    <w:rsid w:val="007B5F52"/>
    <w:rsid w:val="007B5F7C"/>
    <w:rsid w:val="007B6257"/>
    <w:rsid w:val="007B62A5"/>
    <w:rsid w:val="007B64A6"/>
    <w:rsid w:val="007B6588"/>
    <w:rsid w:val="007B6843"/>
    <w:rsid w:val="007B6885"/>
    <w:rsid w:val="007B68BB"/>
    <w:rsid w:val="007B6AD8"/>
    <w:rsid w:val="007B6C74"/>
    <w:rsid w:val="007B6CA4"/>
    <w:rsid w:val="007B6E10"/>
    <w:rsid w:val="007B7187"/>
    <w:rsid w:val="007B726B"/>
    <w:rsid w:val="007B7639"/>
    <w:rsid w:val="007B782C"/>
    <w:rsid w:val="007B7977"/>
    <w:rsid w:val="007B7C98"/>
    <w:rsid w:val="007B7D47"/>
    <w:rsid w:val="007C015E"/>
    <w:rsid w:val="007C024A"/>
    <w:rsid w:val="007C02A0"/>
    <w:rsid w:val="007C02B1"/>
    <w:rsid w:val="007C02BD"/>
    <w:rsid w:val="007C0351"/>
    <w:rsid w:val="007C0536"/>
    <w:rsid w:val="007C05C2"/>
    <w:rsid w:val="007C0626"/>
    <w:rsid w:val="007C0923"/>
    <w:rsid w:val="007C0AB3"/>
    <w:rsid w:val="007C0C77"/>
    <w:rsid w:val="007C0E3B"/>
    <w:rsid w:val="007C0E66"/>
    <w:rsid w:val="007C102B"/>
    <w:rsid w:val="007C1041"/>
    <w:rsid w:val="007C12EE"/>
    <w:rsid w:val="007C13C2"/>
    <w:rsid w:val="007C1403"/>
    <w:rsid w:val="007C1A9B"/>
    <w:rsid w:val="007C1AE2"/>
    <w:rsid w:val="007C1EE7"/>
    <w:rsid w:val="007C1FF5"/>
    <w:rsid w:val="007C2793"/>
    <w:rsid w:val="007C28C2"/>
    <w:rsid w:val="007C2993"/>
    <w:rsid w:val="007C29A2"/>
    <w:rsid w:val="007C2A8D"/>
    <w:rsid w:val="007C2BBF"/>
    <w:rsid w:val="007C2C0C"/>
    <w:rsid w:val="007C2E40"/>
    <w:rsid w:val="007C2FA0"/>
    <w:rsid w:val="007C31D8"/>
    <w:rsid w:val="007C334C"/>
    <w:rsid w:val="007C3432"/>
    <w:rsid w:val="007C34DE"/>
    <w:rsid w:val="007C35B3"/>
    <w:rsid w:val="007C3662"/>
    <w:rsid w:val="007C36A9"/>
    <w:rsid w:val="007C37B5"/>
    <w:rsid w:val="007C3836"/>
    <w:rsid w:val="007C399F"/>
    <w:rsid w:val="007C3A07"/>
    <w:rsid w:val="007C3B22"/>
    <w:rsid w:val="007C3D72"/>
    <w:rsid w:val="007C3EAC"/>
    <w:rsid w:val="007C3FB3"/>
    <w:rsid w:val="007C4207"/>
    <w:rsid w:val="007C453E"/>
    <w:rsid w:val="007C4822"/>
    <w:rsid w:val="007C4A96"/>
    <w:rsid w:val="007C4C2F"/>
    <w:rsid w:val="007C4C46"/>
    <w:rsid w:val="007C4CCD"/>
    <w:rsid w:val="007C5036"/>
    <w:rsid w:val="007C5045"/>
    <w:rsid w:val="007C5214"/>
    <w:rsid w:val="007C529B"/>
    <w:rsid w:val="007C5402"/>
    <w:rsid w:val="007C54E6"/>
    <w:rsid w:val="007C58AA"/>
    <w:rsid w:val="007C5D7A"/>
    <w:rsid w:val="007C60E0"/>
    <w:rsid w:val="007C60EE"/>
    <w:rsid w:val="007C6198"/>
    <w:rsid w:val="007C619C"/>
    <w:rsid w:val="007C65B1"/>
    <w:rsid w:val="007C6653"/>
    <w:rsid w:val="007C6D02"/>
    <w:rsid w:val="007C6F12"/>
    <w:rsid w:val="007C7039"/>
    <w:rsid w:val="007C7381"/>
    <w:rsid w:val="007C73F9"/>
    <w:rsid w:val="007C7588"/>
    <w:rsid w:val="007C768A"/>
    <w:rsid w:val="007C76B1"/>
    <w:rsid w:val="007C798E"/>
    <w:rsid w:val="007C79A1"/>
    <w:rsid w:val="007C7AA2"/>
    <w:rsid w:val="007C7B12"/>
    <w:rsid w:val="007C7E68"/>
    <w:rsid w:val="007D01BA"/>
    <w:rsid w:val="007D0410"/>
    <w:rsid w:val="007D0429"/>
    <w:rsid w:val="007D05D1"/>
    <w:rsid w:val="007D08CA"/>
    <w:rsid w:val="007D0AC5"/>
    <w:rsid w:val="007D0B8A"/>
    <w:rsid w:val="007D0D84"/>
    <w:rsid w:val="007D0D89"/>
    <w:rsid w:val="007D1153"/>
    <w:rsid w:val="007D11D1"/>
    <w:rsid w:val="007D144C"/>
    <w:rsid w:val="007D15F0"/>
    <w:rsid w:val="007D1710"/>
    <w:rsid w:val="007D1A72"/>
    <w:rsid w:val="007D1A84"/>
    <w:rsid w:val="007D1B22"/>
    <w:rsid w:val="007D1BC0"/>
    <w:rsid w:val="007D1D93"/>
    <w:rsid w:val="007D2141"/>
    <w:rsid w:val="007D2188"/>
    <w:rsid w:val="007D218F"/>
    <w:rsid w:val="007D23E3"/>
    <w:rsid w:val="007D266F"/>
    <w:rsid w:val="007D26F8"/>
    <w:rsid w:val="007D292A"/>
    <w:rsid w:val="007D2DD3"/>
    <w:rsid w:val="007D2DF1"/>
    <w:rsid w:val="007D3365"/>
    <w:rsid w:val="007D348B"/>
    <w:rsid w:val="007D3620"/>
    <w:rsid w:val="007D38AD"/>
    <w:rsid w:val="007D38D6"/>
    <w:rsid w:val="007D3DED"/>
    <w:rsid w:val="007D3F68"/>
    <w:rsid w:val="007D4250"/>
    <w:rsid w:val="007D4926"/>
    <w:rsid w:val="007D4AA3"/>
    <w:rsid w:val="007D4BFB"/>
    <w:rsid w:val="007D5C3E"/>
    <w:rsid w:val="007D5D1F"/>
    <w:rsid w:val="007D5EA4"/>
    <w:rsid w:val="007D5F86"/>
    <w:rsid w:val="007D606C"/>
    <w:rsid w:val="007D609A"/>
    <w:rsid w:val="007D60BC"/>
    <w:rsid w:val="007D6289"/>
    <w:rsid w:val="007D62BB"/>
    <w:rsid w:val="007D6ABC"/>
    <w:rsid w:val="007D6CC9"/>
    <w:rsid w:val="007D6D98"/>
    <w:rsid w:val="007D6F20"/>
    <w:rsid w:val="007D7111"/>
    <w:rsid w:val="007D7940"/>
    <w:rsid w:val="007D7D8C"/>
    <w:rsid w:val="007D7EBF"/>
    <w:rsid w:val="007D7F59"/>
    <w:rsid w:val="007D7FBD"/>
    <w:rsid w:val="007E047D"/>
    <w:rsid w:val="007E052D"/>
    <w:rsid w:val="007E06F2"/>
    <w:rsid w:val="007E0717"/>
    <w:rsid w:val="007E0CA4"/>
    <w:rsid w:val="007E0CF3"/>
    <w:rsid w:val="007E0CFF"/>
    <w:rsid w:val="007E0D9D"/>
    <w:rsid w:val="007E15E3"/>
    <w:rsid w:val="007E1719"/>
    <w:rsid w:val="007E185D"/>
    <w:rsid w:val="007E1B7A"/>
    <w:rsid w:val="007E1D11"/>
    <w:rsid w:val="007E1D9B"/>
    <w:rsid w:val="007E1E35"/>
    <w:rsid w:val="007E2014"/>
    <w:rsid w:val="007E2131"/>
    <w:rsid w:val="007E2443"/>
    <w:rsid w:val="007E24DF"/>
    <w:rsid w:val="007E268B"/>
    <w:rsid w:val="007E2811"/>
    <w:rsid w:val="007E29D6"/>
    <w:rsid w:val="007E2BB3"/>
    <w:rsid w:val="007E2BEB"/>
    <w:rsid w:val="007E2C3B"/>
    <w:rsid w:val="007E2CB5"/>
    <w:rsid w:val="007E2DEF"/>
    <w:rsid w:val="007E31EB"/>
    <w:rsid w:val="007E3268"/>
    <w:rsid w:val="007E3546"/>
    <w:rsid w:val="007E3A81"/>
    <w:rsid w:val="007E3A8B"/>
    <w:rsid w:val="007E3A93"/>
    <w:rsid w:val="007E3B5A"/>
    <w:rsid w:val="007E3CCC"/>
    <w:rsid w:val="007E42E9"/>
    <w:rsid w:val="007E4341"/>
    <w:rsid w:val="007E4351"/>
    <w:rsid w:val="007E440E"/>
    <w:rsid w:val="007E48B2"/>
    <w:rsid w:val="007E4987"/>
    <w:rsid w:val="007E4E14"/>
    <w:rsid w:val="007E4E22"/>
    <w:rsid w:val="007E4E73"/>
    <w:rsid w:val="007E4EEF"/>
    <w:rsid w:val="007E4F3C"/>
    <w:rsid w:val="007E5791"/>
    <w:rsid w:val="007E59E6"/>
    <w:rsid w:val="007E5B32"/>
    <w:rsid w:val="007E5BBC"/>
    <w:rsid w:val="007E5D2D"/>
    <w:rsid w:val="007E5EF7"/>
    <w:rsid w:val="007E621D"/>
    <w:rsid w:val="007E64F3"/>
    <w:rsid w:val="007E6523"/>
    <w:rsid w:val="007E65F9"/>
    <w:rsid w:val="007E6A57"/>
    <w:rsid w:val="007E6AAE"/>
    <w:rsid w:val="007E6C55"/>
    <w:rsid w:val="007E6DAE"/>
    <w:rsid w:val="007E6E49"/>
    <w:rsid w:val="007E70B7"/>
    <w:rsid w:val="007E7113"/>
    <w:rsid w:val="007E716E"/>
    <w:rsid w:val="007E78F2"/>
    <w:rsid w:val="007E79F0"/>
    <w:rsid w:val="007E7BDC"/>
    <w:rsid w:val="007E7F5A"/>
    <w:rsid w:val="007F0110"/>
    <w:rsid w:val="007F01BE"/>
    <w:rsid w:val="007F02E2"/>
    <w:rsid w:val="007F047C"/>
    <w:rsid w:val="007F0564"/>
    <w:rsid w:val="007F0641"/>
    <w:rsid w:val="007F07F8"/>
    <w:rsid w:val="007F0867"/>
    <w:rsid w:val="007F08C8"/>
    <w:rsid w:val="007F0A6F"/>
    <w:rsid w:val="007F0C8B"/>
    <w:rsid w:val="007F0E01"/>
    <w:rsid w:val="007F0E63"/>
    <w:rsid w:val="007F0FAB"/>
    <w:rsid w:val="007F1137"/>
    <w:rsid w:val="007F116E"/>
    <w:rsid w:val="007F139A"/>
    <w:rsid w:val="007F1742"/>
    <w:rsid w:val="007F177B"/>
    <w:rsid w:val="007F1C0F"/>
    <w:rsid w:val="007F1E02"/>
    <w:rsid w:val="007F1E1C"/>
    <w:rsid w:val="007F22AC"/>
    <w:rsid w:val="007F26F4"/>
    <w:rsid w:val="007F2B4F"/>
    <w:rsid w:val="007F2D3B"/>
    <w:rsid w:val="007F31C6"/>
    <w:rsid w:val="007F3255"/>
    <w:rsid w:val="007F3271"/>
    <w:rsid w:val="007F3696"/>
    <w:rsid w:val="007F37D4"/>
    <w:rsid w:val="007F3AB2"/>
    <w:rsid w:val="007F3ECB"/>
    <w:rsid w:val="007F3F4E"/>
    <w:rsid w:val="007F3FC4"/>
    <w:rsid w:val="007F3FED"/>
    <w:rsid w:val="007F411B"/>
    <w:rsid w:val="007F47A0"/>
    <w:rsid w:val="007F4933"/>
    <w:rsid w:val="007F4A86"/>
    <w:rsid w:val="007F4CF6"/>
    <w:rsid w:val="007F4E59"/>
    <w:rsid w:val="007F4F48"/>
    <w:rsid w:val="007F51F6"/>
    <w:rsid w:val="007F5268"/>
    <w:rsid w:val="007F5446"/>
    <w:rsid w:val="007F55BF"/>
    <w:rsid w:val="007F5939"/>
    <w:rsid w:val="007F5D5E"/>
    <w:rsid w:val="007F5DAA"/>
    <w:rsid w:val="007F6441"/>
    <w:rsid w:val="007F644A"/>
    <w:rsid w:val="007F6B30"/>
    <w:rsid w:val="007F6B38"/>
    <w:rsid w:val="007F6CFD"/>
    <w:rsid w:val="007F6E5D"/>
    <w:rsid w:val="007F736C"/>
    <w:rsid w:val="007F7420"/>
    <w:rsid w:val="007F7540"/>
    <w:rsid w:val="007F78F7"/>
    <w:rsid w:val="007F7D2C"/>
    <w:rsid w:val="007F7E81"/>
    <w:rsid w:val="007F7EC9"/>
    <w:rsid w:val="007F7F9A"/>
    <w:rsid w:val="00800013"/>
    <w:rsid w:val="00800023"/>
    <w:rsid w:val="00800359"/>
    <w:rsid w:val="00800433"/>
    <w:rsid w:val="00800713"/>
    <w:rsid w:val="008009FB"/>
    <w:rsid w:val="00800A18"/>
    <w:rsid w:val="00800B70"/>
    <w:rsid w:val="00800F88"/>
    <w:rsid w:val="008011C1"/>
    <w:rsid w:val="0080140C"/>
    <w:rsid w:val="00801511"/>
    <w:rsid w:val="00801549"/>
    <w:rsid w:val="00801CD9"/>
    <w:rsid w:val="00802015"/>
    <w:rsid w:val="008020FE"/>
    <w:rsid w:val="008024F0"/>
    <w:rsid w:val="0080277D"/>
    <w:rsid w:val="00802803"/>
    <w:rsid w:val="0080283A"/>
    <w:rsid w:val="008028E6"/>
    <w:rsid w:val="008029F1"/>
    <w:rsid w:val="00802AE5"/>
    <w:rsid w:val="00802C4A"/>
    <w:rsid w:val="008030F1"/>
    <w:rsid w:val="00803267"/>
    <w:rsid w:val="008036CE"/>
    <w:rsid w:val="00803897"/>
    <w:rsid w:val="008039AE"/>
    <w:rsid w:val="00803AD5"/>
    <w:rsid w:val="00803D27"/>
    <w:rsid w:val="00803DB8"/>
    <w:rsid w:val="00803EAA"/>
    <w:rsid w:val="00803F20"/>
    <w:rsid w:val="00803FD2"/>
    <w:rsid w:val="00804086"/>
    <w:rsid w:val="00804159"/>
    <w:rsid w:val="008043B4"/>
    <w:rsid w:val="0080461F"/>
    <w:rsid w:val="00804854"/>
    <w:rsid w:val="00804857"/>
    <w:rsid w:val="008048FA"/>
    <w:rsid w:val="00804A69"/>
    <w:rsid w:val="00804C3A"/>
    <w:rsid w:val="00805058"/>
    <w:rsid w:val="00805137"/>
    <w:rsid w:val="008057AF"/>
    <w:rsid w:val="008057CB"/>
    <w:rsid w:val="008059D4"/>
    <w:rsid w:val="00805D5D"/>
    <w:rsid w:val="00805E41"/>
    <w:rsid w:val="00805EC6"/>
    <w:rsid w:val="00806528"/>
    <w:rsid w:val="00806742"/>
    <w:rsid w:val="008069E5"/>
    <w:rsid w:val="00806B0F"/>
    <w:rsid w:val="00806C72"/>
    <w:rsid w:val="00806D65"/>
    <w:rsid w:val="0080710B"/>
    <w:rsid w:val="0080710F"/>
    <w:rsid w:val="008073B7"/>
    <w:rsid w:val="0080751A"/>
    <w:rsid w:val="008076B0"/>
    <w:rsid w:val="00807903"/>
    <w:rsid w:val="00807ADC"/>
    <w:rsid w:val="00807CB2"/>
    <w:rsid w:val="00807CF9"/>
    <w:rsid w:val="00807E1D"/>
    <w:rsid w:val="00810239"/>
    <w:rsid w:val="008102F4"/>
    <w:rsid w:val="00810387"/>
    <w:rsid w:val="008103B3"/>
    <w:rsid w:val="008106EC"/>
    <w:rsid w:val="0081082F"/>
    <w:rsid w:val="00810A4A"/>
    <w:rsid w:val="00810C77"/>
    <w:rsid w:val="00810DBE"/>
    <w:rsid w:val="0081102B"/>
    <w:rsid w:val="008110BB"/>
    <w:rsid w:val="00811570"/>
    <w:rsid w:val="00811602"/>
    <w:rsid w:val="008116B3"/>
    <w:rsid w:val="00811965"/>
    <w:rsid w:val="00811AB6"/>
    <w:rsid w:val="00811BA7"/>
    <w:rsid w:val="00811C4A"/>
    <w:rsid w:val="00811F93"/>
    <w:rsid w:val="0081208E"/>
    <w:rsid w:val="008121A9"/>
    <w:rsid w:val="00812B5B"/>
    <w:rsid w:val="00812B9D"/>
    <w:rsid w:val="00812EEB"/>
    <w:rsid w:val="00812FEE"/>
    <w:rsid w:val="008131D2"/>
    <w:rsid w:val="0081360B"/>
    <w:rsid w:val="008139CE"/>
    <w:rsid w:val="00813DB1"/>
    <w:rsid w:val="00813DC7"/>
    <w:rsid w:val="00813DF7"/>
    <w:rsid w:val="00813E39"/>
    <w:rsid w:val="00813FDB"/>
    <w:rsid w:val="00814696"/>
    <w:rsid w:val="00814762"/>
    <w:rsid w:val="00814B78"/>
    <w:rsid w:val="00814C25"/>
    <w:rsid w:val="00814E04"/>
    <w:rsid w:val="00814E88"/>
    <w:rsid w:val="00814F39"/>
    <w:rsid w:val="00814FBD"/>
    <w:rsid w:val="00815241"/>
    <w:rsid w:val="00815485"/>
    <w:rsid w:val="008154A5"/>
    <w:rsid w:val="008155C6"/>
    <w:rsid w:val="00815611"/>
    <w:rsid w:val="00815807"/>
    <w:rsid w:val="00815B85"/>
    <w:rsid w:val="00815CB6"/>
    <w:rsid w:val="00815DF9"/>
    <w:rsid w:val="00816050"/>
    <w:rsid w:val="008160D6"/>
    <w:rsid w:val="00816112"/>
    <w:rsid w:val="0081613B"/>
    <w:rsid w:val="00816253"/>
    <w:rsid w:val="00816307"/>
    <w:rsid w:val="008164E9"/>
    <w:rsid w:val="008166BE"/>
    <w:rsid w:val="008167F5"/>
    <w:rsid w:val="00816B91"/>
    <w:rsid w:val="00816DF0"/>
    <w:rsid w:val="00816DF9"/>
    <w:rsid w:val="00816F91"/>
    <w:rsid w:val="0081734C"/>
    <w:rsid w:val="00817503"/>
    <w:rsid w:val="0081768A"/>
    <w:rsid w:val="00817741"/>
    <w:rsid w:val="0081786B"/>
    <w:rsid w:val="00817C26"/>
    <w:rsid w:val="00817C65"/>
    <w:rsid w:val="00817FD4"/>
    <w:rsid w:val="00820141"/>
    <w:rsid w:val="0082014D"/>
    <w:rsid w:val="008204B3"/>
    <w:rsid w:val="00820650"/>
    <w:rsid w:val="00820902"/>
    <w:rsid w:val="00820BD1"/>
    <w:rsid w:val="00820F87"/>
    <w:rsid w:val="00821086"/>
    <w:rsid w:val="008211FA"/>
    <w:rsid w:val="0082121C"/>
    <w:rsid w:val="00821274"/>
    <w:rsid w:val="008213B6"/>
    <w:rsid w:val="00821563"/>
    <w:rsid w:val="00821571"/>
    <w:rsid w:val="00821581"/>
    <w:rsid w:val="00821674"/>
    <w:rsid w:val="00821787"/>
    <w:rsid w:val="0082184D"/>
    <w:rsid w:val="0082188F"/>
    <w:rsid w:val="008218BC"/>
    <w:rsid w:val="008219E1"/>
    <w:rsid w:val="00821B3E"/>
    <w:rsid w:val="00821CB7"/>
    <w:rsid w:val="00821E14"/>
    <w:rsid w:val="00821EF3"/>
    <w:rsid w:val="008225A8"/>
    <w:rsid w:val="00822720"/>
    <w:rsid w:val="008227F1"/>
    <w:rsid w:val="0082291A"/>
    <w:rsid w:val="0082295B"/>
    <w:rsid w:val="008229B8"/>
    <w:rsid w:val="00822A50"/>
    <w:rsid w:val="00822A5F"/>
    <w:rsid w:val="00822D92"/>
    <w:rsid w:val="0082305C"/>
    <w:rsid w:val="008230AC"/>
    <w:rsid w:val="008231BB"/>
    <w:rsid w:val="008231F7"/>
    <w:rsid w:val="00823303"/>
    <w:rsid w:val="0082341D"/>
    <w:rsid w:val="00823469"/>
    <w:rsid w:val="0082353E"/>
    <w:rsid w:val="00823569"/>
    <w:rsid w:val="008235AA"/>
    <w:rsid w:val="0082373C"/>
    <w:rsid w:val="008237F5"/>
    <w:rsid w:val="00823ACC"/>
    <w:rsid w:val="00823BC0"/>
    <w:rsid w:val="00823D34"/>
    <w:rsid w:val="00824075"/>
    <w:rsid w:val="0082418A"/>
    <w:rsid w:val="008241AB"/>
    <w:rsid w:val="0082458D"/>
    <w:rsid w:val="008247D9"/>
    <w:rsid w:val="00824DA1"/>
    <w:rsid w:val="00824DE2"/>
    <w:rsid w:val="008251DC"/>
    <w:rsid w:val="00825572"/>
    <w:rsid w:val="0082563A"/>
    <w:rsid w:val="008258C1"/>
    <w:rsid w:val="00825CB9"/>
    <w:rsid w:val="008260F5"/>
    <w:rsid w:val="008261EE"/>
    <w:rsid w:val="0082652B"/>
    <w:rsid w:val="0082664B"/>
    <w:rsid w:val="0082676C"/>
    <w:rsid w:val="008269FC"/>
    <w:rsid w:val="00826CD7"/>
    <w:rsid w:val="00826F11"/>
    <w:rsid w:val="0082710B"/>
    <w:rsid w:val="008273E3"/>
    <w:rsid w:val="008274A9"/>
    <w:rsid w:val="00827680"/>
    <w:rsid w:val="0082771C"/>
    <w:rsid w:val="00827B86"/>
    <w:rsid w:val="00827E3D"/>
    <w:rsid w:val="008307A1"/>
    <w:rsid w:val="008308F7"/>
    <w:rsid w:val="00831216"/>
    <w:rsid w:val="00831229"/>
    <w:rsid w:val="00831370"/>
    <w:rsid w:val="008314F7"/>
    <w:rsid w:val="008315E7"/>
    <w:rsid w:val="00831618"/>
    <w:rsid w:val="00831B0C"/>
    <w:rsid w:val="00831CA8"/>
    <w:rsid w:val="00831D6C"/>
    <w:rsid w:val="00831DCD"/>
    <w:rsid w:val="0083201C"/>
    <w:rsid w:val="00832374"/>
    <w:rsid w:val="008327C5"/>
    <w:rsid w:val="0083285B"/>
    <w:rsid w:val="0083296F"/>
    <w:rsid w:val="00832AE6"/>
    <w:rsid w:val="00832C48"/>
    <w:rsid w:val="00832C94"/>
    <w:rsid w:val="00832DC7"/>
    <w:rsid w:val="00832E85"/>
    <w:rsid w:val="00832F07"/>
    <w:rsid w:val="00833162"/>
    <w:rsid w:val="00833212"/>
    <w:rsid w:val="0083321B"/>
    <w:rsid w:val="0083353E"/>
    <w:rsid w:val="008336A4"/>
    <w:rsid w:val="0083390F"/>
    <w:rsid w:val="00833982"/>
    <w:rsid w:val="008339F1"/>
    <w:rsid w:val="00833AA7"/>
    <w:rsid w:val="00833C8B"/>
    <w:rsid w:val="00833EE3"/>
    <w:rsid w:val="00833F3F"/>
    <w:rsid w:val="008340BA"/>
    <w:rsid w:val="008340D6"/>
    <w:rsid w:val="008342E7"/>
    <w:rsid w:val="008344DB"/>
    <w:rsid w:val="00834521"/>
    <w:rsid w:val="00834A2C"/>
    <w:rsid w:val="00834B2C"/>
    <w:rsid w:val="00834B49"/>
    <w:rsid w:val="00834B76"/>
    <w:rsid w:val="00834C39"/>
    <w:rsid w:val="00834E2C"/>
    <w:rsid w:val="00834EF3"/>
    <w:rsid w:val="00835190"/>
    <w:rsid w:val="008353E7"/>
    <w:rsid w:val="00835953"/>
    <w:rsid w:val="008362AE"/>
    <w:rsid w:val="008362C3"/>
    <w:rsid w:val="00836478"/>
    <w:rsid w:val="0083666F"/>
    <w:rsid w:val="00836766"/>
    <w:rsid w:val="008367A3"/>
    <w:rsid w:val="0083688B"/>
    <w:rsid w:val="00836E57"/>
    <w:rsid w:val="00836F5B"/>
    <w:rsid w:val="00837668"/>
    <w:rsid w:val="0083769E"/>
    <w:rsid w:val="00837710"/>
    <w:rsid w:val="008377D0"/>
    <w:rsid w:val="00837AD5"/>
    <w:rsid w:val="00837AD7"/>
    <w:rsid w:val="00837CBE"/>
    <w:rsid w:val="00840277"/>
    <w:rsid w:val="00840674"/>
    <w:rsid w:val="008406C4"/>
    <w:rsid w:val="0084070D"/>
    <w:rsid w:val="008407A3"/>
    <w:rsid w:val="00840928"/>
    <w:rsid w:val="00840D0E"/>
    <w:rsid w:val="00840F8F"/>
    <w:rsid w:val="008412F8"/>
    <w:rsid w:val="0084132F"/>
    <w:rsid w:val="0084182F"/>
    <w:rsid w:val="008418F4"/>
    <w:rsid w:val="0084198D"/>
    <w:rsid w:val="00841C1A"/>
    <w:rsid w:val="00841C81"/>
    <w:rsid w:val="00841D03"/>
    <w:rsid w:val="00841D0E"/>
    <w:rsid w:val="00841E6F"/>
    <w:rsid w:val="00841F4F"/>
    <w:rsid w:val="00842050"/>
    <w:rsid w:val="00842546"/>
    <w:rsid w:val="008426C8"/>
    <w:rsid w:val="0084284F"/>
    <w:rsid w:val="00842861"/>
    <w:rsid w:val="00842A34"/>
    <w:rsid w:val="00842B49"/>
    <w:rsid w:val="00842C65"/>
    <w:rsid w:val="00842D92"/>
    <w:rsid w:val="00843262"/>
    <w:rsid w:val="008434B4"/>
    <w:rsid w:val="0084365C"/>
    <w:rsid w:val="0084387E"/>
    <w:rsid w:val="008439AF"/>
    <w:rsid w:val="00843A77"/>
    <w:rsid w:val="00843A8A"/>
    <w:rsid w:val="00843B30"/>
    <w:rsid w:val="00843BDE"/>
    <w:rsid w:val="00843F64"/>
    <w:rsid w:val="00844083"/>
    <w:rsid w:val="0084425B"/>
    <w:rsid w:val="00844373"/>
    <w:rsid w:val="00844BE2"/>
    <w:rsid w:val="00844D35"/>
    <w:rsid w:val="00845143"/>
    <w:rsid w:val="008451C8"/>
    <w:rsid w:val="008452A1"/>
    <w:rsid w:val="008452E1"/>
    <w:rsid w:val="00845577"/>
    <w:rsid w:val="008457B4"/>
    <w:rsid w:val="0084580F"/>
    <w:rsid w:val="00845824"/>
    <w:rsid w:val="00845A34"/>
    <w:rsid w:val="00845B59"/>
    <w:rsid w:val="00845BCF"/>
    <w:rsid w:val="00845C0E"/>
    <w:rsid w:val="00846061"/>
    <w:rsid w:val="008463AE"/>
    <w:rsid w:val="00846586"/>
    <w:rsid w:val="008465B3"/>
    <w:rsid w:val="008465EA"/>
    <w:rsid w:val="008466FD"/>
    <w:rsid w:val="008467DE"/>
    <w:rsid w:val="0084681B"/>
    <w:rsid w:val="008469C2"/>
    <w:rsid w:val="00846A0B"/>
    <w:rsid w:val="00846C72"/>
    <w:rsid w:val="00846F02"/>
    <w:rsid w:val="00846F62"/>
    <w:rsid w:val="008471E1"/>
    <w:rsid w:val="008472AF"/>
    <w:rsid w:val="00847572"/>
    <w:rsid w:val="00847901"/>
    <w:rsid w:val="00847980"/>
    <w:rsid w:val="00847C27"/>
    <w:rsid w:val="00847CC1"/>
    <w:rsid w:val="00847D20"/>
    <w:rsid w:val="00850049"/>
    <w:rsid w:val="008500BE"/>
    <w:rsid w:val="008502ED"/>
    <w:rsid w:val="00850306"/>
    <w:rsid w:val="00850735"/>
    <w:rsid w:val="008507ED"/>
    <w:rsid w:val="0085083E"/>
    <w:rsid w:val="008508D1"/>
    <w:rsid w:val="00850996"/>
    <w:rsid w:val="00850D9B"/>
    <w:rsid w:val="00850EED"/>
    <w:rsid w:val="0085111F"/>
    <w:rsid w:val="008516EE"/>
    <w:rsid w:val="00851945"/>
    <w:rsid w:val="008519CB"/>
    <w:rsid w:val="00851AD0"/>
    <w:rsid w:val="00851C08"/>
    <w:rsid w:val="00851D97"/>
    <w:rsid w:val="0085206E"/>
    <w:rsid w:val="00852421"/>
    <w:rsid w:val="0085266A"/>
    <w:rsid w:val="00852A6E"/>
    <w:rsid w:val="00852BF4"/>
    <w:rsid w:val="00852DFF"/>
    <w:rsid w:val="00853087"/>
    <w:rsid w:val="008530DA"/>
    <w:rsid w:val="00853295"/>
    <w:rsid w:val="008532C2"/>
    <w:rsid w:val="008533DA"/>
    <w:rsid w:val="008538D6"/>
    <w:rsid w:val="00853CAA"/>
    <w:rsid w:val="00853CE8"/>
    <w:rsid w:val="0085408D"/>
    <w:rsid w:val="0085423B"/>
    <w:rsid w:val="00854265"/>
    <w:rsid w:val="008543C1"/>
    <w:rsid w:val="008544E3"/>
    <w:rsid w:val="00854585"/>
    <w:rsid w:val="008545DA"/>
    <w:rsid w:val="00854624"/>
    <w:rsid w:val="00854678"/>
    <w:rsid w:val="008546DF"/>
    <w:rsid w:val="00854BCA"/>
    <w:rsid w:val="00854C19"/>
    <w:rsid w:val="00854FDE"/>
    <w:rsid w:val="00855148"/>
    <w:rsid w:val="0085552E"/>
    <w:rsid w:val="00855677"/>
    <w:rsid w:val="0085586D"/>
    <w:rsid w:val="00855F60"/>
    <w:rsid w:val="00855F77"/>
    <w:rsid w:val="0085616E"/>
    <w:rsid w:val="008565E6"/>
    <w:rsid w:val="008567C6"/>
    <w:rsid w:val="008568CF"/>
    <w:rsid w:val="00856E0E"/>
    <w:rsid w:val="0085700C"/>
    <w:rsid w:val="00857011"/>
    <w:rsid w:val="0085703B"/>
    <w:rsid w:val="0085719C"/>
    <w:rsid w:val="00857574"/>
    <w:rsid w:val="00857AA4"/>
    <w:rsid w:val="00857CF3"/>
    <w:rsid w:val="0085B922"/>
    <w:rsid w:val="0086010A"/>
    <w:rsid w:val="008604DD"/>
    <w:rsid w:val="008605C0"/>
    <w:rsid w:val="0086063B"/>
    <w:rsid w:val="008606D8"/>
    <w:rsid w:val="00860861"/>
    <w:rsid w:val="00860990"/>
    <w:rsid w:val="00860A5F"/>
    <w:rsid w:val="00860AD1"/>
    <w:rsid w:val="00860BF1"/>
    <w:rsid w:val="00860DD7"/>
    <w:rsid w:val="008610EB"/>
    <w:rsid w:val="008612B8"/>
    <w:rsid w:val="00861304"/>
    <w:rsid w:val="00861499"/>
    <w:rsid w:val="008617A5"/>
    <w:rsid w:val="00861AEA"/>
    <w:rsid w:val="00861B34"/>
    <w:rsid w:val="00861C12"/>
    <w:rsid w:val="00861D04"/>
    <w:rsid w:val="00862226"/>
    <w:rsid w:val="00862240"/>
    <w:rsid w:val="008624CE"/>
    <w:rsid w:val="008627D2"/>
    <w:rsid w:val="008629AF"/>
    <w:rsid w:val="00862D0A"/>
    <w:rsid w:val="00862D80"/>
    <w:rsid w:val="00862FF6"/>
    <w:rsid w:val="00863023"/>
    <w:rsid w:val="0086309C"/>
    <w:rsid w:val="008630B5"/>
    <w:rsid w:val="00863141"/>
    <w:rsid w:val="0086314C"/>
    <w:rsid w:val="00863172"/>
    <w:rsid w:val="0086332B"/>
    <w:rsid w:val="0086341F"/>
    <w:rsid w:val="008634EB"/>
    <w:rsid w:val="00863713"/>
    <w:rsid w:val="00863728"/>
    <w:rsid w:val="008638B5"/>
    <w:rsid w:val="008639C3"/>
    <w:rsid w:val="00863A26"/>
    <w:rsid w:val="00863ABF"/>
    <w:rsid w:val="00863AD3"/>
    <w:rsid w:val="00863B68"/>
    <w:rsid w:val="00863C27"/>
    <w:rsid w:val="00863C2A"/>
    <w:rsid w:val="00863CED"/>
    <w:rsid w:val="00863E1B"/>
    <w:rsid w:val="00863E84"/>
    <w:rsid w:val="00863EA2"/>
    <w:rsid w:val="00863F1C"/>
    <w:rsid w:val="0086404C"/>
    <w:rsid w:val="00864057"/>
    <w:rsid w:val="0086405F"/>
    <w:rsid w:val="00864285"/>
    <w:rsid w:val="0086428C"/>
    <w:rsid w:val="008643E9"/>
    <w:rsid w:val="008644F0"/>
    <w:rsid w:val="0086453A"/>
    <w:rsid w:val="00864547"/>
    <w:rsid w:val="00864623"/>
    <w:rsid w:val="00864EB9"/>
    <w:rsid w:val="00865431"/>
    <w:rsid w:val="00865641"/>
    <w:rsid w:val="00865A14"/>
    <w:rsid w:val="00866064"/>
    <w:rsid w:val="00866224"/>
    <w:rsid w:val="008662A2"/>
    <w:rsid w:val="008662F1"/>
    <w:rsid w:val="008668A7"/>
    <w:rsid w:val="00866993"/>
    <w:rsid w:val="00866A02"/>
    <w:rsid w:val="00866D13"/>
    <w:rsid w:val="0086754A"/>
    <w:rsid w:val="0086756C"/>
    <w:rsid w:val="008675E5"/>
    <w:rsid w:val="00867717"/>
    <w:rsid w:val="0086788D"/>
    <w:rsid w:val="0086797B"/>
    <w:rsid w:val="00867AE8"/>
    <w:rsid w:val="00867B07"/>
    <w:rsid w:val="00867DE1"/>
    <w:rsid w:val="008701A3"/>
    <w:rsid w:val="0087025B"/>
    <w:rsid w:val="008706F1"/>
    <w:rsid w:val="0087078F"/>
    <w:rsid w:val="008707B0"/>
    <w:rsid w:val="008709F1"/>
    <w:rsid w:val="00870AE5"/>
    <w:rsid w:val="00870FFC"/>
    <w:rsid w:val="008711FB"/>
    <w:rsid w:val="00871812"/>
    <w:rsid w:val="008719F6"/>
    <w:rsid w:val="00871ADD"/>
    <w:rsid w:val="00871FDC"/>
    <w:rsid w:val="00872094"/>
    <w:rsid w:val="00872245"/>
    <w:rsid w:val="008722A1"/>
    <w:rsid w:val="008722A2"/>
    <w:rsid w:val="0087284E"/>
    <w:rsid w:val="008728F1"/>
    <w:rsid w:val="0087292B"/>
    <w:rsid w:val="008729F1"/>
    <w:rsid w:val="00872B55"/>
    <w:rsid w:val="00872B87"/>
    <w:rsid w:val="00872BE5"/>
    <w:rsid w:val="00872E3E"/>
    <w:rsid w:val="00872E71"/>
    <w:rsid w:val="00872ED4"/>
    <w:rsid w:val="00873093"/>
    <w:rsid w:val="00873221"/>
    <w:rsid w:val="00873671"/>
    <w:rsid w:val="00873BDE"/>
    <w:rsid w:val="00873C74"/>
    <w:rsid w:val="00873E6A"/>
    <w:rsid w:val="00874074"/>
    <w:rsid w:val="008741C4"/>
    <w:rsid w:val="0087443A"/>
    <w:rsid w:val="008747CB"/>
    <w:rsid w:val="0087490D"/>
    <w:rsid w:val="00874C0A"/>
    <w:rsid w:val="00874C9A"/>
    <w:rsid w:val="008754D0"/>
    <w:rsid w:val="008755D6"/>
    <w:rsid w:val="008755F0"/>
    <w:rsid w:val="00875729"/>
    <w:rsid w:val="008759DF"/>
    <w:rsid w:val="00875CBF"/>
    <w:rsid w:val="00875E2A"/>
    <w:rsid w:val="00875EDE"/>
    <w:rsid w:val="00875FAD"/>
    <w:rsid w:val="008760FD"/>
    <w:rsid w:val="008761BA"/>
    <w:rsid w:val="00876328"/>
    <w:rsid w:val="0087652D"/>
    <w:rsid w:val="008766B7"/>
    <w:rsid w:val="008767AA"/>
    <w:rsid w:val="00876921"/>
    <w:rsid w:val="008769FB"/>
    <w:rsid w:val="00876D04"/>
    <w:rsid w:val="00876E9A"/>
    <w:rsid w:val="00877036"/>
    <w:rsid w:val="00877086"/>
    <w:rsid w:val="0087708B"/>
    <w:rsid w:val="008774CE"/>
    <w:rsid w:val="00877910"/>
    <w:rsid w:val="0087799D"/>
    <w:rsid w:val="00877A9A"/>
    <w:rsid w:val="00877BC1"/>
    <w:rsid w:val="00877EDD"/>
    <w:rsid w:val="00880029"/>
    <w:rsid w:val="00880256"/>
    <w:rsid w:val="0088030E"/>
    <w:rsid w:val="00880472"/>
    <w:rsid w:val="00880573"/>
    <w:rsid w:val="0088062C"/>
    <w:rsid w:val="008806DA"/>
    <w:rsid w:val="00880704"/>
    <w:rsid w:val="00880740"/>
    <w:rsid w:val="00880800"/>
    <w:rsid w:val="00880923"/>
    <w:rsid w:val="00880A9C"/>
    <w:rsid w:val="00880E19"/>
    <w:rsid w:val="008813E9"/>
    <w:rsid w:val="00881417"/>
    <w:rsid w:val="0088194E"/>
    <w:rsid w:val="00881BE2"/>
    <w:rsid w:val="00881CCA"/>
    <w:rsid w:val="008820FC"/>
    <w:rsid w:val="00882342"/>
    <w:rsid w:val="008823C5"/>
    <w:rsid w:val="00882421"/>
    <w:rsid w:val="008824CA"/>
    <w:rsid w:val="008825D5"/>
    <w:rsid w:val="00882CCB"/>
    <w:rsid w:val="00882EA7"/>
    <w:rsid w:val="00882ECF"/>
    <w:rsid w:val="00882FFD"/>
    <w:rsid w:val="00883213"/>
    <w:rsid w:val="00883282"/>
    <w:rsid w:val="008836E6"/>
    <w:rsid w:val="008839AD"/>
    <w:rsid w:val="00883B20"/>
    <w:rsid w:val="00883B8D"/>
    <w:rsid w:val="00883D5C"/>
    <w:rsid w:val="00884142"/>
    <w:rsid w:val="008842E0"/>
    <w:rsid w:val="00884492"/>
    <w:rsid w:val="00884756"/>
    <w:rsid w:val="0088494F"/>
    <w:rsid w:val="008849D3"/>
    <w:rsid w:val="008849EC"/>
    <w:rsid w:val="00884AC8"/>
    <w:rsid w:val="00884BC4"/>
    <w:rsid w:val="00884C26"/>
    <w:rsid w:val="00884C7F"/>
    <w:rsid w:val="00884D97"/>
    <w:rsid w:val="00884F17"/>
    <w:rsid w:val="0088517A"/>
    <w:rsid w:val="00885317"/>
    <w:rsid w:val="00885436"/>
    <w:rsid w:val="0088552D"/>
    <w:rsid w:val="00885B34"/>
    <w:rsid w:val="00885D44"/>
    <w:rsid w:val="00885E46"/>
    <w:rsid w:val="00886126"/>
    <w:rsid w:val="008862CB"/>
    <w:rsid w:val="008864AE"/>
    <w:rsid w:val="008864BF"/>
    <w:rsid w:val="00886534"/>
    <w:rsid w:val="00886629"/>
    <w:rsid w:val="0088666D"/>
    <w:rsid w:val="00886719"/>
    <w:rsid w:val="00886829"/>
    <w:rsid w:val="0088688A"/>
    <w:rsid w:val="008869A3"/>
    <w:rsid w:val="00886CAD"/>
    <w:rsid w:val="00886D88"/>
    <w:rsid w:val="00886E45"/>
    <w:rsid w:val="00886E53"/>
    <w:rsid w:val="00886E7D"/>
    <w:rsid w:val="00886ED1"/>
    <w:rsid w:val="0088700F"/>
    <w:rsid w:val="0088706D"/>
    <w:rsid w:val="00887265"/>
    <w:rsid w:val="00887553"/>
    <w:rsid w:val="00887591"/>
    <w:rsid w:val="0088767B"/>
    <w:rsid w:val="00887722"/>
    <w:rsid w:val="008877A3"/>
    <w:rsid w:val="00887B63"/>
    <w:rsid w:val="00887D6C"/>
    <w:rsid w:val="00887F8C"/>
    <w:rsid w:val="00890092"/>
    <w:rsid w:val="008905BB"/>
    <w:rsid w:val="008907CE"/>
    <w:rsid w:val="00890824"/>
    <w:rsid w:val="008909E2"/>
    <w:rsid w:val="00890B45"/>
    <w:rsid w:val="00890FCD"/>
    <w:rsid w:val="00890FE3"/>
    <w:rsid w:val="00891105"/>
    <w:rsid w:val="0089112F"/>
    <w:rsid w:val="008911DA"/>
    <w:rsid w:val="00891365"/>
    <w:rsid w:val="008914D9"/>
    <w:rsid w:val="008916C5"/>
    <w:rsid w:val="00891735"/>
    <w:rsid w:val="00891807"/>
    <w:rsid w:val="00891841"/>
    <w:rsid w:val="008918CF"/>
    <w:rsid w:val="008918D5"/>
    <w:rsid w:val="00891A1B"/>
    <w:rsid w:val="00891BC2"/>
    <w:rsid w:val="00891D14"/>
    <w:rsid w:val="00891E08"/>
    <w:rsid w:val="00891E78"/>
    <w:rsid w:val="00891F32"/>
    <w:rsid w:val="008920B6"/>
    <w:rsid w:val="008923C7"/>
    <w:rsid w:val="008924C4"/>
    <w:rsid w:val="008925AA"/>
    <w:rsid w:val="008925EA"/>
    <w:rsid w:val="008926F6"/>
    <w:rsid w:val="00892981"/>
    <w:rsid w:val="008929A4"/>
    <w:rsid w:val="00892AAF"/>
    <w:rsid w:val="00892BD4"/>
    <w:rsid w:val="00892D05"/>
    <w:rsid w:val="00892D2C"/>
    <w:rsid w:val="00892F91"/>
    <w:rsid w:val="00892F9D"/>
    <w:rsid w:val="00893014"/>
    <w:rsid w:val="008932FB"/>
    <w:rsid w:val="008937EC"/>
    <w:rsid w:val="00893A8F"/>
    <w:rsid w:val="00893DC3"/>
    <w:rsid w:val="00894394"/>
    <w:rsid w:val="00894398"/>
    <w:rsid w:val="00894AEE"/>
    <w:rsid w:val="00894B65"/>
    <w:rsid w:val="00894C06"/>
    <w:rsid w:val="00894D9A"/>
    <w:rsid w:val="00894FBD"/>
    <w:rsid w:val="008950DD"/>
    <w:rsid w:val="008952BC"/>
    <w:rsid w:val="008952F4"/>
    <w:rsid w:val="00895529"/>
    <w:rsid w:val="008955C3"/>
    <w:rsid w:val="00895A99"/>
    <w:rsid w:val="00895ACE"/>
    <w:rsid w:val="00895B78"/>
    <w:rsid w:val="00895CB8"/>
    <w:rsid w:val="00895DE2"/>
    <w:rsid w:val="00895E55"/>
    <w:rsid w:val="00896018"/>
    <w:rsid w:val="008960CA"/>
    <w:rsid w:val="008962A7"/>
    <w:rsid w:val="00896312"/>
    <w:rsid w:val="0089632D"/>
    <w:rsid w:val="0089657E"/>
    <w:rsid w:val="008966EC"/>
    <w:rsid w:val="00896814"/>
    <w:rsid w:val="008968D3"/>
    <w:rsid w:val="0089690F"/>
    <w:rsid w:val="00896C14"/>
    <w:rsid w:val="00896C16"/>
    <w:rsid w:val="00896EF2"/>
    <w:rsid w:val="00896F01"/>
    <w:rsid w:val="00896FB7"/>
    <w:rsid w:val="00897014"/>
    <w:rsid w:val="00897141"/>
    <w:rsid w:val="00897169"/>
    <w:rsid w:val="008971E8"/>
    <w:rsid w:val="00897591"/>
    <w:rsid w:val="008975CF"/>
    <w:rsid w:val="00897673"/>
    <w:rsid w:val="008979C7"/>
    <w:rsid w:val="00897AF1"/>
    <w:rsid w:val="00897D80"/>
    <w:rsid w:val="00897F48"/>
    <w:rsid w:val="008A0018"/>
    <w:rsid w:val="008A00EA"/>
    <w:rsid w:val="008A0918"/>
    <w:rsid w:val="008A094F"/>
    <w:rsid w:val="008A0B76"/>
    <w:rsid w:val="008A0C54"/>
    <w:rsid w:val="008A0F48"/>
    <w:rsid w:val="008A1158"/>
    <w:rsid w:val="008A1305"/>
    <w:rsid w:val="008A14B9"/>
    <w:rsid w:val="008A1708"/>
    <w:rsid w:val="008A1753"/>
    <w:rsid w:val="008A1799"/>
    <w:rsid w:val="008A1AF1"/>
    <w:rsid w:val="008A1CBC"/>
    <w:rsid w:val="008A1EC6"/>
    <w:rsid w:val="008A1EE5"/>
    <w:rsid w:val="008A2370"/>
    <w:rsid w:val="008A2386"/>
    <w:rsid w:val="008A262D"/>
    <w:rsid w:val="008A2784"/>
    <w:rsid w:val="008A2C2D"/>
    <w:rsid w:val="008A2CEF"/>
    <w:rsid w:val="008A2E39"/>
    <w:rsid w:val="008A2F6A"/>
    <w:rsid w:val="008A35F3"/>
    <w:rsid w:val="008A3848"/>
    <w:rsid w:val="008A3C5A"/>
    <w:rsid w:val="008A3DE9"/>
    <w:rsid w:val="008A4237"/>
    <w:rsid w:val="008A4359"/>
    <w:rsid w:val="008A4365"/>
    <w:rsid w:val="008A44D0"/>
    <w:rsid w:val="008A44E3"/>
    <w:rsid w:val="008A45AC"/>
    <w:rsid w:val="008A4793"/>
    <w:rsid w:val="008A4799"/>
    <w:rsid w:val="008A493F"/>
    <w:rsid w:val="008A4962"/>
    <w:rsid w:val="008A49DF"/>
    <w:rsid w:val="008A4A0C"/>
    <w:rsid w:val="008A4B26"/>
    <w:rsid w:val="008A4BB8"/>
    <w:rsid w:val="008A4D3B"/>
    <w:rsid w:val="008A4D72"/>
    <w:rsid w:val="008A4FB2"/>
    <w:rsid w:val="008A4FD1"/>
    <w:rsid w:val="008A5252"/>
    <w:rsid w:val="008A534B"/>
    <w:rsid w:val="008A5945"/>
    <w:rsid w:val="008A5A87"/>
    <w:rsid w:val="008A5F75"/>
    <w:rsid w:val="008A6231"/>
    <w:rsid w:val="008A631D"/>
    <w:rsid w:val="008A63CA"/>
    <w:rsid w:val="008A661A"/>
    <w:rsid w:val="008A672E"/>
    <w:rsid w:val="008A6D70"/>
    <w:rsid w:val="008A6DED"/>
    <w:rsid w:val="008A6E4F"/>
    <w:rsid w:val="008A6E73"/>
    <w:rsid w:val="008A6F30"/>
    <w:rsid w:val="008A724A"/>
    <w:rsid w:val="008A73E4"/>
    <w:rsid w:val="008A755F"/>
    <w:rsid w:val="008A7634"/>
    <w:rsid w:val="008A79BF"/>
    <w:rsid w:val="008A7BFC"/>
    <w:rsid w:val="008A7F69"/>
    <w:rsid w:val="008B08DD"/>
    <w:rsid w:val="008B08DF"/>
    <w:rsid w:val="008B08E6"/>
    <w:rsid w:val="008B0ABB"/>
    <w:rsid w:val="008B0ED3"/>
    <w:rsid w:val="008B13E8"/>
    <w:rsid w:val="008B1492"/>
    <w:rsid w:val="008B15D1"/>
    <w:rsid w:val="008B173D"/>
    <w:rsid w:val="008B1BF5"/>
    <w:rsid w:val="008B1D0E"/>
    <w:rsid w:val="008B1EBB"/>
    <w:rsid w:val="008B1ED6"/>
    <w:rsid w:val="008B1F79"/>
    <w:rsid w:val="008B2579"/>
    <w:rsid w:val="008B25BF"/>
    <w:rsid w:val="008B2BC0"/>
    <w:rsid w:val="008B2C53"/>
    <w:rsid w:val="008B2F33"/>
    <w:rsid w:val="008B3698"/>
    <w:rsid w:val="008B3B67"/>
    <w:rsid w:val="008B3BD0"/>
    <w:rsid w:val="008B3EE9"/>
    <w:rsid w:val="008B3F46"/>
    <w:rsid w:val="008B413E"/>
    <w:rsid w:val="008B414D"/>
    <w:rsid w:val="008B478C"/>
    <w:rsid w:val="008B49BE"/>
    <w:rsid w:val="008B4B1B"/>
    <w:rsid w:val="008B4BB8"/>
    <w:rsid w:val="008B4C59"/>
    <w:rsid w:val="008B4D17"/>
    <w:rsid w:val="008B4DC4"/>
    <w:rsid w:val="008B4E67"/>
    <w:rsid w:val="008B53BD"/>
    <w:rsid w:val="008B56FF"/>
    <w:rsid w:val="008B5C4C"/>
    <w:rsid w:val="008B5D43"/>
    <w:rsid w:val="008B5DAB"/>
    <w:rsid w:val="008B6263"/>
    <w:rsid w:val="008B650B"/>
    <w:rsid w:val="008B690E"/>
    <w:rsid w:val="008B6DE6"/>
    <w:rsid w:val="008B707C"/>
    <w:rsid w:val="008B7081"/>
    <w:rsid w:val="008B7199"/>
    <w:rsid w:val="008B75FD"/>
    <w:rsid w:val="008B772F"/>
    <w:rsid w:val="008B775E"/>
    <w:rsid w:val="008B7853"/>
    <w:rsid w:val="008B7A4C"/>
    <w:rsid w:val="008B7A7F"/>
    <w:rsid w:val="008B7C8C"/>
    <w:rsid w:val="008C0035"/>
    <w:rsid w:val="008C017C"/>
    <w:rsid w:val="008C0204"/>
    <w:rsid w:val="008C02A3"/>
    <w:rsid w:val="008C0405"/>
    <w:rsid w:val="008C043D"/>
    <w:rsid w:val="008C08B8"/>
    <w:rsid w:val="008C1511"/>
    <w:rsid w:val="008C1542"/>
    <w:rsid w:val="008C16A1"/>
    <w:rsid w:val="008C175C"/>
    <w:rsid w:val="008C179A"/>
    <w:rsid w:val="008C1AD1"/>
    <w:rsid w:val="008C1B46"/>
    <w:rsid w:val="008C1D85"/>
    <w:rsid w:val="008C1D92"/>
    <w:rsid w:val="008C1EAC"/>
    <w:rsid w:val="008C20BA"/>
    <w:rsid w:val="008C21A1"/>
    <w:rsid w:val="008C2415"/>
    <w:rsid w:val="008C2492"/>
    <w:rsid w:val="008C252C"/>
    <w:rsid w:val="008C2533"/>
    <w:rsid w:val="008C25DF"/>
    <w:rsid w:val="008C288B"/>
    <w:rsid w:val="008C2B46"/>
    <w:rsid w:val="008C2CA7"/>
    <w:rsid w:val="008C2FFF"/>
    <w:rsid w:val="008C309B"/>
    <w:rsid w:val="008C30A1"/>
    <w:rsid w:val="008C30E1"/>
    <w:rsid w:val="008C3204"/>
    <w:rsid w:val="008C3353"/>
    <w:rsid w:val="008C3562"/>
    <w:rsid w:val="008C3642"/>
    <w:rsid w:val="008C36CD"/>
    <w:rsid w:val="008C3996"/>
    <w:rsid w:val="008C3F57"/>
    <w:rsid w:val="008C41B3"/>
    <w:rsid w:val="008C41B6"/>
    <w:rsid w:val="008C44BD"/>
    <w:rsid w:val="008C477D"/>
    <w:rsid w:val="008C4809"/>
    <w:rsid w:val="008C4A67"/>
    <w:rsid w:val="008C4BE4"/>
    <w:rsid w:val="008C4EBF"/>
    <w:rsid w:val="008C4F23"/>
    <w:rsid w:val="008C507B"/>
    <w:rsid w:val="008C50CD"/>
    <w:rsid w:val="008C511A"/>
    <w:rsid w:val="008C53F0"/>
    <w:rsid w:val="008C5633"/>
    <w:rsid w:val="008C5792"/>
    <w:rsid w:val="008C5801"/>
    <w:rsid w:val="008C5DFC"/>
    <w:rsid w:val="008C5F28"/>
    <w:rsid w:val="008C600F"/>
    <w:rsid w:val="008C6211"/>
    <w:rsid w:val="008C64C5"/>
    <w:rsid w:val="008C657E"/>
    <w:rsid w:val="008C65F0"/>
    <w:rsid w:val="008C680D"/>
    <w:rsid w:val="008C6981"/>
    <w:rsid w:val="008C69B9"/>
    <w:rsid w:val="008C7274"/>
    <w:rsid w:val="008C7356"/>
    <w:rsid w:val="008C750E"/>
    <w:rsid w:val="008C76B1"/>
    <w:rsid w:val="008C7780"/>
    <w:rsid w:val="008C7B7A"/>
    <w:rsid w:val="008C7DBC"/>
    <w:rsid w:val="008D0077"/>
    <w:rsid w:val="008D033D"/>
    <w:rsid w:val="008D0495"/>
    <w:rsid w:val="008D04CF"/>
    <w:rsid w:val="008D0521"/>
    <w:rsid w:val="008D0803"/>
    <w:rsid w:val="008D0931"/>
    <w:rsid w:val="008D09EB"/>
    <w:rsid w:val="008D0F6F"/>
    <w:rsid w:val="008D0FAF"/>
    <w:rsid w:val="008D127F"/>
    <w:rsid w:val="008D15E1"/>
    <w:rsid w:val="008D164D"/>
    <w:rsid w:val="008D17CE"/>
    <w:rsid w:val="008D1978"/>
    <w:rsid w:val="008D1980"/>
    <w:rsid w:val="008D1AEF"/>
    <w:rsid w:val="008D1B1D"/>
    <w:rsid w:val="008D1BAE"/>
    <w:rsid w:val="008D1C76"/>
    <w:rsid w:val="008D1CFF"/>
    <w:rsid w:val="008D1DDB"/>
    <w:rsid w:val="008D1FB7"/>
    <w:rsid w:val="008D1FC0"/>
    <w:rsid w:val="008D2252"/>
    <w:rsid w:val="008D2464"/>
    <w:rsid w:val="008D27D4"/>
    <w:rsid w:val="008D2B7D"/>
    <w:rsid w:val="008D2B95"/>
    <w:rsid w:val="008D2BCF"/>
    <w:rsid w:val="008D2C81"/>
    <w:rsid w:val="008D2EDD"/>
    <w:rsid w:val="008D2F59"/>
    <w:rsid w:val="008D31C3"/>
    <w:rsid w:val="008D31E5"/>
    <w:rsid w:val="008D3356"/>
    <w:rsid w:val="008D36A8"/>
    <w:rsid w:val="008D3872"/>
    <w:rsid w:val="008D3C25"/>
    <w:rsid w:val="008D3F3E"/>
    <w:rsid w:val="008D4038"/>
    <w:rsid w:val="008D4643"/>
    <w:rsid w:val="008D49D7"/>
    <w:rsid w:val="008D4ADE"/>
    <w:rsid w:val="008D4D6E"/>
    <w:rsid w:val="008D4D94"/>
    <w:rsid w:val="008D4F1A"/>
    <w:rsid w:val="008D5048"/>
    <w:rsid w:val="008D50D4"/>
    <w:rsid w:val="008D5251"/>
    <w:rsid w:val="008D54FD"/>
    <w:rsid w:val="008D55E1"/>
    <w:rsid w:val="008D566A"/>
    <w:rsid w:val="008D5814"/>
    <w:rsid w:val="008D5AE1"/>
    <w:rsid w:val="008D5C71"/>
    <w:rsid w:val="008D5FF7"/>
    <w:rsid w:val="008D6001"/>
    <w:rsid w:val="008D6123"/>
    <w:rsid w:val="008D62C0"/>
    <w:rsid w:val="008D632D"/>
    <w:rsid w:val="008D6613"/>
    <w:rsid w:val="008D66A2"/>
    <w:rsid w:val="008D698B"/>
    <w:rsid w:val="008D6CFE"/>
    <w:rsid w:val="008D6D1C"/>
    <w:rsid w:val="008D6D9A"/>
    <w:rsid w:val="008D741C"/>
    <w:rsid w:val="008D742C"/>
    <w:rsid w:val="008D759B"/>
    <w:rsid w:val="008D7B89"/>
    <w:rsid w:val="008D7BFD"/>
    <w:rsid w:val="008D7C8B"/>
    <w:rsid w:val="008D7D27"/>
    <w:rsid w:val="008D7ED6"/>
    <w:rsid w:val="008E013B"/>
    <w:rsid w:val="008E032E"/>
    <w:rsid w:val="008E037F"/>
    <w:rsid w:val="008E0568"/>
    <w:rsid w:val="008E074D"/>
    <w:rsid w:val="008E14BE"/>
    <w:rsid w:val="008E1529"/>
    <w:rsid w:val="008E183E"/>
    <w:rsid w:val="008E1918"/>
    <w:rsid w:val="008E1A17"/>
    <w:rsid w:val="008E1E48"/>
    <w:rsid w:val="008E1ED1"/>
    <w:rsid w:val="008E1ED6"/>
    <w:rsid w:val="008E2061"/>
    <w:rsid w:val="008E2350"/>
    <w:rsid w:val="008E23F9"/>
    <w:rsid w:val="008E2498"/>
    <w:rsid w:val="008E2639"/>
    <w:rsid w:val="008E2643"/>
    <w:rsid w:val="008E2678"/>
    <w:rsid w:val="008E28DA"/>
    <w:rsid w:val="008E2B70"/>
    <w:rsid w:val="008E2CC3"/>
    <w:rsid w:val="008E2ECF"/>
    <w:rsid w:val="008E2F69"/>
    <w:rsid w:val="008E3019"/>
    <w:rsid w:val="008E30B5"/>
    <w:rsid w:val="008E31CA"/>
    <w:rsid w:val="008E3614"/>
    <w:rsid w:val="008E387D"/>
    <w:rsid w:val="008E3885"/>
    <w:rsid w:val="008E3A8F"/>
    <w:rsid w:val="008E3C6B"/>
    <w:rsid w:val="008E3E37"/>
    <w:rsid w:val="008E3E83"/>
    <w:rsid w:val="008E3F80"/>
    <w:rsid w:val="008E4212"/>
    <w:rsid w:val="008E42A2"/>
    <w:rsid w:val="008E4304"/>
    <w:rsid w:val="008E4464"/>
    <w:rsid w:val="008E4568"/>
    <w:rsid w:val="008E45D0"/>
    <w:rsid w:val="008E461D"/>
    <w:rsid w:val="008E4694"/>
    <w:rsid w:val="008E4777"/>
    <w:rsid w:val="008E47BB"/>
    <w:rsid w:val="008E48E5"/>
    <w:rsid w:val="008E48E7"/>
    <w:rsid w:val="008E4B19"/>
    <w:rsid w:val="008E4CDC"/>
    <w:rsid w:val="008E4D8C"/>
    <w:rsid w:val="008E4EEF"/>
    <w:rsid w:val="008E5178"/>
    <w:rsid w:val="008E51E8"/>
    <w:rsid w:val="008E53D4"/>
    <w:rsid w:val="008E541A"/>
    <w:rsid w:val="008E546E"/>
    <w:rsid w:val="008E5487"/>
    <w:rsid w:val="008E5995"/>
    <w:rsid w:val="008E59FF"/>
    <w:rsid w:val="008E5A10"/>
    <w:rsid w:val="008E5C4E"/>
    <w:rsid w:val="008E5D3E"/>
    <w:rsid w:val="008E5D68"/>
    <w:rsid w:val="008E5F7C"/>
    <w:rsid w:val="008E5FB1"/>
    <w:rsid w:val="008E6425"/>
    <w:rsid w:val="008E6639"/>
    <w:rsid w:val="008E67BA"/>
    <w:rsid w:val="008E6A1E"/>
    <w:rsid w:val="008E6C3F"/>
    <w:rsid w:val="008E6CD1"/>
    <w:rsid w:val="008E6D88"/>
    <w:rsid w:val="008E6E48"/>
    <w:rsid w:val="008E6FBF"/>
    <w:rsid w:val="008E7210"/>
    <w:rsid w:val="008E728D"/>
    <w:rsid w:val="008E728F"/>
    <w:rsid w:val="008E730D"/>
    <w:rsid w:val="008E7597"/>
    <w:rsid w:val="008E7683"/>
    <w:rsid w:val="008E7703"/>
    <w:rsid w:val="008E7AA5"/>
    <w:rsid w:val="008E7C43"/>
    <w:rsid w:val="008E7DC7"/>
    <w:rsid w:val="008E7EFA"/>
    <w:rsid w:val="008E7FE1"/>
    <w:rsid w:val="008E8EB3"/>
    <w:rsid w:val="008F0338"/>
    <w:rsid w:val="008F070E"/>
    <w:rsid w:val="008F0737"/>
    <w:rsid w:val="008F0845"/>
    <w:rsid w:val="008F0C92"/>
    <w:rsid w:val="008F0CD6"/>
    <w:rsid w:val="008F0DEB"/>
    <w:rsid w:val="008F0FC7"/>
    <w:rsid w:val="008F102A"/>
    <w:rsid w:val="008F1183"/>
    <w:rsid w:val="008F11B5"/>
    <w:rsid w:val="008F120E"/>
    <w:rsid w:val="008F1270"/>
    <w:rsid w:val="008F128F"/>
    <w:rsid w:val="008F12B9"/>
    <w:rsid w:val="008F16A6"/>
    <w:rsid w:val="008F1C82"/>
    <w:rsid w:val="008F1C8B"/>
    <w:rsid w:val="008F1EC3"/>
    <w:rsid w:val="008F2031"/>
    <w:rsid w:val="008F21A4"/>
    <w:rsid w:val="008F23E2"/>
    <w:rsid w:val="008F25EC"/>
    <w:rsid w:val="008F2905"/>
    <w:rsid w:val="008F2A3C"/>
    <w:rsid w:val="008F2B00"/>
    <w:rsid w:val="008F2D91"/>
    <w:rsid w:val="008F2DC1"/>
    <w:rsid w:val="008F30EE"/>
    <w:rsid w:val="008F329D"/>
    <w:rsid w:val="008F3360"/>
    <w:rsid w:val="008F354F"/>
    <w:rsid w:val="008F35F2"/>
    <w:rsid w:val="008F3607"/>
    <w:rsid w:val="008F3612"/>
    <w:rsid w:val="008F3820"/>
    <w:rsid w:val="008F393E"/>
    <w:rsid w:val="008F3C19"/>
    <w:rsid w:val="008F4184"/>
    <w:rsid w:val="008F43C6"/>
    <w:rsid w:val="008F442D"/>
    <w:rsid w:val="008F459B"/>
    <w:rsid w:val="008F45E3"/>
    <w:rsid w:val="008F466A"/>
    <w:rsid w:val="008F4827"/>
    <w:rsid w:val="008F493A"/>
    <w:rsid w:val="008F49B3"/>
    <w:rsid w:val="008F49D0"/>
    <w:rsid w:val="008F4B6E"/>
    <w:rsid w:val="008F4BFA"/>
    <w:rsid w:val="008F4C5B"/>
    <w:rsid w:val="008F4CDA"/>
    <w:rsid w:val="008F4D72"/>
    <w:rsid w:val="008F502B"/>
    <w:rsid w:val="008F5479"/>
    <w:rsid w:val="008F54B2"/>
    <w:rsid w:val="008F5734"/>
    <w:rsid w:val="008F5762"/>
    <w:rsid w:val="008F5782"/>
    <w:rsid w:val="008F5795"/>
    <w:rsid w:val="008F5832"/>
    <w:rsid w:val="008F5859"/>
    <w:rsid w:val="008F5962"/>
    <w:rsid w:val="008F5A25"/>
    <w:rsid w:val="008F5C35"/>
    <w:rsid w:val="008F5C80"/>
    <w:rsid w:val="008F5CC1"/>
    <w:rsid w:val="008F5D42"/>
    <w:rsid w:val="008F5E40"/>
    <w:rsid w:val="008F5FF4"/>
    <w:rsid w:val="008F659D"/>
    <w:rsid w:val="008F68ED"/>
    <w:rsid w:val="008F68FA"/>
    <w:rsid w:val="008F6D82"/>
    <w:rsid w:val="008F6E6E"/>
    <w:rsid w:val="008F6FDE"/>
    <w:rsid w:val="008F7225"/>
    <w:rsid w:val="008F7582"/>
    <w:rsid w:val="008F7848"/>
    <w:rsid w:val="008F78CC"/>
    <w:rsid w:val="008F78D5"/>
    <w:rsid w:val="008F79BA"/>
    <w:rsid w:val="008F7A2F"/>
    <w:rsid w:val="008F7AF0"/>
    <w:rsid w:val="008F7D77"/>
    <w:rsid w:val="008F7E89"/>
    <w:rsid w:val="00900270"/>
    <w:rsid w:val="00900285"/>
    <w:rsid w:val="00900369"/>
    <w:rsid w:val="00900533"/>
    <w:rsid w:val="009006BE"/>
    <w:rsid w:val="009008FE"/>
    <w:rsid w:val="00900A73"/>
    <w:rsid w:val="00900B2E"/>
    <w:rsid w:val="0090113D"/>
    <w:rsid w:val="009014DA"/>
    <w:rsid w:val="00901667"/>
    <w:rsid w:val="00901696"/>
    <w:rsid w:val="0090181E"/>
    <w:rsid w:val="00901875"/>
    <w:rsid w:val="00901926"/>
    <w:rsid w:val="00901A87"/>
    <w:rsid w:val="00901BCB"/>
    <w:rsid w:val="00901F2F"/>
    <w:rsid w:val="0090203A"/>
    <w:rsid w:val="00902546"/>
    <w:rsid w:val="00902558"/>
    <w:rsid w:val="0090275E"/>
    <w:rsid w:val="00902E0F"/>
    <w:rsid w:val="00902EE9"/>
    <w:rsid w:val="0090304D"/>
    <w:rsid w:val="0090321A"/>
    <w:rsid w:val="009033DB"/>
    <w:rsid w:val="0090365C"/>
    <w:rsid w:val="00903677"/>
    <w:rsid w:val="009038E1"/>
    <w:rsid w:val="009043B6"/>
    <w:rsid w:val="00904781"/>
    <w:rsid w:val="009047A2"/>
    <w:rsid w:val="009049DC"/>
    <w:rsid w:val="00904A32"/>
    <w:rsid w:val="00904DF7"/>
    <w:rsid w:val="00905051"/>
    <w:rsid w:val="00905154"/>
    <w:rsid w:val="009053B4"/>
    <w:rsid w:val="00905452"/>
    <w:rsid w:val="009058C6"/>
    <w:rsid w:val="00905D7A"/>
    <w:rsid w:val="00905DD7"/>
    <w:rsid w:val="00905FFB"/>
    <w:rsid w:val="00906051"/>
    <w:rsid w:val="00906438"/>
    <w:rsid w:val="009065FC"/>
    <w:rsid w:val="009068DC"/>
    <w:rsid w:val="00906EB8"/>
    <w:rsid w:val="00906F34"/>
    <w:rsid w:val="009075BB"/>
    <w:rsid w:val="0090765C"/>
    <w:rsid w:val="009077C1"/>
    <w:rsid w:val="0090788A"/>
    <w:rsid w:val="00907C60"/>
    <w:rsid w:val="00907C67"/>
    <w:rsid w:val="00907E02"/>
    <w:rsid w:val="00907E8D"/>
    <w:rsid w:val="00907F18"/>
    <w:rsid w:val="0090BA80"/>
    <w:rsid w:val="00910124"/>
    <w:rsid w:val="00910542"/>
    <w:rsid w:val="009107CC"/>
    <w:rsid w:val="00910C49"/>
    <w:rsid w:val="00910F19"/>
    <w:rsid w:val="009110E4"/>
    <w:rsid w:val="009113B7"/>
    <w:rsid w:val="0091161D"/>
    <w:rsid w:val="00911793"/>
    <w:rsid w:val="00911DA4"/>
    <w:rsid w:val="00911DB6"/>
    <w:rsid w:val="009123A2"/>
    <w:rsid w:val="00912466"/>
    <w:rsid w:val="00912673"/>
    <w:rsid w:val="00912831"/>
    <w:rsid w:val="0091292C"/>
    <w:rsid w:val="009129CE"/>
    <w:rsid w:val="00912B55"/>
    <w:rsid w:val="00912B9E"/>
    <w:rsid w:val="00912C67"/>
    <w:rsid w:val="009130A5"/>
    <w:rsid w:val="009133D7"/>
    <w:rsid w:val="009137B0"/>
    <w:rsid w:val="00913934"/>
    <w:rsid w:val="00913B70"/>
    <w:rsid w:val="00913B98"/>
    <w:rsid w:val="00913E6A"/>
    <w:rsid w:val="00913EA3"/>
    <w:rsid w:val="00913FFD"/>
    <w:rsid w:val="00914035"/>
    <w:rsid w:val="00914380"/>
    <w:rsid w:val="00914AD6"/>
    <w:rsid w:val="00914CA9"/>
    <w:rsid w:val="00914D0B"/>
    <w:rsid w:val="0091508C"/>
    <w:rsid w:val="009152E5"/>
    <w:rsid w:val="00915680"/>
    <w:rsid w:val="00915820"/>
    <w:rsid w:val="0091583C"/>
    <w:rsid w:val="00915908"/>
    <w:rsid w:val="00915A40"/>
    <w:rsid w:val="00915D34"/>
    <w:rsid w:val="00915DBA"/>
    <w:rsid w:val="00915E87"/>
    <w:rsid w:val="00915F06"/>
    <w:rsid w:val="00916484"/>
    <w:rsid w:val="009164FC"/>
    <w:rsid w:val="009165A8"/>
    <w:rsid w:val="0091666C"/>
    <w:rsid w:val="009167B2"/>
    <w:rsid w:val="00916AB6"/>
    <w:rsid w:val="00916D85"/>
    <w:rsid w:val="00916EDB"/>
    <w:rsid w:val="00916FD9"/>
    <w:rsid w:val="0091719E"/>
    <w:rsid w:val="009177CB"/>
    <w:rsid w:val="009177DF"/>
    <w:rsid w:val="00917904"/>
    <w:rsid w:val="00917936"/>
    <w:rsid w:val="009179B0"/>
    <w:rsid w:val="00917B29"/>
    <w:rsid w:val="00917C7F"/>
    <w:rsid w:val="00917DA4"/>
    <w:rsid w:val="009201B7"/>
    <w:rsid w:val="00920279"/>
    <w:rsid w:val="009202CF"/>
    <w:rsid w:val="0092046F"/>
    <w:rsid w:val="0092048E"/>
    <w:rsid w:val="0092057F"/>
    <w:rsid w:val="00920663"/>
    <w:rsid w:val="0092095D"/>
    <w:rsid w:val="00920A1A"/>
    <w:rsid w:val="00920A92"/>
    <w:rsid w:val="00920B5A"/>
    <w:rsid w:val="00920DB9"/>
    <w:rsid w:val="0092111A"/>
    <w:rsid w:val="009211F1"/>
    <w:rsid w:val="00921371"/>
    <w:rsid w:val="009213EE"/>
    <w:rsid w:val="00921472"/>
    <w:rsid w:val="0092184D"/>
    <w:rsid w:val="00921B43"/>
    <w:rsid w:val="009221AD"/>
    <w:rsid w:val="009223E5"/>
    <w:rsid w:val="0092250C"/>
    <w:rsid w:val="0092271D"/>
    <w:rsid w:val="0092275F"/>
    <w:rsid w:val="00922856"/>
    <w:rsid w:val="00922A0D"/>
    <w:rsid w:val="00922E08"/>
    <w:rsid w:val="00922FD6"/>
    <w:rsid w:val="0092324F"/>
    <w:rsid w:val="0092344C"/>
    <w:rsid w:val="009235E2"/>
    <w:rsid w:val="009239A9"/>
    <w:rsid w:val="009239D1"/>
    <w:rsid w:val="00923C3C"/>
    <w:rsid w:val="00923E35"/>
    <w:rsid w:val="00923FA5"/>
    <w:rsid w:val="00924275"/>
    <w:rsid w:val="00924294"/>
    <w:rsid w:val="00924719"/>
    <w:rsid w:val="00924799"/>
    <w:rsid w:val="00924864"/>
    <w:rsid w:val="00924907"/>
    <w:rsid w:val="00924AEE"/>
    <w:rsid w:val="00925187"/>
    <w:rsid w:val="00925332"/>
    <w:rsid w:val="00925376"/>
    <w:rsid w:val="00925581"/>
    <w:rsid w:val="0092564E"/>
    <w:rsid w:val="0092580B"/>
    <w:rsid w:val="0092583F"/>
    <w:rsid w:val="009258CB"/>
    <w:rsid w:val="00925CB9"/>
    <w:rsid w:val="00925E22"/>
    <w:rsid w:val="00926501"/>
    <w:rsid w:val="0092650B"/>
    <w:rsid w:val="009268F8"/>
    <w:rsid w:val="00927175"/>
    <w:rsid w:val="0092718D"/>
    <w:rsid w:val="009271BC"/>
    <w:rsid w:val="00927577"/>
    <w:rsid w:val="009275EE"/>
    <w:rsid w:val="0092772A"/>
    <w:rsid w:val="00927748"/>
    <w:rsid w:val="00927EFA"/>
    <w:rsid w:val="0093021E"/>
    <w:rsid w:val="00930432"/>
    <w:rsid w:val="00930592"/>
    <w:rsid w:val="0093067F"/>
    <w:rsid w:val="00930A88"/>
    <w:rsid w:val="00930E4C"/>
    <w:rsid w:val="00931027"/>
    <w:rsid w:val="0093129C"/>
    <w:rsid w:val="0093136D"/>
    <w:rsid w:val="00931809"/>
    <w:rsid w:val="00931AD7"/>
    <w:rsid w:val="00931B24"/>
    <w:rsid w:val="00931F98"/>
    <w:rsid w:val="00932068"/>
    <w:rsid w:val="00932887"/>
    <w:rsid w:val="00932B60"/>
    <w:rsid w:val="00932C02"/>
    <w:rsid w:val="00933066"/>
    <w:rsid w:val="009331CD"/>
    <w:rsid w:val="00933294"/>
    <w:rsid w:val="009334B4"/>
    <w:rsid w:val="00933501"/>
    <w:rsid w:val="00933661"/>
    <w:rsid w:val="0093377C"/>
    <w:rsid w:val="009337C0"/>
    <w:rsid w:val="00933830"/>
    <w:rsid w:val="009338C7"/>
    <w:rsid w:val="009339BB"/>
    <w:rsid w:val="00933D98"/>
    <w:rsid w:val="00933E5D"/>
    <w:rsid w:val="009340CE"/>
    <w:rsid w:val="009341B1"/>
    <w:rsid w:val="009341DC"/>
    <w:rsid w:val="0093427C"/>
    <w:rsid w:val="009342D0"/>
    <w:rsid w:val="009345A8"/>
    <w:rsid w:val="00934C50"/>
    <w:rsid w:val="00934DDD"/>
    <w:rsid w:val="00934E1D"/>
    <w:rsid w:val="00935313"/>
    <w:rsid w:val="009353CE"/>
    <w:rsid w:val="0093543E"/>
    <w:rsid w:val="00935531"/>
    <w:rsid w:val="0093558F"/>
    <w:rsid w:val="00935709"/>
    <w:rsid w:val="009357CF"/>
    <w:rsid w:val="0093582C"/>
    <w:rsid w:val="00935C0B"/>
    <w:rsid w:val="00935D8D"/>
    <w:rsid w:val="00935E0A"/>
    <w:rsid w:val="00935E94"/>
    <w:rsid w:val="00936291"/>
    <w:rsid w:val="0093654C"/>
    <w:rsid w:val="0093658F"/>
    <w:rsid w:val="009365ED"/>
    <w:rsid w:val="00936953"/>
    <w:rsid w:val="00936A58"/>
    <w:rsid w:val="00936A8C"/>
    <w:rsid w:val="00936BE0"/>
    <w:rsid w:val="00936C05"/>
    <w:rsid w:val="00936E1D"/>
    <w:rsid w:val="00936E6E"/>
    <w:rsid w:val="00936F5B"/>
    <w:rsid w:val="00936FE7"/>
    <w:rsid w:val="00937005"/>
    <w:rsid w:val="0093702B"/>
    <w:rsid w:val="0093722E"/>
    <w:rsid w:val="00937494"/>
    <w:rsid w:val="009375B5"/>
    <w:rsid w:val="00937711"/>
    <w:rsid w:val="0093773A"/>
    <w:rsid w:val="00937D0D"/>
    <w:rsid w:val="00937D3D"/>
    <w:rsid w:val="00937E09"/>
    <w:rsid w:val="00937F15"/>
    <w:rsid w:val="0094002B"/>
    <w:rsid w:val="0094025E"/>
    <w:rsid w:val="00940389"/>
    <w:rsid w:val="009404E7"/>
    <w:rsid w:val="009406F2"/>
    <w:rsid w:val="00940881"/>
    <w:rsid w:val="00940B47"/>
    <w:rsid w:val="00940BEA"/>
    <w:rsid w:val="009410FD"/>
    <w:rsid w:val="0094121B"/>
    <w:rsid w:val="009415EB"/>
    <w:rsid w:val="00941725"/>
    <w:rsid w:val="009418CD"/>
    <w:rsid w:val="00941BF5"/>
    <w:rsid w:val="00941C44"/>
    <w:rsid w:val="009422D7"/>
    <w:rsid w:val="00942385"/>
    <w:rsid w:val="0094238E"/>
    <w:rsid w:val="00942459"/>
    <w:rsid w:val="0094248E"/>
    <w:rsid w:val="00942543"/>
    <w:rsid w:val="00942679"/>
    <w:rsid w:val="00942765"/>
    <w:rsid w:val="009427D3"/>
    <w:rsid w:val="009427F2"/>
    <w:rsid w:val="009428EB"/>
    <w:rsid w:val="0094291E"/>
    <w:rsid w:val="009429E1"/>
    <w:rsid w:val="00942A00"/>
    <w:rsid w:val="00942B04"/>
    <w:rsid w:val="00942B0E"/>
    <w:rsid w:val="00942CCF"/>
    <w:rsid w:val="00942E3F"/>
    <w:rsid w:val="00942FEA"/>
    <w:rsid w:val="009430A6"/>
    <w:rsid w:val="009434E1"/>
    <w:rsid w:val="00943803"/>
    <w:rsid w:val="00943897"/>
    <w:rsid w:val="00943B17"/>
    <w:rsid w:val="00943B1D"/>
    <w:rsid w:val="00943C24"/>
    <w:rsid w:val="00943D29"/>
    <w:rsid w:val="00943DAD"/>
    <w:rsid w:val="00943E6B"/>
    <w:rsid w:val="00944152"/>
    <w:rsid w:val="009441B8"/>
    <w:rsid w:val="00944273"/>
    <w:rsid w:val="009444A7"/>
    <w:rsid w:val="009445E4"/>
    <w:rsid w:val="00944734"/>
    <w:rsid w:val="009447E1"/>
    <w:rsid w:val="00944DD3"/>
    <w:rsid w:val="009452E4"/>
    <w:rsid w:val="009455B4"/>
    <w:rsid w:val="009455C9"/>
    <w:rsid w:val="009456A7"/>
    <w:rsid w:val="009457C7"/>
    <w:rsid w:val="00946174"/>
    <w:rsid w:val="0094637D"/>
    <w:rsid w:val="0094639A"/>
    <w:rsid w:val="00946471"/>
    <w:rsid w:val="0094651E"/>
    <w:rsid w:val="0094663F"/>
    <w:rsid w:val="00946926"/>
    <w:rsid w:val="0094698E"/>
    <w:rsid w:val="009469C3"/>
    <w:rsid w:val="009469E7"/>
    <w:rsid w:val="00946E19"/>
    <w:rsid w:val="00946F92"/>
    <w:rsid w:val="0094708A"/>
    <w:rsid w:val="00947429"/>
    <w:rsid w:val="009475E8"/>
    <w:rsid w:val="00947833"/>
    <w:rsid w:val="00947883"/>
    <w:rsid w:val="00947890"/>
    <w:rsid w:val="009479EB"/>
    <w:rsid w:val="00947A96"/>
    <w:rsid w:val="00947AC1"/>
    <w:rsid w:val="00947D26"/>
    <w:rsid w:val="00947E19"/>
    <w:rsid w:val="00947ECD"/>
    <w:rsid w:val="009502DD"/>
    <w:rsid w:val="0095035D"/>
    <w:rsid w:val="00950489"/>
    <w:rsid w:val="009504E7"/>
    <w:rsid w:val="009506FA"/>
    <w:rsid w:val="009507B7"/>
    <w:rsid w:val="009509D5"/>
    <w:rsid w:val="00950ACB"/>
    <w:rsid w:val="00950B03"/>
    <w:rsid w:val="00950C70"/>
    <w:rsid w:val="00950ECC"/>
    <w:rsid w:val="009510BD"/>
    <w:rsid w:val="00951166"/>
    <w:rsid w:val="00951230"/>
    <w:rsid w:val="009512C3"/>
    <w:rsid w:val="0095134B"/>
    <w:rsid w:val="00951462"/>
    <w:rsid w:val="00951554"/>
    <w:rsid w:val="009516B8"/>
    <w:rsid w:val="00951769"/>
    <w:rsid w:val="00951783"/>
    <w:rsid w:val="009517D0"/>
    <w:rsid w:val="009517DE"/>
    <w:rsid w:val="0095192E"/>
    <w:rsid w:val="00951A6F"/>
    <w:rsid w:val="00951E29"/>
    <w:rsid w:val="00951F37"/>
    <w:rsid w:val="0095223B"/>
    <w:rsid w:val="009522AE"/>
    <w:rsid w:val="009523F7"/>
    <w:rsid w:val="00952A2E"/>
    <w:rsid w:val="00952B5D"/>
    <w:rsid w:val="00953167"/>
    <w:rsid w:val="00953C4B"/>
    <w:rsid w:val="00953E26"/>
    <w:rsid w:val="009540BA"/>
    <w:rsid w:val="00954343"/>
    <w:rsid w:val="0095448A"/>
    <w:rsid w:val="00954616"/>
    <w:rsid w:val="0095490C"/>
    <w:rsid w:val="00954A9A"/>
    <w:rsid w:val="00954B0A"/>
    <w:rsid w:val="00954C20"/>
    <w:rsid w:val="00954ED5"/>
    <w:rsid w:val="0095532F"/>
    <w:rsid w:val="0095540E"/>
    <w:rsid w:val="0095545C"/>
    <w:rsid w:val="00955597"/>
    <w:rsid w:val="00955695"/>
    <w:rsid w:val="009557E5"/>
    <w:rsid w:val="00955FF5"/>
    <w:rsid w:val="00956016"/>
    <w:rsid w:val="009560F0"/>
    <w:rsid w:val="00956375"/>
    <w:rsid w:val="009564A0"/>
    <w:rsid w:val="00956634"/>
    <w:rsid w:val="009567D4"/>
    <w:rsid w:val="0095689E"/>
    <w:rsid w:val="00956BD2"/>
    <w:rsid w:val="00956EFF"/>
    <w:rsid w:val="00956F2B"/>
    <w:rsid w:val="0095715F"/>
    <w:rsid w:val="009572FE"/>
    <w:rsid w:val="009573AD"/>
    <w:rsid w:val="00957520"/>
    <w:rsid w:val="00957798"/>
    <w:rsid w:val="00957B9F"/>
    <w:rsid w:val="00957CCF"/>
    <w:rsid w:val="00957DBE"/>
    <w:rsid w:val="00957F05"/>
    <w:rsid w:val="00960126"/>
    <w:rsid w:val="00960155"/>
    <w:rsid w:val="009603E2"/>
    <w:rsid w:val="00960427"/>
    <w:rsid w:val="00960774"/>
    <w:rsid w:val="00960A76"/>
    <w:rsid w:val="00960ABF"/>
    <w:rsid w:val="00960CDF"/>
    <w:rsid w:val="00960F75"/>
    <w:rsid w:val="0096111F"/>
    <w:rsid w:val="00961175"/>
    <w:rsid w:val="009611FF"/>
    <w:rsid w:val="0096142D"/>
    <w:rsid w:val="00961503"/>
    <w:rsid w:val="009617A3"/>
    <w:rsid w:val="009617D0"/>
    <w:rsid w:val="00961BDC"/>
    <w:rsid w:val="00961CE3"/>
    <w:rsid w:val="00961D02"/>
    <w:rsid w:val="00961D99"/>
    <w:rsid w:val="00961E22"/>
    <w:rsid w:val="00961F78"/>
    <w:rsid w:val="009622CE"/>
    <w:rsid w:val="00962327"/>
    <w:rsid w:val="0096244D"/>
    <w:rsid w:val="00962683"/>
    <w:rsid w:val="0096269E"/>
    <w:rsid w:val="0096273F"/>
    <w:rsid w:val="00962C24"/>
    <w:rsid w:val="00962CCB"/>
    <w:rsid w:val="00962D14"/>
    <w:rsid w:val="00962EB0"/>
    <w:rsid w:val="00963148"/>
    <w:rsid w:val="00963173"/>
    <w:rsid w:val="00963496"/>
    <w:rsid w:val="009638B7"/>
    <w:rsid w:val="0096396C"/>
    <w:rsid w:val="00963C0C"/>
    <w:rsid w:val="00963F0F"/>
    <w:rsid w:val="0096412F"/>
    <w:rsid w:val="009642B1"/>
    <w:rsid w:val="0096434D"/>
    <w:rsid w:val="009645CE"/>
    <w:rsid w:val="00964831"/>
    <w:rsid w:val="00964996"/>
    <w:rsid w:val="00964A32"/>
    <w:rsid w:val="00964B0D"/>
    <w:rsid w:val="00965470"/>
    <w:rsid w:val="009655FC"/>
    <w:rsid w:val="00965A1B"/>
    <w:rsid w:val="00965B2A"/>
    <w:rsid w:val="00965BA5"/>
    <w:rsid w:val="00965CAE"/>
    <w:rsid w:val="0096600D"/>
    <w:rsid w:val="009661A1"/>
    <w:rsid w:val="00966392"/>
    <w:rsid w:val="00966596"/>
    <w:rsid w:val="00966772"/>
    <w:rsid w:val="00966800"/>
    <w:rsid w:val="0096696B"/>
    <w:rsid w:val="00966A91"/>
    <w:rsid w:val="00966AA5"/>
    <w:rsid w:val="009671B4"/>
    <w:rsid w:val="009671BF"/>
    <w:rsid w:val="009671E8"/>
    <w:rsid w:val="00967366"/>
    <w:rsid w:val="0096756C"/>
    <w:rsid w:val="009675F4"/>
    <w:rsid w:val="0096781E"/>
    <w:rsid w:val="00967DB2"/>
    <w:rsid w:val="00967E64"/>
    <w:rsid w:val="00967EEE"/>
    <w:rsid w:val="009700B9"/>
    <w:rsid w:val="00970139"/>
    <w:rsid w:val="009702A3"/>
    <w:rsid w:val="0097091E"/>
    <w:rsid w:val="009709FB"/>
    <w:rsid w:val="00970A4B"/>
    <w:rsid w:val="00970C73"/>
    <w:rsid w:val="00971018"/>
    <w:rsid w:val="00971409"/>
    <w:rsid w:val="00971745"/>
    <w:rsid w:val="00971884"/>
    <w:rsid w:val="00971AFF"/>
    <w:rsid w:val="00971CA6"/>
    <w:rsid w:val="00971F1B"/>
    <w:rsid w:val="0097206F"/>
    <w:rsid w:val="009720B5"/>
    <w:rsid w:val="0097231E"/>
    <w:rsid w:val="0097298B"/>
    <w:rsid w:val="00972AF8"/>
    <w:rsid w:val="00972B34"/>
    <w:rsid w:val="00972C11"/>
    <w:rsid w:val="00972C65"/>
    <w:rsid w:val="00972CC1"/>
    <w:rsid w:val="00972FDD"/>
    <w:rsid w:val="00972FF6"/>
    <w:rsid w:val="009730AE"/>
    <w:rsid w:val="00973236"/>
    <w:rsid w:val="009733AC"/>
    <w:rsid w:val="00973424"/>
    <w:rsid w:val="00973A7C"/>
    <w:rsid w:val="00973AE2"/>
    <w:rsid w:val="00973D4B"/>
    <w:rsid w:val="00973E5B"/>
    <w:rsid w:val="00974038"/>
    <w:rsid w:val="009740CD"/>
    <w:rsid w:val="009742F5"/>
    <w:rsid w:val="0097480A"/>
    <w:rsid w:val="00974EA4"/>
    <w:rsid w:val="00974F77"/>
    <w:rsid w:val="0097537C"/>
    <w:rsid w:val="00975465"/>
    <w:rsid w:val="00975CDD"/>
    <w:rsid w:val="00975E32"/>
    <w:rsid w:val="00975F59"/>
    <w:rsid w:val="00975F75"/>
    <w:rsid w:val="00976071"/>
    <w:rsid w:val="00976258"/>
    <w:rsid w:val="0097635A"/>
    <w:rsid w:val="009763AF"/>
    <w:rsid w:val="00976E54"/>
    <w:rsid w:val="00976E8A"/>
    <w:rsid w:val="00977236"/>
    <w:rsid w:val="009773B4"/>
    <w:rsid w:val="00977503"/>
    <w:rsid w:val="009775E4"/>
    <w:rsid w:val="009776EE"/>
    <w:rsid w:val="00977A79"/>
    <w:rsid w:val="00977D08"/>
    <w:rsid w:val="00977E88"/>
    <w:rsid w:val="00977EB5"/>
    <w:rsid w:val="00977F3A"/>
    <w:rsid w:val="00978522"/>
    <w:rsid w:val="00980092"/>
    <w:rsid w:val="009801FE"/>
    <w:rsid w:val="009803D8"/>
    <w:rsid w:val="009803F9"/>
    <w:rsid w:val="009804F5"/>
    <w:rsid w:val="009807A7"/>
    <w:rsid w:val="00980C8E"/>
    <w:rsid w:val="00980CF5"/>
    <w:rsid w:val="00981056"/>
    <w:rsid w:val="009812CB"/>
    <w:rsid w:val="009813B9"/>
    <w:rsid w:val="009815FA"/>
    <w:rsid w:val="0098177C"/>
    <w:rsid w:val="009818B2"/>
    <w:rsid w:val="0098198A"/>
    <w:rsid w:val="00981FCB"/>
    <w:rsid w:val="009824C9"/>
    <w:rsid w:val="009827B0"/>
    <w:rsid w:val="0098286D"/>
    <w:rsid w:val="00982896"/>
    <w:rsid w:val="009828F9"/>
    <w:rsid w:val="00982A00"/>
    <w:rsid w:val="00982AB3"/>
    <w:rsid w:val="00982AB9"/>
    <w:rsid w:val="00982C91"/>
    <w:rsid w:val="00982C92"/>
    <w:rsid w:val="0098378F"/>
    <w:rsid w:val="0098380B"/>
    <w:rsid w:val="00983895"/>
    <w:rsid w:val="00983D59"/>
    <w:rsid w:val="00983DC9"/>
    <w:rsid w:val="00983E67"/>
    <w:rsid w:val="00983FF2"/>
    <w:rsid w:val="00984148"/>
    <w:rsid w:val="0098430F"/>
    <w:rsid w:val="009844B7"/>
    <w:rsid w:val="00984D70"/>
    <w:rsid w:val="00984ECA"/>
    <w:rsid w:val="0098506F"/>
    <w:rsid w:val="0098507C"/>
    <w:rsid w:val="009852C1"/>
    <w:rsid w:val="0098538A"/>
    <w:rsid w:val="009854A0"/>
    <w:rsid w:val="00985BB6"/>
    <w:rsid w:val="00985CFA"/>
    <w:rsid w:val="00985D74"/>
    <w:rsid w:val="00986377"/>
    <w:rsid w:val="009864C3"/>
    <w:rsid w:val="00986876"/>
    <w:rsid w:val="009868B1"/>
    <w:rsid w:val="0098690D"/>
    <w:rsid w:val="009869C3"/>
    <w:rsid w:val="009869D4"/>
    <w:rsid w:val="00986ACB"/>
    <w:rsid w:val="00986E6C"/>
    <w:rsid w:val="00986FFE"/>
    <w:rsid w:val="00987085"/>
    <w:rsid w:val="009872A0"/>
    <w:rsid w:val="009872A2"/>
    <w:rsid w:val="00987905"/>
    <w:rsid w:val="009879D6"/>
    <w:rsid w:val="00987B4A"/>
    <w:rsid w:val="00987C71"/>
    <w:rsid w:val="00988F3E"/>
    <w:rsid w:val="009902B4"/>
    <w:rsid w:val="00990389"/>
    <w:rsid w:val="009903A2"/>
    <w:rsid w:val="00990495"/>
    <w:rsid w:val="0099069C"/>
    <w:rsid w:val="00990BC5"/>
    <w:rsid w:val="00990CE4"/>
    <w:rsid w:val="00990CFA"/>
    <w:rsid w:val="0099109B"/>
    <w:rsid w:val="0099124C"/>
    <w:rsid w:val="00991391"/>
    <w:rsid w:val="00991415"/>
    <w:rsid w:val="009916C8"/>
    <w:rsid w:val="009917B3"/>
    <w:rsid w:val="00991A5E"/>
    <w:rsid w:val="00991B45"/>
    <w:rsid w:val="00991C27"/>
    <w:rsid w:val="00991E5A"/>
    <w:rsid w:val="00991F72"/>
    <w:rsid w:val="00992160"/>
    <w:rsid w:val="009921AE"/>
    <w:rsid w:val="009924D9"/>
    <w:rsid w:val="009925E2"/>
    <w:rsid w:val="00992620"/>
    <w:rsid w:val="0099274B"/>
    <w:rsid w:val="009929A3"/>
    <w:rsid w:val="00992BEC"/>
    <w:rsid w:val="00992D8E"/>
    <w:rsid w:val="00992EA9"/>
    <w:rsid w:val="00992EC9"/>
    <w:rsid w:val="0099314E"/>
    <w:rsid w:val="009931CF"/>
    <w:rsid w:val="009934C4"/>
    <w:rsid w:val="00993516"/>
    <w:rsid w:val="00993749"/>
    <w:rsid w:val="00993832"/>
    <w:rsid w:val="00993844"/>
    <w:rsid w:val="0099388E"/>
    <w:rsid w:val="00993C9E"/>
    <w:rsid w:val="0099417C"/>
    <w:rsid w:val="00994281"/>
    <w:rsid w:val="00994452"/>
    <w:rsid w:val="00994664"/>
    <w:rsid w:val="00994682"/>
    <w:rsid w:val="009946B3"/>
    <w:rsid w:val="0099470A"/>
    <w:rsid w:val="009948B9"/>
    <w:rsid w:val="009948DF"/>
    <w:rsid w:val="00994999"/>
    <w:rsid w:val="009949AA"/>
    <w:rsid w:val="00994BA8"/>
    <w:rsid w:val="00994CE5"/>
    <w:rsid w:val="00995303"/>
    <w:rsid w:val="00995401"/>
    <w:rsid w:val="00995B8E"/>
    <w:rsid w:val="00995C15"/>
    <w:rsid w:val="00995D7E"/>
    <w:rsid w:val="00995DBE"/>
    <w:rsid w:val="00995E3D"/>
    <w:rsid w:val="00995F41"/>
    <w:rsid w:val="00996026"/>
    <w:rsid w:val="0099618C"/>
    <w:rsid w:val="0099623C"/>
    <w:rsid w:val="00996684"/>
    <w:rsid w:val="0099668E"/>
    <w:rsid w:val="009966A9"/>
    <w:rsid w:val="009968D3"/>
    <w:rsid w:val="00996A09"/>
    <w:rsid w:val="00996B11"/>
    <w:rsid w:val="00996F34"/>
    <w:rsid w:val="00997314"/>
    <w:rsid w:val="009974D9"/>
    <w:rsid w:val="00997512"/>
    <w:rsid w:val="00997660"/>
    <w:rsid w:val="00997715"/>
    <w:rsid w:val="0099790C"/>
    <w:rsid w:val="00997CD8"/>
    <w:rsid w:val="00997CFF"/>
    <w:rsid w:val="00997D29"/>
    <w:rsid w:val="00997E2F"/>
    <w:rsid w:val="00997E98"/>
    <w:rsid w:val="009A0059"/>
    <w:rsid w:val="009A0216"/>
    <w:rsid w:val="009A0321"/>
    <w:rsid w:val="009A036B"/>
    <w:rsid w:val="009A0370"/>
    <w:rsid w:val="009A0410"/>
    <w:rsid w:val="009A0574"/>
    <w:rsid w:val="009A0726"/>
    <w:rsid w:val="009A0980"/>
    <w:rsid w:val="009A09FF"/>
    <w:rsid w:val="009A0A43"/>
    <w:rsid w:val="009A0B33"/>
    <w:rsid w:val="009A0C5B"/>
    <w:rsid w:val="009A0FFF"/>
    <w:rsid w:val="009A109F"/>
    <w:rsid w:val="009A1165"/>
    <w:rsid w:val="009A12FB"/>
    <w:rsid w:val="009A1968"/>
    <w:rsid w:val="009A1D54"/>
    <w:rsid w:val="009A200D"/>
    <w:rsid w:val="009A203F"/>
    <w:rsid w:val="009A226E"/>
    <w:rsid w:val="009A2685"/>
    <w:rsid w:val="009A27CA"/>
    <w:rsid w:val="009A2824"/>
    <w:rsid w:val="009A2A44"/>
    <w:rsid w:val="009A2DF6"/>
    <w:rsid w:val="009A2FC6"/>
    <w:rsid w:val="009A30E3"/>
    <w:rsid w:val="009A350E"/>
    <w:rsid w:val="009A36D9"/>
    <w:rsid w:val="009A36E3"/>
    <w:rsid w:val="009A36F6"/>
    <w:rsid w:val="009A37DD"/>
    <w:rsid w:val="009A3A18"/>
    <w:rsid w:val="009A3AA1"/>
    <w:rsid w:val="009A3BA5"/>
    <w:rsid w:val="009A4262"/>
    <w:rsid w:val="009A4340"/>
    <w:rsid w:val="009A44DB"/>
    <w:rsid w:val="009A4646"/>
    <w:rsid w:val="009A4895"/>
    <w:rsid w:val="009A490D"/>
    <w:rsid w:val="009A4A4F"/>
    <w:rsid w:val="009A4DA8"/>
    <w:rsid w:val="009A4FFE"/>
    <w:rsid w:val="009A541F"/>
    <w:rsid w:val="009A57B7"/>
    <w:rsid w:val="009A5A9F"/>
    <w:rsid w:val="009A5BD2"/>
    <w:rsid w:val="009A5C83"/>
    <w:rsid w:val="009A5D10"/>
    <w:rsid w:val="009A5D28"/>
    <w:rsid w:val="009A5F86"/>
    <w:rsid w:val="009A63F0"/>
    <w:rsid w:val="009A6471"/>
    <w:rsid w:val="009A6900"/>
    <w:rsid w:val="009A69C5"/>
    <w:rsid w:val="009A6CA8"/>
    <w:rsid w:val="009A6CDE"/>
    <w:rsid w:val="009A6E74"/>
    <w:rsid w:val="009A6EC6"/>
    <w:rsid w:val="009A70B7"/>
    <w:rsid w:val="009A71D7"/>
    <w:rsid w:val="009A7292"/>
    <w:rsid w:val="009A74DF"/>
    <w:rsid w:val="009A7531"/>
    <w:rsid w:val="009A7676"/>
    <w:rsid w:val="009A7BAF"/>
    <w:rsid w:val="009A7D6D"/>
    <w:rsid w:val="009A7F3E"/>
    <w:rsid w:val="009B0924"/>
    <w:rsid w:val="009B0C81"/>
    <w:rsid w:val="009B10D1"/>
    <w:rsid w:val="009B1254"/>
    <w:rsid w:val="009B14A6"/>
    <w:rsid w:val="009B152F"/>
    <w:rsid w:val="009B188B"/>
    <w:rsid w:val="009B1A02"/>
    <w:rsid w:val="009B1DA7"/>
    <w:rsid w:val="009B1ED2"/>
    <w:rsid w:val="009B20BF"/>
    <w:rsid w:val="009B2180"/>
    <w:rsid w:val="009B220B"/>
    <w:rsid w:val="009B22D7"/>
    <w:rsid w:val="009B27BD"/>
    <w:rsid w:val="009B28EA"/>
    <w:rsid w:val="009B2F8E"/>
    <w:rsid w:val="009B325D"/>
    <w:rsid w:val="009B3291"/>
    <w:rsid w:val="009B33E6"/>
    <w:rsid w:val="009B3806"/>
    <w:rsid w:val="009B39DA"/>
    <w:rsid w:val="009B3A4A"/>
    <w:rsid w:val="009B3A74"/>
    <w:rsid w:val="009B3AD2"/>
    <w:rsid w:val="009B3B34"/>
    <w:rsid w:val="009B3B72"/>
    <w:rsid w:val="009B3D1E"/>
    <w:rsid w:val="009B3D96"/>
    <w:rsid w:val="009B3EE3"/>
    <w:rsid w:val="009B44E3"/>
    <w:rsid w:val="009B45CC"/>
    <w:rsid w:val="009B4623"/>
    <w:rsid w:val="009B4A9C"/>
    <w:rsid w:val="009B4B7B"/>
    <w:rsid w:val="009B4CA2"/>
    <w:rsid w:val="009B4FE1"/>
    <w:rsid w:val="009B509C"/>
    <w:rsid w:val="009B5417"/>
    <w:rsid w:val="009B5447"/>
    <w:rsid w:val="009B566D"/>
    <w:rsid w:val="009B5775"/>
    <w:rsid w:val="009B577A"/>
    <w:rsid w:val="009B5AA8"/>
    <w:rsid w:val="009B5D54"/>
    <w:rsid w:val="009B5E39"/>
    <w:rsid w:val="009B5E5D"/>
    <w:rsid w:val="009B5FFD"/>
    <w:rsid w:val="009B615B"/>
    <w:rsid w:val="009B61D7"/>
    <w:rsid w:val="009B6475"/>
    <w:rsid w:val="009B68E4"/>
    <w:rsid w:val="009B6D9D"/>
    <w:rsid w:val="009B6E9A"/>
    <w:rsid w:val="009B72DD"/>
    <w:rsid w:val="009B7307"/>
    <w:rsid w:val="009B7389"/>
    <w:rsid w:val="009B745A"/>
    <w:rsid w:val="009B7695"/>
    <w:rsid w:val="009B7846"/>
    <w:rsid w:val="009B7C15"/>
    <w:rsid w:val="009C0028"/>
    <w:rsid w:val="009C0097"/>
    <w:rsid w:val="009C03A0"/>
    <w:rsid w:val="009C049E"/>
    <w:rsid w:val="009C04D0"/>
    <w:rsid w:val="009C04DD"/>
    <w:rsid w:val="009C0597"/>
    <w:rsid w:val="009C06EA"/>
    <w:rsid w:val="009C0944"/>
    <w:rsid w:val="009C09DE"/>
    <w:rsid w:val="009C0A84"/>
    <w:rsid w:val="009C0B57"/>
    <w:rsid w:val="009C0C91"/>
    <w:rsid w:val="009C0D49"/>
    <w:rsid w:val="009C0D62"/>
    <w:rsid w:val="009C0D7E"/>
    <w:rsid w:val="009C0F24"/>
    <w:rsid w:val="009C0FB2"/>
    <w:rsid w:val="009C10B0"/>
    <w:rsid w:val="009C1305"/>
    <w:rsid w:val="009C1439"/>
    <w:rsid w:val="009C1917"/>
    <w:rsid w:val="009C1A35"/>
    <w:rsid w:val="009C1BD1"/>
    <w:rsid w:val="009C1C10"/>
    <w:rsid w:val="009C1DC2"/>
    <w:rsid w:val="009C1FDB"/>
    <w:rsid w:val="009C239B"/>
    <w:rsid w:val="009C23E8"/>
    <w:rsid w:val="009C243F"/>
    <w:rsid w:val="009C24EB"/>
    <w:rsid w:val="009C26C4"/>
    <w:rsid w:val="009C2C2F"/>
    <w:rsid w:val="009C2DAE"/>
    <w:rsid w:val="009C3194"/>
    <w:rsid w:val="009C31DD"/>
    <w:rsid w:val="009C3348"/>
    <w:rsid w:val="009C35C5"/>
    <w:rsid w:val="009C3928"/>
    <w:rsid w:val="009C395F"/>
    <w:rsid w:val="009C3ADA"/>
    <w:rsid w:val="009C3B70"/>
    <w:rsid w:val="009C3B95"/>
    <w:rsid w:val="009C3CCA"/>
    <w:rsid w:val="009C3DA7"/>
    <w:rsid w:val="009C3F09"/>
    <w:rsid w:val="009C4091"/>
    <w:rsid w:val="009C412C"/>
    <w:rsid w:val="009C439E"/>
    <w:rsid w:val="009C457D"/>
    <w:rsid w:val="009C4590"/>
    <w:rsid w:val="009C46B4"/>
    <w:rsid w:val="009C4A11"/>
    <w:rsid w:val="009C4C25"/>
    <w:rsid w:val="009C4ECD"/>
    <w:rsid w:val="009C4F1F"/>
    <w:rsid w:val="009C5106"/>
    <w:rsid w:val="009C539A"/>
    <w:rsid w:val="009C57FD"/>
    <w:rsid w:val="009C587E"/>
    <w:rsid w:val="009C588B"/>
    <w:rsid w:val="009C58DE"/>
    <w:rsid w:val="009C5BA5"/>
    <w:rsid w:val="009C5D18"/>
    <w:rsid w:val="009C5E7F"/>
    <w:rsid w:val="009C62F3"/>
    <w:rsid w:val="009C6564"/>
    <w:rsid w:val="009C6876"/>
    <w:rsid w:val="009C6B2C"/>
    <w:rsid w:val="009C700A"/>
    <w:rsid w:val="009C7081"/>
    <w:rsid w:val="009C7293"/>
    <w:rsid w:val="009C74AE"/>
    <w:rsid w:val="009C766B"/>
    <w:rsid w:val="009C76CF"/>
    <w:rsid w:val="009C77FA"/>
    <w:rsid w:val="009C7944"/>
    <w:rsid w:val="009C79E5"/>
    <w:rsid w:val="009C7D9E"/>
    <w:rsid w:val="009C7DAC"/>
    <w:rsid w:val="009D0022"/>
    <w:rsid w:val="009D0181"/>
    <w:rsid w:val="009D0227"/>
    <w:rsid w:val="009D02F9"/>
    <w:rsid w:val="009D032D"/>
    <w:rsid w:val="009D0416"/>
    <w:rsid w:val="009D0684"/>
    <w:rsid w:val="009D07B8"/>
    <w:rsid w:val="009D0AEC"/>
    <w:rsid w:val="009D10E6"/>
    <w:rsid w:val="009D12C3"/>
    <w:rsid w:val="009D154E"/>
    <w:rsid w:val="009D18D2"/>
    <w:rsid w:val="009D18E5"/>
    <w:rsid w:val="009D1937"/>
    <w:rsid w:val="009D198E"/>
    <w:rsid w:val="009D1B2E"/>
    <w:rsid w:val="009D1E0B"/>
    <w:rsid w:val="009D1F31"/>
    <w:rsid w:val="009D1FA5"/>
    <w:rsid w:val="009D2284"/>
    <w:rsid w:val="009D2502"/>
    <w:rsid w:val="009D2551"/>
    <w:rsid w:val="009D2564"/>
    <w:rsid w:val="009D25E3"/>
    <w:rsid w:val="009D26EF"/>
    <w:rsid w:val="009D2818"/>
    <w:rsid w:val="009D2863"/>
    <w:rsid w:val="009D2A31"/>
    <w:rsid w:val="009D2B53"/>
    <w:rsid w:val="009D2BB4"/>
    <w:rsid w:val="009D2C7B"/>
    <w:rsid w:val="009D3365"/>
    <w:rsid w:val="009D3905"/>
    <w:rsid w:val="009D398F"/>
    <w:rsid w:val="009D3AD0"/>
    <w:rsid w:val="009D3B90"/>
    <w:rsid w:val="009D3C26"/>
    <w:rsid w:val="009D3CD0"/>
    <w:rsid w:val="009D3CF1"/>
    <w:rsid w:val="009D3E25"/>
    <w:rsid w:val="009D3E92"/>
    <w:rsid w:val="009D3F79"/>
    <w:rsid w:val="009D4159"/>
    <w:rsid w:val="009D4185"/>
    <w:rsid w:val="009D4A6E"/>
    <w:rsid w:val="009D4C88"/>
    <w:rsid w:val="009D4E38"/>
    <w:rsid w:val="009D4E9A"/>
    <w:rsid w:val="009D4F13"/>
    <w:rsid w:val="009D546F"/>
    <w:rsid w:val="009D572C"/>
    <w:rsid w:val="009D577C"/>
    <w:rsid w:val="009D5C86"/>
    <w:rsid w:val="009D5DE4"/>
    <w:rsid w:val="009D5EB6"/>
    <w:rsid w:val="009D5EBE"/>
    <w:rsid w:val="009D6151"/>
    <w:rsid w:val="009D6407"/>
    <w:rsid w:val="009D6570"/>
    <w:rsid w:val="009D6595"/>
    <w:rsid w:val="009D67D7"/>
    <w:rsid w:val="009D6875"/>
    <w:rsid w:val="009D6990"/>
    <w:rsid w:val="009D6DAF"/>
    <w:rsid w:val="009D70DF"/>
    <w:rsid w:val="009D718A"/>
    <w:rsid w:val="009D7501"/>
    <w:rsid w:val="009D7504"/>
    <w:rsid w:val="009D780C"/>
    <w:rsid w:val="009D78B1"/>
    <w:rsid w:val="009D7911"/>
    <w:rsid w:val="009D7A2A"/>
    <w:rsid w:val="009D7B6E"/>
    <w:rsid w:val="009E015B"/>
    <w:rsid w:val="009E019B"/>
    <w:rsid w:val="009E01AB"/>
    <w:rsid w:val="009E0323"/>
    <w:rsid w:val="009E036F"/>
    <w:rsid w:val="009E03F3"/>
    <w:rsid w:val="009E083B"/>
    <w:rsid w:val="009E0948"/>
    <w:rsid w:val="009E0CE4"/>
    <w:rsid w:val="009E0D07"/>
    <w:rsid w:val="009E0E24"/>
    <w:rsid w:val="009E114F"/>
    <w:rsid w:val="009E125F"/>
    <w:rsid w:val="009E13EB"/>
    <w:rsid w:val="009E141B"/>
    <w:rsid w:val="009E151A"/>
    <w:rsid w:val="009E17A5"/>
    <w:rsid w:val="009E1848"/>
    <w:rsid w:val="009E1A9E"/>
    <w:rsid w:val="009E1BB1"/>
    <w:rsid w:val="009E1BC0"/>
    <w:rsid w:val="009E1C95"/>
    <w:rsid w:val="009E1E8C"/>
    <w:rsid w:val="009E2084"/>
    <w:rsid w:val="009E296E"/>
    <w:rsid w:val="009E29A2"/>
    <w:rsid w:val="009E29A3"/>
    <w:rsid w:val="009E2A5B"/>
    <w:rsid w:val="009E2AC4"/>
    <w:rsid w:val="009E2ADA"/>
    <w:rsid w:val="009E2B6F"/>
    <w:rsid w:val="009E2BED"/>
    <w:rsid w:val="009E2E08"/>
    <w:rsid w:val="009E34A2"/>
    <w:rsid w:val="009E3800"/>
    <w:rsid w:val="009E39C2"/>
    <w:rsid w:val="009E3A63"/>
    <w:rsid w:val="009E3AD0"/>
    <w:rsid w:val="009E3BF8"/>
    <w:rsid w:val="009E3E0F"/>
    <w:rsid w:val="009E3FB9"/>
    <w:rsid w:val="009E43F4"/>
    <w:rsid w:val="009E4488"/>
    <w:rsid w:val="009E46DA"/>
    <w:rsid w:val="009E46F2"/>
    <w:rsid w:val="009E4875"/>
    <w:rsid w:val="009E496B"/>
    <w:rsid w:val="009E4E17"/>
    <w:rsid w:val="009E4F54"/>
    <w:rsid w:val="009E507C"/>
    <w:rsid w:val="009E50F5"/>
    <w:rsid w:val="009E5179"/>
    <w:rsid w:val="009E522C"/>
    <w:rsid w:val="009E5591"/>
    <w:rsid w:val="009E5BD4"/>
    <w:rsid w:val="009E6256"/>
    <w:rsid w:val="009E6395"/>
    <w:rsid w:val="009E6B9C"/>
    <w:rsid w:val="009E6D42"/>
    <w:rsid w:val="009E6E4B"/>
    <w:rsid w:val="009E708A"/>
    <w:rsid w:val="009E7388"/>
    <w:rsid w:val="009E74F7"/>
    <w:rsid w:val="009E75FF"/>
    <w:rsid w:val="009E7664"/>
    <w:rsid w:val="009E790E"/>
    <w:rsid w:val="009E79F8"/>
    <w:rsid w:val="009E7A85"/>
    <w:rsid w:val="009E7BAA"/>
    <w:rsid w:val="009E7FF9"/>
    <w:rsid w:val="009F01D2"/>
    <w:rsid w:val="009F0501"/>
    <w:rsid w:val="009F0689"/>
    <w:rsid w:val="009F074B"/>
    <w:rsid w:val="009F0B4A"/>
    <w:rsid w:val="009F0DD6"/>
    <w:rsid w:val="009F0E20"/>
    <w:rsid w:val="009F0F51"/>
    <w:rsid w:val="009F0FBB"/>
    <w:rsid w:val="009F1013"/>
    <w:rsid w:val="009F11B2"/>
    <w:rsid w:val="009F12DA"/>
    <w:rsid w:val="009F1314"/>
    <w:rsid w:val="009F131A"/>
    <w:rsid w:val="009F1349"/>
    <w:rsid w:val="009F1687"/>
    <w:rsid w:val="009F17AF"/>
    <w:rsid w:val="009F1A1A"/>
    <w:rsid w:val="009F1B92"/>
    <w:rsid w:val="009F1C54"/>
    <w:rsid w:val="009F1DB8"/>
    <w:rsid w:val="009F1EBF"/>
    <w:rsid w:val="009F2238"/>
    <w:rsid w:val="009F22E6"/>
    <w:rsid w:val="009F2844"/>
    <w:rsid w:val="009F2974"/>
    <w:rsid w:val="009F2AF5"/>
    <w:rsid w:val="009F2AFA"/>
    <w:rsid w:val="009F2DCD"/>
    <w:rsid w:val="009F308B"/>
    <w:rsid w:val="009F3181"/>
    <w:rsid w:val="009F34E5"/>
    <w:rsid w:val="009F38B7"/>
    <w:rsid w:val="009F38CE"/>
    <w:rsid w:val="009F3D48"/>
    <w:rsid w:val="009F3E79"/>
    <w:rsid w:val="009F3FEF"/>
    <w:rsid w:val="009F4008"/>
    <w:rsid w:val="009F4149"/>
    <w:rsid w:val="009F41C1"/>
    <w:rsid w:val="009F41E3"/>
    <w:rsid w:val="009F429D"/>
    <w:rsid w:val="009F4302"/>
    <w:rsid w:val="009F4396"/>
    <w:rsid w:val="009F4425"/>
    <w:rsid w:val="009F446C"/>
    <w:rsid w:val="009F4537"/>
    <w:rsid w:val="009F48AE"/>
    <w:rsid w:val="009F4A87"/>
    <w:rsid w:val="009F4ACF"/>
    <w:rsid w:val="009F4C9A"/>
    <w:rsid w:val="009F50B3"/>
    <w:rsid w:val="009F518A"/>
    <w:rsid w:val="009F5A2E"/>
    <w:rsid w:val="009F5F18"/>
    <w:rsid w:val="009F6036"/>
    <w:rsid w:val="009F6544"/>
    <w:rsid w:val="009F6558"/>
    <w:rsid w:val="009F65E6"/>
    <w:rsid w:val="009F683B"/>
    <w:rsid w:val="009F6B70"/>
    <w:rsid w:val="009F6DF5"/>
    <w:rsid w:val="009F6F86"/>
    <w:rsid w:val="009F75F0"/>
    <w:rsid w:val="009F7818"/>
    <w:rsid w:val="009F7C55"/>
    <w:rsid w:val="009F7CBB"/>
    <w:rsid w:val="009F7E66"/>
    <w:rsid w:val="009F7E69"/>
    <w:rsid w:val="009F7EAD"/>
    <w:rsid w:val="00A00533"/>
    <w:rsid w:val="00A0071D"/>
    <w:rsid w:val="00A00882"/>
    <w:rsid w:val="00A008BF"/>
    <w:rsid w:val="00A009CA"/>
    <w:rsid w:val="00A00CE5"/>
    <w:rsid w:val="00A00F50"/>
    <w:rsid w:val="00A00F56"/>
    <w:rsid w:val="00A0101D"/>
    <w:rsid w:val="00A01637"/>
    <w:rsid w:val="00A017B6"/>
    <w:rsid w:val="00A018CF"/>
    <w:rsid w:val="00A01AE5"/>
    <w:rsid w:val="00A01CA3"/>
    <w:rsid w:val="00A01D87"/>
    <w:rsid w:val="00A02004"/>
    <w:rsid w:val="00A02065"/>
    <w:rsid w:val="00A024F3"/>
    <w:rsid w:val="00A02611"/>
    <w:rsid w:val="00A027C0"/>
    <w:rsid w:val="00A02C99"/>
    <w:rsid w:val="00A02CEE"/>
    <w:rsid w:val="00A03108"/>
    <w:rsid w:val="00A03A20"/>
    <w:rsid w:val="00A03BC2"/>
    <w:rsid w:val="00A03CA6"/>
    <w:rsid w:val="00A03D17"/>
    <w:rsid w:val="00A03D69"/>
    <w:rsid w:val="00A03DE6"/>
    <w:rsid w:val="00A042D5"/>
    <w:rsid w:val="00A04758"/>
    <w:rsid w:val="00A0475D"/>
    <w:rsid w:val="00A04857"/>
    <w:rsid w:val="00A0487C"/>
    <w:rsid w:val="00A04B83"/>
    <w:rsid w:val="00A04BA2"/>
    <w:rsid w:val="00A04C1B"/>
    <w:rsid w:val="00A04D6A"/>
    <w:rsid w:val="00A0510D"/>
    <w:rsid w:val="00A05790"/>
    <w:rsid w:val="00A05F97"/>
    <w:rsid w:val="00A060C3"/>
    <w:rsid w:val="00A06139"/>
    <w:rsid w:val="00A06895"/>
    <w:rsid w:val="00A06A88"/>
    <w:rsid w:val="00A06F2E"/>
    <w:rsid w:val="00A07148"/>
    <w:rsid w:val="00A07281"/>
    <w:rsid w:val="00A072F0"/>
    <w:rsid w:val="00A07645"/>
    <w:rsid w:val="00A076F7"/>
    <w:rsid w:val="00A077DB"/>
    <w:rsid w:val="00A077E8"/>
    <w:rsid w:val="00A07929"/>
    <w:rsid w:val="00A07A17"/>
    <w:rsid w:val="00A07A87"/>
    <w:rsid w:val="00A07AA7"/>
    <w:rsid w:val="00A07B15"/>
    <w:rsid w:val="00A07F6A"/>
    <w:rsid w:val="00A0B867"/>
    <w:rsid w:val="00A1000D"/>
    <w:rsid w:val="00A100A5"/>
    <w:rsid w:val="00A100B4"/>
    <w:rsid w:val="00A1011E"/>
    <w:rsid w:val="00A1025D"/>
    <w:rsid w:val="00A102A0"/>
    <w:rsid w:val="00A10411"/>
    <w:rsid w:val="00A1042A"/>
    <w:rsid w:val="00A10454"/>
    <w:rsid w:val="00A10A57"/>
    <w:rsid w:val="00A10D91"/>
    <w:rsid w:val="00A10EBF"/>
    <w:rsid w:val="00A10F17"/>
    <w:rsid w:val="00A11473"/>
    <w:rsid w:val="00A1161E"/>
    <w:rsid w:val="00A1181E"/>
    <w:rsid w:val="00A11AC7"/>
    <w:rsid w:val="00A11CB8"/>
    <w:rsid w:val="00A11E1A"/>
    <w:rsid w:val="00A12090"/>
    <w:rsid w:val="00A12574"/>
    <w:rsid w:val="00A1258D"/>
    <w:rsid w:val="00A1288D"/>
    <w:rsid w:val="00A12A6E"/>
    <w:rsid w:val="00A12B68"/>
    <w:rsid w:val="00A12CDC"/>
    <w:rsid w:val="00A12EE3"/>
    <w:rsid w:val="00A12F65"/>
    <w:rsid w:val="00A13364"/>
    <w:rsid w:val="00A135D8"/>
    <w:rsid w:val="00A1373F"/>
    <w:rsid w:val="00A13855"/>
    <w:rsid w:val="00A1387A"/>
    <w:rsid w:val="00A139AF"/>
    <w:rsid w:val="00A13D6F"/>
    <w:rsid w:val="00A13D95"/>
    <w:rsid w:val="00A13E80"/>
    <w:rsid w:val="00A13FE4"/>
    <w:rsid w:val="00A14016"/>
    <w:rsid w:val="00A14049"/>
    <w:rsid w:val="00A14120"/>
    <w:rsid w:val="00A1420A"/>
    <w:rsid w:val="00A142B9"/>
    <w:rsid w:val="00A1448E"/>
    <w:rsid w:val="00A1472A"/>
    <w:rsid w:val="00A147DF"/>
    <w:rsid w:val="00A14809"/>
    <w:rsid w:val="00A149CE"/>
    <w:rsid w:val="00A14A30"/>
    <w:rsid w:val="00A14D67"/>
    <w:rsid w:val="00A14DB9"/>
    <w:rsid w:val="00A15082"/>
    <w:rsid w:val="00A15244"/>
    <w:rsid w:val="00A15472"/>
    <w:rsid w:val="00A1558C"/>
    <w:rsid w:val="00A15987"/>
    <w:rsid w:val="00A159C3"/>
    <w:rsid w:val="00A15AB1"/>
    <w:rsid w:val="00A15BB3"/>
    <w:rsid w:val="00A15CC5"/>
    <w:rsid w:val="00A15CF4"/>
    <w:rsid w:val="00A15E65"/>
    <w:rsid w:val="00A15F7A"/>
    <w:rsid w:val="00A15FC5"/>
    <w:rsid w:val="00A161A0"/>
    <w:rsid w:val="00A1626A"/>
    <w:rsid w:val="00A163E6"/>
    <w:rsid w:val="00A1676D"/>
    <w:rsid w:val="00A1680F"/>
    <w:rsid w:val="00A16A0E"/>
    <w:rsid w:val="00A178B6"/>
    <w:rsid w:val="00A17A0E"/>
    <w:rsid w:val="00A17CB4"/>
    <w:rsid w:val="00A20029"/>
    <w:rsid w:val="00A2034D"/>
    <w:rsid w:val="00A2071E"/>
    <w:rsid w:val="00A20867"/>
    <w:rsid w:val="00A208CD"/>
    <w:rsid w:val="00A20A59"/>
    <w:rsid w:val="00A20E87"/>
    <w:rsid w:val="00A20F9C"/>
    <w:rsid w:val="00A20FC4"/>
    <w:rsid w:val="00A20FC7"/>
    <w:rsid w:val="00A2121B"/>
    <w:rsid w:val="00A212B7"/>
    <w:rsid w:val="00A213D8"/>
    <w:rsid w:val="00A21550"/>
    <w:rsid w:val="00A215F0"/>
    <w:rsid w:val="00A217B3"/>
    <w:rsid w:val="00A219B6"/>
    <w:rsid w:val="00A21A60"/>
    <w:rsid w:val="00A21AC7"/>
    <w:rsid w:val="00A21E3E"/>
    <w:rsid w:val="00A21F98"/>
    <w:rsid w:val="00A2228B"/>
    <w:rsid w:val="00A222B7"/>
    <w:rsid w:val="00A222EF"/>
    <w:rsid w:val="00A223BB"/>
    <w:rsid w:val="00A22778"/>
    <w:rsid w:val="00A227D0"/>
    <w:rsid w:val="00A229D5"/>
    <w:rsid w:val="00A22B3C"/>
    <w:rsid w:val="00A22CA6"/>
    <w:rsid w:val="00A22E4F"/>
    <w:rsid w:val="00A22E8A"/>
    <w:rsid w:val="00A230BD"/>
    <w:rsid w:val="00A23257"/>
    <w:rsid w:val="00A2326E"/>
    <w:rsid w:val="00A2333B"/>
    <w:rsid w:val="00A2342C"/>
    <w:rsid w:val="00A23448"/>
    <w:rsid w:val="00A234F5"/>
    <w:rsid w:val="00A235AF"/>
    <w:rsid w:val="00A236CA"/>
    <w:rsid w:val="00A236DF"/>
    <w:rsid w:val="00A2379F"/>
    <w:rsid w:val="00A237BD"/>
    <w:rsid w:val="00A2386E"/>
    <w:rsid w:val="00A238CB"/>
    <w:rsid w:val="00A23AE0"/>
    <w:rsid w:val="00A23C13"/>
    <w:rsid w:val="00A23DC8"/>
    <w:rsid w:val="00A24248"/>
    <w:rsid w:val="00A242E0"/>
    <w:rsid w:val="00A2454C"/>
    <w:rsid w:val="00A249CE"/>
    <w:rsid w:val="00A24C2C"/>
    <w:rsid w:val="00A24E90"/>
    <w:rsid w:val="00A24F50"/>
    <w:rsid w:val="00A250E2"/>
    <w:rsid w:val="00A25134"/>
    <w:rsid w:val="00A2523A"/>
    <w:rsid w:val="00A253ED"/>
    <w:rsid w:val="00A257A6"/>
    <w:rsid w:val="00A259EA"/>
    <w:rsid w:val="00A25A10"/>
    <w:rsid w:val="00A25BBC"/>
    <w:rsid w:val="00A25C18"/>
    <w:rsid w:val="00A25EAB"/>
    <w:rsid w:val="00A26308"/>
    <w:rsid w:val="00A26A25"/>
    <w:rsid w:val="00A26BEC"/>
    <w:rsid w:val="00A26F20"/>
    <w:rsid w:val="00A26F60"/>
    <w:rsid w:val="00A27150"/>
    <w:rsid w:val="00A27236"/>
    <w:rsid w:val="00A2731D"/>
    <w:rsid w:val="00A27338"/>
    <w:rsid w:val="00A273A9"/>
    <w:rsid w:val="00A273EA"/>
    <w:rsid w:val="00A277DE"/>
    <w:rsid w:val="00A27FA3"/>
    <w:rsid w:val="00A27FA6"/>
    <w:rsid w:val="00A300DD"/>
    <w:rsid w:val="00A301B1"/>
    <w:rsid w:val="00A3027A"/>
    <w:rsid w:val="00A30327"/>
    <w:rsid w:val="00A3060D"/>
    <w:rsid w:val="00A30883"/>
    <w:rsid w:val="00A30981"/>
    <w:rsid w:val="00A3098E"/>
    <w:rsid w:val="00A30A74"/>
    <w:rsid w:val="00A30A8A"/>
    <w:rsid w:val="00A30DCE"/>
    <w:rsid w:val="00A30E21"/>
    <w:rsid w:val="00A30E52"/>
    <w:rsid w:val="00A30F6D"/>
    <w:rsid w:val="00A31291"/>
    <w:rsid w:val="00A314BE"/>
    <w:rsid w:val="00A3165F"/>
    <w:rsid w:val="00A3181F"/>
    <w:rsid w:val="00A31A17"/>
    <w:rsid w:val="00A31BBE"/>
    <w:rsid w:val="00A31C57"/>
    <w:rsid w:val="00A31CEE"/>
    <w:rsid w:val="00A322CE"/>
    <w:rsid w:val="00A32AAA"/>
    <w:rsid w:val="00A32BF8"/>
    <w:rsid w:val="00A32C16"/>
    <w:rsid w:val="00A32D8A"/>
    <w:rsid w:val="00A32E7F"/>
    <w:rsid w:val="00A3310C"/>
    <w:rsid w:val="00A33298"/>
    <w:rsid w:val="00A335BF"/>
    <w:rsid w:val="00A33847"/>
    <w:rsid w:val="00A338AD"/>
    <w:rsid w:val="00A338EC"/>
    <w:rsid w:val="00A33C9C"/>
    <w:rsid w:val="00A33D51"/>
    <w:rsid w:val="00A33E30"/>
    <w:rsid w:val="00A345EE"/>
    <w:rsid w:val="00A3460D"/>
    <w:rsid w:val="00A34782"/>
    <w:rsid w:val="00A347BF"/>
    <w:rsid w:val="00A34926"/>
    <w:rsid w:val="00A34C4F"/>
    <w:rsid w:val="00A34D55"/>
    <w:rsid w:val="00A34E5A"/>
    <w:rsid w:val="00A35074"/>
    <w:rsid w:val="00A3517F"/>
    <w:rsid w:val="00A35688"/>
    <w:rsid w:val="00A357FC"/>
    <w:rsid w:val="00A35873"/>
    <w:rsid w:val="00A35937"/>
    <w:rsid w:val="00A35AD4"/>
    <w:rsid w:val="00A35D69"/>
    <w:rsid w:val="00A35E72"/>
    <w:rsid w:val="00A35F56"/>
    <w:rsid w:val="00A36103"/>
    <w:rsid w:val="00A36234"/>
    <w:rsid w:val="00A36396"/>
    <w:rsid w:val="00A36414"/>
    <w:rsid w:val="00A3658C"/>
    <w:rsid w:val="00A3661F"/>
    <w:rsid w:val="00A36643"/>
    <w:rsid w:val="00A3671B"/>
    <w:rsid w:val="00A36AE8"/>
    <w:rsid w:val="00A36C3E"/>
    <w:rsid w:val="00A36D6D"/>
    <w:rsid w:val="00A36D98"/>
    <w:rsid w:val="00A37353"/>
    <w:rsid w:val="00A374AC"/>
    <w:rsid w:val="00A374EB"/>
    <w:rsid w:val="00A37708"/>
    <w:rsid w:val="00A37BF6"/>
    <w:rsid w:val="00A37C39"/>
    <w:rsid w:val="00A37CA1"/>
    <w:rsid w:val="00A37E3F"/>
    <w:rsid w:val="00A37EF8"/>
    <w:rsid w:val="00A37F04"/>
    <w:rsid w:val="00A37F1D"/>
    <w:rsid w:val="00A37F72"/>
    <w:rsid w:val="00A4048C"/>
    <w:rsid w:val="00A405A1"/>
    <w:rsid w:val="00A405F8"/>
    <w:rsid w:val="00A4088B"/>
    <w:rsid w:val="00A4090F"/>
    <w:rsid w:val="00A40B68"/>
    <w:rsid w:val="00A411B6"/>
    <w:rsid w:val="00A413C9"/>
    <w:rsid w:val="00A4195E"/>
    <w:rsid w:val="00A41A45"/>
    <w:rsid w:val="00A41B12"/>
    <w:rsid w:val="00A41EDF"/>
    <w:rsid w:val="00A41F15"/>
    <w:rsid w:val="00A42108"/>
    <w:rsid w:val="00A4214D"/>
    <w:rsid w:val="00A421B3"/>
    <w:rsid w:val="00A42248"/>
    <w:rsid w:val="00A422AD"/>
    <w:rsid w:val="00A423F6"/>
    <w:rsid w:val="00A430B5"/>
    <w:rsid w:val="00A435F6"/>
    <w:rsid w:val="00A43A95"/>
    <w:rsid w:val="00A43AA7"/>
    <w:rsid w:val="00A43ACD"/>
    <w:rsid w:val="00A43AE3"/>
    <w:rsid w:val="00A43BBD"/>
    <w:rsid w:val="00A43E10"/>
    <w:rsid w:val="00A44098"/>
    <w:rsid w:val="00A44099"/>
    <w:rsid w:val="00A44124"/>
    <w:rsid w:val="00A441C2"/>
    <w:rsid w:val="00A4437D"/>
    <w:rsid w:val="00A4455A"/>
    <w:rsid w:val="00A4480E"/>
    <w:rsid w:val="00A448E8"/>
    <w:rsid w:val="00A44CB1"/>
    <w:rsid w:val="00A44D21"/>
    <w:rsid w:val="00A45362"/>
    <w:rsid w:val="00A45C36"/>
    <w:rsid w:val="00A45D51"/>
    <w:rsid w:val="00A45E08"/>
    <w:rsid w:val="00A45EB3"/>
    <w:rsid w:val="00A462FC"/>
    <w:rsid w:val="00A46835"/>
    <w:rsid w:val="00A469C1"/>
    <w:rsid w:val="00A46C7F"/>
    <w:rsid w:val="00A46EA4"/>
    <w:rsid w:val="00A470A2"/>
    <w:rsid w:val="00A47241"/>
    <w:rsid w:val="00A47687"/>
    <w:rsid w:val="00A47848"/>
    <w:rsid w:val="00A47B87"/>
    <w:rsid w:val="00A47DF1"/>
    <w:rsid w:val="00A47F2A"/>
    <w:rsid w:val="00A50275"/>
    <w:rsid w:val="00A50398"/>
    <w:rsid w:val="00A503D5"/>
    <w:rsid w:val="00A50966"/>
    <w:rsid w:val="00A509D3"/>
    <w:rsid w:val="00A50B8E"/>
    <w:rsid w:val="00A50EE3"/>
    <w:rsid w:val="00A50EF9"/>
    <w:rsid w:val="00A51371"/>
    <w:rsid w:val="00A5155B"/>
    <w:rsid w:val="00A516C2"/>
    <w:rsid w:val="00A51786"/>
    <w:rsid w:val="00A51998"/>
    <w:rsid w:val="00A519BE"/>
    <w:rsid w:val="00A519F9"/>
    <w:rsid w:val="00A51A24"/>
    <w:rsid w:val="00A51A3C"/>
    <w:rsid w:val="00A51B8B"/>
    <w:rsid w:val="00A51D5A"/>
    <w:rsid w:val="00A51DDE"/>
    <w:rsid w:val="00A51EBF"/>
    <w:rsid w:val="00A51FD4"/>
    <w:rsid w:val="00A524B0"/>
    <w:rsid w:val="00A524B4"/>
    <w:rsid w:val="00A52533"/>
    <w:rsid w:val="00A52754"/>
    <w:rsid w:val="00A52BFE"/>
    <w:rsid w:val="00A52DD4"/>
    <w:rsid w:val="00A532F8"/>
    <w:rsid w:val="00A535CC"/>
    <w:rsid w:val="00A53831"/>
    <w:rsid w:val="00A5385B"/>
    <w:rsid w:val="00A53D27"/>
    <w:rsid w:val="00A53F60"/>
    <w:rsid w:val="00A5412F"/>
    <w:rsid w:val="00A543AE"/>
    <w:rsid w:val="00A54678"/>
    <w:rsid w:val="00A54ABA"/>
    <w:rsid w:val="00A54BBD"/>
    <w:rsid w:val="00A54CDF"/>
    <w:rsid w:val="00A54FD4"/>
    <w:rsid w:val="00A550A5"/>
    <w:rsid w:val="00A552B8"/>
    <w:rsid w:val="00A5573C"/>
    <w:rsid w:val="00A55788"/>
    <w:rsid w:val="00A55B45"/>
    <w:rsid w:val="00A55B90"/>
    <w:rsid w:val="00A55C3B"/>
    <w:rsid w:val="00A55CF0"/>
    <w:rsid w:val="00A55E11"/>
    <w:rsid w:val="00A55F9B"/>
    <w:rsid w:val="00A55FDB"/>
    <w:rsid w:val="00A56185"/>
    <w:rsid w:val="00A56218"/>
    <w:rsid w:val="00A5621C"/>
    <w:rsid w:val="00A5644C"/>
    <w:rsid w:val="00A56584"/>
    <w:rsid w:val="00A5683B"/>
    <w:rsid w:val="00A5684E"/>
    <w:rsid w:val="00A568A5"/>
    <w:rsid w:val="00A568FB"/>
    <w:rsid w:val="00A5699F"/>
    <w:rsid w:val="00A56A86"/>
    <w:rsid w:val="00A56AB7"/>
    <w:rsid w:val="00A56ACF"/>
    <w:rsid w:val="00A56E73"/>
    <w:rsid w:val="00A570B3"/>
    <w:rsid w:val="00A57298"/>
    <w:rsid w:val="00A572CB"/>
    <w:rsid w:val="00A573E0"/>
    <w:rsid w:val="00A575D9"/>
    <w:rsid w:val="00A57615"/>
    <w:rsid w:val="00A57716"/>
    <w:rsid w:val="00A5781B"/>
    <w:rsid w:val="00A57857"/>
    <w:rsid w:val="00A57CAD"/>
    <w:rsid w:val="00A6003A"/>
    <w:rsid w:val="00A601A2"/>
    <w:rsid w:val="00A60408"/>
    <w:rsid w:val="00A60631"/>
    <w:rsid w:val="00A6066A"/>
    <w:rsid w:val="00A60672"/>
    <w:rsid w:val="00A60759"/>
    <w:rsid w:val="00A60894"/>
    <w:rsid w:val="00A609EC"/>
    <w:rsid w:val="00A60AB0"/>
    <w:rsid w:val="00A60C2B"/>
    <w:rsid w:val="00A60FB4"/>
    <w:rsid w:val="00A61336"/>
    <w:rsid w:val="00A61888"/>
    <w:rsid w:val="00A6199C"/>
    <w:rsid w:val="00A619DF"/>
    <w:rsid w:val="00A61D35"/>
    <w:rsid w:val="00A61D94"/>
    <w:rsid w:val="00A61E49"/>
    <w:rsid w:val="00A61FD3"/>
    <w:rsid w:val="00A6204A"/>
    <w:rsid w:val="00A620EE"/>
    <w:rsid w:val="00A62181"/>
    <w:rsid w:val="00A62890"/>
    <w:rsid w:val="00A628CC"/>
    <w:rsid w:val="00A6298D"/>
    <w:rsid w:val="00A62D3E"/>
    <w:rsid w:val="00A62E35"/>
    <w:rsid w:val="00A63019"/>
    <w:rsid w:val="00A6303E"/>
    <w:rsid w:val="00A6321C"/>
    <w:rsid w:val="00A634B6"/>
    <w:rsid w:val="00A634FD"/>
    <w:rsid w:val="00A637E4"/>
    <w:rsid w:val="00A63846"/>
    <w:rsid w:val="00A638B2"/>
    <w:rsid w:val="00A638E8"/>
    <w:rsid w:val="00A63C88"/>
    <w:rsid w:val="00A63DF2"/>
    <w:rsid w:val="00A63EFD"/>
    <w:rsid w:val="00A63F31"/>
    <w:rsid w:val="00A64098"/>
    <w:rsid w:val="00A642F5"/>
    <w:rsid w:val="00A64503"/>
    <w:rsid w:val="00A647C8"/>
    <w:rsid w:val="00A64862"/>
    <w:rsid w:val="00A648B8"/>
    <w:rsid w:val="00A64ABB"/>
    <w:rsid w:val="00A64EC6"/>
    <w:rsid w:val="00A65023"/>
    <w:rsid w:val="00A65328"/>
    <w:rsid w:val="00A6578F"/>
    <w:rsid w:val="00A6584F"/>
    <w:rsid w:val="00A65A2E"/>
    <w:rsid w:val="00A65B16"/>
    <w:rsid w:val="00A65C41"/>
    <w:rsid w:val="00A65C53"/>
    <w:rsid w:val="00A65CA4"/>
    <w:rsid w:val="00A65EBF"/>
    <w:rsid w:val="00A65FC5"/>
    <w:rsid w:val="00A661F6"/>
    <w:rsid w:val="00A663CA"/>
    <w:rsid w:val="00A666AD"/>
    <w:rsid w:val="00A666CE"/>
    <w:rsid w:val="00A66B5F"/>
    <w:rsid w:val="00A6728E"/>
    <w:rsid w:val="00A67781"/>
    <w:rsid w:val="00A67852"/>
    <w:rsid w:val="00A67888"/>
    <w:rsid w:val="00A6796A"/>
    <w:rsid w:val="00A67B77"/>
    <w:rsid w:val="00A70104"/>
    <w:rsid w:val="00A7039F"/>
    <w:rsid w:val="00A70456"/>
    <w:rsid w:val="00A70478"/>
    <w:rsid w:val="00A70973"/>
    <w:rsid w:val="00A70C8F"/>
    <w:rsid w:val="00A70CEA"/>
    <w:rsid w:val="00A70CF3"/>
    <w:rsid w:val="00A70DCD"/>
    <w:rsid w:val="00A70FD6"/>
    <w:rsid w:val="00A71013"/>
    <w:rsid w:val="00A71491"/>
    <w:rsid w:val="00A717B5"/>
    <w:rsid w:val="00A71877"/>
    <w:rsid w:val="00A71A49"/>
    <w:rsid w:val="00A71D2B"/>
    <w:rsid w:val="00A71DB4"/>
    <w:rsid w:val="00A7250F"/>
    <w:rsid w:val="00A726AF"/>
    <w:rsid w:val="00A72725"/>
    <w:rsid w:val="00A72D48"/>
    <w:rsid w:val="00A72F7B"/>
    <w:rsid w:val="00A730B0"/>
    <w:rsid w:val="00A732F7"/>
    <w:rsid w:val="00A735A5"/>
    <w:rsid w:val="00A73621"/>
    <w:rsid w:val="00A73641"/>
    <w:rsid w:val="00A73841"/>
    <w:rsid w:val="00A738E5"/>
    <w:rsid w:val="00A73968"/>
    <w:rsid w:val="00A73B8F"/>
    <w:rsid w:val="00A73C6A"/>
    <w:rsid w:val="00A73DFB"/>
    <w:rsid w:val="00A73F48"/>
    <w:rsid w:val="00A745E2"/>
    <w:rsid w:val="00A74768"/>
    <w:rsid w:val="00A749CA"/>
    <w:rsid w:val="00A74B98"/>
    <w:rsid w:val="00A74C1F"/>
    <w:rsid w:val="00A74C9D"/>
    <w:rsid w:val="00A74FEA"/>
    <w:rsid w:val="00A752C9"/>
    <w:rsid w:val="00A75365"/>
    <w:rsid w:val="00A753C6"/>
    <w:rsid w:val="00A754B1"/>
    <w:rsid w:val="00A7561E"/>
    <w:rsid w:val="00A75633"/>
    <w:rsid w:val="00A756E7"/>
    <w:rsid w:val="00A756E8"/>
    <w:rsid w:val="00A7579C"/>
    <w:rsid w:val="00A75B61"/>
    <w:rsid w:val="00A75ECD"/>
    <w:rsid w:val="00A75F68"/>
    <w:rsid w:val="00A76211"/>
    <w:rsid w:val="00A762D3"/>
    <w:rsid w:val="00A762D6"/>
    <w:rsid w:val="00A762F4"/>
    <w:rsid w:val="00A7640A"/>
    <w:rsid w:val="00A76665"/>
    <w:rsid w:val="00A766B8"/>
    <w:rsid w:val="00A76824"/>
    <w:rsid w:val="00A7688B"/>
    <w:rsid w:val="00A76895"/>
    <w:rsid w:val="00A768C5"/>
    <w:rsid w:val="00A769ED"/>
    <w:rsid w:val="00A76B44"/>
    <w:rsid w:val="00A76C03"/>
    <w:rsid w:val="00A76C7F"/>
    <w:rsid w:val="00A77145"/>
    <w:rsid w:val="00A77437"/>
    <w:rsid w:val="00A77511"/>
    <w:rsid w:val="00A7753A"/>
    <w:rsid w:val="00A775EB"/>
    <w:rsid w:val="00A77721"/>
    <w:rsid w:val="00A7794A"/>
    <w:rsid w:val="00A779D6"/>
    <w:rsid w:val="00A77BDB"/>
    <w:rsid w:val="00A77D66"/>
    <w:rsid w:val="00A77FA1"/>
    <w:rsid w:val="00A802ED"/>
    <w:rsid w:val="00A8071B"/>
    <w:rsid w:val="00A808AC"/>
    <w:rsid w:val="00A80AF9"/>
    <w:rsid w:val="00A80B26"/>
    <w:rsid w:val="00A80D34"/>
    <w:rsid w:val="00A80DA0"/>
    <w:rsid w:val="00A80DEA"/>
    <w:rsid w:val="00A80E5F"/>
    <w:rsid w:val="00A80F6C"/>
    <w:rsid w:val="00A81059"/>
    <w:rsid w:val="00A811EF"/>
    <w:rsid w:val="00A812F5"/>
    <w:rsid w:val="00A8141E"/>
    <w:rsid w:val="00A81597"/>
    <w:rsid w:val="00A817A2"/>
    <w:rsid w:val="00A8188A"/>
    <w:rsid w:val="00A81890"/>
    <w:rsid w:val="00A8195A"/>
    <w:rsid w:val="00A81A3D"/>
    <w:rsid w:val="00A81CB7"/>
    <w:rsid w:val="00A81E0B"/>
    <w:rsid w:val="00A81EE0"/>
    <w:rsid w:val="00A82007"/>
    <w:rsid w:val="00A820CA"/>
    <w:rsid w:val="00A823DF"/>
    <w:rsid w:val="00A823EF"/>
    <w:rsid w:val="00A82603"/>
    <w:rsid w:val="00A826C8"/>
    <w:rsid w:val="00A826FC"/>
    <w:rsid w:val="00A8274F"/>
    <w:rsid w:val="00A82920"/>
    <w:rsid w:val="00A82972"/>
    <w:rsid w:val="00A829A4"/>
    <w:rsid w:val="00A829D5"/>
    <w:rsid w:val="00A82BA9"/>
    <w:rsid w:val="00A82CF6"/>
    <w:rsid w:val="00A82DD2"/>
    <w:rsid w:val="00A82F63"/>
    <w:rsid w:val="00A830AA"/>
    <w:rsid w:val="00A83AC3"/>
    <w:rsid w:val="00A83F26"/>
    <w:rsid w:val="00A83F30"/>
    <w:rsid w:val="00A83F46"/>
    <w:rsid w:val="00A841F4"/>
    <w:rsid w:val="00A8422E"/>
    <w:rsid w:val="00A8442D"/>
    <w:rsid w:val="00A845AE"/>
    <w:rsid w:val="00A847BF"/>
    <w:rsid w:val="00A847C8"/>
    <w:rsid w:val="00A848B4"/>
    <w:rsid w:val="00A84A3B"/>
    <w:rsid w:val="00A84A95"/>
    <w:rsid w:val="00A84AC5"/>
    <w:rsid w:val="00A84B90"/>
    <w:rsid w:val="00A84D2E"/>
    <w:rsid w:val="00A84E12"/>
    <w:rsid w:val="00A850DA"/>
    <w:rsid w:val="00A852CD"/>
    <w:rsid w:val="00A85410"/>
    <w:rsid w:val="00A85474"/>
    <w:rsid w:val="00A855AC"/>
    <w:rsid w:val="00A85934"/>
    <w:rsid w:val="00A859A6"/>
    <w:rsid w:val="00A859D9"/>
    <w:rsid w:val="00A85A6C"/>
    <w:rsid w:val="00A85E47"/>
    <w:rsid w:val="00A85E7D"/>
    <w:rsid w:val="00A85EDA"/>
    <w:rsid w:val="00A85F9E"/>
    <w:rsid w:val="00A8600C"/>
    <w:rsid w:val="00A86039"/>
    <w:rsid w:val="00A861CD"/>
    <w:rsid w:val="00A861D4"/>
    <w:rsid w:val="00A862EA"/>
    <w:rsid w:val="00A867E5"/>
    <w:rsid w:val="00A86885"/>
    <w:rsid w:val="00A86A82"/>
    <w:rsid w:val="00A86BE2"/>
    <w:rsid w:val="00A870B6"/>
    <w:rsid w:val="00A87193"/>
    <w:rsid w:val="00A87525"/>
    <w:rsid w:val="00A87577"/>
    <w:rsid w:val="00A8773D"/>
    <w:rsid w:val="00A878D4"/>
    <w:rsid w:val="00A87A2C"/>
    <w:rsid w:val="00A87DE1"/>
    <w:rsid w:val="00A87EB5"/>
    <w:rsid w:val="00A87F19"/>
    <w:rsid w:val="00A9006C"/>
    <w:rsid w:val="00A903B1"/>
    <w:rsid w:val="00A9066E"/>
    <w:rsid w:val="00A90907"/>
    <w:rsid w:val="00A9091B"/>
    <w:rsid w:val="00A90951"/>
    <w:rsid w:val="00A90B1A"/>
    <w:rsid w:val="00A90FAF"/>
    <w:rsid w:val="00A9106B"/>
    <w:rsid w:val="00A912D4"/>
    <w:rsid w:val="00A91371"/>
    <w:rsid w:val="00A91A43"/>
    <w:rsid w:val="00A91A90"/>
    <w:rsid w:val="00A91C12"/>
    <w:rsid w:val="00A91F9A"/>
    <w:rsid w:val="00A91FA8"/>
    <w:rsid w:val="00A92272"/>
    <w:rsid w:val="00A9232A"/>
    <w:rsid w:val="00A9238E"/>
    <w:rsid w:val="00A92AAD"/>
    <w:rsid w:val="00A92AFF"/>
    <w:rsid w:val="00A92B53"/>
    <w:rsid w:val="00A92D9A"/>
    <w:rsid w:val="00A92E2F"/>
    <w:rsid w:val="00A92E62"/>
    <w:rsid w:val="00A92E95"/>
    <w:rsid w:val="00A92FF5"/>
    <w:rsid w:val="00A933A4"/>
    <w:rsid w:val="00A93830"/>
    <w:rsid w:val="00A939F0"/>
    <w:rsid w:val="00A93CDE"/>
    <w:rsid w:val="00A94234"/>
    <w:rsid w:val="00A943B8"/>
    <w:rsid w:val="00A94757"/>
    <w:rsid w:val="00A94C2C"/>
    <w:rsid w:val="00A94C33"/>
    <w:rsid w:val="00A9567E"/>
    <w:rsid w:val="00A95760"/>
    <w:rsid w:val="00A95799"/>
    <w:rsid w:val="00A958BC"/>
    <w:rsid w:val="00A958BD"/>
    <w:rsid w:val="00A95B83"/>
    <w:rsid w:val="00A95CB5"/>
    <w:rsid w:val="00A95F32"/>
    <w:rsid w:val="00A95F79"/>
    <w:rsid w:val="00A960FB"/>
    <w:rsid w:val="00A964C7"/>
    <w:rsid w:val="00A96805"/>
    <w:rsid w:val="00A96AA3"/>
    <w:rsid w:val="00A96CB4"/>
    <w:rsid w:val="00A96CD6"/>
    <w:rsid w:val="00A96D76"/>
    <w:rsid w:val="00A9701F"/>
    <w:rsid w:val="00A97140"/>
    <w:rsid w:val="00A971E7"/>
    <w:rsid w:val="00A97274"/>
    <w:rsid w:val="00A972E3"/>
    <w:rsid w:val="00A97853"/>
    <w:rsid w:val="00A97A48"/>
    <w:rsid w:val="00AA01E8"/>
    <w:rsid w:val="00AA0215"/>
    <w:rsid w:val="00AA03D8"/>
    <w:rsid w:val="00AA0805"/>
    <w:rsid w:val="00AA0957"/>
    <w:rsid w:val="00AA09EC"/>
    <w:rsid w:val="00AA09FA"/>
    <w:rsid w:val="00AA0A10"/>
    <w:rsid w:val="00AA0A8E"/>
    <w:rsid w:val="00AA0E27"/>
    <w:rsid w:val="00AA0EAB"/>
    <w:rsid w:val="00AA127E"/>
    <w:rsid w:val="00AA1601"/>
    <w:rsid w:val="00AA172C"/>
    <w:rsid w:val="00AA181C"/>
    <w:rsid w:val="00AA1A15"/>
    <w:rsid w:val="00AA1CE4"/>
    <w:rsid w:val="00AA1E09"/>
    <w:rsid w:val="00AA2358"/>
    <w:rsid w:val="00AA24AA"/>
    <w:rsid w:val="00AA2526"/>
    <w:rsid w:val="00AA26C8"/>
    <w:rsid w:val="00AA26F7"/>
    <w:rsid w:val="00AA2921"/>
    <w:rsid w:val="00AA2A2E"/>
    <w:rsid w:val="00AA2A41"/>
    <w:rsid w:val="00AA2AE6"/>
    <w:rsid w:val="00AA2BA5"/>
    <w:rsid w:val="00AA2BD4"/>
    <w:rsid w:val="00AA356D"/>
    <w:rsid w:val="00AA35E1"/>
    <w:rsid w:val="00AA37AC"/>
    <w:rsid w:val="00AA381E"/>
    <w:rsid w:val="00AA382D"/>
    <w:rsid w:val="00AA393A"/>
    <w:rsid w:val="00AA3A70"/>
    <w:rsid w:val="00AA3C22"/>
    <w:rsid w:val="00AA3C2A"/>
    <w:rsid w:val="00AA3E2B"/>
    <w:rsid w:val="00AA3E5A"/>
    <w:rsid w:val="00AA3EBF"/>
    <w:rsid w:val="00AA4004"/>
    <w:rsid w:val="00AA424B"/>
    <w:rsid w:val="00AA44DF"/>
    <w:rsid w:val="00AA464B"/>
    <w:rsid w:val="00AA49CF"/>
    <w:rsid w:val="00AA4E3D"/>
    <w:rsid w:val="00AA5357"/>
    <w:rsid w:val="00AA5546"/>
    <w:rsid w:val="00AA59D4"/>
    <w:rsid w:val="00AA5AEC"/>
    <w:rsid w:val="00AA5B00"/>
    <w:rsid w:val="00AA5F56"/>
    <w:rsid w:val="00AA5F6E"/>
    <w:rsid w:val="00AA5FD4"/>
    <w:rsid w:val="00AA61EE"/>
    <w:rsid w:val="00AA61F8"/>
    <w:rsid w:val="00AA62B8"/>
    <w:rsid w:val="00AA672D"/>
    <w:rsid w:val="00AA677F"/>
    <w:rsid w:val="00AA6CD5"/>
    <w:rsid w:val="00AA6ED6"/>
    <w:rsid w:val="00AA7057"/>
    <w:rsid w:val="00AA73A8"/>
    <w:rsid w:val="00AA7783"/>
    <w:rsid w:val="00AA7AB4"/>
    <w:rsid w:val="00AA7DE0"/>
    <w:rsid w:val="00AA7F7B"/>
    <w:rsid w:val="00AA7F9C"/>
    <w:rsid w:val="00AB0012"/>
    <w:rsid w:val="00AB037B"/>
    <w:rsid w:val="00AB0546"/>
    <w:rsid w:val="00AB0C24"/>
    <w:rsid w:val="00AB0FD8"/>
    <w:rsid w:val="00AB10AF"/>
    <w:rsid w:val="00AB14AF"/>
    <w:rsid w:val="00AB16DE"/>
    <w:rsid w:val="00AB217F"/>
    <w:rsid w:val="00AB2187"/>
    <w:rsid w:val="00AB224A"/>
    <w:rsid w:val="00AB230D"/>
    <w:rsid w:val="00AB2364"/>
    <w:rsid w:val="00AB2490"/>
    <w:rsid w:val="00AB2545"/>
    <w:rsid w:val="00AB2842"/>
    <w:rsid w:val="00AB2B9E"/>
    <w:rsid w:val="00AB2BD5"/>
    <w:rsid w:val="00AB2D84"/>
    <w:rsid w:val="00AB2DE0"/>
    <w:rsid w:val="00AB2FAD"/>
    <w:rsid w:val="00AB3079"/>
    <w:rsid w:val="00AB31F5"/>
    <w:rsid w:val="00AB3219"/>
    <w:rsid w:val="00AB32E7"/>
    <w:rsid w:val="00AB3342"/>
    <w:rsid w:val="00AB3650"/>
    <w:rsid w:val="00AB3B33"/>
    <w:rsid w:val="00AB3C72"/>
    <w:rsid w:val="00AB3CB9"/>
    <w:rsid w:val="00AB3E23"/>
    <w:rsid w:val="00AB436A"/>
    <w:rsid w:val="00AB44CE"/>
    <w:rsid w:val="00AB462A"/>
    <w:rsid w:val="00AB46DF"/>
    <w:rsid w:val="00AB47AC"/>
    <w:rsid w:val="00AB4EE8"/>
    <w:rsid w:val="00AB5027"/>
    <w:rsid w:val="00AB50D6"/>
    <w:rsid w:val="00AB524A"/>
    <w:rsid w:val="00AB5538"/>
    <w:rsid w:val="00AB58E9"/>
    <w:rsid w:val="00AB5A05"/>
    <w:rsid w:val="00AB5A5F"/>
    <w:rsid w:val="00AB5B85"/>
    <w:rsid w:val="00AB63C1"/>
    <w:rsid w:val="00AB6C01"/>
    <w:rsid w:val="00AB6D92"/>
    <w:rsid w:val="00AB6ECB"/>
    <w:rsid w:val="00AB7018"/>
    <w:rsid w:val="00AB718D"/>
    <w:rsid w:val="00AB73DD"/>
    <w:rsid w:val="00AB763D"/>
    <w:rsid w:val="00AB7729"/>
    <w:rsid w:val="00AB77CB"/>
    <w:rsid w:val="00AB781E"/>
    <w:rsid w:val="00AB7833"/>
    <w:rsid w:val="00AB7E45"/>
    <w:rsid w:val="00AB7F72"/>
    <w:rsid w:val="00AC0147"/>
    <w:rsid w:val="00AC0454"/>
    <w:rsid w:val="00AC0753"/>
    <w:rsid w:val="00AC0755"/>
    <w:rsid w:val="00AC0865"/>
    <w:rsid w:val="00AC08BB"/>
    <w:rsid w:val="00AC08D7"/>
    <w:rsid w:val="00AC0A6C"/>
    <w:rsid w:val="00AC0F04"/>
    <w:rsid w:val="00AC0FB9"/>
    <w:rsid w:val="00AC10CE"/>
    <w:rsid w:val="00AC125C"/>
    <w:rsid w:val="00AC1513"/>
    <w:rsid w:val="00AC1C73"/>
    <w:rsid w:val="00AC1F23"/>
    <w:rsid w:val="00AC20DC"/>
    <w:rsid w:val="00AC224E"/>
    <w:rsid w:val="00AC24A0"/>
    <w:rsid w:val="00AC25FB"/>
    <w:rsid w:val="00AC2659"/>
    <w:rsid w:val="00AC267F"/>
    <w:rsid w:val="00AC26C9"/>
    <w:rsid w:val="00AC2A4D"/>
    <w:rsid w:val="00AC2B0B"/>
    <w:rsid w:val="00AC2B0D"/>
    <w:rsid w:val="00AC2D6F"/>
    <w:rsid w:val="00AC2E3D"/>
    <w:rsid w:val="00AC30EB"/>
    <w:rsid w:val="00AC32A0"/>
    <w:rsid w:val="00AC3724"/>
    <w:rsid w:val="00AC378E"/>
    <w:rsid w:val="00AC37A7"/>
    <w:rsid w:val="00AC3A0D"/>
    <w:rsid w:val="00AC3AD5"/>
    <w:rsid w:val="00AC3ADD"/>
    <w:rsid w:val="00AC3AEA"/>
    <w:rsid w:val="00AC3BA1"/>
    <w:rsid w:val="00AC3BED"/>
    <w:rsid w:val="00AC3CA6"/>
    <w:rsid w:val="00AC3E82"/>
    <w:rsid w:val="00AC4044"/>
    <w:rsid w:val="00AC41FD"/>
    <w:rsid w:val="00AC432F"/>
    <w:rsid w:val="00AC43DA"/>
    <w:rsid w:val="00AC43E7"/>
    <w:rsid w:val="00AC46BD"/>
    <w:rsid w:val="00AC471B"/>
    <w:rsid w:val="00AC498F"/>
    <w:rsid w:val="00AC4CC5"/>
    <w:rsid w:val="00AC5000"/>
    <w:rsid w:val="00AC512E"/>
    <w:rsid w:val="00AC5288"/>
    <w:rsid w:val="00AC534B"/>
    <w:rsid w:val="00AC5AD7"/>
    <w:rsid w:val="00AC615E"/>
    <w:rsid w:val="00AC6406"/>
    <w:rsid w:val="00AC66D0"/>
    <w:rsid w:val="00AC66FC"/>
    <w:rsid w:val="00AC67CD"/>
    <w:rsid w:val="00AC67E6"/>
    <w:rsid w:val="00AC6B63"/>
    <w:rsid w:val="00AC6C91"/>
    <w:rsid w:val="00AC700E"/>
    <w:rsid w:val="00AC7149"/>
    <w:rsid w:val="00AC73C2"/>
    <w:rsid w:val="00AC74A3"/>
    <w:rsid w:val="00AC756A"/>
    <w:rsid w:val="00AC7599"/>
    <w:rsid w:val="00AC777B"/>
    <w:rsid w:val="00AC7A8B"/>
    <w:rsid w:val="00AC7B9C"/>
    <w:rsid w:val="00AC7ED7"/>
    <w:rsid w:val="00AD00D6"/>
    <w:rsid w:val="00AD015D"/>
    <w:rsid w:val="00AD03D4"/>
    <w:rsid w:val="00AD0527"/>
    <w:rsid w:val="00AD0562"/>
    <w:rsid w:val="00AD0593"/>
    <w:rsid w:val="00AD073A"/>
    <w:rsid w:val="00AD0806"/>
    <w:rsid w:val="00AD081C"/>
    <w:rsid w:val="00AD0AD9"/>
    <w:rsid w:val="00AD0ED7"/>
    <w:rsid w:val="00AD10C0"/>
    <w:rsid w:val="00AD13AF"/>
    <w:rsid w:val="00AD183C"/>
    <w:rsid w:val="00AD1F3D"/>
    <w:rsid w:val="00AD1FA0"/>
    <w:rsid w:val="00AD2008"/>
    <w:rsid w:val="00AD25F3"/>
    <w:rsid w:val="00AD2936"/>
    <w:rsid w:val="00AD2A9E"/>
    <w:rsid w:val="00AD2AD7"/>
    <w:rsid w:val="00AD2B04"/>
    <w:rsid w:val="00AD2DD0"/>
    <w:rsid w:val="00AD2E3D"/>
    <w:rsid w:val="00AD2E5D"/>
    <w:rsid w:val="00AD2EF5"/>
    <w:rsid w:val="00AD307B"/>
    <w:rsid w:val="00AD30A7"/>
    <w:rsid w:val="00AD3322"/>
    <w:rsid w:val="00AD3390"/>
    <w:rsid w:val="00AD33A7"/>
    <w:rsid w:val="00AD3592"/>
    <w:rsid w:val="00AD3664"/>
    <w:rsid w:val="00AD389C"/>
    <w:rsid w:val="00AD38BC"/>
    <w:rsid w:val="00AD3933"/>
    <w:rsid w:val="00AD3A10"/>
    <w:rsid w:val="00AD3A53"/>
    <w:rsid w:val="00AD3DD4"/>
    <w:rsid w:val="00AD3FC9"/>
    <w:rsid w:val="00AD41D5"/>
    <w:rsid w:val="00AD4476"/>
    <w:rsid w:val="00AD4664"/>
    <w:rsid w:val="00AD4968"/>
    <w:rsid w:val="00AD4974"/>
    <w:rsid w:val="00AD4C86"/>
    <w:rsid w:val="00AD513C"/>
    <w:rsid w:val="00AD51D5"/>
    <w:rsid w:val="00AD54B9"/>
    <w:rsid w:val="00AD5756"/>
    <w:rsid w:val="00AD57A2"/>
    <w:rsid w:val="00AD5917"/>
    <w:rsid w:val="00AD5B3C"/>
    <w:rsid w:val="00AD5D2A"/>
    <w:rsid w:val="00AD5F53"/>
    <w:rsid w:val="00AD603F"/>
    <w:rsid w:val="00AD60C0"/>
    <w:rsid w:val="00AD60F9"/>
    <w:rsid w:val="00AD61C1"/>
    <w:rsid w:val="00AD65B2"/>
    <w:rsid w:val="00AD676C"/>
    <w:rsid w:val="00AD6983"/>
    <w:rsid w:val="00AD6A7A"/>
    <w:rsid w:val="00AD6A8F"/>
    <w:rsid w:val="00AD6B25"/>
    <w:rsid w:val="00AD6DAE"/>
    <w:rsid w:val="00AD707B"/>
    <w:rsid w:val="00AD73F4"/>
    <w:rsid w:val="00AD745B"/>
    <w:rsid w:val="00AD7564"/>
    <w:rsid w:val="00AD76A8"/>
    <w:rsid w:val="00AD789E"/>
    <w:rsid w:val="00AD7A49"/>
    <w:rsid w:val="00AD7AC1"/>
    <w:rsid w:val="00AD7B37"/>
    <w:rsid w:val="00AD7CB4"/>
    <w:rsid w:val="00AD7E62"/>
    <w:rsid w:val="00AD7FD2"/>
    <w:rsid w:val="00AE0051"/>
    <w:rsid w:val="00AE00CE"/>
    <w:rsid w:val="00AE033D"/>
    <w:rsid w:val="00AE0392"/>
    <w:rsid w:val="00AE04CD"/>
    <w:rsid w:val="00AE0C84"/>
    <w:rsid w:val="00AE0D30"/>
    <w:rsid w:val="00AE0D43"/>
    <w:rsid w:val="00AE0DC1"/>
    <w:rsid w:val="00AE0FAA"/>
    <w:rsid w:val="00AE10F2"/>
    <w:rsid w:val="00AE118D"/>
    <w:rsid w:val="00AE148C"/>
    <w:rsid w:val="00AE14E6"/>
    <w:rsid w:val="00AE1513"/>
    <w:rsid w:val="00AE1561"/>
    <w:rsid w:val="00AE15D1"/>
    <w:rsid w:val="00AE172D"/>
    <w:rsid w:val="00AE175A"/>
    <w:rsid w:val="00AE1A22"/>
    <w:rsid w:val="00AE21C8"/>
    <w:rsid w:val="00AE27E1"/>
    <w:rsid w:val="00AE2D17"/>
    <w:rsid w:val="00AE2F93"/>
    <w:rsid w:val="00AE3061"/>
    <w:rsid w:val="00AE30BA"/>
    <w:rsid w:val="00AE315C"/>
    <w:rsid w:val="00AE324D"/>
    <w:rsid w:val="00AE3346"/>
    <w:rsid w:val="00AE34D3"/>
    <w:rsid w:val="00AE3715"/>
    <w:rsid w:val="00AE387B"/>
    <w:rsid w:val="00AE3B31"/>
    <w:rsid w:val="00AE3B6D"/>
    <w:rsid w:val="00AE4226"/>
    <w:rsid w:val="00AE4282"/>
    <w:rsid w:val="00AE430C"/>
    <w:rsid w:val="00AE437C"/>
    <w:rsid w:val="00AE439D"/>
    <w:rsid w:val="00AE43A8"/>
    <w:rsid w:val="00AE4605"/>
    <w:rsid w:val="00AE4651"/>
    <w:rsid w:val="00AE473A"/>
    <w:rsid w:val="00AE482B"/>
    <w:rsid w:val="00AE48F4"/>
    <w:rsid w:val="00AE4BB2"/>
    <w:rsid w:val="00AE5595"/>
    <w:rsid w:val="00AE567B"/>
    <w:rsid w:val="00AE5965"/>
    <w:rsid w:val="00AE59A3"/>
    <w:rsid w:val="00AE5DB7"/>
    <w:rsid w:val="00AE5E7A"/>
    <w:rsid w:val="00AE6234"/>
    <w:rsid w:val="00AE6440"/>
    <w:rsid w:val="00AE66E3"/>
    <w:rsid w:val="00AE6779"/>
    <w:rsid w:val="00AE67A2"/>
    <w:rsid w:val="00AE6A13"/>
    <w:rsid w:val="00AE6BD1"/>
    <w:rsid w:val="00AE6C66"/>
    <w:rsid w:val="00AE6CD4"/>
    <w:rsid w:val="00AE6DF9"/>
    <w:rsid w:val="00AE6F2B"/>
    <w:rsid w:val="00AE71BA"/>
    <w:rsid w:val="00AE7377"/>
    <w:rsid w:val="00AE7400"/>
    <w:rsid w:val="00AE7E48"/>
    <w:rsid w:val="00AE7EC5"/>
    <w:rsid w:val="00AF00EB"/>
    <w:rsid w:val="00AF01D8"/>
    <w:rsid w:val="00AF03F1"/>
    <w:rsid w:val="00AF04F9"/>
    <w:rsid w:val="00AF063B"/>
    <w:rsid w:val="00AF09A1"/>
    <w:rsid w:val="00AF0B17"/>
    <w:rsid w:val="00AF0C00"/>
    <w:rsid w:val="00AF0CDD"/>
    <w:rsid w:val="00AF0FE3"/>
    <w:rsid w:val="00AF106C"/>
    <w:rsid w:val="00AF11D1"/>
    <w:rsid w:val="00AF17E3"/>
    <w:rsid w:val="00AF18BE"/>
    <w:rsid w:val="00AF22B3"/>
    <w:rsid w:val="00AF2639"/>
    <w:rsid w:val="00AF28E8"/>
    <w:rsid w:val="00AF297D"/>
    <w:rsid w:val="00AF2A3A"/>
    <w:rsid w:val="00AF2C00"/>
    <w:rsid w:val="00AF2F12"/>
    <w:rsid w:val="00AF2FFA"/>
    <w:rsid w:val="00AF30B5"/>
    <w:rsid w:val="00AF33A2"/>
    <w:rsid w:val="00AF3519"/>
    <w:rsid w:val="00AF3590"/>
    <w:rsid w:val="00AF3623"/>
    <w:rsid w:val="00AF3770"/>
    <w:rsid w:val="00AF37D4"/>
    <w:rsid w:val="00AF3801"/>
    <w:rsid w:val="00AF3900"/>
    <w:rsid w:val="00AF3909"/>
    <w:rsid w:val="00AF3A87"/>
    <w:rsid w:val="00AF3CB2"/>
    <w:rsid w:val="00AF3D1C"/>
    <w:rsid w:val="00AF40A4"/>
    <w:rsid w:val="00AF41FA"/>
    <w:rsid w:val="00AF421E"/>
    <w:rsid w:val="00AF4301"/>
    <w:rsid w:val="00AF451C"/>
    <w:rsid w:val="00AF4CF4"/>
    <w:rsid w:val="00AF556B"/>
    <w:rsid w:val="00AF56E7"/>
    <w:rsid w:val="00AF570F"/>
    <w:rsid w:val="00AF5775"/>
    <w:rsid w:val="00AF582D"/>
    <w:rsid w:val="00AF5915"/>
    <w:rsid w:val="00AF5A01"/>
    <w:rsid w:val="00AF5BD9"/>
    <w:rsid w:val="00AF5C64"/>
    <w:rsid w:val="00AF61EC"/>
    <w:rsid w:val="00AF65FC"/>
    <w:rsid w:val="00AF669D"/>
    <w:rsid w:val="00AF67B0"/>
    <w:rsid w:val="00AF68CF"/>
    <w:rsid w:val="00AF70A9"/>
    <w:rsid w:val="00AF7179"/>
    <w:rsid w:val="00AF7220"/>
    <w:rsid w:val="00AF72B0"/>
    <w:rsid w:val="00AF7398"/>
    <w:rsid w:val="00AF7572"/>
    <w:rsid w:val="00AF7645"/>
    <w:rsid w:val="00AF7685"/>
    <w:rsid w:val="00AF7745"/>
    <w:rsid w:val="00AF792B"/>
    <w:rsid w:val="00AF79CC"/>
    <w:rsid w:val="00AF7C69"/>
    <w:rsid w:val="00B00273"/>
    <w:rsid w:val="00B002B4"/>
    <w:rsid w:val="00B00644"/>
    <w:rsid w:val="00B00683"/>
    <w:rsid w:val="00B00934"/>
    <w:rsid w:val="00B00E8E"/>
    <w:rsid w:val="00B01141"/>
    <w:rsid w:val="00B011DA"/>
    <w:rsid w:val="00B012B5"/>
    <w:rsid w:val="00B014B8"/>
    <w:rsid w:val="00B01564"/>
    <w:rsid w:val="00B01579"/>
    <w:rsid w:val="00B01594"/>
    <w:rsid w:val="00B018C4"/>
    <w:rsid w:val="00B018C8"/>
    <w:rsid w:val="00B01A0F"/>
    <w:rsid w:val="00B01F77"/>
    <w:rsid w:val="00B020C3"/>
    <w:rsid w:val="00B02A3A"/>
    <w:rsid w:val="00B02C31"/>
    <w:rsid w:val="00B02C3F"/>
    <w:rsid w:val="00B02CF8"/>
    <w:rsid w:val="00B02D05"/>
    <w:rsid w:val="00B0310B"/>
    <w:rsid w:val="00B03372"/>
    <w:rsid w:val="00B033AE"/>
    <w:rsid w:val="00B034E1"/>
    <w:rsid w:val="00B0395A"/>
    <w:rsid w:val="00B03A12"/>
    <w:rsid w:val="00B03A9E"/>
    <w:rsid w:val="00B03B88"/>
    <w:rsid w:val="00B03C11"/>
    <w:rsid w:val="00B03D21"/>
    <w:rsid w:val="00B03FEA"/>
    <w:rsid w:val="00B04256"/>
    <w:rsid w:val="00B044A5"/>
    <w:rsid w:val="00B04B0F"/>
    <w:rsid w:val="00B04C5D"/>
    <w:rsid w:val="00B04D7D"/>
    <w:rsid w:val="00B04D9C"/>
    <w:rsid w:val="00B04FF4"/>
    <w:rsid w:val="00B05104"/>
    <w:rsid w:val="00B0533B"/>
    <w:rsid w:val="00B05473"/>
    <w:rsid w:val="00B055A9"/>
    <w:rsid w:val="00B05610"/>
    <w:rsid w:val="00B0562D"/>
    <w:rsid w:val="00B0590A"/>
    <w:rsid w:val="00B05944"/>
    <w:rsid w:val="00B05A15"/>
    <w:rsid w:val="00B05BA1"/>
    <w:rsid w:val="00B05BA4"/>
    <w:rsid w:val="00B05E3D"/>
    <w:rsid w:val="00B05FE8"/>
    <w:rsid w:val="00B06400"/>
    <w:rsid w:val="00B06525"/>
    <w:rsid w:val="00B0687E"/>
    <w:rsid w:val="00B06A6A"/>
    <w:rsid w:val="00B06AD8"/>
    <w:rsid w:val="00B06D73"/>
    <w:rsid w:val="00B06DA6"/>
    <w:rsid w:val="00B06DF8"/>
    <w:rsid w:val="00B07007"/>
    <w:rsid w:val="00B0739B"/>
    <w:rsid w:val="00B079B8"/>
    <w:rsid w:val="00B079F6"/>
    <w:rsid w:val="00B07AE3"/>
    <w:rsid w:val="00B07B73"/>
    <w:rsid w:val="00B07B94"/>
    <w:rsid w:val="00B07CC6"/>
    <w:rsid w:val="00B07DDA"/>
    <w:rsid w:val="00B103D5"/>
    <w:rsid w:val="00B10624"/>
    <w:rsid w:val="00B10775"/>
    <w:rsid w:val="00B10A15"/>
    <w:rsid w:val="00B10C1B"/>
    <w:rsid w:val="00B10C52"/>
    <w:rsid w:val="00B10CF3"/>
    <w:rsid w:val="00B10D16"/>
    <w:rsid w:val="00B10D23"/>
    <w:rsid w:val="00B1113D"/>
    <w:rsid w:val="00B11242"/>
    <w:rsid w:val="00B114B4"/>
    <w:rsid w:val="00B117D1"/>
    <w:rsid w:val="00B1182C"/>
    <w:rsid w:val="00B11855"/>
    <w:rsid w:val="00B11AC3"/>
    <w:rsid w:val="00B11C39"/>
    <w:rsid w:val="00B1210E"/>
    <w:rsid w:val="00B1228E"/>
    <w:rsid w:val="00B122CC"/>
    <w:rsid w:val="00B1235B"/>
    <w:rsid w:val="00B126A2"/>
    <w:rsid w:val="00B12C3D"/>
    <w:rsid w:val="00B131D7"/>
    <w:rsid w:val="00B133C5"/>
    <w:rsid w:val="00B136E7"/>
    <w:rsid w:val="00B13805"/>
    <w:rsid w:val="00B1381F"/>
    <w:rsid w:val="00B13856"/>
    <w:rsid w:val="00B139D8"/>
    <w:rsid w:val="00B13B02"/>
    <w:rsid w:val="00B13B53"/>
    <w:rsid w:val="00B13BCA"/>
    <w:rsid w:val="00B13DC5"/>
    <w:rsid w:val="00B13E24"/>
    <w:rsid w:val="00B1416C"/>
    <w:rsid w:val="00B1419C"/>
    <w:rsid w:val="00B143E1"/>
    <w:rsid w:val="00B145A1"/>
    <w:rsid w:val="00B147CC"/>
    <w:rsid w:val="00B147E8"/>
    <w:rsid w:val="00B1488D"/>
    <w:rsid w:val="00B149DE"/>
    <w:rsid w:val="00B14ADD"/>
    <w:rsid w:val="00B14D8D"/>
    <w:rsid w:val="00B15038"/>
    <w:rsid w:val="00B1553F"/>
    <w:rsid w:val="00B155F3"/>
    <w:rsid w:val="00B1566B"/>
    <w:rsid w:val="00B15818"/>
    <w:rsid w:val="00B15888"/>
    <w:rsid w:val="00B15A75"/>
    <w:rsid w:val="00B15D97"/>
    <w:rsid w:val="00B15DF8"/>
    <w:rsid w:val="00B16476"/>
    <w:rsid w:val="00B1648A"/>
    <w:rsid w:val="00B165E1"/>
    <w:rsid w:val="00B165EC"/>
    <w:rsid w:val="00B16663"/>
    <w:rsid w:val="00B1682B"/>
    <w:rsid w:val="00B1688F"/>
    <w:rsid w:val="00B1689C"/>
    <w:rsid w:val="00B16C54"/>
    <w:rsid w:val="00B16CD3"/>
    <w:rsid w:val="00B16E20"/>
    <w:rsid w:val="00B17037"/>
    <w:rsid w:val="00B17244"/>
    <w:rsid w:val="00B172E5"/>
    <w:rsid w:val="00B174BF"/>
    <w:rsid w:val="00B176E2"/>
    <w:rsid w:val="00B17BC6"/>
    <w:rsid w:val="00B17D2E"/>
    <w:rsid w:val="00B17DBA"/>
    <w:rsid w:val="00B20000"/>
    <w:rsid w:val="00B201C5"/>
    <w:rsid w:val="00B20296"/>
    <w:rsid w:val="00B20400"/>
    <w:rsid w:val="00B2052A"/>
    <w:rsid w:val="00B20545"/>
    <w:rsid w:val="00B20CC4"/>
    <w:rsid w:val="00B20CFB"/>
    <w:rsid w:val="00B20D07"/>
    <w:rsid w:val="00B20E2C"/>
    <w:rsid w:val="00B2100A"/>
    <w:rsid w:val="00B212F1"/>
    <w:rsid w:val="00B2151F"/>
    <w:rsid w:val="00B21659"/>
    <w:rsid w:val="00B21710"/>
    <w:rsid w:val="00B2177B"/>
    <w:rsid w:val="00B21843"/>
    <w:rsid w:val="00B21925"/>
    <w:rsid w:val="00B21A6F"/>
    <w:rsid w:val="00B21D32"/>
    <w:rsid w:val="00B21F41"/>
    <w:rsid w:val="00B221FF"/>
    <w:rsid w:val="00B223D1"/>
    <w:rsid w:val="00B22800"/>
    <w:rsid w:val="00B22812"/>
    <w:rsid w:val="00B229E2"/>
    <w:rsid w:val="00B22AEB"/>
    <w:rsid w:val="00B22BFD"/>
    <w:rsid w:val="00B22F3D"/>
    <w:rsid w:val="00B22F4E"/>
    <w:rsid w:val="00B22F67"/>
    <w:rsid w:val="00B22F7A"/>
    <w:rsid w:val="00B22FE9"/>
    <w:rsid w:val="00B23262"/>
    <w:rsid w:val="00B233AC"/>
    <w:rsid w:val="00B237C0"/>
    <w:rsid w:val="00B23988"/>
    <w:rsid w:val="00B23ADF"/>
    <w:rsid w:val="00B23B38"/>
    <w:rsid w:val="00B23C2A"/>
    <w:rsid w:val="00B2410A"/>
    <w:rsid w:val="00B241CE"/>
    <w:rsid w:val="00B242B3"/>
    <w:rsid w:val="00B24484"/>
    <w:rsid w:val="00B2477F"/>
    <w:rsid w:val="00B248A0"/>
    <w:rsid w:val="00B249EB"/>
    <w:rsid w:val="00B24A01"/>
    <w:rsid w:val="00B24DE9"/>
    <w:rsid w:val="00B24E96"/>
    <w:rsid w:val="00B24F69"/>
    <w:rsid w:val="00B25164"/>
    <w:rsid w:val="00B25330"/>
    <w:rsid w:val="00B25394"/>
    <w:rsid w:val="00B253E7"/>
    <w:rsid w:val="00B25449"/>
    <w:rsid w:val="00B254D1"/>
    <w:rsid w:val="00B25892"/>
    <w:rsid w:val="00B25970"/>
    <w:rsid w:val="00B25A0C"/>
    <w:rsid w:val="00B25C2D"/>
    <w:rsid w:val="00B25C56"/>
    <w:rsid w:val="00B25D27"/>
    <w:rsid w:val="00B25F3B"/>
    <w:rsid w:val="00B26196"/>
    <w:rsid w:val="00B262ED"/>
    <w:rsid w:val="00B26315"/>
    <w:rsid w:val="00B2631E"/>
    <w:rsid w:val="00B263F2"/>
    <w:rsid w:val="00B264F0"/>
    <w:rsid w:val="00B2650E"/>
    <w:rsid w:val="00B26559"/>
    <w:rsid w:val="00B26579"/>
    <w:rsid w:val="00B267BD"/>
    <w:rsid w:val="00B267FA"/>
    <w:rsid w:val="00B268E4"/>
    <w:rsid w:val="00B26916"/>
    <w:rsid w:val="00B26A24"/>
    <w:rsid w:val="00B26B52"/>
    <w:rsid w:val="00B26CE4"/>
    <w:rsid w:val="00B2703A"/>
    <w:rsid w:val="00B27081"/>
    <w:rsid w:val="00B27587"/>
    <w:rsid w:val="00B2770B"/>
    <w:rsid w:val="00B27A62"/>
    <w:rsid w:val="00B27BB6"/>
    <w:rsid w:val="00B30004"/>
    <w:rsid w:val="00B300FC"/>
    <w:rsid w:val="00B302B6"/>
    <w:rsid w:val="00B304C8"/>
    <w:rsid w:val="00B305CF"/>
    <w:rsid w:val="00B30603"/>
    <w:rsid w:val="00B308EC"/>
    <w:rsid w:val="00B30A07"/>
    <w:rsid w:val="00B30CD4"/>
    <w:rsid w:val="00B30E8E"/>
    <w:rsid w:val="00B30EA0"/>
    <w:rsid w:val="00B30F01"/>
    <w:rsid w:val="00B3148D"/>
    <w:rsid w:val="00B31584"/>
    <w:rsid w:val="00B319E0"/>
    <w:rsid w:val="00B31B74"/>
    <w:rsid w:val="00B31D96"/>
    <w:rsid w:val="00B31E88"/>
    <w:rsid w:val="00B31F04"/>
    <w:rsid w:val="00B32027"/>
    <w:rsid w:val="00B3210A"/>
    <w:rsid w:val="00B32193"/>
    <w:rsid w:val="00B32595"/>
    <w:rsid w:val="00B32B20"/>
    <w:rsid w:val="00B32C47"/>
    <w:rsid w:val="00B33285"/>
    <w:rsid w:val="00B332E6"/>
    <w:rsid w:val="00B33307"/>
    <w:rsid w:val="00B337A0"/>
    <w:rsid w:val="00B3393D"/>
    <w:rsid w:val="00B3397B"/>
    <w:rsid w:val="00B33B9A"/>
    <w:rsid w:val="00B33BA7"/>
    <w:rsid w:val="00B33C24"/>
    <w:rsid w:val="00B33DBE"/>
    <w:rsid w:val="00B33E80"/>
    <w:rsid w:val="00B33FA7"/>
    <w:rsid w:val="00B347F1"/>
    <w:rsid w:val="00B34960"/>
    <w:rsid w:val="00B34A42"/>
    <w:rsid w:val="00B34DD7"/>
    <w:rsid w:val="00B35056"/>
    <w:rsid w:val="00B3578B"/>
    <w:rsid w:val="00B3594D"/>
    <w:rsid w:val="00B35AA9"/>
    <w:rsid w:val="00B35DEA"/>
    <w:rsid w:val="00B35E39"/>
    <w:rsid w:val="00B36201"/>
    <w:rsid w:val="00B36695"/>
    <w:rsid w:val="00B36734"/>
    <w:rsid w:val="00B367B7"/>
    <w:rsid w:val="00B36886"/>
    <w:rsid w:val="00B36BAB"/>
    <w:rsid w:val="00B36BF0"/>
    <w:rsid w:val="00B36C56"/>
    <w:rsid w:val="00B36E8D"/>
    <w:rsid w:val="00B37121"/>
    <w:rsid w:val="00B3747B"/>
    <w:rsid w:val="00B376E0"/>
    <w:rsid w:val="00B3786C"/>
    <w:rsid w:val="00B378DA"/>
    <w:rsid w:val="00B37956"/>
    <w:rsid w:val="00B37A0A"/>
    <w:rsid w:val="00B37D53"/>
    <w:rsid w:val="00B37D90"/>
    <w:rsid w:val="00B37E88"/>
    <w:rsid w:val="00B37FAC"/>
    <w:rsid w:val="00B4000B"/>
    <w:rsid w:val="00B4019A"/>
    <w:rsid w:val="00B402F3"/>
    <w:rsid w:val="00B4079A"/>
    <w:rsid w:val="00B40827"/>
    <w:rsid w:val="00B40851"/>
    <w:rsid w:val="00B40A1C"/>
    <w:rsid w:val="00B40B29"/>
    <w:rsid w:val="00B40CCF"/>
    <w:rsid w:val="00B40D17"/>
    <w:rsid w:val="00B40FCC"/>
    <w:rsid w:val="00B41279"/>
    <w:rsid w:val="00B413BB"/>
    <w:rsid w:val="00B41504"/>
    <w:rsid w:val="00B4159A"/>
    <w:rsid w:val="00B41712"/>
    <w:rsid w:val="00B419B0"/>
    <w:rsid w:val="00B41EBD"/>
    <w:rsid w:val="00B42303"/>
    <w:rsid w:val="00B42333"/>
    <w:rsid w:val="00B425DF"/>
    <w:rsid w:val="00B427A5"/>
    <w:rsid w:val="00B428E8"/>
    <w:rsid w:val="00B42924"/>
    <w:rsid w:val="00B4297D"/>
    <w:rsid w:val="00B429AC"/>
    <w:rsid w:val="00B42FBB"/>
    <w:rsid w:val="00B43053"/>
    <w:rsid w:val="00B431B7"/>
    <w:rsid w:val="00B433DE"/>
    <w:rsid w:val="00B437FA"/>
    <w:rsid w:val="00B4390A"/>
    <w:rsid w:val="00B43AB2"/>
    <w:rsid w:val="00B43CB3"/>
    <w:rsid w:val="00B44003"/>
    <w:rsid w:val="00B441D5"/>
    <w:rsid w:val="00B44336"/>
    <w:rsid w:val="00B443D6"/>
    <w:rsid w:val="00B44497"/>
    <w:rsid w:val="00B4485D"/>
    <w:rsid w:val="00B44988"/>
    <w:rsid w:val="00B44A3C"/>
    <w:rsid w:val="00B44CC4"/>
    <w:rsid w:val="00B44D65"/>
    <w:rsid w:val="00B44FF1"/>
    <w:rsid w:val="00B45221"/>
    <w:rsid w:val="00B453DF"/>
    <w:rsid w:val="00B4554D"/>
    <w:rsid w:val="00B4557C"/>
    <w:rsid w:val="00B45701"/>
    <w:rsid w:val="00B45767"/>
    <w:rsid w:val="00B457E0"/>
    <w:rsid w:val="00B45AD6"/>
    <w:rsid w:val="00B45C08"/>
    <w:rsid w:val="00B45D31"/>
    <w:rsid w:val="00B460F6"/>
    <w:rsid w:val="00B4621B"/>
    <w:rsid w:val="00B4640E"/>
    <w:rsid w:val="00B4641A"/>
    <w:rsid w:val="00B4662A"/>
    <w:rsid w:val="00B468AB"/>
    <w:rsid w:val="00B46944"/>
    <w:rsid w:val="00B46CC3"/>
    <w:rsid w:val="00B46D78"/>
    <w:rsid w:val="00B46F20"/>
    <w:rsid w:val="00B46F21"/>
    <w:rsid w:val="00B46FF5"/>
    <w:rsid w:val="00B4732A"/>
    <w:rsid w:val="00B473FE"/>
    <w:rsid w:val="00B4746D"/>
    <w:rsid w:val="00B476C3"/>
    <w:rsid w:val="00B47719"/>
    <w:rsid w:val="00B47943"/>
    <w:rsid w:val="00B4794C"/>
    <w:rsid w:val="00B479D2"/>
    <w:rsid w:val="00B47AA0"/>
    <w:rsid w:val="00B47E58"/>
    <w:rsid w:val="00B47F04"/>
    <w:rsid w:val="00B50231"/>
    <w:rsid w:val="00B504F2"/>
    <w:rsid w:val="00B50560"/>
    <w:rsid w:val="00B509FD"/>
    <w:rsid w:val="00B50A35"/>
    <w:rsid w:val="00B50B7E"/>
    <w:rsid w:val="00B50C9C"/>
    <w:rsid w:val="00B50EDB"/>
    <w:rsid w:val="00B51256"/>
    <w:rsid w:val="00B51375"/>
    <w:rsid w:val="00B51557"/>
    <w:rsid w:val="00B51747"/>
    <w:rsid w:val="00B51797"/>
    <w:rsid w:val="00B51CBA"/>
    <w:rsid w:val="00B51CEE"/>
    <w:rsid w:val="00B51D01"/>
    <w:rsid w:val="00B51D31"/>
    <w:rsid w:val="00B51F9A"/>
    <w:rsid w:val="00B520DF"/>
    <w:rsid w:val="00B5212E"/>
    <w:rsid w:val="00B521FC"/>
    <w:rsid w:val="00B5220F"/>
    <w:rsid w:val="00B52270"/>
    <w:rsid w:val="00B5241D"/>
    <w:rsid w:val="00B52A7A"/>
    <w:rsid w:val="00B53133"/>
    <w:rsid w:val="00B5333F"/>
    <w:rsid w:val="00B5395E"/>
    <w:rsid w:val="00B53BCE"/>
    <w:rsid w:val="00B53D2D"/>
    <w:rsid w:val="00B53EB6"/>
    <w:rsid w:val="00B5422E"/>
    <w:rsid w:val="00B5430E"/>
    <w:rsid w:val="00B54464"/>
    <w:rsid w:val="00B54474"/>
    <w:rsid w:val="00B5448D"/>
    <w:rsid w:val="00B54494"/>
    <w:rsid w:val="00B54607"/>
    <w:rsid w:val="00B5462C"/>
    <w:rsid w:val="00B54670"/>
    <w:rsid w:val="00B546C1"/>
    <w:rsid w:val="00B54704"/>
    <w:rsid w:val="00B54710"/>
    <w:rsid w:val="00B548AE"/>
    <w:rsid w:val="00B54B23"/>
    <w:rsid w:val="00B54DBF"/>
    <w:rsid w:val="00B54E51"/>
    <w:rsid w:val="00B54EA2"/>
    <w:rsid w:val="00B55098"/>
    <w:rsid w:val="00B550DC"/>
    <w:rsid w:val="00B5544D"/>
    <w:rsid w:val="00B555A5"/>
    <w:rsid w:val="00B556C5"/>
    <w:rsid w:val="00B556F9"/>
    <w:rsid w:val="00B55769"/>
    <w:rsid w:val="00B558B5"/>
    <w:rsid w:val="00B55AC0"/>
    <w:rsid w:val="00B55AC1"/>
    <w:rsid w:val="00B55DCD"/>
    <w:rsid w:val="00B55ED2"/>
    <w:rsid w:val="00B56034"/>
    <w:rsid w:val="00B560D9"/>
    <w:rsid w:val="00B561A6"/>
    <w:rsid w:val="00B564A9"/>
    <w:rsid w:val="00B564E2"/>
    <w:rsid w:val="00B569CE"/>
    <w:rsid w:val="00B56AE5"/>
    <w:rsid w:val="00B56AEE"/>
    <w:rsid w:val="00B56E5B"/>
    <w:rsid w:val="00B56F6C"/>
    <w:rsid w:val="00B57267"/>
    <w:rsid w:val="00B57271"/>
    <w:rsid w:val="00B574A6"/>
    <w:rsid w:val="00B57583"/>
    <w:rsid w:val="00B5777F"/>
    <w:rsid w:val="00B5795F"/>
    <w:rsid w:val="00B5798E"/>
    <w:rsid w:val="00B579A5"/>
    <w:rsid w:val="00B57B6D"/>
    <w:rsid w:val="00B6014B"/>
    <w:rsid w:val="00B60367"/>
    <w:rsid w:val="00B6056D"/>
    <w:rsid w:val="00B608A7"/>
    <w:rsid w:val="00B608D1"/>
    <w:rsid w:val="00B60B0D"/>
    <w:rsid w:val="00B60EA8"/>
    <w:rsid w:val="00B61285"/>
    <w:rsid w:val="00B61639"/>
    <w:rsid w:val="00B617F3"/>
    <w:rsid w:val="00B6192A"/>
    <w:rsid w:val="00B6194B"/>
    <w:rsid w:val="00B61FDB"/>
    <w:rsid w:val="00B624EB"/>
    <w:rsid w:val="00B62609"/>
    <w:rsid w:val="00B62691"/>
    <w:rsid w:val="00B62719"/>
    <w:rsid w:val="00B62CC6"/>
    <w:rsid w:val="00B62E99"/>
    <w:rsid w:val="00B630C0"/>
    <w:rsid w:val="00B632AF"/>
    <w:rsid w:val="00B6375D"/>
    <w:rsid w:val="00B638AD"/>
    <w:rsid w:val="00B63A08"/>
    <w:rsid w:val="00B64023"/>
    <w:rsid w:val="00B64108"/>
    <w:rsid w:val="00B646F2"/>
    <w:rsid w:val="00B64791"/>
    <w:rsid w:val="00B64B0D"/>
    <w:rsid w:val="00B64C97"/>
    <w:rsid w:val="00B64D19"/>
    <w:rsid w:val="00B64E14"/>
    <w:rsid w:val="00B64EB1"/>
    <w:rsid w:val="00B64F73"/>
    <w:rsid w:val="00B65000"/>
    <w:rsid w:val="00B6503E"/>
    <w:rsid w:val="00B65337"/>
    <w:rsid w:val="00B655AE"/>
    <w:rsid w:val="00B6573E"/>
    <w:rsid w:val="00B657EF"/>
    <w:rsid w:val="00B65901"/>
    <w:rsid w:val="00B65B6D"/>
    <w:rsid w:val="00B65D8A"/>
    <w:rsid w:val="00B661DF"/>
    <w:rsid w:val="00B66422"/>
    <w:rsid w:val="00B668D1"/>
    <w:rsid w:val="00B668E5"/>
    <w:rsid w:val="00B6696A"/>
    <w:rsid w:val="00B6699B"/>
    <w:rsid w:val="00B66C04"/>
    <w:rsid w:val="00B66E28"/>
    <w:rsid w:val="00B67757"/>
    <w:rsid w:val="00B677A4"/>
    <w:rsid w:val="00B677E8"/>
    <w:rsid w:val="00B67913"/>
    <w:rsid w:val="00B67946"/>
    <w:rsid w:val="00B67AA4"/>
    <w:rsid w:val="00B67DA8"/>
    <w:rsid w:val="00B67DD3"/>
    <w:rsid w:val="00B7023B"/>
    <w:rsid w:val="00B703BA"/>
    <w:rsid w:val="00B70567"/>
    <w:rsid w:val="00B7061E"/>
    <w:rsid w:val="00B7082C"/>
    <w:rsid w:val="00B7092F"/>
    <w:rsid w:val="00B70F79"/>
    <w:rsid w:val="00B71141"/>
    <w:rsid w:val="00B712E8"/>
    <w:rsid w:val="00B715B9"/>
    <w:rsid w:val="00B715CD"/>
    <w:rsid w:val="00B71B99"/>
    <w:rsid w:val="00B71FBE"/>
    <w:rsid w:val="00B721FB"/>
    <w:rsid w:val="00B72672"/>
    <w:rsid w:val="00B728FB"/>
    <w:rsid w:val="00B72E76"/>
    <w:rsid w:val="00B73179"/>
    <w:rsid w:val="00B7334F"/>
    <w:rsid w:val="00B734C4"/>
    <w:rsid w:val="00B734F9"/>
    <w:rsid w:val="00B73701"/>
    <w:rsid w:val="00B73A08"/>
    <w:rsid w:val="00B73CB5"/>
    <w:rsid w:val="00B73CD4"/>
    <w:rsid w:val="00B73F2A"/>
    <w:rsid w:val="00B73FA0"/>
    <w:rsid w:val="00B74071"/>
    <w:rsid w:val="00B74151"/>
    <w:rsid w:val="00B741CB"/>
    <w:rsid w:val="00B742C4"/>
    <w:rsid w:val="00B74431"/>
    <w:rsid w:val="00B74801"/>
    <w:rsid w:val="00B7488D"/>
    <w:rsid w:val="00B74ABA"/>
    <w:rsid w:val="00B74AE0"/>
    <w:rsid w:val="00B74F6A"/>
    <w:rsid w:val="00B7532E"/>
    <w:rsid w:val="00B755A5"/>
    <w:rsid w:val="00B75AF8"/>
    <w:rsid w:val="00B75C4C"/>
    <w:rsid w:val="00B75CEC"/>
    <w:rsid w:val="00B76004"/>
    <w:rsid w:val="00B760A7"/>
    <w:rsid w:val="00B760D0"/>
    <w:rsid w:val="00B762D7"/>
    <w:rsid w:val="00B764D0"/>
    <w:rsid w:val="00B765DB"/>
    <w:rsid w:val="00B765FC"/>
    <w:rsid w:val="00B766DD"/>
    <w:rsid w:val="00B7680E"/>
    <w:rsid w:val="00B76BCF"/>
    <w:rsid w:val="00B76CCC"/>
    <w:rsid w:val="00B76D81"/>
    <w:rsid w:val="00B770B2"/>
    <w:rsid w:val="00B77112"/>
    <w:rsid w:val="00B772BB"/>
    <w:rsid w:val="00B773E9"/>
    <w:rsid w:val="00B77568"/>
    <w:rsid w:val="00B77769"/>
    <w:rsid w:val="00B77770"/>
    <w:rsid w:val="00B77878"/>
    <w:rsid w:val="00B77CEB"/>
    <w:rsid w:val="00B77E2D"/>
    <w:rsid w:val="00B80039"/>
    <w:rsid w:val="00B8023A"/>
    <w:rsid w:val="00B804AA"/>
    <w:rsid w:val="00B806B0"/>
    <w:rsid w:val="00B80D6E"/>
    <w:rsid w:val="00B810F0"/>
    <w:rsid w:val="00B810FF"/>
    <w:rsid w:val="00B815EC"/>
    <w:rsid w:val="00B81774"/>
    <w:rsid w:val="00B81AC0"/>
    <w:rsid w:val="00B8226C"/>
    <w:rsid w:val="00B825B8"/>
    <w:rsid w:val="00B82854"/>
    <w:rsid w:val="00B82B8E"/>
    <w:rsid w:val="00B82BDC"/>
    <w:rsid w:val="00B82D1A"/>
    <w:rsid w:val="00B82DF3"/>
    <w:rsid w:val="00B831CB"/>
    <w:rsid w:val="00B83204"/>
    <w:rsid w:val="00B837EE"/>
    <w:rsid w:val="00B83818"/>
    <w:rsid w:val="00B83960"/>
    <w:rsid w:val="00B83D38"/>
    <w:rsid w:val="00B83DA8"/>
    <w:rsid w:val="00B83F01"/>
    <w:rsid w:val="00B83FEA"/>
    <w:rsid w:val="00B83FFB"/>
    <w:rsid w:val="00B84264"/>
    <w:rsid w:val="00B8436D"/>
    <w:rsid w:val="00B84505"/>
    <w:rsid w:val="00B8458E"/>
    <w:rsid w:val="00B847FA"/>
    <w:rsid w:val="00B84AE8"/>
    <w:rsid w:val="00B84B35"/>
    <w:rsid w:val="00B84F17"/>
    <w:rsid w:val="00B8511F"/>
    <w:rsid w:val="00B85200"/>
    <w:rsid w:val="00B85201"/>
    <w:rsid w:val="00B8556A"/>
    <w:rsid w:val="00B85670"/>
    <w:rsid w:val="00B85AF0"/>
    <w:rsid w:val="00B85C4D"/>
    <w:rsid w:val="00B85C9F"/>
    <w:rsid w:val="00B85E22"/>
    <w:rsid w:val="00B85E7D"/>
    <w:rsid w:val="00B85F9A"/>
    <w:rsid w:val="00B8612B"/>
    <w:rsid w:val="00B86164"/>
    <w:rsid w:val="00B8621B"/>
    <w:rsid w:val="00B863D1"/>
    <w:rsid w:val="00B86478"/>
    <w:rsid w:val="00B86B33"/>
    <w:rsid w:val="00B86BEB"/>
    <w:rsid w:val="00B86DFA"/>
    <w:rsid w:val="00B86F42"/>
    <w:rsid w:val="00B87106"/>
    <w:rsid w:val="00B87286"/>
    <w:rsid w:val="00B872DB"/>
    <w:rsid w:val="00B873F1"/>
    <w:rsid w:val="00B87727"/>
    <w:rsid w:val="00B87795"/>
    <w:rsid w:val="00B87890"/>
    <w:rsid w:val="00B87BB4"/>
    <w:rsid w:val="00B87C47"/>
    <w:rsid w:val="00B9010F"/>
    <w:rsid w:val="00B906BF"/>
    <w:rsid w:val="00B9086F"/>
    <w:rsid w:val="00B908D4"/>
    <w:rsid w:val="00B90969"/>
    <w:rsid w:val="00B909A7"/>
    <w:rsid w:val="00B90A43"/>
    <w:rsid w:val="00B90B62"/>
    <w:rsid w:val="00B90B95"/>
    <w:rsid w:val="00B90BD0"/>
    <w:rsid w:val="00B90C73"/>
    <w:rsid w:val="00B90C92"/>
    <w:rsid w:val="00B90E3C"/>
    <w:rsid w:val="00B90F00"/>
    <w:rsid w:val="00B9139C"/>
    <w:rsid w:val="00B913AC"/>
    <w:rsid w:val="00B914D8"/>
    <w:rsid w:val="00B914DB"/>
    <w:rsid w:val="00B9150A"/>
    <w:rsid w:val="00B91881"/>
    <w:rsid w:val="00B91929"/>
    <w:rsid w:val="00B91933"/>
    <w:rsid w:val="00B91B69"/>
    <w:rsid w:val="00B91EBA"/>
    <w:rsid w:val="00B91F82"/>
    <w:rsid w:val="00B922A8"/>
    <w:rsid w:val="00B92405"/>
    <w:rsid w:val="00B92522"/>
    <w:rsid w:val="00B9270A"/>
    <w:rsid w:val="00B92F65"/>
    <w:rsid w:val="00B93178"/>
    <w:rsid w:val="00B93422"/>
    <w:rsid w:val="00B93548"/>
    <w:rsid w:val="00B938EC"/>
    <w:rsid w:val="00B93DFE"/>
    <w:rsid w:val="00B93E86"/>
    <w:rsid w:val="00B94083"/>
    <w:rsid w:val="00B940C8"/>
    <w:rsid w:val="00B94131"/>
    <w:rsid w:val="00B94291"/>
    <w:rsid w:val="00B94753"/>
    <w:rsid w:val="00B947ED"/>
    <w:rsid w:val="00B94C8F"/>
    <w:rsid w:val="00B94E65"/>
    <w:rsid w:val="00B95AF1"/>
    <w:rsid w:val="00B95BA9"/>
    <w:rsid w:val="00B95DCE"/>
    <w:rsid w:val="00B960DB"/>
    <w:rsid w:val="00B9649D"/>
    <w:rsid w:val="00B965A7"/>
    <w:rsid w:val="00B96681"/>
    <w:rsid w:val="00B96793"/>
    <w:rsid w:val="00B96A34"/>
    <w:rsid w:val="00B96BCF"/>
    <w:rsid w:val="00B96C09"/>
    <w:rsid w:val="00B96D5A"/>
    <w:rsid w:val="00B9700A"/>
    <w:rsid w:val="00B970A6"/>
    <w:rsid w:val="00B97664"/>
    <w:rsid w:val="00B97751"/>
    <w:rsid w:val="00B97756"/>
    <w:rsid w:val="00B979DC"/>
    <w:rsid w:val="00B97CD6"/>
    <w:rsid w:val="00BA00B8"/>
    <w:rsid w:val="00BA01EF"/>
    <w:rsid w:val="00BA0215"/>
    <w:rsid w:val="00BA0535"/>
    <w:rsid w:val="00BA0792"/>
    <w:rsid w:val="00BA08A0"/>
    <w:rsid w:val="00BA09B0"/>
    <w:rsid w:val="00BA0D7C"/>
    <w:rsid w:val="00BA0D9E"/>
    <w:rsid w:val="00BA0DAA"/>
    <w:rsid w:val="00BA0DD1"/>
    <w:rsid w:val="00BA0DD6"/>
    <w:rsid w:val="00BA0EEC"/>
    <w:rsid w:val="00BA10B2"/>
    <w:rsid w:val="00BA1416"/>
    <w:rsid w:val="00BA1564"/>
    <w:rsid w:val="00BA1630"/>
    <w:rsid w:val="00BA1697"/>
    <w:rsid w:val="00BA1899"/>
    <w:rsid w:val="00BA194C"/>
    <w:rsid w:val="00BA1BBD"/>
    <w:rsid w:val="00BA1C88"/>
    <w:rsid w:val="00BA1E69"/>
    <w:rsid w:val="00BA2331"/>
    <w:rsid w:val="00BA2843"/>
    <w:rsid w:val="00BA29C6"/>
    <w:rsid w:val="00BA2BDB"/>
    <w:rsid w:val="00BA3134"/>
    <w:rsid w:val="00BA33F8"/>
    <w:rsid w:val="00BA37F5"/>
    <w:rsid w:val="00BA3867"/>
    <w:rsid w:val="00BA390B"/>
    <w:rsid w:val="00BA3E11"/>
    <w:rsid w:val="00BA3E30"/>
    <w:rsid w:val="00BA3FA9"/>
    <w:rsid w:val="00BA427F"/>
    <w:rsid w:val="00BA42A9"/>
    <w:rsid w:val="00BA43B1"/>
    <w:rsid w:val="00BA4626"/>
    <w:rsid w:val="00BA47F1"/>
    <w:rsid w:val="00BA4807"/>
    <w:rsid w:val="00BA4969"/>
    <w:rsid w:val="00BA4AC4"/>
    <w:rsid w:val="00BA4ADD"/>
    <w:rsid w:val="00BA4D42"/>
    <w:rsid w:val="00BA4D4B"/>
    <w:rsid w:val="00BA4D58"/>
    <w:rsid w:val="00BA4DF7"/>
    <w:rsid w:val="00BA512D"/>
    <w:rsid w:val="00BA515F"/>
    <w:rsid w:val="00BA5512"/>
    <w:rsid w:val="00BA5696"/>
    <w:rsid w:val="00BA5808"/>
    <w:rsid w:val="00BA5849"/>
    <w:rsid w:val="00BA5A4A"/>
    <w:rsid w:val="00BA5BB7"/>
    <w:rsid w:val="00BA5F09"/>
    <w:rsid w:val="00BA634E"/>
    <w:rsid w:val="00BA64BB"/>
    <w:rsid w:val="00BA6695"/>
    <w:rsid w:val="00BA67D0"/>
    <w:rsid w:val="00BA68CE"/>
    <w:rsid w:val="00BA6972"/>
    <w:rsid w:val="00BA6BEF"/>
    <w:rsid w:val="00BA6C23"/>
    <w:rsid w:val="00BA6D63"/>
    <w:rsid w:val="00BA6E1A"/>
    <w:rsid w:val="00BA720C"/>
    <w:rsid w:val="00BA72E1"/>
    <w:rsid w:val="00BA73AC"/>
    <w:rsid w:val="00BA7482"/>
    <w:rsid w:val="00BA75DB"/>
    <w:rsid w:val="00BA77BC"/>
    <w:rsid w:val="00BA793B"/>
    <w:rsid w:val="00BA7B9B"/>
    <w:rsid w:val="00BA7C5D"/>
    <w:rsid w:val="00BA7E92"/>
    <w:rsid w:val="00BA7EBB"/>
    <w:rsid w:val="00BA7EFC"/>
    <w:rsid w:val="00BB002A"/>
    <w:rsid w:val="00BB02EC"/>
    <w:rsid w:val="00BB0538"/>
    <w:rsid w:val="00BB0546"/>
    <w:rsid w:val="00BB0AC2"/>
    <w:rsid w:val="00BB0CB2"/>
    <w:rsid w:val="00BB0D8D"/>
    <w:rsid w:val="00BB10BA"/>
    <w:rsid w:val="00BB1198"/>
    <w:rsid w:val="00BB1270"/>
    <w:rsid w:val="00BB17A5"/>
    <w:rsid w:val="00BB1E21"/>
    <w:rsid w:val="00BB1E5B"/>
    <w:rsid w:val="00BB262F"/>
    <w:rsid w:val="00BB2689"/>
    <w:rsid w:val="00BB273F"/>
    <w:rsid w:val="00BB281E"/>
    <w:rsid w:val="00BB2865"/>
    <w:rsid w:val="00BB2AD8"/>
    <w:rsid w:val="00BB2B18"/>
    <w:rsid w:val="00BB2C33"/>
    <w:rsid w:val="00BB2CEA"/>
    <w:rsid w:val="00BB2EFB"/>
    <w:rsid w:val="00BB2F01"/>
    <w:rsid w:val="00BB2F93"/>
    <w:rsid w:val="00BB2FA5"/>
    <w:rsid w:val="00BB2FBF"/>
    <w:rsid w:val="00BB314A"/>
    <w:rsid w:val="00BB3175"/>
    <w:rsid w:val="00BB3298"/>
    <w:rsid w:val="00BB3585"/>
    <w:rsid w:val="00BB36B7"/>
    <w:rsid w:val="00BB3822"/>
    <w:rsid w:val="00BB3891"/>
    <w:rsid w:val="00BB3A7F"/>
    <w:rsid w:val="00BB3DBE"/>
    <w:rsid w:val="00BB4000"/>
    <w:rsid w:val="00BB445C"/>
    <w:rsid w:val="00BB4499"/>
    <w:rsid w:val="00BB4AC0"/>
    <w:rsid w:val="00BB4ADD"/>
    <w:rsid w:val="00BB4C2C"/>
    <w:rsid w:val="00BB4E54"/>
    <w:rsid w:val="00BB515E"/>
    <w:rsid w:val="00BB5254"/>
    <w:rsid w:val="00BB569F"/>
    <w:rsid w:val="00BB575A"/>
    <w:rsid w:val="00BB5768"/>
    <w:rsid w:val="00BB57E6"/>
    <w:rsid w:val="00BB58FC"/>
    <w:rsid w:val="00BB595D"/>
    <w:rsid w:val="00BB5B4B"/>
    <w:rsid w:val="00BB5E4B"/>
    <w:rsid w:val="00BB5E72"/>
    <w:rsid w:val="00BB5F6D"/>
    <w:rsid w:val="00BB60BA"/>
    <w:rsid w:val="00BB6303"/>
    <w:rsid w:val="00BB6858"/>
    <w:rsid w:val="00BB68A6"/>
    <w:rsid w:val="00BB69A4"/>
    <w:rsid w:val="00BB6B8C"/>
    <w:rsid w:val="00BB6DEC"/>
    <w:rsid w:val="00BB7084"/>
    <w:rsid w:val="00BB766B"/>
    <w:rsid w:val="00BB76BA"/>
    <w:rsid w:val="00BB76EC"/>
    <w:rsid w:val="00BB7721"/>
    <w:rsid w:val="00BB7768"/>
    <w:rsid w:val="00BB77F0"/>
    <w:rsid w:val="00BB784D"/>
    <w:rsid w:val="00BB7B0B"/>
    <w:rsid w:val="00BB7B3E"/>
    <w:rsid w:val="00BB7CAD"/>
    <w:rsid w:val="00BB7F86"/>
    <w:rsid w:val="00BC01BA"/>
    <w:rsid w:val="00BC02CC"/>
    <w:rsid w:val="00BC06F3"/>
    <w:rsid w:val="00BC0707"/>
    <w:rsid w:val="00BC08A6"/>
    <w:rsid w:val="00BC0944"/>
    <w:rsid w:val="00BC0A57"/>
    <w:rsid w:val="00BC0BAC"/>
    <w:rsid w:val="00BC0C4E"/>
    <w:rsid w:val="00BC0CB4"/>
    <w:rsid w:val="00BC101F"/>
    <w:rsid w:val="00BC1121"/>
    <w:rsid w:val="00BC1154"/>
    <w:rsid w:val="00BC11C0"/>
    <w:rsid w:val="00BC196C"/>
    <w:rsid w:val="00BC1B76"/>
    <w:rsid w:val="00BC1BFA"/>
    <w:rsid w:val="00BC1F10"/>
    <w:rsid w:val="00BC220E"/>
    <w:rsid w:val="00BC240D"/>
    <w:rsid w:val="00BC2660"/>
    <w:rsid w:val="00BC2916"/>
    <w:rsid w:val="00BC29DF"/>
    <w:rsid w:val="00BC2DCB"/>
    <w:rsid w:val="00BC2E21"/>
    <w:rsid w:val="00BC2F11"/>
    <w:rsid w:val="00BC2F3B"/>
    <w:rsid w:val="00BC2FEB"/>
    <w:rsid w:val="00BC3294"/>
    <w:rsid w:val="00BC33DC"/>
    <w:rsid w:val="00BC3495"/>
    <w:rsid w:val="00BC3609"/>
    <w:rsid w:val="00BC3688"/>
    <w:rsid w:val="00BC385E"/>
    <w:rsid w:val="00BC39CC"/>
    <w:rsid w:val="00BC3BD1"/>
    <w:rsid w:val="00BC4742"/>
    <w:rsid w:val="00BC476D"/>
    <w:rsid w:val="00BC4D85"/>
    <w:rsid w:val="00BC4D90"/>
    <w:rsid w:val="00BC4E08"/>
    <w:rsid w:val="00BC5097"/>
    <w:rsid w:val="00BC5144"/>
    <w:rsid w:val="00BC5153"/>
    <w:rsid w:val="00BC5230"/>
    <w:rsid w:val="00BC52E0"/>
    <w:rsid w:val="00BC559C"/>
    <w:rsid w:val="00BC55E6"/>
    <w:rsid w:val="00BC5608"/>
    <w:rsid w:val="00BC56AD"/>
    <w:rsid w:val="00BC56C6"/>
    <w:rsid w:val="00BC5880"/>
    <w:rsid w:val="00BC5AD7"/>
    <w:rsid w:val="00BC6102"/>
    <w:rsid w:val="00BC6236"/>
    <w:rsid w:val="00BC6365"/>
    <w:rsid w:val="00BC638E"/>
    <w:rsid w:val="00BC63AD"/>
    <w:rsid w:val="00BC6439"/>
    <w:rsid w:val="00BC6576"/>
    <w:rsid w:val="00BC6CD7"/>
    <w:rsid w:val="00BC6D24"/>
    <w:rsid w:val="00BC6D5D"/>
    <w:rsid w:val="00BC6EA9"/>
    <w:rsid w:val="00BC6F05"/>
    <w:rsid w:val="00BC70B4"/>
    <w:rsid w:val="00BC7489"/>
    <w:rsid w:val="00BC750F"/>
    <w:rsid w:val="00BC7521"/>
    <w:rsid w:val="00BC7756"/>
    <w:rsid w:val="00BC77A6"/>
    <w:rsid w:val="00BC798A"/>
    <w:rsid w:val="00BC7C5D"/>
    <w:rsid w:val="00BD0335"/>
    <w:rsid w:val="00BD042D"/>
    <w:rsid w:val="00BD044E"/>
    <w:rsid w:val="00BD0B10"/>
    <w:rsid w:val="00BD0FC6"/>
    <w:rsid w:val="00BD0FD1"/>
    <w:rsid w:val="00BD127C"/>
    <w:rsid w:val="00BD13EA"/>
    <w:rsid w:val="00BD1545"/>
    <w:rsid w:val="00BD1591"/>
    <w:rsid w:val="00BD186C"/>
    <w:rsid w:val="00BD19A9"/>
    <w:rsid w:val="00BD1B13"/>
    <w:rsid w:val="00BD1F13"/>
    <w:rsid w:val="00BD20C6"/>
    <w:rsid w:val="00BD2191"/>
    <w:rsid w:val="00BD2352"/>
    <w:rsid w:val="00BD2546"/>
    <w:rsid w:val="00BD2791"/>
    <w:rsid w:val="00BD284C"/>
    <w:rsid w:val="00BD28D6"/>
    <w:rsid w:val="00BD294D"/>
    <w:rsid w:val="00BD29D3"/>
    <w:rsid w:val="00BD2A83"/>
    <w:rsid w:val="00BD2B9B"/>
    <w:rsid w:val="00BD2CF2"/>
    <w:rsid w:val="00BD2E1B"/>
    <w:rsid w:val="00BD2E45"/>
    <w:rsid w:val="00BD30D5"/>
    <w:rsid w:val="00BD3104"/>
    <w:rsid w:val="00BD3433"/>
    <w:rsid w:val="00BD38C6"/>
    <w:rsid w:val="00BD3CA2"/>
    <w:rsid w:val="00BD3D83"/>
    <w:rsid w:val="00BD3E7A"/>
    <w:rsid w:val="00BD3F93"/>
    <w:rsid w:val="00BD3FC7"/>
    <w:rsid w:val="00BD4597"/>
    <w:rsid w:val="00BD47FF"/>
    <w:rsid w:val="00BD48BC"/>
    <w:rsid w:val="00BD4976"/>
    <w:rsid w:val="00BD4D1A"/>
    <w:rsid w:val="00BD4D3F"/>
    <w:rsid w:val="00BD4D50"/>
    <w:rsid w:val="00BD4EC5"/>
    <w:rsid w:val="00BD4EDD"/>
    <w:rsid w:val="00BD4EEC"/>
    <w:rsid w:val="00BD4EFE"/>
    <w:rsid w:val="00BD52BC"/>
    <w:rsid w:val="00BD56A2"/>
    <w:rsid w:val="00BD573B"/>
    <w:rsid w:val="00BD5A2B"/>
    <w:rsid w:val="00BD5A6F"/>
    <w:rsid w:val="00BD5A8A"/>
    <w:rsid w:val="00BD5CD6"/>
    <w:rsid w:val="00BD5F28"/>
    <w:rsid w:val="00BD6079"/>
    <w:rsid w:val="00BD6093"/>
    <w:rsid w:val="00BD60F9"/>
    <w:rsid w:val="00BD6185"/>
    <w:rsid w:val="00BD6821"/>
    <w:rsid w:val="00BD6A03"/>
    <w:rsid w:val="00BD6B77"/>
    <w:rsid w:val="00BD6DA2"/>
    <w:rsid w:val="00BD72C8"/>
    <w:rsid w:val="00BD7453"/>
    <w:rsid w:val="00BD7B30"/>
    <w:rsid w:val="00BD7D60"/>
    <w:rsid w:val="00BD7FB3"/>
    <w:rsid w:val="00BE060D"/>
    <w:rsid w:val="00BE0610"/>
    <w:rsid w:val="00BE0A1D"/>
    <w:rsid w:val="00BE0A54"/>
    <w:rsid w:val="00BE0EE6"/>
    <w:rsid w:val="00BE110C"/>
    <w:rsid w:val="00BE11C7"/>
    <w:rsid w:val="00BE12FD"/>
    <w:rsid w:val="00BE1728"/>
    <w:rsid w:val="00BE17D9"/>
    <w:rsid w:val="00BE1ADC"/>
    <w:rsid w:val="00BE1CFE"/>
    <w:rsid w:val="00BE1DA4"/>
    <w:rsid w:val="00BE227E"/>
    <w:rsid w:val="00BE2517"/>
    <w:rsid w:val="00BE25C8"/>
    <w:rsid w:val="00BE2672"/>
    <w:rsid w:val="00BE2737"/>
    <w:rsid w:val="00BE2766"/>
    <w:rsid w:val="00BE2DFB"/>
    <w:rsid w:val="00BE2E46"/>
    <w:rsid w:val="00BE329F"/>
    <w:rsid w:val="00BE32AF"/>
    <w:rsid w:val="00BE34B8"/>
    <w:rsid w:val="00BE3716"/>
    <w:rsid w:val="00BE37CD"/>
    <w:rsid w:val="00BE37D3"/>
    <w:rsid w:val="00BE380A"/>
    <w:rsid w:val="00BE3C48"/>
    <w:rsid w:val="00BE3E83"/>
    <w:rsid w:val="00BE3E8A"/>
    <w:rsid w:val="00BE4744"/>
    <w:rsid w:val="00BE48DD"/>
    <w:rsid w:val="00BE48EC"/>
    <w:rsid w:val="00BE4A98"/>
    <w:rsid w:val="00BE4CF8"/>
    <w:rsid w:val="00BE4D02"/>
    <w:rsid w:val="00BE4DA1"/>
    <w:rsid w:val="00BE510D"/>
    <w:rsid w:val="00BE5340"/>
    <w:rsid w:val="00BE5644"/>
    <w:rsid w:val="00BE5990"/>
    <w:rsid w:val="00BE5CEC"/>
    <w:rsid w:val="00BE5E11"/>
    <w:rsid w:val="00BE6715"/>
    <w:rsid w:val="00BE679C"/>
    <w:rsid w:val="00BE6AC7"/>
    <w:rsid w:val="00BE6C4E"/>
    <w:rsid w:val="00BE6DB0"/>
    <w:rsid w:val="00BE71B7"/>
    <w:rsid w:val="00BE7430"/>
    <w:rsid w:val="00BE749C"/>
    <w:rsid w:val="00BE763E"/>
    <w:rsid w:val="00BE7A69"/>
    <w:rsid w:val="00BE7B4A"/>
    <w:rsid w:val="00BE7B97"/>
    <w:rsid w:val="00BE7DB2"/>
    <w:rsid w:val="00BF00E4"/>
    <w:rsid w:val="00BF07A7"/>
    <w:rsid w:val="00BF07AC"/>
    <w:rsid w:val="00BF0CAF"/>
    <w:rsid w:val="00BF0F70"/>
    <w:rsid w:val="00BF11D1"/>
    <w:rsid w:val="00BF12AD"/>
    <w:rsid w:val="00BF12FA"/>
    <w:rsid w:val="00BF15DD"/>
    <w:rsid w:val="00BF1651"/>
    <w:rsid w:val="00BF16F9"/>
    <w:rsid w:val="00BF1759"/>
    <w:rsid w:val="00BF1A35"/>
    <w:rsid w:val="00BF1B9C"/>
    <w:rsid w:val="00BF1CEF"/>
    <w:rsid w:val="00BF1EE3"/>
    <w:rsid w:val="00BF214A"/>
    <w:rsid w:val="00BF21DA"/>
    <w:rsid w:val="00BF2443"/>
    <w:rsid w:val="00BF272A"/>
    <w:rsid w:val="00BF2827"/>
    <w:rsid w:val="00BF286B"/>
    <w:rsid w:val="00BF2935"/>
    <w:rsid w:val="00BF2A5C"/>
    <w:rsid w:val="00BF2A64"/>
    <w:rsid w:val="00BF2CA8"/>
    <w:rsid w:val="00BF2DF0"/>
    <w:rsid w:val="00BF2E02"/>
    <w:rsid w:val="00BF2EC6"/>
    <w:rsid w:val="00BF306A"/>
    <w:rsid w:val="00BF30F2"/>
    <w:rsid w:val="00BF31E9"/>
    <w:rsid w:val="00BF3328"/>
    <w:rsid w:val="00BF33F3"/>
    <w:rsid w:val="00BF361E"/>
    <w:rsid w:val="00BF3806"/>
    <w:rsid w:val="00BF39A8"/>
    <w:rsid w:val="00BF3BC5"/>
    <w:rsid w:val="00BF3C14"/>
    <w:rsid w:val="00BF3D24"/>
    <w:rsid w:val="00BF3DF3"/>
    <w:rsid w:val="00BF402F"/>
    <w:rsid w:val="00BF40B9"/>
    <w:rsid w:val="00BF41D9"/>
    <w:rsid w:val="00BF4345"/>
    <w:rsid w:val="00BF4371"/>
    <w:rsid w:val="00BF45ED"/>
    <w:rsid w:val="00BF4890"/>
    <w:rsid w:val="00BF4CF1"/>
    <w:rsid w:val="00BF4DF3"/>
    <w:rsid w:val="00BF4F47"/>
    <w:rsid w:val="00BF5293"/>
    <w:rsid w:val="00BF52C1"/>
    <w:rsid w:val="00BF52EF"/>
    <w:rsid w:val="00BF534A"/>
    <w:rsid w:val="00BF555B"/>
    <w:rsid w:val="00BF58B8"/>
    <w:rsid w:val="00BF5AA9"/>
    <w:rsid w:val="00BF5C64"/>
    <w:rsid w:val="00BF5D94"/>
    <w:rsid w:val="00BF5DC6"/>
    <w:rsid w:val="00BF60B6"/>
    <w:rsid w:val="00BF6117"/>
    <w:rsid w:val="00BF66CF"/>
    <w:rsid w:val="00BF6A0E"/>
    <w:rsid w:val="00BF6B00"/>
    <w:rsid w:val="00BF6B1D"/>
    <w:rsid w:val="00BF6DDE"/>
    <w:rsid w:val="00BF6FEE"/>
    <w:rsid w:val="00BF7289"/>
    <w:rsid w:val="00BF7426"/>
    <w:rsid w:val="00BF748F"/>
    <w:rsid w:val="00BF74F4"/>
    <w:rsid w:val="00BF7710"/>
    <w:rsid w:val="00BF777F"/>
    <w:rsid w:val="00BF7964"/>
    <w:rsid w:val="00BF7A45"/>
    <w:rsid w:val="00BF7BFA"/>
    <w:rsid w:val="00BF7C0F"/>
    <w:rsid w:val="00BF7CF7"/>
    <w:rsid w:val="00BF7D63"/>
    <w:rsid w:val="00C000F9"/>
    <w:rsid w:val="00C0017C"/>
    <w:rsid w:val="00C00182"/>
    <w:rsid w:val="00C001FB"/>
    <w:rsid w:val="00C002DC"/>
    <w:rsid w:val="00C00348"/>
    <w:rsid w:val="00C0076C"/>
    <w:rsid w:val="00C0093B"/>
    <w:rsid w:val="00C00B35"/>
    <w:rsid w:val="00C00F1A"/>
    <w:rsid w:val="00C00F7A"/>
    <w:rsid w:val="00C011AC"/>
    <w:rsid w:val="00C01351"/>
    <w:rsid w:val="00C0161D"/>
    <w:rsid w:val="00C0193C"/>
    <w:rsid w:val="00C01AB2"/>
    <w:rsid w:val="00C01B88"/>
    <w:rsid w:val="00C01C44"/>
    <w:rsid w:val="00C01EF9"/>
    <w:rsid w:val="00C0203D"/>
    <w:rsid w:val="00C020F3"/>
    <w:rsid w:val="00C02354"/>
    <w:rsid w:val="00C02514"/>
    <w:rsid w:val="00C0256B"/>
    <w:rsid w:val="00C02BC6"/>
    <w:rsid w:val="00C02C57"/>
    <w:rsid w:val="00C02DC3"/>
    <w:rsid w:val="00C032DE"/>
    <w:rsid w:val="00C036D1"/>
    <w:rsid w:val="00C03B45"/>
    <w:rsid w:val="00C03DE5"/>
    <w:rsid w:val="00C041F7"/>
    <w:rsid w:val="00C0456F"/>
    <w:rsid w:val="00C047DB"/>
    <w:rsid w:val="00C04832"/>
    <w:rsid w:val="00C04845"/>
    <w:rsid w:val="00C049A8"/>
    <w:rsid w:val="00C04C4D"/>
    <w:rsid w:val="00C04CFA"/>
    <w:rsid w:val="00C05996"/>
    <w:rsid w:val="00C060C5"/>
    <w:rsid w:val="00C060E8"/>
    <w:rsid w:val="00C06494"/>
    <w:rsid w:val="00C064BD"/>
    <w:rsid w:val="00C06546"/>
    <w:rsid w:val="00C067F0"/>
    <w:rsid w:val="00C067F2"/>
    <w:rsid w:val="00C0694C"/>
    <w:rsid w:val="00C06BC9"/>
    <w:rsid w:val="00C06C6F"/>
    <w:rsid w:val="00C06C99"/>
    <w:rsid w:val="00C06CD2"/>
    <w:rsid w:val="00C07052"/>
    <w:rsid w:val="00C07390"/>
    <w:rsid w:val="00C073B8"/>
    <w:rsid w:val="00C073C5"/>
    <w:rsid w:val="00C073DF"/>
    <w:rsid w:val="00C07539"/>
    <w:rsid w:val="00C07B3E"/>
    <w:rsid w:val="00C07BD1"/>
    <w:rsid w:val="00C07D32"/>
    <w:rsid w:val="00C10463"/>
    <w:rsid w:val="00C10983"/>
    <w:rsid w:val="00C10DB8"/>
    <w:rsid w:val="00C10F09"/>
    <w:rsid w:val="00C111D8"/>
    <w:rsid w:val="00C11204"/>
    <w:rsid w:val="00C1132B"/>
    <w:rsid w:val="00C11438"/>
    <w:rsid w:val="00C1198D"/>
    <w:rsid w:val="00C11E78"/>
    <w:rsid w:val="00C12159"/>
    <w:rsid w:val="00C121CE"/>
    <w:rsid w:val="00C12245"/>
    <w:rsid w:val="00C1264E"/>
    <w:rsid w:val="00C12A93"/>
    <w:rsid w:val="00C12B3C"/>
    <w:rsid w:val="00C12C07"/>
    <w:rsid w:val="00C12C34"/>
    <w:rsid w:val="00C12C6F"/>
    <w:rsid w:val="00C12D5A"/>
    <w:rsid w:val="00C132F5"/>
    <w:rsid w:val="00C133D7"/>
    <w:rsid w:val="00C134BD"/>
    <w:rsid w:val="00C1355E"/>
    <w:rsid w:val="00C136A3"/>
    <w:rsid w:val="00C136C2"/>
    <w:rsid w:val="00C13DD0"/>
    <w:rsid w:val="00C13E9A"/>
    <w:rsid w:val="00C13F4B"/>
    <w:rsid w:val="00C13F68"/>
    <w:rsid w:val="00C140F7"/>
    <w:rsid w:val="00C141A4"/>
    <w:rsid w:val="00C1429F"/>
    <w:rsid w:val="00C1438D"/>
    <w:rsid w:val="00C14559"/>
    <w:rsid w:val="00C147A4"/>
    <w:rsid w:val="00C1483F"/>
    <w:rsid w:val="00C14BD1"/>
    <w:rsid w:val="00C14EC2"/>
    <w:rsid w:val="00C15005"/>
    <w:rsid w:val="00C15095"/>
    <w:rsid w:val="00C1515A"/>
    <w:rsid w:val="00C152CC"/>
    <w:rsid w:val="00C1539A"/>
    <w:rsid w:val="00C15550"/>
    <w:rsid w:val="00C15672"/>
    <w:rsid w:val="00C15AAC"/>
    <w:rsid w:val="00C15C3E"/>
    <w:rsid w:val="00C15E06"/>
    <w:rsid w:val="00C15EC0"/>
    <w:rsid w:val="00C15F4E"/>
    <w:rsid w:val="00C15FCC"/>
    <w:rsid w:val="00C166F2"/>
    <w:rsid w:val="00C16E4C"/>
    <w:rsid w:val="00C16EBE"/>
    <w:rsid w:val="00C17143"/>
    <w:rsid w:val="00C17208"/>
    <w:rsid w:val="00C17990"/>
    <w:rsid w:val="00C179D5"/>
    <w:rsid w:val="00C17B50"/>
    <w:rsid w:val="00C17F51"/>
    <w:rsid w:val="00C20291"/>
    <w:rsid w:val="00C20400"/>
    <w:rsid w:val="00C20562"/>
    <w:rsid w:val="00C205B3"/>
    <w:rsid w:val="00C205F4"/>
    <w:rsid w:val="00C206B1"/>
    <w:rsid w:val="00C20A63"/>
    <w:rsid w:val="00C20B52"/>
    <w:rsid w:val="00C20CF9"/>
    <w:rsid w:val="00C2117C"/>
    <w:rsid w:val="00C21279"/>
    <w:rsid w:val="00C2181D"/>
    <w:rsid w:val="00C218E9"/>
    <w:rsid w:val="00C21994"/>
    <w:rsid w:val="00C21A6C"/>
    <w:rsid w:val="00C21FC7"/>
    <w:rsid w:val="00C225B5"/>
    <w:rsid w:val="00C22909"/>
    <w:rsid w:val="00C22929"/>
    <w:rsid w:val="00C229A6"/>
    <w:rsid w:val="00C22A2D"/>
    <w:rsid w:val="00C22A3D"/>
    <w:rsid w:val="00C22C29"/>
    <w:rsid w:val="00C22C2D"/>
    <w:rsid w:val="00C22C52"/>
    <w:rsid w:val="00C22C73"/>
    <w:rsid w:val="00C22C99"/>
    <w:rsid w:val="00C22FAB"/>
    <w:rsid w:val="00C22FE1"/>
    <w:rsid w:val="00C2309D"/>
    <w:rsid w:val="00C232A9"/>
    <w:rsid w:val="00C23392"/>
    <w:rsid w:val="00C234C9"/>
    <w:rsid w:val="00C2350A"/>
    <w:rsid w:val="00C23633"/>
    <w:rsid w:val="00C23BA8"/>
    <w:rsid w:val="00C24051"/>
    <w:rsid w:val="00C2433E"/>
    <w:rsid w:val="00C244D0"/>
    <w:rsid w:val="00C2450E"/>
    <w:rsid w:val="00C245B4"/>
    <w:rsid w:val="00C24637"/>
    <w:rsid w:val="00C24888"/>
    <w:rsid w:val="00C24985"/>
    <w:rsid w:val="00C24B2D"/>
    <w:rsid w:val="00C24B4A"/>
    <w:rsid w:val="00C24B5A"/>
    <w:rsid w:val="00C24CDB"/>
    <w:rsid w:val="00C24E79"/>
    <w:rsid w:val="00C24ED9"/>
    <w:rsid w:val="00C24F2D"/>
    <w:rsid w:val="00C24F82"/>
    <w:rsid w:val="00C24F8A"/>
    <w:rsid w:val="00C251EB"/>
    <w:rsid w:val="00C25292"/>
    <w:rsid w:val="00C2546C"/>
    <w:rsid w:val="00C25A17"/>
    <w:rsid w:val="00C25AB4"/>
    <w:rsid w:val="00C25C0C"/>
    <w:rsid w:val="00C25E3C"/>
    <w:rsid w:val="00C25EB6"/>
    <w:rsid w:val="00C26069"/>
    <w:rsid w:val="00C261D3"/>
    <w:rsid w:val="00C261FA"/>
    <w:rsid w:val="00C263B9"/>
    <w:rsid w:val="00C26911"/>
    <w:rsid w:val="00C26A0A"/>
    <w:rsid w:val="00C26A38"/>
    <w:rsid w:val="00C26C44"/>
    <w:rsid w:val="00C26CA8"/>
    <w:rsid w:val="00C26E8C"/>
    <w:rsid w:val="00C26FB7"/>
    <w:rsid w:val="00C272A5"/>
    <w:rsid w:val="00C2743F"/>
    <w:rsid w:val="00C275DE"/>
    <w:rsid w:val="00C27828"/>
    <w:rsid w:val="00C2793B"/>
    <w:rsid w:val="00C27A73"/>
    <w:rsid w:val="00C27BFB"/>
    <w:rsid w:val="00C27C1F"/>
    <w:rsid w:val="00C27D63"/>
    <w:rsid w:val="00C30081"/>
    <w:rsid w:val="00C30100"/>
    <w:rsid w:val="00C304FB"/>
    <w:rsid w:val="00C30A53"/>
    <w:rsid w:val="00C30B63"/>
    <w:rsid w:val="00C30E29"/>
    <w:rsid w:val="00C30FBC"/>
    <w:rsid w:val="00C31085"/>
    <w:rsid w:val="00C31503"/>
    <w:rsid w:val="00C3177B"/>
    <w:rsid w:val="00C317CD"/>
    <w:rsid w:val="00C31872"/>
    <w:rsid w:val="00C31CBA"/>
    <w:rsid w:val="00C321C3"/>
    <w:rsid w:val="00C32312"/>
    <w:rsid w:val="00C3253F"/>
    <w:rsid w:val="00C325C9"/>
    <w:rsid w:val="00C328EE"/>
    <w:rsid w:val="00C32967"/>
    <w:rsid w:val="00C32BC6"/>
    <w:rsid w:val="00C32C93"/>
    <w:rsid w:val="00C32CCD"/>
    <w:rsid w:val="00C32D6B"/>
    <w:rsid w:val="00C33273"/>
    <w:rsid w:val="00C3327B"/>
    <w:rsid w:val="00C33347"/>
    <w:rsid w:val="00C3349B"/>
    <w:rsid w:val="00C337D0"/>
    <w:rsid w:val="00C33971"/>
    <w:rsid w:val="00C33BC5"/>
    <w:rsid w:val="00C33C7A"/>
    <w:rsid w:val="00C33D47"/>
    <w:rsid w:val="00C33F15"/>
    <w:rsid w:val="00C34091"/>
    <w:rsid w:val="00C340FB"/>
    <w:rsid w:val="00C3450E"/>
    <w:rsid w:val="00C345D0"/>
    <w:rsid w:val="00C34660"/>
    <w:rsid w:val="00C346C6"/>
    <w:rsid w:val="00C347A5"/>
    <w:rsid w:val="00C34C06"/>
    <w:rsid w:val="00C34FCD"/>
    <w:rsid w:val="00C351FA"/>
    <w:rsid w:val="00C352B5"/>
    <w:rsid w:val="00C35475"/>
    <w:rsid w:val="00C35756"/>
    <w:rsid w:val="00C3577B"/>
    <w:rsid w:val="00C35B3D"/>
    <w:rsid w:val="00C35C12"/>
    <w:rsid w:val="00C35CF4"/>
    <w:rsid w:val="00C35D61"/>
    <w:rsid w:val="00C35D68"/>
    <w:rsid w:val="00C36065"/>
    <w:rsid w:val="00C361CE"/>
    <w:rsid w:val="00C3669E"/>
    <w:rsid w:val="00C366EF"/>
    <w:rsid w:val="00C368D6"/>
    <w:rsid w:val="00C368F8"/>
    <w:rsid w:val="00C368FE"/>
    <w:rsid w:val="00C36C4C"/>
    <w:rsid w:val="00C36D92"/>
    <w:rsid w:val="00C37091"/>
    <w:rsid w:val="00C370E2"/>
    <w:rsid w:val="00C37340"/>
    <w:rsid w:val="00C37444"/>
    <w:rsid w:val="00C37A72"/>
    <w:rsid w:val="00C37A8A"/>
    <w:rsid w:val="00C37B8F"/>
    <w:rsid w:val="00C37BF7"/>
    <w:rsid w:val="00C37F07"/>
    <w:rsid w:val="00C4058F"/>
    <w:rsid w:val="00C405E6"/>
    <w:rsid w:val="00C40B49"/>
    <w:rsid w:val="00C40D26"/>
    <w:rsid w:val="00C40EB6"/>
    <w:rsid w:val="00C4110D"/>
    <w:rsid w:val="00C41189"/>
    <w:rsid w:val="00C4160A"/>
    <w:rsid w:val="00C41C13"/>
    <w:rsid w:val="00C41C56"/>
    <w:rsid w:val="00C41CA2"/>
    <w:rsid w:val="00C41E4C"/>
    <w:rsid w:val="00C41EAE"/>
    <w:rsid w:val="00C42104"/>
    <w:rsid w:val="00C42128"/>
    <w:rsid w:val="00C42279"/>
    <w:rsid w:val="00C42325"/>
    <w:rsid w:val="00C4258C"/>
    <w:rsid w:val="00C425C7"/>
    <w:rsid w:val="00C42798"/>
    <w:rsid w:val="00C427F2"/>
    <w:rsid w:val="00C429A3"/>
    <w:rsid w:val="00C429BD"/>
    <w:rsid w:val="00C42DDA"/>
    <w:rsid w:val="00C42F89"/>
    <w:rsid w:val="00C43019"/>
    <w:rsid w:val="00C430EB"/>
    <w:rsid w:val="00C4310D"/>
    <w:rsid w:val="00C43391"/>
    <w:rsid w:val="00C433A6"/>
    <w:rsid w:val="00C438C1"/>
    <w:rsid w:val="00C43F19"/>
    <w:rsid w:val="00C440A4"/>
    <w:rsid w:val="00C442B3"/>
    <w:rsid w:val="00C44426"/>
    <w:rsid w:val="00C4453B"/>
    <w:rsid w:val="00C446FE"/>
    <w:rsid w:val="00C44749"/>
    <w:rsid w:val="00C44F7F"/>
    <w:rsid w:val="00C450B5"/>
    <w:rsid w:val="00C45565"/>
    <w:rsid w:val="00C4593B"/>
    <w:rsid w:val="00C45985"/>
    <w:rsid w:val="00C45B1A"/>
    <w:rsid w:val="00C45B50"/>
    <w:rsid w:val="00C45CAF"/>
    <w:rsid w:val="00C45E64"/>
    <w:rsid w:val="00C45F21"/>
    <w:rsid w:val="00C460D4"/>
    <w:rsid w:val="00C46284"/>
    <w:rsid w:val="00C465AB"/>
    <w:rsid w:val="00C466DF"/>
    <w:rsid w:val="00C46743"/>
    <w:rsid w:val="00C46936"/>
    <w:rsid w:val="00C46C78"/>
    <w:rsid w:val="00C46D08"/>
    <w:rsid w:val="00C46D69"/>
    <w:rsid w:val="00C46EED"/>
    <w:rsid w:val="00C46F07"/>
    <w:rsid w:val="00C46FB7"/>
    <w:rsid w:val="00C47206"/>
    <w:rsid w:val="00C4734D"/>
    <w:rsid w:val="00C47468"/>
    <w:rsid w:val="00C47539"/>
    <w:rsid w:val="00C47978"/>
    <w:rsid w:val="00C47E36"/>
    <w:rsid w:val="00C502A4"/>
    <w:rsid w:val="00C502D1"/>
    <w:rsid w:val="00C50557"/>
    <w:rsid w:val="00C50805"/>
    <w:rsid w:val="00C50B80"/>
    <w:rsid w:val="00C50D9E"/>
    <w:rsid w:val="00C50E1D"/>
    <w:rsid w:val="00C50EEE"/>
    <w:rsid w:val="00C51237"/>
    <w:rsid w:val="00C51256"/>
    <w:rsid w:val="00C51310"/>
    <w:rsid w:val="00C5176D"/>
    <w:rsid w:val="00C51821"/>
    <w:rsid w:val="00C51879"/>
    <w:rsid w:val="00C519C5"/>
    <w:rsid w:val="00C51B64"/>
    <w:rsid w:val="00C52441"/>
    <w:rsid w:val="00C52BD1"/>
    <w:rsid w:val="00C52BDA"/>
    <w:rsid w:val="00C52E01"/>
    <w:rsid w:val="00C52E40"/>
    <w:rsid w:val="00C530F2"/>
    <w:rsid w:val="00C531AD"/>
    <w:rsid w:val="00C53629"/>
    <w:rsid w:val="00C53653"/>
    <w:rsid w:val="00C536C4"/>
    <w:rsid w:val="00C5398A"/>
    <w:rsid w:val="00C539B8"/>
    <w:rsid w:val="00C53CFB"/>
    <w:rsid w:val="00C53CFF"/>
    <w:rsid w:val="00C53F47"/>
    <w:rsid w:val="00C54022"/>
    <w:rsid w:val="00C54214"/>
    <w:rsid w:val="00C542BE"/>
    <w:rsid w:val="00C543B5"/>
    <w:rsid w:val="00C544E4"/>
    <w:rsid w:val="00C54822"/>
    <w:rsid w:val="00C54AE5"/>
    <w:rsid w:val="00C54C87"/>
    <w:rsid w:val="00C54F3C"/>
    <w:rsid w:val="00C55280"/>
    <w:rsid w:val="00C552C7"/>
    <w:rsid w:val="00C5531F"/>
    <w:rsid w:val="00C55520"/>
    <w:rsid w:val="00C555EA"/>
    <w:rsid w:val="00C55903"/>
    <w:rsid w:val="00C55C45"/>
    <w:rsid w:val="00C55CDA"/>
    <w:rsid w:val="00C55D00"/>
    <w:rsid w:val="00C5655C"/>
    <w:rsid w:val="00C56657"/>
    <w:rsid w:val="00C567A5"/>
    <w:rsid w:val="00C56A14"/>
    <w:rsid w:val="00C56E68"/>
    <w:rsid w:val="00C5708F"/>
    <w:rsid w:val="00C574F5"/>
    <w:rsid w:val="00C5753E"/>
    <w:rsid w:val="00C57703"/>
    <w:rsid w:val="00C5771A"/>
    <w:rsid w:val="00C578AC"/>
    <w:rsid w:val="00C57A5D"/>
    <w:rsid w:val="00C57A91"/>
    <w:rsid w:val="00C57ADC"/>
    <w:rsid w:val="00C57B31"/>
    <w:rsid w:val="00C57B8E"/>
    <w:rsid w:val="00C57D34"/>
    <w:rsid w:val="00C57ED6"/>
    <w:rsid w:val="00C60035"/>
    <w:rsid w:val="00C600AE"/>
    <w:rsid w:val="00C6017C"/>
    <w:rsid w:val="00C60598"/>
    <w:rsid w:val="00C60F80"/>
    <w:rsid w:val="00C6107F"/>
    <w:rsid w:val="00C61173"/>
    <w:rsid w:val="00C61192"/>
    <w:rsid w:val="00C61255"/>
    <w:rsid w:val="00C61344"/>
    <w:rsid w:val="00C6144A"/>
    <w:rsid w:val="00C61499"/>
    <w:rsid w:val="00C61524"/>
    <w:rsid w:val="00C6152E"/>
    <w:rsid w:val="00C615B1"/>
    <w:rsid w:val="00C616AB"/>
    <w:rsid w:val="00C6172E"/>
    <w:rsid w:val="00C61897"/>
    <w:rsid w:val="00C61AFE"/>
    <w:rsid w:val="00C61BC0"/>
    <w:rsid w:val="00C61C19"/>
    <w:rsid w:val="00C61DD8"/>
    <w:rsid w:val="00C61E71"/>
    <w:rsid w:val="00C61F1A"/>
    <w:rsid w:val="00C62100"/>
    <w:rsid w:val="00C62286"/>
    <w:rsid w:val="00C62373"/>
    <w:rsid w:val="00C62705"/>
    <w:rsid w:val="00C62833"/>
    <w:rsid w:val="00C62935"/>
    <w:rsid w:val="00C62ACA"/>
    <w:rsid w:val="00C62B4F"/>
    <w:rsid w:val="00C62D70"/>
    <w:rsid w:val="00C6300F"/>
    <w:rsid w:val="00C63173"/>
    <w:rsid w:val="00C63278"/>
    <w:rsid w:val="00C63692"/>
    <w:rsid w:val="00C636A9"/>
    <w:rsid w:val="00C638C5"/>
    <w:rsid w:val="00C639B3"/>
    <w:rsid w:val="00C63C1C"/>
    <w:rsid w:val="00C63D15"/>
    <w:rsid w:val="00C63F1F"/>
    <w:rsid w:val="00C6407B"/>
    <w:rsid w:val="00C640ED"/>
    <w:rsid w:val="00C6445B"/>
    <w:rsid w:val="00C646CF"/>
    <w:rsid w:val="00C6475D"/>
    <w:rsid w:val="00C64796"/>
    <w:rsid w:val="00C647F8"/>
    <w:rsid w:val="00C64974"/>
    <w:rsid w:val="00C6498A"/>
    <w:rsid w:val="00C64D44"/>
    <w:rsid w:val="00C64DDD"/>
    <w:rsid w:val="00C65036"/>
    <w:rsid w:val="00C651CE"/>
    <w:rsid w:val="00C652C2"/>
    <w:rsid w:val="00C65315"/>
    <w:rsid w:val="00C659D5"/>
    <w:rsid w:val="00C65AA0"/>
    <w:rsid w:val="00C65ABE"/>
    <w:rsid w:val="00C65B1B"/>
    <w:rsid w:val="00C65CF0"/>
    <w:rsid w:val="00C65D1F"/>
    <w:rsid w:val="00C65F8A"/>
    <w:rsid w:val="00C660D8"/>
    <w:rsid w:val="00C661A7"/>
    <w:rsid w:val="00C665A2"/>
    <w:rsid w:val="00C6691B"/>
    <w:rsid w:val="00C66991"/>
    <w:rsid w:val="00C66BE1"/>
    <w:rsid w:val="00C66D4C"/>
    <w:rsid w:val="00C66D53"/>
    <w:rsid w:val="00C66E09"/>
    <w:rsid w:val="00C66F17"/>
    <w:rsid w:val="00C66FA3"/>
    <w:rsid w:val="00C67054"/>
    <w:rsid w:val="00C6745E"/>
    <w:rsid w:val="00C67879"/>
    <w:rsid w:val="00C678A6"/>
    <w:rsid w:val="00C6798E"/>
    <w:rsid w:val="00C67C90"/>
    <w:rsid w:val="00C70131"/>
    <w:rsid w:val="00C70147"/>
    <w:rsid w:val="00C70277"/>
    <w:rsid w:val="00C703AA"/>
    <w:rsid w:val="00C704F0"/>
    <w:rsid w:val="00C704FB"/>
    <w:rsid w:val="00C70579"/>
    <w:rsid w:val="00C705C8"/>
    <w:rsid w:val="00C7083A"/>
    <w:rsid w:val="00C709AA"/>
    <w:rsid w:val="00C70A19"/>
    <w:rsid w:val="00C70CD0"/>
    <w:rsid w:val="00C70D09"/>
    <w:rsid w:val="00C70DB5"/>
    <w:rsid w:val="00C70DD3"/>
    <w:rsid w:val="00C712EE"/>
    <w:rsid w:val="00C712FE"/>
    <w:rsid w:val="00C714F0"/>
    <w:rsid w:val="00C7151C"/>
    <w:rsid w:val="00C7153F"/>
    <w:rsid w:val="00C715F5"/>
    <w:rsid w:val="00C7167C"/>
    <w:rsid w:val="00C71B10"/>
    <w:rsid w:val="00C71BB4"/>
    <w:rsid w:val="00C71C1E"/>
    <w:rsid w:val="00C71E27"/>
    <w:rsid w:val="00C722AF"/>
    <w:rsid w:val="00C72467"/>
    <w:rsid w:val="00C725D8"/>
    <w:rsid w:val="00C725E0"/>
    <w:rsid w:val="00C726C8"/>
    <w:rsid w:val="00C72BD3"/>
    <w:rsid w:val="00C72E1E"/>
    <w:rsid w:val="00C72F78"/>
    <w:rsid w:val="00C72FC4"/>
    <w:rsid w:val="00C73069"/>
    <w:rsid w:val="00C73098"/>
    <w:rsid w:val="00C732CE"/>
    <w:rsid w:val="00C73555"/>
    <w:rsid w:val="00C735A2"/>
    <w:rsid w:val="00C735D3"/>
    <w:rsid w:val="00C735F7"/>
    <w:rsid w:val="00C73640"/>
    <w:rsid w:val="00C73794"/>
    <w:rsid w:val="00C737EB"/>
    <w:rsid w:val="00C73CE1"/>
    <w:rsid w:val="00C740A5"/>
    <w:rsid w:val="00C7430C"/>
    <w:rsid w:val="00C7435B"/>
    <w:rsid w:val="00C74526"/>
    <w:rsid w:val="00C7510E"/>
    <w:rsid w:val="00C75267"/>
    <w:rsid w:val="00C753B3"/>
    <w:rsid w:val="00C75637"/>
    <w:rsid w:val="00C75808"/>
    <w:rsid w:val="00C75849"/>
    <w:rsid w:val="00C75B60"/>
    <w:rsid w:val="00C75CA2"/>
    <w:rsid w:val="00C75F58"/>
    <w:rsid w:val="00C760A7"/>
    <w:rsid w:val="00C762E3"/>
    <w:rsid w:val="00C763A4"/>
    <w:rsid w:val="00C76447"/>
    <w:rsid w:val="00C7679E"/>
    <w:rsid w:val="00C7693A"/>
    <w:rsid w:val="00C76DE2"/>
    <w:rsid w:val="00C77161"/>
    <w:rsid w:val="00C7725E"/>
    <w:rsid w:val="00C77266"/>
    <w:rsid w:val="00C77558"/>
    <w:rsid w:val="00C77642"/>
    <w:rsid w:val="00C778A0"/>
    <w:rsid w:val="00C77F88"/>
    <w:rsid w:val="00C804CE"/>
    <w:rsid w:val="00C80660"/>
    <w:rsid w:val="00C8096B"/>
    <w:rsid w:val="00C80C1A"/>
    <w:rsid w:val="00C80CAA"/>
    <w:rsid w:val="00C81026"/>
    <w:rsid w:val="00C81093"/>
    <w:rsid w:val="00C81302"/>
    <w:rsid w:val="00C814D9"/>
    <w:rsid w:val="00C8173F"/>
    <w:rsid w:val="00C81E8E"/>
    <w:rsid w:val="00C81FBA"/>
    <w:rsid w:val="00C82166"/>
    <w:rsid w:val="00C821E0"/>
    <w:rsid w:val="00C82297"/>
    <w:rsid w:val="00C8233A"/>
    <w:rsid w:val="00C82550"/>
    <w:rsid w:val="00C82784"/>
    <w:rsid w:val="00C82945"/>
    <w:rsid w:val="00C82C6A"/>
    <w:rsid w:val="00C82E35"/>
    <w:rsid w:val="00C82FD9"/>
    <w:rsid w:val="00C83825"/>
    <w:rsid w:val="00C83918"/>
    <w:rsid w:val="00C839BA"/>
    <w:rsid w:val="00C839E4"/>
    <w:rsid w:val="00C83E4F"/>
    <w:rsid w:val="00C83EBA"/>
    <w:rsid w:val="00C84019"/>
    <w:rsid w:val="00C841E8"/>
    <w:rsid w:val="00C841F6"/>
    <w:rsid w:val="00C843EA"/>
    <w:rsid w:val="00C84753"/>
    <w:rsid w:val="00C84910"/>
    <w:rsid w:val="00C850E9"/>
    <w:rsid w:val="00C85253"/>
    <w:rsid w:val="00C853C4"/>
    <w:rsid w:val="00C8574F"/>
    <w:rsid w:val="00C8582E"/>
    <w:rsid w:val="00C858ED"/>
    <w:rsid w:val="00C85A49"/>
    <w:rsid w:val="00C85DA1"/>
    <w:rsid w:val="00C85DF4"/>
    <w:rsid w:val="00C85EB1"/>
    <w:rsid w:val="00C860DF"/>
    <w:rsid w:val="00C8635B"/>
    <w:rsid w:val="00C867E5"/>
    <w:rsid w:val="00C869B1"/>
    <w:rsid w:val="00C86E71"/>
    <w:rsid w:val="00C86E85"/>
    <w:rsid w:val="00C8713A"/>
    <w:rsid w:val="00C87437"/>
    <w:rsid w:val="00C87505"/>
    <w:rsid w:val="00C8755A"/>
    <w:rsid w:val="00C87C3D"/>
    <w:rsid w:val="00C87CFD"/>
    <w:rsid w:val="00C901CA"/>
    <w:rsid w:val="00C90257"/>
    <w:rsid w:val="00C903DF"/>
    <w:rsid w:val="00C905A7"/>
    <w:rsid w:val="00C9065C"/>
    <w:rsid w:val="00C907A1"/>
    <w:rsid w:val="00C90993"/>
    <w:rsid w:val="00C90DEF"/>
    <w:rsid w:val="00C90E48"/>
    <w:rsid w:val="00C90ED4"/>
    <w:rsid w:val="00C914F8"/>
    <w:rsid w:val="00C915C1"/>
    <w:rsid w:val="00C91743"/>
    <w:rsid w:val="00C91E2E"/>
    <w:rsid w:val="00C91E7C"/>
    <w:rsid w:val="00C92035"/>
    <w:rsid w:val="00C920CA"/>
    <w:rsid w:val="00C92268"/>
    <w:rsid w:val="00C922AC"/>
    <w:rsid w:val="00C925DD"/>
    <w:rsid w:val="00C9261F"/>
    <w:rsid w:val="00C9269E"/>
    <w:rsid w:val="00C92A3C"/>
    <w:rsid w:val="00C92E06"/>
    <w:rsid w:val="00C93032"/>
    <w:rsid w:val="00C932E5"/>
    <w:rsid w:val="00C938C9"/>
    <w:rsid w:val="00C93CCE"/>
    <w:rsid w:val="00C93D82"/>
    <w:rsid w:val="00C93E6A"/>
    <w:rsid w:val="00C93E9B"/>
    <w:rsid w:val="00C941D4"/>
    <w:rsid w:val="00C94266"/>
    <w:rsid w:val="00C944F6"/>
    <w:rsid w:val="00C94513"/>
    <w:rsid w:val="00C94869"/>
    <w:rsid w:val="00C94D2A"/>
    <w:rsid w:val="00C94F27"/>
    <w:rsid w:val="00C95326"/>
    <w:rsid w:val="00C955CF"/>
    <w:rsid w:val="00C9587C"/>
    <w:rsid w:val="00C959AF"/>
    <w:rsid w:val="00C95BB8"/>
    <w:rsid w:val="00C95F10"/>
    <w:rsid w:val="00C96367"/>
    <w:rsid w:val="00C963B1"/>
    <w:rsid w:val="00C96680"/>
    <w:rsid w:val="00C9669F"/>
    <w:rsid w:val="00C9679F"/>
    <w:rsid w:val="00C96943"/>
    <w:rsid w:val="00C969D4"/>
    <w:rsid w:val="00C96AA7"/>
    <w:rsid w:val="00C96CDF"/>
    <w:rsid w:val="00C96DCC"/>
    <w:rsid w:val="00C96E9A"/>
    <w:rsid w:val="00C97199"/>
    <w:rsid w:val="00C971C8"/>
    <w:rsid w:val="00C9727E"/>
    <w:rsid w:val="00C973FF"/>
    <w:rsid w:val="00C97576"/>
    <w:rsid w:val="00C97604"/>
    <w:rsid w:val="00C97946"/>
    <w:rsid w:val="00C97C19"/>
    <w:rsid w:val="00C97D5D"/>
    <w:rsid w:val="00C97DB8"/>
    <w:rsid w:val="00C97E5B"/>
    <w:rsid w:val="00C97EFD"/>
    <w:rsid w:val="00C97F21"/>
    <w:rsid w:val="00C97FE8"/>
    <w:rsid w:val="00CA05AB"/>
    <w:rsid w:val="00CA080B"/>
    <w:rsid w:val="00CA089B"/>
    <w:rsid w:val="00CA0A53"/>
    <w:rsid w:val="00CA0A9B"/>
    <w:rsid w:val="00CA0B48"/>
    <w:rsid w:val="00CA0BF7"/>
    <w:rsid w:val="00CA0CFA"/>
    <w:rsid w:val="00CA0F5F"/>
    <w:rsid w:val="00CA0F77"/>
    <w:rsid w:val="00CA12D5"/>
    <w:rsid w:val="00CA144B"/>
    <w:rsid w:val="00CA19C7"/>
    <w:rsid w:val="00CA1A41"/>
    <w:rsid w:val="00CA1B08"/>
    <w:rsid w:val="00CA1B8B"/>
    <w:rsid w:val="00CA1ED6"/>
    <w:rsid w:val="00CA2074"/>
    <w:rsid w:val="00CA20A4"/>
    <w:rsid w:val="00CA20BC"/>
    <w:rsid w:val="00CA20C5"/>
    <w:rsid w:val="00CA2636"/>
    <w:rsid w:val="00CA26B6"/>
    <w:rsid w:val="00CA2857"/>
    <w:rsid w:val="00CA29D6"/>
    <w:rsid w:val="00CA2A5C"/>
    <w:rsid w:val="00CA2D4E"/>
    <w:rsid w:val="00CA2F46"/>
    <w:rsid w:val="00CA3237"/>
    <w:rsid w:val="00CA32BD"/>
    <w:rsid w:val="00CA3734"/>
    <w:rsid w:val="00CA3836"/>
    <w:rsid w:val="00CA3866"/>
    <w:rsid w:val="00CA38D9"/>
    <w:rsid w:val="00CA3904"/>
    <w:rsid w:val="00CA3CB2"/>
    <w:rsid w:val="00CA3D3A"/>
    <w:rsid w:val="00CA3D9D"/>
    <w:rsid w:val="00CA3DDE"/>
    <w:rsid w:val="00CA3F18"/>
    <w:rsid w:val="00CA40F2"/>
    <w:rsid w:val="00CA4169"/>
    <w:rsid w:val="00CA4292"/>
    <w:rsid w:val="00CA433A"/>
    <w:rsid w:val="00CA43CB"/>
    <w:rsid w:val="00CA45E1"/>
    <w:rsid w:val="00CA4804"/>
    <w:rsid w:val="00CA49DF"/>
    <w:rsid w:val="00CA4A6B"/>
    <w:rsid w:val="00CA4BCB"/>
    <w:rsid w:val="00CA514B"/>
    <w:rsid w:val="00CA51E9"/>
    <w:rsid w:val="00CA53C4"/>
    <w:rsid w:val="00CA5590"/>
    <w:rsid w:val="00CA55E0"/>
    <w:rsid w:val="00CA5889"/>
    <w:rsid w:val="00CA5960"/>
    <w:rsid w:val="00CA5993"/>
    <w:rsid w:val="00CA5B4E"/>
    <w:rsid w:val="00CA5D05"/>
    <w:rsid w:val="00CA5E56"/>
    <w:rsid w:val="00CA5EBE"/>
    <w:rsid w:val="00CA5F34"/>
    <w:rsid w:val="00CA5FA3"/>
    <w:rsid w:val="00CA6106"/>
    <w:rsid w:val="00CA61EC"/>
    <w:rsid w:val="00CA665C"/>
    <w:rsid w:val="00CA6889"/>
    <w:rsid w:val="00CA6ADA"/>
    <w:rsid w:val="00CA6DF9"/>
    <w:rsid w:val="00CA71F1"/>
    <w:rsid w:val="00CA72CF"/>
    <w:rsid w:val="00CA7384"/>
    <w:rsid w:val="00CA7445"/>
    <w:rsid w:val="00CA750C"/>
    <w:rsid w:val="00CA7C8F"/>
    <w:rsid w:val="00CB0289"/>
    <w:rsid w:val="00CB0356"/>
    <w:rsid w:val="00CB0566"/>
    <w:rsid w:val="00CB084B"/>
    <w:rsid w:val="00CB09B1"/>
    <w:rsid w:val="00CB0A63"/>
    <w:rsid w:val="00CB0AA9"/>
    <w:rsid w:val="00CB0BE6"/>
    <w:rsid w:val="00CB0C83"/>
    <w:rsid w:val="00CB0D59"/>
    <w:rsid w:val="00CB0DAD"/>
    <w:rsid w:val="00CB0E2A"/>
    <w:rsid w:val="00CB1023"/>
    <w:rsid w:val="00CB177A"/>
    <w:rsid w:val="00CB1846"/>
    <w:rsid w:val="00CB1AF8"/>
    <w:rsid w:val="00CB1B91"/>
    <w:rsid w:val="00CB1F28"/>
    <w:rsid w:val="00CB2063"/>
    <w:rsid w:val="00CB224C"/>
    <w:rsid w:val="00CB259E"/>
    <w:rsid w:val="00CB2715"/>
    <w:rsid w:val="00CB2795"/>
    <w:rsid w:val="00CB27D6"/>
    <w:rsid w:val="00CB27EF"/>
    <w:rsid w:val="00CB2A37"/>
    <w:rsid w:val="00CB2A3B"/>
    <w:rsid w:val="00CB2A3D"/>
    <w:rsid w:val="00CB2C92"/>
    <w:rsid w:val="00CB2CFE"/>
    <w:rsid w:val="00CB31DF"/>
    <w:rsid w:val="00CB363A"/>
    <w:rsid w:val="00CB3754"/>
    <w:rsid w:val="00CB38B1"/>
    <w:rsid w:val="00CB3F4B"/>
    <w:rsid w:val="00CB4014"/>
    <w:rsid w:val="00CB435B"/>
    <w:rsid w:val="00CB439C"/>
    <w:rsid w:val="00CB4675"/>
    <w:rsid w:val="00CB47A8"/>
    <w:rsid w:val="00CB48C7"/>
    <w:rsid w:val="00CB49B9"/>
    <w:rsid w:val="00CB49C8"/>
    <w:rsid w:val="00CB4C66"/>
    <w:rsid w:val="00CB4CA8"/>
    <w:rsid w:val="00CB4E43"/>
    <w:rsid w:val="00CB4F4A"/>
    <w:rsid w:val="00CB4F79"/>
    <w:rsid w:val="00CB500D"/>
    <w:rsid w:val="00CB5164"/>
    <w:rsid w:val="00CB52EF"/>
    <w:rsid w:val="00CB53BB"/>
    <w:rsid w:val="00CB544E"/>
    <w:rsid w:val="00CB5618"/>
    <w:rsid w:val="00CB56BC"/>
    <w:rsid w:val="00CB57BB"/>
    <w:rsid w:val="00CB58D7"/>
    <w:rsid w:val="00CB5C19"/>
    <w:rsid w:val="00CB5CB1"/>
    <w:rsid w:val="00CB5CBC"/>
    <w:rsid w:val="00CB60E4"/>
    <w:rsid w:val="00CB6235"/>
    <w:rsid w:val="00CB6313"/>
    <w:rsid w:val="00CB66EC"/>
    <w:rsid w:val="00CB68B6"/>
    <w:rsid w:val="00CB6B52"/>
    <w:rsid w:val="00CB6B8F"/>
    <w:rsid w:val="00CB6C11"/>
    <w:rsid w:val="00CB6DC5"/>
    <w:rsid w:val="00CB6E9D"/>
    <w:rsid w:val="00CB6FB6"/>
    <w:rsid w:val="00CB724C"/>
    <w:rsid w:val="00CB729B"/>
    <w:rsid w:val="00CB736F"/>
    <w:rsid w:val="00CB75C1"/>
    <w:rsid w:val="00CB7685"/>
    <w:rsid w:val="00CB76D0"/>
    <w:rsid w:val="00CB7C31"/>
    <w:rsid w:val="00CB7F35"/>
    <w:rsid w:val="00CB7F36"/>
    <w:rsid w:val="00CC01B4"/>
    <w:rsid w:val="00CC02AA"/>
    <w:rsid w:val="00CC02E6"/>
    <w:rsid w:val="00CC0379"/>
    <w:rsid w:val="00CC0417"/>
    <w:rsid w:val="00CC0489"/>
    <w:rsid w:val="00CC05F6"/>
    <w:rsid w:val="00CC0707"/>
    <w:rsid w:val="00CC07C9"/>
    <w:rsid w:val="00CC0908"/>
    <w:rsid w:val="00CC096B"/>
    <w:rsid w:val="00CC0A31"/>
    <w:rsid w:val="00CC0B01"/>
    <w:rsid w:val="00CC0C4D"/>
    <w:rsid w:val="00CC0C90"/>
    <w:rsid w:val="00CC0CE5"/>
    <w:rsid w:val="00CC0D2F"/>
    <w:rsid w:val="00CC0F67"/>
    <w:rsid w:val="00CC104B"/>
    <w:rsid w:val="00CC133A"/>
    <w:rsid w:val="00CC1417"/>
    <w:rsid w:val="00CC143F"/>
    <w:rsid w:val="00CC1616"/>
    <w:rsid w:val="00CC18C4"/>
    <w:rsid w:val="00CC1A2A"/>
    <w:rsid w:val="00CC1B20"/>
    <w:rsid w:val="00CC207E"/>
    <w:rsid w:val="00CC2250"/>
    <w:rsid w:val="00CC2353"/>
    <w:rsid w:val="00CC23F1"/>
    <w:rsid w:val="00CC256D"/>
    <w:rsid w:val="00CC266D"/>
    <w:rsid w:val="00CC26DD"/>
    <w:rsid w:val="00CC2774"/>
    <w:rsid w:val="00CC2C76"/>
    <w:rsid w:val="00CC2CDA"/>
    <w:rsid w:val="00CC2DB0"/>
    <w:rsid w:val="00CC2E0B"/>
    <w:rsid w:val="00CC2EB0"/>
    <w:rsid w:val="00CC2F36"/>
    <w:rsid w:val="00CC331E"/>
    <w:rsid w:val="00CC3589"/>
    <w:rsid w:val="00CC37F4"/>
    <w:rsid w:val="00CC3847"/>
    <w:rsid w:val="00CC3AB8"/>
    <w:rsid w:val="00CC3C2A"/>
    <w:rsid w:val="00CC3DCC"/>
    <w:rsid w:val="00CC3E31"/>
    <w:rsid w:val="00CC4157"/>
    <w:rsid w:val="00CC41BB"/>
    <w:rsid w:val="00CC45B7"/>
    <w:rsid w:val="00CC46C9"/>
    <w:rsid w:val="00CC4A41"/>
    <w:rsid w:val="00CC4D73"/>
    <w:rsid w:val="00CC5258"/>
    <w:rsid w:val="00CC58C3"/>
    <w:rsid w:val="00CC5A62"/>
    <w:rsid w:val="00CC5B16"/>
    <w:rsid w:val="00CC647E"/>
    <w:rsid w:val="00CC658D"/>
    <w:rsid w:val="00CC6776"/>
    <w:rsid w:val="00CC6944"/>
    <w:rsid w:val="00CC6A60"/>
    <w:rsid w:val="00CC6E31"/>
    <w:rsid w:val="00CC7032"/>
    <w:rsid w:val="00CC748D"/>
    <w:rsid w:val="00CC74AE"/>
    <w:rsid w:val="00CC74B6"/>
    <w:rsid w:val="00CC759F"/>
    <w:rsid w:val="00CC783E"/>
    <w:rsid w:val="00CC78F2"/>
    <w:rsid w:val="00CC7B50"/>
    <w:rsid w:val="00CC7E53"/>
    <w:rsid w:val="00CC7F70"/>
    <w:rsid w:val="00CD0092"/>
    <w:rsid w:val="00CD03AD"/>
    <w:rsid w:val="00CD0647"/>
    <w:rsid w:val="00CD08E8"/>
    <w:rsid w:val="00CD0968"/>
    <w:rsid w:val="00CD0CB5"/>
    <w:rsid w:val="00CD0D9E"/>
    <w:rsid w:val="00CD0F47"/>
    <w:rsid w:val="00CD0F6C"/>
    <w:rsid w:val="00CD10A3"/>
    <w:rsid w:val="00CD1123"/>
    <w:rsid w:val="00CD127A"/>
    <w:rsid w:val="00CD13F3"/>
    <w:rsid w:val="00CD1513"/>
    <w:rsid w:val="00CD157A"/>
    <w:rsid w:val="00CD16C4"/>
    <w:rsid w:val="00CD17B1"/>
    <w:rsid w:val="00CD18F5"/>
    <w:rsid w:val="00CD1A6F"/>
    <w:rsid w:val="00CD1B50"/>
    <w:rsid w:val="00CD1BB4"/>
    <w:rsid w:val="00CD1C61"/>
    <w:rsid w:val="00CD1D1D"/>
    <w:rsid w:val="00CD21C9"/>
    <w:rsid w:val="00CD225D"/>
    <w:rsid w:val="00CD2840"/>
    <w:rsid w:val="00CD28D8"/>
    <w:rsid w:val="00CD28F6"/>
    <w:rsid w:val="00CD2A83"/>
    <w:rsid w:val="00CD2BF9"/>
    <w:rsid w:val="00CD2FF1"/>
    <w:rsid w:val="00CD315F"/>
    <w:rsid w:val="00CD34F8"/>
    <w:rsid w:val="00CD3690"/>
    <w:rsid w:val="00CD3692"/>
    <w:rsid w:val="00CD3939"/>
    <w:rsid w:val="00CD3A1B"/>
    <w:rsid w:val="00CD3B46"/>
    <w:rsid w:val="00CD3DE6"/>
    <w:rsid w:val="00CD3EAA"/>
    <w:rsid w:val="00CD3F8D"/>
    <w:rsid w:val="00CD40A4"/>
    <w:rsid w:val="00CD4263"/>
    <w:rsid w:val="00CD43B7"/>
    <w:rsid w:val="00CD4665"/>
    <w:rsid w:val="00CD468D"/>
    <w:rsid w:val="00CD48F8"/>
    <w:rsid w:val="00CD49FA"/>
    <w:rsid w:val="00CD4C3E"/>
    <w:rsid w:val="00CD4CDF"/>
    <w:rsid w:val="00CD501D"/>
    <w:rsid w:val="00CD5229"/>
    <w:rsid w:val="00CD5285"/>
    <w:rsid w:val="00CD5429"/>
    <w:rsid w:val="00CD55B0"/>
    <w:rsid w:val="00CD565B"/>
    <w:rsid w:val="00CD5844"/>
    <w:rsid w:val="00CD5905"/>
    <w:rsid w:val="00CD59C3"/>
    <w:rsid w:val="00CD5AA1"/>
    <w:rsid w:val="00CD5B68"/>
    <w:rsid w:val="00CD5C89"/>
    <w:rsid w:val="00CD5C94"/>
    <w:rsid w:val="00CD5DB9"/>
    <w:rsid w:val="00CD5FE2"/>
    <w:rsid w:val="00CD619F"/>
    <w:rsid w:val="00CD61C0"/>
    <w:rsid w:val="00CD6220"/>
    <w:rsid w:val="00CD62FD"/>
    <w:rsid w:val="00CD65C7"/>
    <w:rsid w:val="00CD661B"/>
    <w:rsid w:val="00CD681D"/>
    <w:rsid w:val="00CD68D6"/>
    <w:rsid w:val="00CD6919"/>
    <w:rsid w:val="00CD6BAF"/>
    <w:rsid w:val="00CD6DDC"/>
    <w:rsid w:val="00CD6FA2"/>
    <w:rsid w:val="00CD6FD0"/>
    <w:rsid w:val="00CD7340"/>
    <w:rsid w:val="00CD761F"/>
    <w:rsid w:val="00CD766F"/>
    <w:rsid w:val="00CD7AB5"/>
    <w:rsid w:val="00CD7C49"/>
    <w:rsid w:val="00CD7D3A"/>
    <w:rsid w:val="00CE011C"/>
    <w:rsid w:val="00CE01CF"/>
    <w:rsid w:val="00CE029A"/>
    <w:rsid w:val="00CE043A"/>
    <w:rsid w:val="00CE0B8C"/>
    <w:rsid w:val="00CE0BE4"/>
    <w:rsid w:val="00CE0CF9"/>
    <w:rsid w:val="00CE0F3C"/>
    <w:rsid w:val="00CE13CF"/>
    <w:rsid w:val="00CE1485"/>
    <w:rsid w:val="00CE152E"/>
    <w:rsid w:val="00CE156F"/>
    <w:rsid w:val="00CE161D"/>
    <w:rsid w:val="00CE1806"/>
    <w:rsid w:val="00CE18A1"/>
    <w:rsid w:val="00CE1B34"/>
    <w:rsid w:val="00CE1CD0"/>
    <w:rsid w:val="00CE1E18"/>
    <w:rsid w:val="00CE2181"/>
    <w:rsid w:val="00CE22F2"/>
    <w:rsid w:val="00CE26FB"/>
    <w:rsid w:val="00CE2ADC"/>
    <w:rsid w:val="00CE2B2E"/>
    <w:rsid w:val="00CE2EFA"/>
    <w:rsid w:val="00CE307C"/>
    <w:rsid w:val="00CE3098"/>
    <w:rsid w:val="00CE32C1"/>
    <w:rsid w:val="00CE373E"/>
    <w:rsid w:val="00CE383C"/>
    <w:rsid w:val="00CE3BCF"/>
    <w:rsid w:val="00CE3D11"/>
    <w:rsid w:val="00CE3DD3"/>
    <w:rsid w:val="00CE43BC"/>
    <w:rsid w:val="00CE43E7"/>
    <w:rsid w:val="00CE43E8"/>
    <w:rsid w:val="00CE4621"/>
    <w:rsid w:val="00CE4659"/>
    <w:rsid w:val="00CE4755"/>
    <w:rsid w:val="00CE49FA"/>
    <w:rsid w:val="00CE4B8D"/>
    <w:rsid w:val="00CE4FCA"/>
    <w:rsid w:val="00CE5314"/>
    <w:rsid w:val="00CE55AB"/>
    <w:rsid w:val="00CE56C7"/>
    <w:rsid w:val="00CE5A61"/>
    <w:rsid w:val="00CE5BAE"/>
    <w:rsid w:val="00CE5C6D"/>
    <w:rsid w:val="00CE5F96"/>
    <w:rsid w:val="00CE600E"/>
    <w:rsid w:val="00CE6032"/>
    <w:rsid w:val="00CE6250"/>
    <w:rsid w:val="00CE626C"/>
    <w:rsid w:val="00CE63F6"/>
    <w:rsid w:val="00CE6880"/>
    <w:rsid w:val="00CE6912"/>
    <w:rsid w:val="00CE6A3F"/>
    <w:rsid w:val="00CE725A"/>
    <w:rsid w:val="00CE750D"/>
    <w:rsid w:val="00CE7835"/>
    <w:rsid w:val="00CE78EE"/>
    <w:rsid w:val="00CE798A"/>
    <w:rsid w:val="00CE79D3"/>
    <w:rsid w:val="00CE7C66"/>
    <w:rsid w:val="00CE7F36"/>
    <w:rsid w:val="00CF022A"/>
    <w:rsid w:val="00CF03A8"/>
    <w:rsid w:val="00CF053C"/>
    <w:rsid w:val="00CF095C"/>
    <w:rsid w:val="00CF0C9A"/>
    <w:rsid w:val="00CF0E0B"/>
    <w:rsid w:val="00CF0F0E"/>
    <w:rsid w:val="00CF10F0"/>
    <w:rsid w:val="00CF124E"/>
    <w:rsid w:val="00CF13DB"/>
    <w:rsid w:val="00CF1473"/>
    <w:rsid w:val="00CF153C"/>
    <w:rsid w:val="00CF172A"/>
    <w:rsid w:val="00CF1838"/>
    <w:rsid w:val="00CF1915"/>
    <w:rsid w:val="00CF1C90"/>
    <w:rsid w:val="00CF1D32"/>
    <w:rsid w:val="00CF1D51"/>
    <w:rsid w:val="00CF1E74"/>
    <w:rsid w:val="00CF1FF6"/>
    <w:rsid w:val="00CF2011"/>
    <w:rsid w:val="00CF203B"/>
    <w:rsid w:val="00CF21B5"/>
    <w:rsid w:val="00CF22DC"/>
    <w:rsid w:val="00CF2689"/>
    <w:rsid w:val="00CF2946"/>
    <w:rsid w:val="00CF2973"/>
    <w:rsid w:val="00CF2E51"/>
    <w:rsid w:val="00CF30AA"/>
    <w:rsid w:val="00CF3146"/>
    <w:rsid w:val="00CF357A"/>
    <w:rsid w:val="00CF369D"/>
    <w:rsid w:val="00CF36C1"/>
    <w:rsid w:val="00CF3805"/>
    <w:rsid w:val="00CF3A53"/>
    <w:rsid w:val="00CF3A7B"/>
    <w:rsid w:val="00CF3BB5"/>
    <w:rsid w:val="00CF3CB2"/>
    <w:rsid w:val="00CF4040"/>
    <w:rsid w:val="00CF4044"/>
    <w:rsid w:val="00CF41E5"/>
    <w:rsid w:val="00CF4363"/>
    <w:rsid w:val="00CF467E"/>
    <w:rsid w:val="00CF47EC"/>
    <w:rsid w:val="00CF4F14"/>
    <w:rsid w:val="00CF53DD"/>
    <w:rsid w:val="00CF542C"/>
    <w:rsid w:val="00CF54B5"/>
    <w:rsid w:val="00CF54BF"/>
    <w:rsid w:val="00CF562A"/>
    <w:rsid w:val="00CF569E"/>
    <w:rsid w:val="00CF5BB1"/>
    <w:rsid w:val="00CF5E62"/>
    <w:rsid w:val="00CF5FAA"/>
    <w:rsid w:val="00CF6425"/>
    <w:rsid w:val="00CF6498"/>
    <w:rsid w:val="00CF652F"/>
    <w:rsid w:val="00CF6573"/>
    <w:rsid w:val="00CF67AA"/>
    <w:rsid w:val="00CF68E9"/>
    <w:rsid w:val="00CF69B3"/>
    <w:rsid w:val="00CF6B8B"/>
    <w:rsid w:val="00CF6CBF"/>
    <w:rsid w:val="00CF6DA4"/>
    <w:rsid w:val="00CF6E08"/>
    <w:rsid w:val="00CF700E"/>
    <w:rsid w:val="00CF71DB"/>
    <w:rsid w:val="00CF72F6"/>
    <w:rsid w:val="00CF7353"/>
    <w:rsid w:val="00CF73F7"/>
    <w:rsid w:val="00CF75FA"/>
    <w:rsid w:val="00CF7658"/>
    <w:rsid w:val="00CF7824"/>
    <w:rsid w:val="00CF7893"/>
    <w:rsid w:val="00CF7B3C"/>
    <w:rsid w:val="00CF7CF9"/>
    <w:rsid w:val="00CF7FBB"/>
    <w:rsid w:val="00D00434"/>
    <w:rsid w:val="00D00494"/>
    <w:rsid w:val="00D00503"/>
    <w:rsid w:val="00D005EC"/>
    <w:rsid w:val="00D006F3"/>
    <w:rsid w:val="00D00BE3"/>
    <w:rsid w:val="00D01184"/>
    <w:rsid w:val="00D01416"/>
    <w:rsid w:val="00D01640"/>
    <w:rsid w:val="00D016B3"/>
    <w:rsid w:val="00D01743"/>
    <w:rsid w:val="00D01810"/>
    <w:rsid w:val="00D01BF1"/>
    <w:rsid w:val="00D01C6A"/>
    <w:rsid w:val="00D01E03"/>
    <w:rsid w:val="00D01FC6"/>
    <w:rsid w:val="00D021F6"/>
    <w:rsid w:val="00D02245"/>
    <w:rsid w:val="00D023F9"/>
    <w:rsid w:val="00D024EE"/>
    <w:rsid w:val="00D0253E"/>
    <w:rsid w:val="00D0254D"/>
    <w:rsid w:val="00D02637"/>
    <w:rsid w:val="00D027EC"/>
    <w:rsid w:val="00D02893"/>
    <w:rsid w:val="00D029E1"/>
    <w:rsid w:val="00D02FBC"/>
    <w:rsid w:val="00D0315F"/>
    <w:rsid w:val="00D03219"/>
    <w:rsid w:val="00D03561"/>
    <w:rsid w:val="00D03B9C"/>
    <w:rsid w:val="00D03C4F"/>
    <w:rsid w:val="00D03CBD"/>
    <w:rsid w:val="00D03D2D"/>
    <w:rsid w:val="00D03D8B"/>
    <w:rsid w:val="00D03E30"/>
    <w:rsid w:val="00D0417F"/>
    <w:rsid w:val="00D045D2"/>
    <w:rsid w:val="00D0465C"/>
    <w:rsid w:val="00D046F6"/>
    <w:rsid w:val="00D049F1"/>
    <w:rsid w:val="00D052BE"/>
    <w:rsid w:val="00D053BA"/>
    <w:rsid w:val="00D0586F"/>
    <w:rsid w:val="00D05991"/>
    <w:rsid w:val="00D05AC3"/>
    <w:rsid w:val="00D06102"/>
    <w:rsid w:val="00D06108"/>
    <w:rsid w:val="00D06535"/>
    <w:rsid w:val="00D065F6"/>
    <w:rsid w:val="00D066F1"/>
    <w:rsid w:val="00D0675E"/>
    <w:rsid w:val="00D067B6"/>
    <w:rsid w:val="00D067FE"/>
    <w:rsid w:val="00D0684E"/>
    <w:rsid w:val="00D06D96"/>
    <w:rsid w:val="00D06F7D"/>
    <w:rsid w:val="00D0728B"/>
    <w:rsid w:val="00D0761A"/>
    <w:rsid w:val="00D0775C"/>
    <w:rsid w:val="00D07832"/>
    <w:rsid w:val="00D07936"/>
    <w:rsid w:val="00D079C0"/>
    <w:rsid w:val="00D07A89"/>
    <w:rsid w:val="00D07B57"/>
    <w:rsid w:val="00D07D46"/>
    <w:rsid w:val="00D10041"/>
    <w:rsid w:val="00D1031B"/>
    <w:rsid w:val="00D10CA4"/>
    <w:rsid w:val="00D10EB7"/>
    <w:rsid w:val="00D1125C"/>
    <w:rsid w:val="00D112A9"/>
    <w:rsid w:val="00D1134D"/>
    <w:rsid w:val="00D11B89"/>
    <w:rsid w:val="00D11E8B"/>
    <w:rsid w:val="00D11EBF"/>
    <w:rsid w:val="00D12075"/>
    <w:rsid w:val="00D1217E"/>
    <w:rsid w:val="00D121C1"/>
    <w:rsid w:val="00D12310"/>
    <w:rsid w:val="00D123CC"/>
    <w:rsid w:val="00D12789"/>
    <w:rsid w:val="00D127A7"/>
    <w:rsid w:val="00D12AFF"/>
    <w:rsid w:val="00D12C48"/>
    <w:rsid w:val="00D12DCF"/>
    <w:rsid w:val="00D13159"/>
    <w:rsid w:val="00D13172"/>
    <w:rsid w:val="00D13248"/>
    <w:rsid w:val="00D13270"/>
    <w:rsid w:val="00D13ED5"/>
    <w:rsid w:val="00D146D8"/>
    <w:rsid w:val="00D1482E"/>
    <w:rsid w:val="00D14CEC"/>
    <w:rsid w:val="00D14FCF"/>
    <w:rsid w:val="00D151D6"/>
    <w:rsid w:val="00D1532B"/>
    <w:rsid w:val="00D15CA2"/>
    <w:rsid w:val="00D15CAE"/>
    <w:rsid w:val="00D15E9A"/>
    <w:rsid w:val="00D15EBC"/>
    <w:rsid w:val="00D1619F"/>
    <w:rsid w:val="00D16431"/>
    <w:rsid w:val="00D16726"/>
    <w:rsid w:val="00D16B4E"/>
    <w:rsid w:val="00D16C7C"/>
    <w:rsid w:val="00D16E6B"/>
    <w:rsid w:val="00D16FB5"/>
    <w:rsid w:val="00D17153"/>
    <w:rsid w:val="00D17347"/>
    <w:rsid w:val="00D17A9C"/>
    <w:rsid w:val="00D17E64"/>
    <w:rsid w:val="00D201BF"/>
    <w:rsid w:val="00D2039A"/>
    <w:rsid w:val="00D203C5"/>
    <w:rsid w:val="00D205A7"/>
    <w:rsid w:val="00D205FD"/>
    <w:rsid w:val="00D20677"/>
    <w:rsid w:val="00D207F7"/>
    <w:rsid w:val="00D20C42"/>
    <w:rsid w:val="00D20EAF"/>
    <w:rsid w:val="00D20F1C"/>
    <w:rsid w:val="00D21042"/>
    <w:rsid w:val="00D21091"/>
    <w:rsid w:val="00D2151D"/>
    <w:rsid w:val="00D21524"/>
    <w:rsid w:val="00D219EA"/>
    <w:rsid w:val="00D21B58"/>
    <w:rsid w:val="00D21C03"/>
    <w:rsid w:val="00D21C13"/>
    <w:rsid w:val="00D21DE3"/>
    <w:rsid w:val="00D21EC0"/>
    <w:rsid w:val="00D220EB"/>
    <w:rsid w:val="00D22334"/>
    <w:rsid w:val="00D223F8"/>
    <w:rsid w:val="00D22474"/>
    <w:rsid w:val="00D2252F"/>
    <w:rsid w:val="00D22D39"/>
    <w:rsid w:val="00D233E8"/>
    <w:rsid w:val="00D234B1"/>
    <w:rsid w:val="00D235E5"/>
    <w:rsid w:val="00D23891"/>
    <w:rsid w:val="00D23A87"/>
    <w:rsid w:val="00D23B8C"/>
    <w:rsid w:val="00D23F59"/>
    <w:rsid w:val="00D240FB"/>
    <w:rsid w:val="00D24141"/>
    <w:rsid w:val="00D241AC"/>
    <w:rsid w:val="00D241DF"/>
    <w:rsid w:val="00D242D7"/>
    <w:rsid w:val="00D242E8"/>
    <w:rsid w:val="00D24568"/>
    <w:rsid w:val="00D24706"/>
    <w:rsid w:val="00D24782"/>
    <w:rsid w:val="00D249EB"/>
    <w:rsid w:val="00D24D08"/>
    <w:rsid w:val="00D24EAA"/>
    <w:rsid w:val="00D25012"/>
    <w:rsid w:val="00D25110"/>
    <w:rsid w:val="00D251F6"/>
    <w:rsid w:val="00D255B3"/>
    <w:rsid w:val="00D255D7"/>
    <w:rsid w:val="00D2571C"/>
    <w:rsid w:val="00D258A5"/>
    <w:rsid w:val="00D25D4E"/>
    <w:rsid w:val="00D25DF2"/>
    <w:rsid w:val="00D2679A"/>
    <w:rsid w:val="00D26A81"/>
    <w:rsid w:val="00D26A8E"/>
    <w:rsid w:val="00D26E0B"/>
    <w:rsid w:val="00D2703B"/>
    <w:rsid w:val="00D2703C"/>
    <w:rsid w:val="00D270F0"/>
    <w:rsid w:val="00D27264"/>
    <w:rsid w:val="00D2733D"/>
    <w:rsid w:val="00D273D3"/>
    <w:rsid w:val="00D27424"/>
    <w:rsid w:val="00D27674"/>
    <w:rsid w:val="00D27683"/>
    <w:rsid w:val="00D27684"/>
    <w:rsid w:val="00D27803"/>
    <w:rsid w:val="00D27862"/>
    <w:rsid w:val="00D27CEB"/>
    <w:rsid w:val="00D27E7E"/>
    <w:rsid w:val="00D27E7F"/>
    <w:rsid w:val="00D27EFF"/>
    <w:rsid w:val="00D27F2D"/>
    <w:rsid w:val="00D300F6"/>
    <w:rsid w:val="00D303F8"/>
    <w:rsid w:val="00D30532"/>
    <w:rsid w:val="00D30561"/>
    <w:rsid w:val="00D306B9"/>
    <w:rsid w:val="00D3076B"/>
    <w:rsid w:val="00D30AA1"/>
    <w:rsid w:val="00D30AB1"/>
    <w:rsid w:val="00D310D7"/>
    <w:rsid w:val="00D311BB"/>
    <w:rsid w:val="00D31299"/>
    <w:rsid w:val="00D31374"/>
    <w:rsid w:val="00D31475"/>
    <w:rsid w:val="00D316EB"/>
    <w:rsid w:val="00D3176A"/>
    <w:rsid w:val="00D319EA"/>
    <w:rsid w:val="00D31A95"/>
    <w:rsid w:val="00D31C32"/>
    <w:rsid w:val="00D31CB6"/>
    <w:rsid w:val="00D31DAA"/>
    <w:rsid w:val="00D31F5C"/>
    <w:rsid w:val="00D31F7E"/>
    <w:rsid w:val="00D31FFD"/>
    <w:rsid w:val="00D32254"/>
    <w:rsid w:val="00D32317"/>
    <w:rsid w:val="00D32528"/>
    <w:rsid w:val="00D3257E"/>
    <w:rsid w:val="00D326F9"/>
    <w:rsid w:val="00D328C1"/>
    <w:rsid w:val="00D32917"/>
    <w:rsid w:val="00D32AE2"/>
    <w:rsid w:val="00D330F1"/>
    <w:rsid w:val="00D332FF"/>
    <w:rsid w:val="00D33553"/>
    <w:rsid w:val="00D335FE"/>
    <w:rsid w:val="00D33631"/>
    <w:rsid w:val="00D33640"/>
    <w:rsid w:val="00D336AD"/>
    <w:rsid w:val="00D33759"/>
    <w:rsid w:val="00D33A30"/>
    <w:rsid w:val="00D33AE5"/>
    <w:rsid w:val="00D33DA4"/>
    <w:rsid w:val="00D33E8C"/>
    <w:rsid w:val="00D33EEC"/>
    <w:rsid w:val="00D33FF5"/>
    <w:rsid w:val="00D342DE"/>
    <w:rsid w:val="00D3439D"/>
    <w:rsid w:val="00D34570"/>
    <w:rsid w:val="00D34799"/>
    <w:rsid w:val="00D34AE4"/>
    <w:rsid w:val="00D34D5D"/>
    <w:rsid w:val="00D34DC4"/>
    <w:rsid w:val="00D34FF8"/>
    <w:rsid w:val="00D35207"/>
    <w:rsid w:val="00D3551D"/>
    <w:rsid w:val="00D3594F"/>
    <w:rsid w:val="00D35A5F"/>
    <w:rsid w:val="00D35B29"/>
    <w:rsid w:val="00D35C19"/>
    <w:rsid w:val="00D360CC"/>
    <w:rsid w:val="00D3646C"/>
    <w:rsid w:val="00D36520"/>
    <w:rsid w:val="00D36539"/>
    <w:rsid w:val="00D366EC"/>
    <w:rsid w:val="00D36AE0"/>
    <w:rsid w:val="00D36B71"/>
    <w:rsid w:val="00D36C0E"/>
    <w:rsid w:val="00D37143"/>
    <w:rsid w:val="00D37684"/>
    <w:rsid w:val="00D37691"/>
    <w:rsid w:val="00D377A6"/>
    <w:rsid w:val="00D37827"/>
    <w:rsid w:val="00D37939"/>
    <w:rsid w:val="00D37994"/>
    <w:rsid w:val="00D37C5C"/>
    <w:rsid w:val="00D37F0F"/>
    <w:rsid w:val="00D400DA"/>
    <w:rsid w:val="00D402AE"/>
    <w:rsid w:val="00D403DF"/>
    <w:rsid w:val="00D40488"/>
    <w:rsid w:val="00D4053C"/>
    <w:rsid w:val="00D408BF"/>
    <w:rsid w:val="00D40BA1"/>
    <w:rsid w:val="00D40BDE"/>
    <w:rsid w:val="00D40CD4"/>
    <w:rsid w:val="00D40DE1"/>
    <w:rsid w:val="00D414C4"/>
    <w:rsid w:val="00D418EC"/>
    <w:rsid w:val="00D41B68"/>
    <w:rsid w:val="00D41C1D"/>
    <w:rsid w:val="00D41E99"/>
    <w:rsid w:val="00D42096"/>
    <w:rsid w:val="00D4218D"/>
    <w:rsid w:val="00D424CE"/>
    <w:rsid w:val="00D42A41"/>
    <w:rsid w:val="00D42A76"/>
    <w:rsid w:val="00D42C07"/>
    <w:rsid w:val="00D42CAB"/>
    <w:rsid w:val="00D43353"/>
    <w:rsid w:val="00D433C4"/>
    <w:rsid w:val="00D433D2"/>
    <w:rsid w:val="00D43722"/>
    <w:rsid w:val="00D438DE"/>
    <w:rsid w:val="00D43E59"/>
    <w:rsid w:val="00D43EB3"/>
    <w:rsid w:val="00D44179"/>
    <w:rsid w:val="00D44287"/>
    <w:rsid w:val="00D44570"/>
    <w:rsid w:val="00D449C3"/>
    <w:rsid w:val="00D44B02"/>
    <w:rsid w:val="00D45013"/>
    <w:rsid w:val="00D45123"/>
    <w:rsid w:val="00D45504"/>
    <w:rsid w:val="00D45717"/>
    <w:rsid w:val="00D45D79"/>
    <w:rsid w:val="00D45DA5"/>
    <w:rsid w:val="00D45E8A"/>
    <w:rsid w:val="00D4612F"/>
    <w:rsid w:val="00D4627A"/>
    <w:rsid w:val="00D4653F"/>
    <w:rsid w:val="00D466B6"/>
    <w:rsid w:val="00D4671E"/>
    <w:rsid w:val="00D468A3"/>
    <w:rsid w:val="00D46CDD"/>
    <w:rsid w:val="00D4717C"/>
    <w:rsid w:val="00D4723B"/>
    <w:rsid w:val="00D474E6"/>
    <w:rsid w:val="00D4753A"/>
    <w:rsid w:val="00D476AD"/>
    <w:rsid w:val="00D476B9"/>
    <w:rsid w:val="00D47AD0"/>
    <w:rsid w:val="00D47AF3"/>
    <w:rsid w:val="00D47F32"/>
    <w:rsid w:val="00D47FDB"/>
    <w:rsid w:val="00D47FE1"/>
    <w:rsid w:val="00D50066"/>
    <w:rsid w:val="00D501B2"/>
    <w:rsid w:val="00D5023B"/>
    <w:rsid w:val="00D50490"/>
    <w:rsid w:val="00D50EB0"/>
    <w:rsid w:val="00D50F18"/>
    <w:rsid w:val="00D51309"/>
    <w:rsid w:val="00D51348"/>
    <w:rsid w:val="00D51471"/>
    <w:rsid w:val="00D51622"/>
    <w:rsid w:val="00D51680"/>
    <w:rsid w:val="00D51955"/>
    <w:rsid w:val="00D519C6"/>
    <w:rsid w:val="00D51B20"/>
    <w:rsid w:val="00D51BEB"/>
    <w:rsid w:val="00D51DF7"/>
    <w:rsid w:val="00D51E20"/>
    <w:rsid w:val="00D51F1B"/>
    <w:rsid w:val="00D51FCB"/>
    <w:rsid w:val="00D52016"/>
    <w:rsid w:val="00D5204E"/>
    <w:rsid w:val="00D520B5"/>
    <w:rsid w:val="00D521E3"/>
    <w:rsid w:val="00D52531"/>
    <w:rsid w:val="00D5284C"/>
    <w:rsid w:val="00D528B8"/>
    <w:rsid w:val="00D52F05"/>
    <w:rsid w:val="00D52FD4"/>
    <w:rsid w:val="00D530D4"/>
    <w:rsid w:val="00D53355"/>
    <w:rsid w:val="00D533E2"/>
    <w:rsid w:val="00D5395D"/>
    <w:rsid w:val="00D53B82"/>
    <w:rsid w:val="00D53F22"/>
    <w:rsid w:val="00D53F84"/>
    <w:rsid w:val="00D541AE"/>
    <w:rsid w:val="00D54288"/>
    <w:rsid w:val="00D5441A"/>
    <w:rsid w:val="00D544C9"/>
    <w:rsid w:val="00D54771"/>
    <w:rsid w:val="00D5497E"/>
    <w:rsid w:val="00D54AE6"/>
    <w:rsid w:val="00D54B24"/>
    <w:rsid w:val="00D55044"/>
    <w:rsid w:val="00D550ED"/>
    <w:rsid w:val="00D551CE"/>
    <w:rsid w:val="00D55651"/>
    <w:rsid w:val="00D558C0"/>
    <w:rsid w:val="00D559CC"/>
    <w:rsid w:val="00D55F0C"/>
    <w:rsid w:val="00D55FAD"/>
    <w:rsid w:val="00D562D9"/>
    <w:rsid w:val="00D5647E"/>
    <w:rsid w:val="00D56509"/>
    <w:rsid w:val="00D56549"/>
    <w:rsid w:val="00D566CE"/>
    <w:rsid w:val="00D56716"/>
    <w:rsid w:val="00D56841"/>
    <w:rsid w:val="00D569AA"/>
    <w:rsid w:val="00D57071"/>
    <w:rsid w:val="00D570E1"/>
    <w:rsid w:val="00D573F3"/>
    <w:rsid w:val="00D57713"/>
    <w:rsid w:val="00D577D8"/>
    <w:rsid w:val="00D5790A"/>
    <w:rsid w:val="00D5799A"/>
    <w:rsid w:val="00D57DB6"/>
    <w:rsid w:val="00D5EE2E"/>
    <w:rsid w:val="00D60031"/>
    <w:rsid w:val="00D60507"/>
    <w:rsid w:val="00D6062E"/>
    <w:rsid w:val="00D60687"/>
    <w:rsid w:val="00D606BC"/>
    <w:rsid w:val="00D60BBC"/>
    <w:rsid w:val="00D60CFD"/>
    <w:rsid w:val="00D60D84"/>
    <w:rsid w:val="00D60FE2"/>
    <w:rsid w:val="00D6112C"/>
    <w:rsid w:val="00D61216"/>
    <w:rsid w:val="00D61347"/>
    <w:rsid w:val="00D61E7E"/>
    <w:rsid w:val="00D6211B"/>
    <w:rsid w:val="00D62133"/>
    <w:rsid w:val="00D628A6"/>
    <w:rsid w:val="00D628F9"/>
    <w:rsid w:val="00D62914"/>
    <w:rsid w:val="00D629B7"/>
    <w:rsid w:val="00D62BB2"/>
    <w:rsid w:val="00D62C47"/>
    <w:rsid w:val="00D62E9C"/>
    <w:rsid w:val="00D62EB2"/>
    <w:rsid w:val="00D632C7"/>
    <w:rsid w:val="00D632CE"/>
    <w:rsid w:val="00D63413"/>
    <w:rsid w:val="00D63750"/>
    <w:rsid w:val="00D63908"/>
    <w:rsid w:val="00D63912"/>
    <w:rsid w:val="00D6391C"/>
    <w:rsid w:val="00D639D9"/>
    <w:rsid w:val="00D63C05"/>
    <w:rsid w:val="00D63D05"/>
    <w:rsid w:val="00D641AA"/>
    <w:rsid w:val="00D64318"/>
    <w:rsid w:val="00D64370"/>
    <w:rsid w:val="00D64679"/>
    <w:rsid w:val="00D646EF"/>
    <w:rsid w:val="00D6475E"/>
    <w:rsid w:val="00D64A9A"/>
    <w:rsid w:val="00D64BE4"/>
    <w:rsid w:val="00D64CE0"/>
    <w:rsid w:val="00D64D60"/>
    <w:rsid w:val="00D64FF7"/>
    <w:rsid w:val="00D650C5"/>
    <w:rsid w:val="00D652A9"/>
    <w:rsid w:val="00D65441"/>
    <w:rsid w:val="00D654C1"/>
    <w:rsid w:val="00D65579"/>
    <w:rsid w:val="00D658A5"/>
    <w:rsid w:val="00D65B89"/>
    <w:rsid w:val="00D65C1C"/>
    <w:rsid w:val="00D65CBF"/>
    <w:rsid w:val="00D65E87"/>
    <w:rsid w:val="00D66480"/>
    <w:rsid w:val="00D66C83"/>
    <w:rsid w:val="00D66D1C"/>
    <w:rsid w:val="00D66DA5"/>
    <w:rsid w:val="00D670E0"/>
    <w:rsid w:val="00D673DE"/>
    <w:rsid w:val="00D674AD"/>
    <w:rsid w:val="00D674DA"/>
    <w:rsid w:val="00D67522"/>
    <w:rsid w:val="00D679CC"/>
    <w:rsid w:val="00D67C85"/>
    <w:rsid w:val="00D67D76"/>
    <w:rsid w:val="00D70066"/>
    <w:rsid w:val="00D702C9"/>
    <w:rsid w:val="00D702CD"/>
    <w:rsid w:val="00D7036A"/>
    <w:rsid w:val="00D70448"/>
    <w:rsid w:val="00D70450"/>
    <w:rsid w:val="00D70717"/>
    <w:rsid w:val="00D70810"/>
    <w:rsid w:val="00D70F60"/>
    <w:rsid w:val="00D70FDD"/>
    <w:rsid w:val="00D71065"/>
    <w:rsid w:val="00D7138E"/>
    <w:rsid w:val="00D71573"/>
    <w:rsid w:val="00D715D2"/>
    <w:rsid w:val="00D716CB"/>
    <w:rsid w:val="00D719D1"/>
    <w:rsid w:val="00D71C24"/>
    <w:rsid w:val="00D71D71"/>
    <w:rsid w:val="00D71D9C"/>
    <w:rsid w:val="00D71E7C"/>
    <w:rsid w:val="00D72020"/>
    <w:rsid w:val="00D72457"/>
    <w:rsid w:val="00D72850"/>
    <w:rsid w:val="00D7289B"/>
    <w:rsid w:val="00D72919"/>
    <w:rsid w:val="00D72C84"/>
    <w:rsid w:val="00D72D65"/>
    <w:rsid w:val="00D731F3"/>
    <w:rsid w:val="00D73246"/>
    <w:rsid w:val="00D733BC"/>
    <w:rsid w:val="00D733D0"/>
    <w:rsid w:val="00D738EF"/>
    <w:rsid w:val="00D73A70"/>
    <w:rsid w:val="00D73B04"/>
    <w:rsid w:val="00D73F83"/>
    <w:rsid w:val="00D73FC2"/>
    <w:rsid w:val="00D7400D"/>
    <w:rsid w:val="00D74150"/>
    <w:rsid w:val="00D743C2"/>
    <w:rsid w:val="00D7455E"/>
    <w:rsid w:val="00D74A0C"/>
    <w:rsid w:val="00D74D85"/>
    <w:rsid w:val="00D74F83"/>
    <w:rsid w:val="00D7529C"/>
    <w:rsid w:val="00D753A1"/>
    <w:rsid w:val="00D753BA"/>
    <w:rsid w:val="00D75637"/>
    <w:rsid w:val="00D75893"/>
    <w:rsid w:val="00D75B4E"/>
    <w:rsid w:val="00D75D3F"/>
    <w:rsid w:val="00D75D9A"/>
    <w:rsid w:val="00D75FAF"/>
    <w:rsid w:val="00D763DE"/>
    <w:rsid w:val="00D766A5"/>
    <w:rsid w:val="00D76737"/>
    <w:rsid w:val="00D767DA"/>
    <w:rsid w:val="00D7690F"/>
    <w:rsid w:val="00D7693F"/>
    <w:rsid w:val="00D76A08"/>
    <w:rsid w:val="00D76A8C"/>
    <w:rsid w:val="00D76D1A"/>
    <w:rsid w:val="00D76E81"/>
    <w:rsid w:val="00D770E8"/>
    <w:rsid w:val="00D77252"/>
    <w:rsid w:val="00D77552"/>
    <w:rsid w:val="00D77563"/>
    <w:rsid w:val="00D777A5"/>
    <w:rsid w:val="00D7795D"/>
    <w:rsid w:val="00D77A11"/>
    <w:rsid w:val="00D77C40"/>
    <w:rsid w:val="00D77DCE"/>
    <w:rsid w:val="00D803B8"/>
    <w:rsid w:val="00D8045E"/>
    <w:rsid w:val="00D8052A"/>
    <w:rsid w:val="00D805ED"/>
    <w:rsid w:val="00D806F8"/>
    <w:rsid w:val="00D8077E"/>
    <w:rsid w:val="00D809D5"/>
    <w:rsid w:val="00D80A03"/>
    <w:rsid w:val="00D80C96"/>
    <w:rsid w:val="00D810DB"/>
    <w:rsid w:val="00D812D2"/>
    <w:rsid w:val="00D81926"/>
    <w:rsid w:val="00D819EC"/>
    <w:rsid w:val="00D81B21"/>
    <w:rsid w:val="00D81C6B"/>
    <w:rsid w:val="00D81D20"/>
    <w:rsid w:val="00D81D48"/>
    <w:rsid w:val="00D81FEB"/>
    <w:rsid w:val="00D8214B"/>
    <w:rsid w:val="00D8228F"/>
    <w:rsid w:val="00D82351"/>
    <w:rsid w:val="00D82456"/>
    <w:rsid w:val="00D8245B"/>
    <w:rsid w:val="00D82578"/>
    <w:rsid w:val="00D8258E"/>
    <w:rsid w:val="00D82807"/>
    <w:rsid w:val="00D82A85"/>
    <w:rsid w:val="00D82B98"/>
    <w:rsid w:val="00D82BB6"/>
    <w:rsid w:val="00D82F3D"/>
    <w:rsid w:val="00D82F46"/>
    <w:rsid w:val="00D830BE"/>
    <w:rsid w:val="00D83546"/>
    <w:rsid w:val="00D83649"/>
    <w:rsid w:val="00D8366E"/>
    <w:rsid w:val="00D8368A"/>
    <w:rsid w:val="00D83715"/>
    <w:rsid w:val="00D837D9"/>
    <w:rsid w:val="00D838B5"/>
    <w:rsid w:val="00D83AA3"/>
    <w:rsid w:val="00D83B73"/>
    <w:rsid w:val="00D83BF1"/>
    <w:rsid w:val="00D83CB0"/>
    <w:rsid w:val="00D8408A"/>
    <w:rsid w:val="00D844A3"/>
    <w:rsid w:val="00D84579"/>
    <w:rsid w:val="00D84593"/>
    <w:rsid w:val="00D8476F"/>
    <w:rsid w:val="00D847F6"/>
    <w:rsid w:val="00D8480F"/>
    <w:rsid w:val="00D848C5"/>
    <w:rsid w:val="00D84939"/>
    <w:rsid w:val="00D84A0F"/>
    <w:rsid w:val="00D84B91"/>
    <w:rsid w:val="00D84E3D"/>
    <w:rsid w:val="00D85080"/>
    <w:rsid w:val="00D85224"/>
    <w:rsid w:val="00D8524F"/>
    <w:rsid w:val="00D852AC"/>
    <w:rsid w:val="00D85341"/>
    <w:rsid w:val="00D85414"/>
    <w:rsid w:val="00D8551F"/>
    <w:rsid w:val="00D85D5D"/>
    <w:rsid w:val="00D85F83"/>
    <w:rsid w:val="00D85FB2"/>
    <w:rsid w:val="00D86113"/>
    <w:rsid w:val="00D86165"/>
    <w:rsid w:val="00D861C6"/>
    <w:rsid w:val="00D86323"/>
    <w:rsid w:val="00D865B4"/>
    <w:rsid w:val="00D86744"/>
    <w:rsid w:val="00D86938"/>
    <w:rsid w:val="00D869C6"/>
    <w:rsid w:val="00D86A21"/>
    <w:rsid w:val="00D86D5C"/>
    <w:rsid w:val="00D86DB5"/>
    <w:rsid w:val="00D87282"/>
    <w:rsid w:val="00D872D9"/>
    <w:rsid w:val="00D8743F"/>
    <w:rsid w:val="00D87B12"/>
    <w:rsid w:val="00D87C5D"/>
    <w:rsid w:val="00D87ED5"/>
    <w:rsid w:val="00D87F41"/>
    <w:rsid w:val="00D87FE5"/>
    <w:rsid w:val="00D9019C"/>
    <w:rsid w:val="00D904C4"/>
    <w:rsid w:val="00D907A8"/>
    <w:rsid w:val="00D9089D"/>
    <w:rsid w:val="00D90A4F"/>
    <w:rsid w:val="00D90C8F"/>
    <w:rsid w:val="00D90D2C"/>
    <w:rsid w:val="00D90D8C"/>
    <w:rsid w:val="00D90EA2"/>
    <w:rsid w:val="00D90EED"/>
    <w:rsid w:val="00D910B0"/>
    <w:rsid w:val="00D913E5"/>
    <w:rsid w:val="00D914C3"/>
    <w:rsid w:val="00D9179D"/>
    <w:rsid w:val="00D918FC"/>
    <w:rsid w:val="00D91976"/>
    <w:rsid w:val="00D91EF2"/>
    <w:rsid w:val="00D91F00"/>
    <w:rsid w:val="00D9203F"/>
    <w:rsid w:val="00D920C2"/>
    <w:rsid w:val="00D92472"/>
    <w:rsid w:val="00D924ED"/>
    <w:rsid w:val="00D9277C"/>
    <w:rsid w:val="00D92810"/>
    <w:rsid w:val="00D9294C"/>
    <w:rsid w:val="00D92CAC"/>
    <w:rsid w:val="00D92E7B"/>
    <w:rsid w:val="00D92E84"/>
    <w:rsid w:val="00D92FF8"/>
    <w:rsid w:val="00D93321"/>
    <w:rsid w:val="00D933AA"/>
    <w:rsid w:val="00D93499"/>
    <w:rsid w:val="00D93959"/>
    <w:rsid w:val="00D93F58"/>
    <w:rsid w:val="00D94371"/>
    <w:rsid w:val="00D94458"/>
    <w:rsid w:val="00D946E2"/>
    <w:rsid w:val="00D94759"/>
    <w:rsid w:val="00D94858"/>
    <w:rsid w:val="00D94AFE"/>
    <w:rsid w:val="00D94B6A"/>
    <w:rsid w:val="00D94D34"/>
    <w:rsid w:val="00D951DF"/>
    <w:rsid w:val="00D953C0"/>
    <w:rsid w:val="00D95504"/>
    <w:rsid w:val="00D95621"/>
    <w:rsid w:val="00D95AED"/>
    <w:rsid w:val="00D95BB7"/>
    <w:rsid w:val="00D95D05"/>
    <w:rsid w:val="00D95D14"/>
    <w:rsid w:val="00D9605F"/>
    <w:rsid w:val="00D9606A"/>
    <w:rsid w:val="00D9620C"/>
    <w:rsid w:val="00D96365"/>
    <w:rsid w:val="00D96871"/>
    <w:rsid w:val="00D96934"/>
    <w:rsid w:val="00D96A73"/>
    <w:rsid w:val="00D96CC6"/>
    <w:rsid w:val="00D96DD5"/>
    <w:rsid w:val="00D97001"/>
    <w:rsid w:val="00D97032"/>
    <w:rsid w:val="00D9720F"/>
    <w:rsid w:val="00D9741F"/>
    <w:rsid w:val="00D97742"/>
    <w:rsid w:val="00D97992"/>
    <w:rsid w:val="00D97AAE"/>
    <w:rsid w:val="00D97C68"/>
    <w:rsid w:val="00D97EF1"/>
    <w:rsid w:val="00DA0128"/>
    <w:rsid w:val="00DA026E"/>
    <w:rsid w:val="00DA05C9"/>
    <w:rsid w:val="00DA05EA"/>
    <w:rsid w:val="00DA07D7"/>
    <w:rsid w:val="00DA0913"/>
    <w:rsid w:val="00DA096F"/>
    <w:rsid w:val="00DA0EFE"/>
    <w:rsid w:val="00DA0F27"/>
    <w:rsid w:val="00DA1004"/>
    <w:rsid w:val="00DA106E"/>
    <w:rsid w:val="00DA1195"/>
    <w:rsid w:val="00DA12DF"/>
    <w:rsid w:val="00DA1385"/>
    <w:rsid w:val="00DA14C9"/>
    <w:rsid w:val="00DA1700"/>
    <w:rsid w:val="00DA1786"/>
    <w:rsid w:val="00DA1B0A"/>
    <w:rsid w:val="00DA1D7A"/>
    <w:rsid w:val="00DA1E76"/>
    <w:rsid w:val="00DA206E"/>
    <w:rsid w:val="00DA26C2"/>
    <w:rsid w:val="00DA2970"/>
    <w:rsid w:val="00DA2A1E"/>
    <w:rsid w:val="00DA2A55"/>
    <w:rsid w:val="00DA2C89"/>
    <w:rsid w:val="00DA2C9F"/>
    <w:rsid w:val="00DA2EB8"/>
    <w:rsid w:val="00DA2F08"/>
    <w:rsid w:val="00DA30D4"/>
    <w:rsid w:val="00DA30EF"/>
    <w:rsid w:val="00DA31D3"/>
    <w:rsid w:val="00DA33D9"/>
    <w:rsid w:val="00DA357E"/>
    <w:rsid w:val="00DA37E9"/>
    <w:rsid w:val="00DA37F2"/>
    <w:rsid w:val="00DA380A"/>
    <w:rsid w:val="00DA3C2A"/>
    <w:rsid w:val="00DA401C"/>
    <w:rsid w:val="00DA43CC"/>
    <w:rsid w:val="00DA4539"/>
    <w:rsid w:val="00DA4637"/>
    <w:rsid w:val="00DA47D8"/>
    <w:rsid w:val="00DA4874"/>
    <w:rsid w:val="00DA4AFB"/>
    <w:rsid w:val="00DA4B19"/>
    <w:rsid w:val="00DA4D24"/>
    <w:rsid w:val="00DA51E8"/>
    <w:rsid w:val="00DA5404"/>
    <w:rsid w:val="00DA54A5"/>
    <w:rsid w:val="00DA55C3"/>
    <w:rsid w:val="00DA56FF"/>
    <w:rsid w:val="00DA5711"/>
    <w:rsid w:val="00DA57C7"/>
    <w:rsid w:val="00DA58AA"/>
    <w:rsid w:val="00DA59F0"/>
    <w:rsid w:val="00DA5C57"/>
    <w:rsid w:val="00DA5C88"/>
    <w:rsid w:val="00DA5EA3"/>
    <w:rsid w:val="00DA6148"/>
    <w:rsid w:val="00DA63BB"/>
    <w:rsid w:val="00DA691C"/>
    <w:rsid w:val="00DA699C"/>
    <w:rsid w:val="00DA6A14"/>
    <w:rsid w:val="00DA6A29"/>
    <w:rsid w:val="00DA6CA8"/>
    <w:rsid w:val="00DA6D49"/>
    <w:rsid w:val="00DA722A"/>
    <w:rsid w:val="00DA7287"/>
    <w:rsid w:val="00DA7428"/>
    <w:rsid w:val="00DA76C3"/>
    <w:rsid w:val="00DA779A"/>
    <w:rsid w:val="00DA78C1"/>
    <w:rsid w:val="00DA7AE3"/>
    <w:rsid w:val="00DA7E61"/>
    <w:rsid w:val="00DA7F04"/>
    <w:rsid w:val="00DB005C"/>
    <w:rsid w:val="00DB00A7"/>
    <w:rsid w:val="00DB00F7"/>
    <w:rsid w:val="00DB0232"/>
    <w:rsid w:val="00DB0576"/>
    <w:rsid w:val="00DB0864"/>
    <w:rsid w:val="00DB08FD"/>
    <w:rsid w:val="00DB0D9B"/>
    <w:rsid w:val="00DB0EC7"/>
    <w:rsid w:val="00DB0F4C"/>
    <w:rsid w:val="00DB0F6E"/>
    <w:rsid w:val="00DB103B"/>
    <w:rsid w:val="00DB1134"/>
    <w:rsid w:val="00DB132B"/>
    <w:rsid w:val="00DB149A"/>
    <w:rsid w:val="00DB1912"/>
    <w:rsid w:val="00DB1ACB"/>
    <w:rsid w:val="00DB21F9"/>
    <w:rsid w:val="00DB22B3"/>
    <w:rsid w:val="00DB22C6"/>
    <w:rsid w:val="00DB2572"/>
    <w:rsid w:val="00DB257E"/>
    <w:rsid w:val="00DB282C"/>
    <w:rsid w:val="00DB2895"/>
    <w:rsid w:val="00DB29E3"/>
    <w:rsid w:val="00DB2C79"/>
    <w:rsid w:val="00DB2D5E"/>
    <w:rsid w:val="00DB2DC8"/>
    <w:rsid w:val="00DB2F21"/>
    <w:rsid w:val="00DB3063"/>
    <w:rsid w:val="00DB30DA"/>
    <w:rsid w:val="00DB327C"/>
    <w:rsid w:val="00DB3326"/>
    <w:rsid w:val="00DB3503"/>
    <w:rsid w:val="00DB3819"/>
    <w:rsid w:val="00DB3AEC"/>
    <w:rsid w:val="00DB3D39"/>
    <w:rsid w:val="00DB3D73"/>
    <w:rsid w:val="00DB42D3"/>
    <w:rsid w:val="00DB436C"/>
    <w:rsid w:val="00DB4541"/>
    <w:rsid w:val="00DB4A01"/>
    <w:rsid w:val="00DB4AC1"/>
    <w:rsid w:val="00DB4D0F"/>
    <w:rsid w:val="00DB4FD3"/>
    <w:rsid w:val="00DB5109"/>
    <w:rsid w:val="00DB5110"/>
    <w:rsid w:val="00DB52B9"/>
    <w:rsid w:val="00DB5359"/>
    <w:rsid w:val="00DB560D"/>
    <w:rsid w:val="00DB5770"/>
    <w:rsid w:val="00DB5998"/>
    <w:rsid w:val="00DB5B11"/>
    <w:rsid w:val="00DB5B22"/>
    <w:rsid w:val="00DB5C56"/>
    <w:rsid w:val="00DB5CB5"/>
    <w:rsid w:val="00DB5D6E"/>
    <w:rsid w:val="00DB5DEF"/>
    <w:rsid w:val="00DB5E59"/>
    <w:rsid w:val="00DB5F1B"/>
    <w:rsid w:val="00DB61A5"/>
    <w:rsid w:val="00DB689E"/>
    <w:rsid w:val="00DB691A"/>
    <w:rsid w:val="00DB69F3"/>
    <w:rsid w:val="00DB6DCB"/>
    <w:rsid w:val="00DB7020"/>
    <w:rsid w:val="00DB70EA"/>
    <w:rsid w:val="00DB7184"/>
    <w:rsid w:val="00DB7389"/>
    <w:rsid w:val="00DB73D4"/>
    <w:rsid w:val="00DB744B"/>
    <w:rsid w:val="00DB75D5"/>
    <w:rsid w:val="00DB7652"/>
    <w:rsid w:val="00DB7743"/>
    <w:rsid w:val="00DB77B2"/>
    <w:rsid w:val="00DB77E3"/>
    <w:rsid w:val="00DB7875"/>
    <w:rsid w:val="00DB79C3"/>
    <w:rsid w:val="00DB7C28"/>
    <w:rsid w:val="00DB7DD1"/>
    <w:rsid w:val="00DC003D"/>
    <w:rsid w:val="00DC010A"/>
    <w:rsid w:val="00DC038D"/>
    <w:rsid w:val="00DC04EE"/>
    <w:rsid w:val="00DC0578"/>
    <w:rsid w:val="00DC066B"/>
    <w:rsid w:val="00DC086B"/>
    <w:rsid w:val="00DC0981"/>
    <w:rsid w:val="00DC0CC7"/>
    <w:rsid w:val="00DC0E57"/>
    <w:rsid w:val="00DC10C0"/>
    <w:rsid w:val="00DC16EF"/>
    <w:rsid w:val="00DC18A0"/>
    <w:rsid w:val="00DC1975"/>
    <w:rsid w:val="00DC1CA6"/>
    <w:rsid w:val="00DC207E"/>
    <w:rsid w:val="00DC234D"/>
    <w:rsid w:val="00DC2420"/>
    <w:rsid w:val="00DC25E3"/>
    <w:rsid w:val="00DC25EE"/>
    <w:rsid w:val="00DC2905"/>
    <w:rsid w:val="00DC2C6A"/>
    <w:rsid w:val="00DC2E9C"/>
    <w:rsid w:val="00DC2FBF"/>
    <w:rsid w:val="00DC3051"/>
    <w:rsid w:val="00DC30B3"/>
    <w:rsid w:val="00DC32F2"/>
    <w:rsid w:val="00DC355D"/>
    <w:rsid w:val="00DC35E3"/>
    <w:rsid w:val="00DC370E"/>
    <w:rsid w:val="00DC38AD"/>
    <w:rsid w:val="00DC3A12"/>
    <w:rsid w:val="00DC3BB7"/>
    <w:rsid w:val="00DC3C9B"/>
    <w:rsid w:val="00DC40B1"/>
    <w:rsid w:val="00DC4149"/>
    <w:rsid w:val="00DC4309"/>
    <w:rsid w:val="00DC4505"/>
    <w:rsid w:val="00DC481B"/>
    <w:rsid w:val="00DC4935"/>
    <w:rsid w:val="00DC4A5D"/>
    <w:rsid w:val="00DC4BC8"/>
    <w:rsid w:val="00DC4D11"/>
    <w:rsid w:val="00DC4EAF"/>
    <w:rsid w:val="00DC4F1A"/>
    <w:rsid w:val="00DC5056"/>
    <w:rsid w:val="00DC508B"/>
    <w:rsid w:val="00DC530D"/>
    <w:rsid w:val="00DC53F1"/>
    <w:rsid w:val="00DC5503"/>
    <w:rsid w:val="00DC5E87"/>
    <w:rsid w:val="00DC5F4E"/>
    <w:rsid w:val="00DC5FB6"/>
    <w:rsid w:val="00DC6200"/>
    <w:rsid w:val="00DC637B"/>
    <w:rsid w:val="00DC64A7"/>
    <w:rsid w:val="00DC67E0"/>
    <w:rsid w:val="00DC68DE"/>
    <w:rsid w:val="00DC695B"/>
    <w:rsid w:val="00DC69E3"/>
    <w:rsid w:val="00DC6BEF"/>
    <w:rsid w:val="00DC6C5A"/>
    <w:rsid w:val="00DC6E5E"/>
    <w:rsid w:val="00DC7327"/>
    <w:rsid w:val="00DC73AC"/>
    <w:rsid w:val="00DC74CC"/>
    <w:rsid w:val="00DC7B18"/>
    <w:rsid w:val="00DC7F9E"/>
    <w:rsid w:val="00DC7FB9"/>
    <w:rsid w:val="00DD00BC"/>
    <w:rsid w:val="00DD0238"/>
    <w:rsid w:val="00DD034D"/>
    <w:rsid w:val="00DD03B4"/>
    <w:rsid w:val="00DD03F6"/>
    <w:rsid w:val="00DD082A"/>
    <w:rsid w:val="00DD08BF"/>
    <w:rsid w:val="00DD08F8"/>
    <w:rsid w:val="00DD090F"/>
    <w:rsid w:val="00DD0A59"/>
    <w:rsid w:val="00DD0BB4"/>
    <w:rsid w:val="00DD0DFC"/>
    <w:rsid w:val="00DD11A9"/>
    <w:rsid w:val="00DD1304"/>
    <w:rsid w:val="00DD130A"/>
    <w:rsid w:val="00DD1397"/>
    <w:rsid w:val="00DD181C"/>
    <w:rsid w:val="00DD1D8B"/>
    <w:rsid w:val="00DD20E0"/>
    <w:rsid w:val="00DD2292"/>
    <w:rsid w:val="00DD2420"/>
    <w:rsid w:val="00DD26FC"/>
    <w:rsid w:val="00DD2884"/>
    <w:rsid w:val="00DD2A4B"/>
    <w:rsid w:val="00DD2A5C"/>
    <w:rsid w:val="00DD2B42"/>
    <w:rsid w:val="00DD2D9A"/>
    <w:rsid w:val="00DD2EA4"/>
    <w:rsid w:val="00DD2EF9"/>
    <w:rsid w:val="00DD34EF"/>
    <w:rsid w:val="00DD3547"/>
    <w:rsid w:val="00DD36D1"/>
    <w:rsid w:val="00DD3732"/>
    <w:rsid w:val="00DD3835"/>
    <w:rsid w:val="00DD385D"/>
    <w:rsid w:val="00DD398D"/>
    <w:rsid w:val="00DD3A21"/>
    <w:rsid w:val="00DD3BD4"/>
    <w:rsid w:val="00DD3F51"/>
    <w:rsid w:val="00DD3FDE"/>
    <w:rsid w:val="00DD4095"/>
    <w:rsid w:val="00DD41BF"/>
    <w:rsid w:val="00DD42FE"/>
    <w:rsid w:val="00DD4394"/>
    <w:rsid w:val="00DD446C"/>
    <w:rsid w:val="00DD44A4"/>
    <w:rsid w:val="00DD489F"/>
    <w:rsid w:val="00DD4A92"/>
    <w:rsid w:val="00DD4D4A"/>
    <w:rsid w:val="00DD4FE9"/>
    <w:rsid w:val="00DD5123"/>
    <w:rsid w:val="00DD57AE"/>
    <w:rsid w:val="00DD58D5"/>
    <w:rsid w:val="00DD60EE"/>
    <w:rsid w:val="00DD6535"/>
    <w:rsid w:val="00DD6539"/>
    <w:rsid w:val="00DD6886"/>
    <w:rsid w:val="00DD6E1E"/>
    <w:rsid w:val="00DD6F27"/>
    <w:rsid w:val="00DD70E4"/>
    <w:rsid w:val="00DD70FE"/>
    <w:rsid w:val="00DD7163"/>
    <w:rsid w:val="00DD753E"/>
    <w:rsid w:val="00DD7798"/>
    <w:rsid w:val="00DD7D8F"/>
    <w:rsid w:val="00DE000F"/>
    <w:rsid w:val="00DE0236"/>
    <w:rsid w:val="00DE042F"/>
    <w:rsid w:val="00DE0592"/>
    <w:rsid w:val="00DE0A0A"/>
    <w:rsid w:val="00DE0B1A"/>
    <w:rsid w:val="00DE0B94"/>
    <w:rsid w:val="00DE0BB4"/>
    <w:rsid w:val="00DE0C65"/>
    <w:rsid w:val="00DE0F9A"/>
    <w:rsid w:val="00DE112C"/>
    <w:rsid w:val="00DE11A4"/>
    <w:rsid w:val="00DE1254"/>
    <w:rsid w:val="00DE12E9"/>
    <w:rsid w:val="00DE131C"/>
    <w:rsid w:val="00DE1400"/>
    <w:rsid w:val="00DE152E"/>
    <w:rsid w:val="00DE1801"/>
    <w:rsid w:val="00DE196B"/>
    <w:rsid w:val="00DE1973"/>
    <w:rsid w:val="00DE1B21"/>
    <w:rsid w:val="00DE2316"/>
    <w:rsid w:val="00DE24CF"/>
    <w:rsid w:val="00DE2598"/>
    <w:rsid w:val="00DE27CD"/>
    <w:rsid w:val="00DE28AA"/>
    <w:rsid w:val="00DE2B93"/>
    <w:rsid w:val="00DE2BDD"/>
    <w:rsid w:val="00DE2D64"/>
    <w:rsid w:val="00DE352C"/>
    <w:rsid w:val="00DE35AB"/>
    <w:rsid w:val="00DE3834"/>
    <w:rsid w:val="00DE3839"/>
    <w:rsid w:val="00DE395A"/>
    <w:rsid w:val="00DE3ECB"/>
    <w:rsid w:val="00DE40D9"/>
    <w:rsid w:val="00DE4180"/>
    <w:rsid w:val="00DE47E4"/>
    <w:rsid w:val="00DE4B17"/>
    <w:rsid w:val="00DE4BD5"/>
    <w:rsid w:val="00DE5318"/>
    <w:rsid w:val="00DE5333"/>
    <w:rsid w:val="00DE53FF"/>
    <w:rsid w:val="00DE5547"/>
    <w:rsid w:val="00DE5A01"/>
    <w:rsid w:val="00DE5AC4"/>
    <w:rsid w:val="00DE5F99"/>
    <w:rsid w:val="00DE6027"/>
    <w:rsid w:val="00DE68D7"/>
    <w:rsid w:val="00DE6A1D"/>
    <w:rsid w:val="00DE6AA5"/>
    <w:rsid w:val="00DE6CAC"/>
    <w:rsid w:val="00DE6EC9"/>
    <w:rsid w:val="00DE70E9"/>
    <w:rsid w:val="00DE7305"/>
    <w:rsid w:val="00DE75DE"/>
    <w:rsid w:val="00DE763C"/>
    <w:rsid w:val="00DE772D"/>
    <w:rsid w:val="00DE77B5"/>
    <w:rsid w:val="00DE7B7F"/>
    <w:rsid w:val="00DE7CCE"/>
    <w:rsid w:val="00DE7D6C"/>
    <w:rsid w:val="00DE7E11"/>
    <w:rsid w:val="00DE7E79"/>
    <w:rsid w:val="00DE7FEC"/>
    <w:rsid w:val="00DF00CB"/>
    <w:rsid w:val="00DF012C"/>
    <w:rsid w:val="00DF0295"/>
    <w:rsid w:val="00DF032B"/>
    <w:rsid w:val="00DF0498"/>
    <w:rsid w:val="00DF0B5E"/>
    <w:rsid w:val="00DF0D04"/>
    <w:rsid w:val="00DF0DB0"/>
    <w:rsid w:val="00DF0FE8"/>
    <w:rsid w:val="00DF1177"/>
    <w:rsid w:val="00DF12F0"/>
    <w:rsid w:val="00DF137F"/>
    <w:rsid w:val="00DF13AF"/>
    <w:rsid w:val="00DF1498"/>
    <w:rsid w:val="00DF153C"/>
    <w:rsid w:val="00DF17F2"/>
    <w:rsid w:val="00DF1817"/>
    <w:rsid w:val="00DF1973"/>
    <w:rsid w:val="00DF19E3"/>
    <w:rsid w:val="00DF1A33"/>
    <w:rsid w:val="00DF1BDD"/>
    <w:rsid w:val="00DF1FBC"/>
    <w:rsid w:val="00DF1FF9"/>
    <w:rsid w:val="00DF20BD"/>
    <w:rsid w:val="00DF20BE"/>
    <w:rsid w:val="00DF2144"/>
    <w:rsid w:val="00DF2173"/>
    <w:rsid w:val="00DF2246"/>
    <w:rsid w:val="00DF22DE"/>
    <w:rsid w:val="00DF234A"/>
    <w:rsid w:val="00DF2630"/>
    <w:rsid w:val="00DF26C2"/>
    <w:rsid w:val="00DF2764"/>
    <w:rsid w:val="00DF2ABC"/>
    <w:rsid w:val="00DF2F05"/>
    <w:rsid w:val="00DF3029"/>
    <w:rsid w:val="00DF3053"/>
    <w:rsid w:val="00DF30DD"/>
    <w:rsid w:val="00DF31C9"/>
    <w:rsid w:val="00DF3387"/>
    <w:rsid w:val="00DF3452"/>
    <w:rsid w:val="00DF3D30"/>
    <w:rsid w:val="00DF3F51"/>
    <w:rsid w:val="00DF4161"/>
    <w:rsid w:val="00DF423B"/>
    <w:rsid w:val="00DF4349"/>
    <w:rsid w:val="00DF45CE"/>
    <w:rsid w:val="00DF495B"/>
    <w:rsid w:val="00DF4A1B"/>
    <w:rsid w:val="00DF4AB7"/>
    <w:rsid w:val="00DF4B70"/>
    <w:rsid w:val="00DF4B73"/>
    <w:rsid w:val="00DF4EEF"/>
    <w:rsid w:val="00DF5073"/>
    <w:rsid w:val="00DF50D6"/>
    <w:rsid w:val="00DF515C"/>
    <w:rsid w:val="00DF5350"/>
    <w:rsid w:val="00DF5422"/>
    <w:rsid w:val="00DF54F2"/>
    <w:rsid w:val="00DF560F"/>
    <w:rsid w:val="00DF5680"/>
    <w:rsid w:val="00DF5B13"/>
    <w:rsid w:val="00DF5CB3"/>
    <w:rsid w:val="00DF62BB"/>
    <w:rsid w:val="00DF6423"/>
    <w:rsid w:val="00DF651F"/>
    <w:rsid w:val="00DF6608"/>
    <w:rsid w:val="00DF6898"/>
    <w:rsid w:val="00DF6B34"/>
    <w:rsid w:val="00DF6BB5"/>
    <w:rsid w:val="00DF6DE9"/>
    <w:rsid w:val="00DF6FA1"/>
    <w:rsid w:val="00DF7046"/>
    <w:rsid w:val="00DF757A"/>
    <w:rsid w:val="00DF7860"/>
    <w:rsid w:val="00DF7B08"/>
    <w:rsid w:val="00DF7B1D"/>
    <w:rsid w:val="00DF7DA0"/>
    <w:rsid w:val="00DF7F73"/>
    <w:rsid w:val="00DF84EA"/>
    <w:rsid w:val="00E001D8"/>
    <w:rsid w:val="00E002F3"/>
    <w:rsid w:val="00E002F6"/>
    <w:rsid w:val="00E004D1"/>
    <w:rsid w:val="00E007AD"/>
    <w:rsid w:val="00E0083C"/>
    <w:rsid w:val="00E01124"/>
    <w:rsid w:val="00E011E2"/>
    <w:rsid w:val="00E01213"/>
    <w:rsid w:val="00E01238"/>
    <w:rsid w:val="00E01306"/>
    <w:rsid w:val="00E0147B"/>
    <w:rsid w:val="00E0168A"/>
    <w:rsid w:val="00E016FF"/>
    <w:rsid w:val="00E01703"/>
    <w:rsid w:val="00E01968"/>
    <w:rsid w:val="00E01994"/>
    <w:rsid w:val="00E01C69"/>
    <w:rsid w:val="00E01F52"/>
    <w:rsid w:val="00E01F6D"/>
    <w:rsid w:val="00E02005"/>
    <w:rsid w:val="00E02014"/>
    <w:rsid w:val="00E02216"/>
    <w:rsid w:val="00E0225B"/>
    <w:rsid w:val="00E022FD"/>
    <w:rsid w:val="00E0267D"/>
    <w:rsid w:val="00E026E3"/>
    <w:rsid w:val="00E02704"/>
    <w:rsid w:val="00E02733"/>
    <w:rsid w:val="00E02771"/>
    <w:rsid w:val="00E028C5"/>
    <w:rsid w:val="00E02989"/>
    <w:rsid w:val="00E02A93"/>
    <w:rsid w:val="00E02B29"/>
    <w:rsid w:val="00E02CEE"/>
    <w:rsid w:val="00E02E25"/>
    <w:rsid w:val="00E02F93"/>
    <w:rsid w:val="00E0303C"/>
    <w:rsid w:val="00E031F7"/>
    <w:rsid w:val="00E0321D"/>
    <w:rsid w:val="00E03569"/>
    <w:rsid w:val="00E03B3F"/>
    <w:rsid w:val="00E03BB2"/>
    <w:rsid w:val="00E042D4"/>
    <w:rsid w:val="00E0449C"/>
    <w:rsid w:val="00E044B7"/>
    <w:rsid w:val="00E04527"/>
    <w:rsid w:val="00E045F7"/>
    <w:rsid w:val="00E046BF"/>
    <w:rsid w:val="00E0473E"/>
    <w:rsid w:val="00E0474C"/>
    <w:rsid w:val="00E0496F"/>
    <w:rsid w:val="00E04B19"/>
    <w:rsid w:val="00E04CC0"/>
    <w:rsid w:val="00E04DED"/>
    <w:rsid w:val="00E056C6"/>
    <w:rsid w:val="00E05AE9"/>
    <w:rsid w:val="00E05BA0"/>
    <w:rsid w:val="00E05BB8"/>
    <w:rsid w:val="00E05D24"/>
    <w:rsid w:val="00E05DC7"/>
    <w:rsid w:val="00E06010"/>
    <w:rsid w:val="00E06028"/>
    <w:rsid w:val="00E060EA"/>
    <w:rsid w:val="00E0617A"/>
    <w:rsid w:val="00E061A8"/>
    <w:rsid w:val="00E0623C"/>
    <w:rsid w:val="00E065C1"/>
    <w:rsid w:val="00E068AA"/>
    <w:rsid w:val="00E06AE4"/>
    <w:rsid w:val="00E06B75"/>
    <w:rsid w:val="00E06DE2"/>
    <w:rsid w:val="00E06F93"/>
    <w:rsid w:val="00E0706D"/>
    <w:rsid w:val="00E07222"/>
    <w:rsid w:val="00E07256"/>
    <w:rsid w:val="00E07419"/>
    <w:rsid w:val="00E074E0"/>
    <w:rsid w:val="00E07501"/>
    <w:rsid w:val="00E07757"/>
    <w:rsid w:val="00E07971"/>
    <w:rsid w:val="00E07A9A"/>
    <w:rsid w:val="00E07F0C"/>
    <w:rsid w:val="00E102B8"/>
    <w:rsid w:val="00E10679"/>
    <w:rsid w:val="00E10947"/>
    <w:rsid w:val="00E10B8D"/>
    <w:rsid w:val="00E10C74"/>
    <w:rsid w:val="00E113E3"/>
    <w:rsid w:val="00E11739"/>
    <w:rsid w:val="00E11933"/>
    <w:rsid w:val="00E11CC1"/>
    <w:rsid w:val="00E11D2A"/>
    <w:rsid w:val="00E11EAA"/>
    <w:rsid w:val="00E11EFA"/>
    <w:rsid w:val="00E11FD5"/>
    <w:rsid w:val="00E1212F"/>
    <w:rsid w:val="00E123D2"/>
    <w:rsid w:val="00E125CD"/>
    <w:rsid w:val="00E12628"/>
    <w:rsid w:val="00E126D5"/>
    <w:rsid w:val="00E12784"/>
    <w:rsid w:val="00E12810"/>
    <w:rsid w:val="00E12990"/>
    <w:rsid w:val="00E12C6D"/>
    <w:rsid w:val="00E12C93"/>
    <w:rsid w:val="00E12D5E"/>
    <w:rsid w:val="00E12D64"/>
    <w:rsid w:val="00E12EF5"/>
    <w:rsid w:val="00E12F8C"/>
    <w:rsid w:val="00E136BD"/>
    <w:rsid w:val="00E1387A"/>
    <w:rsid w:val="00E13889"/>
    <w:rsid w:val="00E13AFE"/>
    <w:rsid w:val="00E13C39"/>
    <w:rsid w:val="00E13C4F"/>
    <w:rsid w:val="00E13FF2"/>
    <w:rsid w:val="00E14042"/>
    <w:rsid w:val="00E1407D"/>
    <w:rsid w:val="00E1452D"/>
    <w:rsid w:val="00E145E8"/>
    <w:rsid w:val="00E14601"/>
    <w:rsid w:val="00E14686"/>
    <w:rsid w:val="00E148D1"/>
    <w:rsid w:val="00E1493F"/>
    <w:rsid w:val="00E14AAF"/>
    <w:rsid w:val="00E14B23"/>
    <w:rsid w:val="00E14D2C"/>
    <w:rsid w:val="00E14D38"/>
    <w:rsid w:val="00E14DA7"/>
    <w:rsid w:val="00E14DFE"/>
    <w:rsid w:val="00E14E74"/>
    <w:rsid w:val="00E14EED"/>
    <w:rsid w:val="00E15037"/>
    <w:rsid w:val="00E1527F"/>
    <w:rsid w:val="00E15319"/>
    <w:rsid w:val="00E1574E"/>
    <w:rsid w:val="00E1576D"/>
    <w:rsid w:val="00E15C96"/>
    <w:rsid w:val="00E15CC7"/>
    <w:rsid w:val="00E15D4F"/>
    <w:rsid w:val="00E15E47"/>
    <w:rsid w:val="00E16345"/>
    <w:rsid w:val="00E16436"/>
    <w:rsid w:val="00E1648F"/>
    <w:rsid w:val="00E166DA"/>
    <w:rsid w:val="00E16953"/>
    <w:rsid w:val="00E1696C"/>
    <w:rsid w:val="00E16A20"/>
    <w:rsid w:val="00E16B8F"/>
    <w:rsid w:val="00E16CE8"/>
    <w:rsid w:val="00E16E15"/>
    <w:rsid w:val="00E16EF9"/>
    <w:rsid w:val="00E17104"/>
    <w:rsid w:val="00E172D7"/>
    <w:rsid w:val="00E17422"/>
    <w:rsid w:val="00E175B1"/>
    <w:rsid w:val="00E177B1"/>
    <w:rsid w:val="00E177BE"/>
    <w:rsid w:val="00E177DA"/>
    <w:rsid w:val="00E17B65"/>
    <w:rsid w:val="00E17B91"/>
    <w:rsid w:val="00E17BBA"/>
    <w:rsid w:val="00E17C21"/>
    <w:rsid w:val="00E17D4C"/>
    <w:rsid w:val="00E17DC3"/>
    <w:rsid w:val="00E17E58"/>
    <w:rsid w:val="00E17FDF"/>
    <w:rsid w:val="00E20019"/>
    <w:rsid w:val="00E20105"/>
    <w:rsid w:val="00E20478"/>
    <w:rsid w:val="00E20498"/>
    <w:rsid w:val="00E20824"/>
    <w:rsid w:val="00E20BFE"/>
    <w:rsid w:val="00E20D09"/>
    <w:rsid w:val="00E21000"/>
    <w:rsid w:val="00E211B5"/>
    <w:rsid w:val="00E211C0"/>
    <w:rsid w:val="00E212DE"/>
    <w:rsid w:val="00E21438"/>
    <w:rsid w:val="00E216EB"/>
    <w:rsid w:val="00E21A06"/>
    <w:rsid w:val="00E21DD3"/>
    <w:rsid w:val="00E21F5F"/>
    <w:rsid w:val="00E21F7E"/>
    <w:rsid w:val="00E228CD"/>
    <w:rsid w:val="00E22A3F"/>
    <w:rsid w:val="00E22BA7"/>
    <w:rsid w:val="00E2335F"/>
    <w:rsid w:val="00E23B6B"/>
    <w:rsid w:val="00E23C84"/>
    <w:rsid w:val="00E240C0"/>
    <w:rsid w:val="00E24205"/>
    <w:rsid w:val="00E24343"/>
    <w:rsid w:val="00E245E5"/>
    <w:rsid w:val="00E2479E"/>
    <w:rsid w:val="00E248B1"/>
    <w:rsid w:val="00E24C81"/>
    <w:rsid w:val="00E24D09"/>
    <w:rsid w:val="00E24F93"/>
    <w:rsid w:val="00E24FCF"/>
    <w:rsid w:val="00E250D2"/>
    <w:rsid w:val="00E251B6"/>
    <w:rsid w:val="00E252B5"/>
    <w:rsid w:val="00E252F9"/>
    <w:rsid w:val="00E2578B"/>
    <w:rsid w:val="00E25870"/>
    <w:rsid w:val="00E25911"/>
    <w:rsid w:val="00E25B3A"/>
    <w:rsid w:val="00E25DE2"/>
    <w:rsid w:val="00E25F95"/>
    <w:rsid w:val="00E261A1"/>
    <w:rsid w:val="00E262CA"/>
    <w:rsid w:val="00E26717"/>
    <w:rsid w:val="00E26824"/>
    <w:rsid w:val="00E26916"/>
    <w:rsid w:val="00E2699D"/>
    <w:rsid w:val="00E26C21"/>
    <w:rsid w:val="00E26E3D"/>
    <w:rsid w:val="00E26E45"/>
    <w:rsid w:val="00E27090"/>
    <w:rsid w:val="00E273A3"/>
    <w:rsid w:val="00E2740B"/>
    <w:rsid w:val="00E2756C"/>
    <w:rsid w:val="00E27627"/>
    <w:rsid w:val="00E27881"/>
    <w:rsid w:val="00E27AD9"/>
    <w:rsid w:val="00E27D20"/>
    <w:rsid w:val="00E27E4E"/>
    <w:rsid w:val="00E27F47"/>
    <w:rsid w:val="00E27F9D"/>
    <w:rsid w:val="00E3070F"/>
    <w:rsid w:val="00E30853"/>
    <w:rsid w:val="00E308C0"/>
    <w:rsid w:val="00E30DA7"/>
    <w:rsid w:val="00E30E8E"/>
    <w:rsid w:val="00E31460"/>
    <w:rsid w:val="00E31636"/>
    <w:rsid w:val="00E31772"/>
    <w:rsid w:val="00E31828"/>
    <w:rsid w:val="00E31860"/>
    <w:rsid w:val="00E31C18"/>
    <w:rsid w:val="00E31D12"/>
    <w:rsid w:val="00E31D24"/>
    <w:rsid w:val="00E31DB0"/>
    <w:rsid w:val="00E31F9F"/>
    <w:rsid w:val="00E32163"/>
    <w:rsid w:val="00E321E0"/>
    <w:rsid w:val="00E325D1"/>
    <w:rsid w:val="00E32FE5"/>
    <w:rsid w:val="00E33075"/>
    <w:rsid w:val="00E330E5"/>
    <w:rsid w:val="00E3336E"/>
    <w:rsid w:val="00E33432"/>
    <w:rsid w:val="00E3344F"/>
    <w:rsid w:val="00E33708"/>
    <w:rsid w:val="00E3374E"/>
    <w:rsid w:val="00E3383E"/>
    <w:rsid w:val="00E33953"/>
    <w:rsid w:val="00E33C04"/>
    <w:rsid w:val="00E344C4"/>
    <w:rsid w:val="00E34598"/>
    <w:rsid w:val="00E34653"/>
    <w:rsid w:val="00E34991"/>
    <w:rsid w:val="00E34E43"/>
    <w:rsid w:val="00E34ED2"/>
    <w:rsid w:val="00E34F00"/>
    <w:rsid w:val="00E35574"/>
    <w:rsid w:val="00E356A5"/>
    <w:rsid w:val="00E3584D"/>
    <w:rsid w:val="00E35B46"/>
    <w:rsid w:val="00E35C65"/>
    <w:rsid w:val="00E35C6B"/>
    <w:rsid w:val="00E35E61"/>
    <w:rsid w:val="00E365CB"/>
    <w:rsid w:val="00E365CF"/>
    <w:rsid w:val="00E3675F"/>
    <w:rsid w:val="00E3686D"/>
    <w:rsid w:val="00E36A49"/>
    <w:rsid w:val="00E36BB3"/>
    <w:rsid w:val="00E36D14"/>
    <w:rsid w:val="00E36F0D"/>
    <w:rsid w:val="00E37408"/>
    <w:rsid w:val="00E37510"/>
    <w:rsid w:val="00E3754D"/>
    <w:rsid w:val="00E3776A"/>
    <w:rsid w:val="00E377D9"/>
    <w:rsid w:val="00E3792E"/>
    <w:rsid w:val="00E37A6D"/>
    <w:rsid w:val="00E37B26"/>
    <w:rsid w:val="00E37B5D"/>
    <w:rsid w:val="00E37BAA"/>
    <w:rsid w:val="00E37F7A"/>
    <w:rsid w:val="00E40179"/>
    <w:rsid w:val="00E401F2"/>
    <w:rsid w:val="00E4026D"/>
    <w:rsid w:val="00E40322"/>
    <w:rsid w:val="00E40358"/>
    <w:rsid w:val="00E403F3"/>
    <w:rsid w:val="00E40563"/>
    <w:rsid w:val="00E405D9"/>
    <w:rsid w:val="00E40652"/>
    <w:rsid w:val="00E408E6"/>
    <w:rsid w:val="00E40923"/>
    <w:rsid w:val="00E409A7"/>
    <w:rsid w:val="00E40AC9"/>
    <w:rsid w:val="00E40B33"/>
    <w:rsid w:val="00E40B80"/>
    <w:rsid w:val="00E40C15"/>
    <w:rsid w:val="00E40D71"/>
    <w:rsid w:val="00E40ED4"/>
    <w:rsid w:val="00E41047"/>
    <w:rsid w:val="00E410D1"/>
    <w:rsid w:val="00E4121E"/>
    <w:rsid w:val="00E4144D"/>
    <w:rsid w:val="00E415EF"/>
    <w:rsid w:val="00E4181B"/>
    <w:rsid w:val="00E418D5"/>
    <w:rsid w:val="00E41A15"/>
    <w:rsid w:val="00E41B41"/>
    <w:rsid w:val="00E41D8D"/>
    <w:rsid w:val="00E41EE9"/>
    <w:rsid w:val="00E4264C"/>
    <w:rsid w:val="00E42771"/>
    <w:rsid w:val="00E42E3D"/>
    <w:rsid w:val="00E42FEA"/>
    <w:rsid w:val="00E4333B"/>
    <w:rsid w:val="00E4344B"/>
    <w:rsid w:val="00E43462"/>
    <w:rsid w:val="00E434B4"/>
    <w:rsid w:val="00E434C9"/>
    <w:rsid w:val="00E43577"/>
    <w:rsid w:val="00E435D9"/>
    <w:rsid w:val="00E43699"/>
    <w:rsid w:val="00E43786"/>
    <w:rsid w:val="00E43919"/>
    <w:rsid w:val="00E43F55"/>
    <w:rsid w:val="00E4412A"/>
    <w:rsid w:val="00E4423E"/>
    <w:rsid w:val="00E44293"/>
    <w:rsid w:val="00E44301"/>
    <w:rsid w:val="00E443A0"/>
    <w:rsid w:val="00E4447B"/>
    <w:rsid w:val="00E44880"/>
    <w:rsid w:val="00E448B1"/>
    <w:rsid w:val="00E44973"/>
    <w:rsid w:val="00E44996"/>
    <w:rsid w:val="00E44AFB"/>
    <w:rsid w:val="00E44B38"/>
    <w:rsid w:val="00E44C50"/>
    <w:rsid w:val="00E44EEB"/>
    <w:rsid w:val="00E44F43"/>
    <w:rsid w:val="00E4507A"/>
    <w:rsid w:val="00E45341"/>
    <w:rsid w:val="00E4560E"/>
    <w:rsid w:val="00E458ED"/>
    <w:rsid w:val="00E4590E"/>
    <w:rsid w:val="00E459AB"/>
    <w:rsid w:val="00E45BDB"/>
    <w:rsid w:val="00E45BE3"/>
    <w:rsid w:val="00E45CFD"/>
    <w:rsid w:val="00E45D02"/>
    <w:rsid w:val="00E46014"/>
    <w:rsid w:val="00E46150"/>
    <w:rsid w:val="00E46219"/>
    <w:rsid w:val="00E462AF"/>
    <w:rsid w:val="00E46326"/>
    <w:rsid w:val="00E4649C"/>
    <w:rsid w:val="00E464D4"/>
    <w:rsid w:val="00E466B4"/>
    <w:rsid w:val="00E46765"/>
    <w:rsid w:val="00E469FF"/>
    <w:rsid w:val="00E46CA9"/>
    <w:rsid w:val="00E47302"/>
    <w:rsid w:val="00E47390"/>
    <w:rsid w:val="00E47455"/>
    <w:rsid w:val="00E47B25"/>
    <w:rsid w:val="00E47D0D"/>
    <w:rsid w:val="00E47D85"/>
    <w:rsid w:val="00E47E13"/>
    <w:rsid w:val="00E47F61"/>
    <w:rsid w:val="00E500F2"/>
    <w:rsid w:val="00E5045F"/>
    <w:rsid w:val="00E50595"/>
    <w:rsid w:val="00E505A6"/>
    <w:rsid w:val="00E50721"/>
    <w:rsid w:val="00E50C83"/>
    <w:rsid w:val="00E50D4B"/>
    <w:rsid w:val="00E51128"/>
    <w:rsid w:val="00E512F1"/>
    <w:rsid w:val="00E51649"/>
    <w:rsid w:val="00E51761"/>
    <w:rsid w:val="00E519E5"/>
    <w:rsid w:val="00E51C44"/>
    <w:rsid w:val="00E522F2"/>
    <w:rsid w:val="00E5239D"/>
    <w:rsid w:val="00E528F6"/>
    <w:rsid w:val="00E52C6F"/>
    <w:rsid w:val="00E52F5F"/>
    <w:rsid w:val="00E52FE4"/>
    <w:rsid w:val="00E530DA"/>
    <w:rsid w:val="00E53112"/>
    <w:rsid w:val="00E53415"/>
    <w:rsid w:val="00E53589"/>
    <w:rsid w:val="00E53772"/>
    <w:rsid w:val="00E539F4"/>
    <w:rsid w:val="00E53AA8"/>
    <w:rsid w:val="00E53B57"/>
    <w:rsid w:val="00E53C7B"/>
    <w:rsid w:val="00E53DB6"/>
    <w:rsid w:val="00E53E54"/>
    <w:rsid w:val="00E54057"/>
    <w:rsid w:val="00E540CF"/>
    <w:rsid w:val="00E541E3"/>
    <w:rsid w:val="00E5440D"/>
    <w:rsid w:val="00E5455D"/>
    <w:rsid w:val="00E54697"/>
    <w:rsid w:val="00E54814"/>
    <w:rsid w:val="00E54AC6"/>
    <w:rsid w:val="00E54C93"/>
    <w:rsid w:val="00E54DC6"/>
    <w:rsid w:val="00E54DD4"/>
    <w:rsid w:val="00E5502F"/>
    <w:rsid w:val="00E550BA"/>
    <w:rsid w:val="00E550D6"/>
    <w:rsid w:val="00E551A0"/>
    <w:rsid w:val="00E55384"/>
    <w:rsid w:val="00E55653"/>
    <w:rsid w:val="00E55946"/>
    <w:rsid w:val="00E55A24"/>
    <w:rsid w:val="00E55D99"/>
    <w:rsid w:val="00E55E1F"/>
    <w:rsid w:val="00E55F2F"/>
    <w:rsid w:val="00E55FCD"/>
    <w:rsid w:val="00E56187"/>
    <w:rsid w:val="00E563C7"/>
    <w:rsid w:val="00E5652F"/>
    <w:rsid w:val="00E56589"/>
    <w:rsid w:val="00E5660D"/>
    <w:rsid w:val="00E57153"/>
    <w:rsid w:val="00E57161"/>
    <w:rsid w:val="00E575E1"/>
    <w:rsid w:val="00E5767E"/>
    <w:rsid w:val="00E57761"/>
    <w:rsid w:val="00E57A10"/>
    <w:rsid w:val="00E57C19"/>
    <w:rsid w:val="00E57C9A"/>
    <w:rsid w:val="00E57CE6"/>
    <w:rsid w:val="00E60018"/>
    <w:rsid w:val="00E60234"/>
    <w:rsid w:val="00E60251"/>
    <w:rsid w:val="00E60546"/>
    <w:rsid w:val="00E60554"/>
    <w:rsid w:val="00E607AF"/>
    <w:rsid w:val="00E607F6"/>
    <w:rsid w:val="00E60AB2"/>
    <w:rsid w:val="00E60AD2"/>
    <w:rsid w:val="00E60BEF"/>
    <w:rsid w:val="00E61136"/>
    <w:rsid w:val="00E611CD"/>
    <w:rsid w:val="00E61277"/>
    <w:rsid w:val="00E6129F"/>
    <w:rsid w:val="00E6135E"/>
    <w:rsid w:val="00E614A8"/>
    <w:rsid w:val="00E615E1"/>
    <w:rsid w:val="00E6162E"/>
    <w:rsid w:val="00E6175D"/>
    <w:rsid w:val="00E61980"/>
    <w:rsid w:val="00E61C7D"/>
    <w:rsid w:val="00E61EB9"/>
    <w:rsid w:val="00E61EBE"/>
    <w:rsid w:val="00E62164"/>
    <w:rsid w:val="00E62697"/>
    <w:rsid w:val="00E62826"/>
    <w:rsid w:val="00E62A2A"/>
    <w:rsid w:val="00E62B68"/>
    <w:rsid w:val="00E62F90"/>
    <w:rsid w:val="00E62F9E"/>
    <w:rsid w:val="00E63116"/>
    <w:rsid w:val="00E63378"/>
    <w:rsid w:val="00E63536"/>
    <w:rsid w:val="00E63AC3"/>
    <w:rsid w:val="00E640CB"/>
    <w:rsid w:val="00E645F2"/>
    <w:rsid w:val="00E6469E"/>
    <w:rsid w:val="00E647E3"/>
    <w:rsid w:val="00E6489E"/>
    <w:rsid w:val="00E648D2"/>
    <w:rsid w:val="00E64BD0"/>
    <w:rsid w:val="00E65102"/>
    <w:rsid w:val="00E651DD"/>
    <w:rsid w:val="00E6528B"/>
    <w:rsid w:val="00E652DE"/>
    <w:rsid w:val="00E653DF"/>
    <w:rsid w:val="00E65B66"/>
    <w:rsid w:val="00E65DE3"/>
    <w:rsid w:val="00E65E49"/>
    <w:rsid w:val="00E65ECA"/>
    <w:rsid w:val="00E65F16"/>
    <w:rsid w:val="00E65F9D"/>
    <w:rsid w:val="00E66078"/>
    <w:rsid w:val="00E6622D"/>
    <w:rsid w:val="00E665CC"/>
    <w:rsid w:val="00E667E6"/>
    <w:rsid w:val="00E668E0"/>
    <w:rsid w:val="00E6691D"/>
    <w:rsid w:val="00E669C1"/>
    <w:rsid w:val="00E66B15"/>
    <w:rsid w:val="00E66BFD"/>
    <w:rsid w:val="00E66D7C"/>
    <w:rsid w:val="00E66FC1"/>
    <w:rsid w:val="00E6711D"/>
    <w:rsid w:val="00E67315"/>
    <w:rsid w:val="00E67499"/>
    <w:rsid w:val="00E675A0"/>
    <w:rsid w:val="00E67A83"/>
    <w:rsid w:val="00E67B0D"/>
    <w:rsid w:val="00E69194"/>
    <w:rsid w:val="00E7010F"/>
    <w:rsid w:val="00E70138"/>
    <w:rsid w:val="00E70534"/>
    <w:rsid w:val="00E709A8"/>
    <w:rsid w:val="00E70C22"/>
    <w:rsid w:val="00E70D2D"/>
    <w:rsid w:val="00E70DB9"/>
    <w:rsid w:val="00E70DD4"/>
    <w:rsid w:val="00E70E8F"/>
    <w:rsid w:val="00E70EFB"/>
    <w:rsid w:val="00E7107F"/>
    <w:rsid w:val="00E71158"/>
    <w:rsid w:val="00E71216"/>
    <w:rsid w:val="00E71324"/>
    <w:rsid w:val="00E7136B"/>
    <w:rsid w:val="00E7151E"/>
    <w:rsid w:val="00E7154B"/>
    <w:rsid w:val="00E7164D"/>
    <w:rsid w:val="00E71872"/>
    <w:rsid w:val="00E71AA6"/>
    <w:rsid w:val="00E71D5D"/>
    <w:rsid w:val="00E71E39"/>
    <w:rsid w:val="00E72173"/>
    <w:rsid w:val="00E724DD"/>
    <w:rsid w:val="00E724E4"/>
    <w:rsid w:val="00E724FF"/>
    <w:rsid w:val="00E72578"/>
    <w:rsid w:val="00E726A0"/>
    <w:rsid w:val="00E7281D"/>
    <w:rsid w:val="00E72D67"/>
    <w:rsid w:val="00E72E8F"/>
    <w:rsid w:val="00E72EAE"/>
    <w:rsid w:val="00E72F4E"/>
    <w:rsid w:val="00E7306D"/>
    <w:rsid w:val="00E731DA"/>
    <w:rsid w:val="00E732A0"/>
    <w:rsid w:val="00E73518"/>
    <w:rsid w:val="00E73521"/>
    <w:rsid w:val="00E73576"/>
    <w:rsid w:val="00E73D10"/>
    <w:rsid w:val="00E73E45"/>
    <w:rsid w:val="00E74159"/>
    <w:rsid w:val="00E742D1"/>
    <w:rsid w:val="00E74573"/>
    <w:rsid w:val="00E746ED"/>
    <w:rsid w:val="00E7487D"/>
    <w:rsid w:val="00E74C04"/>
    <w:rsid w:val="00E74C5A"/>
    <w:rsid w:val="00E7502F"/>
    <w:rsid w:val="00E7504E"/>
    <w:rsid w:val="00E75204"/>
    <w:rsid w:val="00E752CB"/>
    <w:rsid w:val="00E757CB"/>
    <w:rsid w:val="00E7584B"/>
    <w:rsid w:val="00E75854"/>
    <w:rsid w:val="00E75B5F"/>
    <w:rsid w:val="00E75BBF"/>
    <w:rsid w:val="00E75D64"/>
    <w:rsid w:val="00E75F03"/>
    <w:rsid w:val="00E7605C"/>
    <w:rsid w:val="00E762D8"/>
    <w:rsid w:val="00E76431"/>
    <w:rsid w:val="00E7671A"/>
    <w:rsid w:val="00E76F88"/>
    <w:rsid w:val="00E770FC"/>
    <w:rsid w:val="00E773C9"/>
    <w:rsid w:val="00E7740B"/>
    <w:rsid w:val="00E77468"/>
    <w:rsid w:val="00E77589"/>
    <w:rsid w:val="00E776CA"/>
    <w:rsid w:val="00E77820"/>
    <w:rsid w:val="00E7782E"/>
    <w:rsid w:val="00E77C12"/>
    <w:rsid w:val="00E77DDE"/>
    <w:rsid w:val="00E77F1F"/>
    <w:rsid w:val="00E8070A"/>
    <w:rsid w:val="00E80718"/>
    <w:rsid w:val="00E80751"/>
    <w:rsid w:val="00E80B0F"/>
    <w:rsid w:val="00E80BD4"/>
    <w:rsid w:val="00E80C4E"/>
    <w:rsid w:val="00E80D79"/>
    <w:rsid w:val="00E80E11"/>
    <w:rsid w:val="00E8105B"/>
    <w:rsid w:val="00E81068"/>
    <w:rsid w:val="00E81142"/>
    <w:rsid w:val="00E81170"/>
    <w:rsid w:val="00E817E8"/>
    <w:rsid w:val="00E8184C"/>
    <w:rsid w:val="00E81A1D"/>
    <w:rsid w:val="00E81A3F"/>
    <w:rsid w:val="00E81C0F"/>
    <w:rsid w:val="00E81CD3"/>
    <w:rsid w:val="00E81DC6"/>
    <w:rsid w:val="00E82185"/>
    <w:rsid w:val="00E8224F"/>
    <w:rsid w:val="00E8257C"/>
    <w:rsid w:val="00E8283B"/>
    <w:rsid w:val="00E82A48"/>
    <w:rsid w:val="00E82B18"/>
    <w:rsid w:val="00E82B2A"/>
    <w:rsid w:val="00E82E56"/>
    <w:rsid w:val="00E831E0"/>
    <w:rsid w:val="00E831F2"/>
    <w:rsid w:val="00E831F3"/>
    <w:rsid w:val="00E83598"/>
    <w:rsid w:val="00E83936"/>
    <w:rsid w:val="00E83999"/>
    <w:rsid w:val="00E83D2D"/>
    <w:rsid w:val="00E83D4B"/>
    <w:rsid w:val="00E83DFB"/>
    <w:rsid w:val="00E83F10"/>
    <w:rsid w:val="00E84021"/>
    <w:rsid w:val="00E8421B"/>
    <w:rsid w:val="00E84584"/>
    <w:rsid w:val="00E8465A"/>
    <w:rsid w:val="00E84972"/>
    <w:rsid w:val="00E84ADE"/>
    <w:rsid w:val="00E84B53"/>
    <w:rsid w:val="00E84D8F"/>
    <w:rsid w:val="00E850F1"/>
    <w:rsid w:val="00E8512F"/>
    <w:rsid w:val="00E85145"/>
    <w:rsid w:val="00E853AE"/>
    <w:rsid w:val="00E85427"/>
    <w:rsid w:val="00E85475"/>
    <w:rsid w:val="00E855A5"/>
    <w:rsid w:val="00E85B06"/>
    <w:rsid w:val="00E85E54"/>
    <w:rsid w:val="00E8614B"/>
    <w:rsid w:val="00E86364"/>
    <w:rsid w:val="00E86CA9"/>
    <w:rsid w:val="00E86CFB"/>
    <w:rsid w:val="00E86E77"/>
    <w:rsid w:val="00E871CB"/>
    <w:rsid w:val="00E87272"/>
    <w:rsid w:val="00E873B2"/>
    <w:rsid w:val="00E873DD"/>
    <w:rsid w:val="00E8757D"/>
    <w:rsid w:val="00E876FB"/>
    <w:rsid w:val="00E9073A"/>
    <w:rsid w:val="00E908EE"/>
    <w:rsid w:val="00E90938"/>
    <w:rsid w:val="00E90C3A"/>
    <w:rsid w:val="00E90CC4"/>
    <w:rsid w:val="00E90F02"/>
    <w:rsid w:val="00E910B9"/>
    <w:rsid w:val="00E914B9"/>
    <w:rsid w:val="00E914BB"/>
    <w:rsid w:val="00E91540"/>
    <w:rsid w:val="00E9155F"/>
    <w:rsid w:val="00E916EE"/>
    <w:rsid w:val="00E91D0C"/>
    <w:rsid w:val="00E91FE4"/>
    <w:rsid w:val="00E923A6"/>
    <w:rsid w:val="00E92445"/>
    <w:rsid w:val="00E92547"/>
    <w:rsid w:val="00E92866"/>
    <w:rsid w:val="00E9291F"/>
    <w:rsid w:val="00E9296F"/>
    <w:rsid w:val="00E92ADB"/>
    <w:rsid w:val="00E92C30"/>
    <w:rsid w:val="00E92F9C"/>
    <w:rsid w:val="00E93418"/>
    <w:rsid w:val="00E934AD"/>
    <w:rsid w:val="00E9360D"/>
    <w:rsid w:val="00E936F7"/>
    <w:rsid w:val="00E939CB"/>
    <w:rsid w:val="00E93B48"/>
    <w:rsid w:val="00E93BD7"/>
    <w:rsid w:val="00E93E88"/>
    <w:rsid w:val="00E93FEB"/>
    <w:rsid w:val="00E94772"/>
    <w:rsid w:val="00E94915"/>
    <w:rsid w:val="00E94A60"/>
    <w:rsid w:val="00E94AD6"/>
    <w:rsid w:val="00E94E4D"/>
    <w:rsid w:val="00E94EB6"/>
    <w:rsid w:val="00E95025"/>
    <w:rsid w:val="00E95129"/>
    <w:rsid w:val="00E951C0"/>
    <w:rsid w:val="00E951D0"/>
    <w:rsid w:val="00E953EE"/>
    <w:rsid w:val="00E95504"/>
    <w:rsid w:val="00E955F7"/>
    <w:rsid w:val="00E958C6"/>
    <w:rsid w:val="00E95BBF"/>
    <w:rsid w:val="00E95BCE"/>
    <w:rsid w:val="00E95CDF"/>
    <w:rsid w:val="00E95EF6"/>
    <w:rsid w:val="00E95FCD"/>
    <w:rsid w:val="00E9609F"/>
    <w:rsid w:val="00E960D9"/>
    <w:rsid w:val="00E961DB"/>
    <w:rsid w:val="00E9658D"/>
    <w:rsid w:val="00E96763"/>
    <w:rsid w:val="00E96CCD"/>
    <w:rsid w:val="00E96CDF"/>
    <w:rsid w:val="00E970BE"/>
    <w:rsid w:val="00E97440"/>
    <w:rsid w:val="00E976AE"/>
    <w:rsid w:val="00E97C0C"/>
    <w:rsid w:val="00E97E2A"/>
    <w:rsid w:val="00EA036E"/>
    <w:rsid w:val="00EA0464"/>
    <w:rsid w:val="00EA0526"/>
    <w:rsid w:val="00EA072C"/>
    <w:rsid w:val="00EA0936"/>
    <w:rsid w:val="00EA0A42"/>
    <w:rsid w:val="00EA0AB3"/>
    <w:rsid w:val="00EA0E6B"/>
    <w:rsid w:val="00EA10F3"/>
    <w:rsid w:val="00EA1210"/>
    <w:rsid w:val="00EA124B"/>
    <w:rsid w:val="00EA1285"/>
    <w:rsid w:val="00EA13BF"/>
    <w:rsid w:val="00EA163F"/>
    <w:rsid w:val="00EA18F2"/>
    <w:rsid w:val="00EA21C2"/>
    <w:rsid w:val="00EA239A"/>
    <w:rsid w:val="00EA259E"/>
    <w:rsid w:val="00EA262B"/>
    <w:rsid w:val="00EA2684"/>
    <w:rsid w:val="00EA2A97"/>
    <w:rsid w:val="00EA2AF0"/>
    <w:rsid w:val="00EA2BE6"/>
    <w:rsid w:val="00EA2DCB"/>
    <w:rsid w:val="00EA2F16"/>
    <w:rsid w:val="00EA30D9"/>
    <w:rsid w:val="00EA3211"/>
    <w:rsid w:val="00EA332D"/>
    <w:rsid w:val="00EA3374"/>
    <w:rsid w:val="00EA33CF"/>
    <w:rsid w:val="00EA33E3"/>
    <w:rsid w:val="00EA33EC"/>
    <w:rsid w:val="00EA358C"/>
    <w:rsid w:val="00EA35A6"/>
    <w:rsid w:val="00EA39CD"/>
    <w:rsid w:val="00EA3A49"/>
    <w:rsid w:val="00EA3C02"/>
    <w:rsid w:val="00EA3DE7"/>
    <w:rsid w:val="00EA3F17"/>
    <w:rsid w:val="00EA4001"/>
    <w:rsid w:val="00EA400F"/>
    <w:rsid w:val="00EA40A9"/>
    <w:rsid w:val="00EA4115"/>
    <w:rsid w:val="00EA443B"/>
    <w:rsid w:val="00EA4444"/>
    <w:rsid w:val="00EA45E3"/>
    <w:rsid w:val="00EA46DB"/>
    <w:rsid w:val="00EA4A3D"/>
    <w:rsid w:val="00EA4D44"/>
    <w:rsid w:val="00EA4DF6"/>
    <w:rsid w:val="00EA4E90"/>
    <w:rsid w:val="00EA5358"/>
    <w:rsid w:val="00EA5688"/>
    <w:rsid w:val="00EA58AC"/>
    <w:rsid w:val="00EA5A65"/>
    <w:rsid w:val="00EA5A8D"/>
    <w:rsid w:val="00EA5CD9"/>
    <w:rsid w:val="00EA5E2B"/>
    <w:rsid w:val="00EA5FAF"/>
    <w:rsid w:val="00EA614D"/>
    <w:rsid w:val="00EA615C"/>
    <w:rsid w:val="00EA62B3"/>
    <w:rsid w:val="00EA631F"/>
    <w:rsid w:val="00EA63D1"/>
    <w:rsid w:val="00EA63F1"/>
    <w:rsid w:val="00EA6647"/>
    <w:rsid w:val="00EA6666"/>
    <w:rsid w:val="00EA67D6"/>
    <w:rsid w:val="00EA6A3B"/>
    <w:rsid w:val="00EA6DF7"/>
    <w:rsid w:val="00EA710C"/>
    <w:rsid w:val="00EA7288"/>
    <w:rsid w:val="00EA72E1"/>
    <w:rsid w:val="00EA75E9"/>
    <w:rsid w:val="00EA75F3"/>
    <w:rsid w:val="00EA77B6"/>
    <w:rsid w:val="00EA7A38"/>
    <w:rsid w:val="00EA7C0C"/>
    <w:rsid w:val="00EA7E8C"/>
    <w:rsid w:val="00EA7FAF"/>
    <w:rsid w:val="00EB0246"/>
    <w:rsid w:val="00EB0896"/>
    <w:rsid w:val="00EB0B83"/>
    <w:rsid w:val="00EB0D61"/>
    <w:rsid w:val="00EB0F23"/>
    <w:rsid w:val="00EB0F26"/>
    <w:rsid w:val="00EB1261"/>
    <w:rsid w:val="00EB16DA"/>
    <w:rsid w:val="00EB1892"/>
    <w:rsid w:val="00EB19B2"/>
    <w:rsid w:val="00EB19E3"/>
    <w:rsid w:val="00EB1A26"/>
    <w:rsid w:val="00EB1CC0"/>
    <w:rsid w:val="00EB1E32"/>
    <w:rsid w:val="00EB225E"/>
    <w:rsid w:val="00EB25AB"/>
    <w:rsid w:val="00EB264B"/>
    <w:rsid w:val="00EB2D4E"/>
    <w:rsid w:val="00EB306C"/>
    <w:rsid w:val="00EB34D3"/>
    <w:rsid w:val="00EB3665"/>
    <w:rsid w:val="00EB37F1"/>
    <w:rsid w:val="00EB389E"/>
    <w:rsid w:val="00EB3A8C"/>
    <w:rsid w:val="00EB3AF1"/>
    <w:rsid w:val="00EB3BA0"/>
    <w:rsid w:val="00EB3C82"/>
    <w:rsid w:val="00EB3D32"/>
    <w:rsid w:val="00EB414F"/>
    <w:rsid w:val="00EB4154"/>
    <w:rsid w:val="00EB43C8"/>
    <w:rsid w:val="00EB48A6"/>
    <w:rsid w:val="00EB49AD"/>
    <w:rsid w:val="00EB4B8B"/>
    <w:rsid w:val="00EB4E62"/>
    <w:rsid w:val="00EB4EA1"/>
    <w:rsid w:val="00EB52D7"/>
    <w:rsid w:val="00EB5377"/>
    <w:rsid w:val="00EB56C6"/>
    <w:rsid w:val="00EB591C"/>
    <w:rsid w:val="00EB5A6D"/>
    <w:rsid w:val="00EB5B6D"/>
    <w:rsid w:val="00EB5CCE"/>
    <w:rsid w:val="00EB608B"/>
    <w:rsid w:val="00EB6150"/>
    <w:rsid w:val="00EB66F6"/>
    <w:rsid w:val="00EB6AEC"/>
    <w:rsid w:val="00EB6B0B"/>
    <w:rsid w:val="00EB6D60"/>
    <w:rsid w:val="00EB6E58"/>
    <w:rsid w:val="00EB7076"/>
    <w:rsid w:val="00EB723D"/>
    <w:rsid w:val="00EB72E8"/>
    <w:rsid w:val="00EB7512"/>
    <w:rsid w:val="00EB7517"/>
    <w:rsid w:val="00EB773C"/>
    <w:rsid w:val="00EB77BF"/>
    <w:rsid w:val="00EB7816"/>
    <w:rsid w:val="00EB7B18"/>
    <w:rsid w:val="00EB7B2F"/>
    <w:rsid w:val="00EB7F69"/>
    <w:rsid w:val="00EBA8EC"/>
    <w:rsid w:val="00EC06F6"/>
    <w:rsid w:val="00EC0736"/>
    <w:rsid w:val="00EC0828"/>
    <w:rsid w:val="00EC082B"/>
    <w:rsid w:val="00EC09D1"/>
    <w:rsid w:val="00EC0C15"/>
    <w:rsid w:val="00EC0C22"/>
    <w:rsid w:val="00EC0EE9"/>
    <w:rsid w:val="00EC1330"/>
    <w:rsid w:val="00EC16A5"/>
    <w:rsid w:val="00EC16A7"/>
    <w:rsid w:val="00EC1B82"/>
    <w:rsid w:val="00EC1BC7"/>
    <w:rsid w:val="00EC1BD0"/>
    <w:rsid w:val="00EC2101"/>
    <w:rsid w:val="00EC229C"/>
    <w:rsid w:val="00EC22D4"/>
    <w:rsid w:val="00EC24A6"/>
    <w:rsid w:val="00EC26DE"/>
    <w:rsid w:val="00EC27D1"/>
    <w:rsid w:val="00EC284A"/>
    <w:rsid w:val="00EC2BD5"/>
    <w:rsid w:val="00EC2DE5"/>
    <w:rsid w:val="00EC2EDF"/>
    <w:rsid w:val="00EC31E5"/>
    <w:rsid w:val="00EC37E0"/>
    <w:rsid w:val="00EC39B4"/>
    <w:rsid w:val="00EC3BEE"/>
    <w:rsid w:val="00EC3E66"/>
    <w:rsid w:val="00EC402A"/>
    <w:rsid w:val="00EC4322"/>
    <w:rsid w:val="00EC43AE"/>
    <w:rsid w:val="00EC4473"/>
    <w:rsid w:val="00EC44AF"/>
    <w:rsid w:val="00EC4581"/>
    <w:rsid w:val="00EC46C3"/>
    <w:rsid w:val="00EC4753"/>
    <w:rsid w:val="00EC4898"/>
    <w:rsid w:val="00EC4B12"/>
    <w:rsid w:val="00EC4B2C"/>
    <w:rsid w:val="00EC4F09"/>
    <w:rsid w:val="00EC4F55"/>
    <w:rsid w:val="00EC5439"/>
    <w:rsid w:val="00EC5564"/>
    <w:rsid w:val="00EC5572"/>
    <w:rsid w:val="00EC56BD"/>
    <w:rsid w:val="00EC598A"/>
    <w:rsid w:val="00EC5A97"/>
    <w:rsid w:val="00EC5D0B"/>
    <w:rsid w:val="00EC5DA1"/>
    <w:rsid w:val="00EC5E9A"/>
    <w:rsid w:val="00EC5F15"/>
    <w:rsid w:val="00EC5F95"/>
    <w:rsid w:val="00EC6059"/>
    <w:rsid w:val="00EC637E"/>
    <w:rsid w:val="00EC6397"/>
    <w:rsid w:val="00EC64D5"/>
    <w:rsid w:val="00EC6550"/>
    <w:rsid w:val="00EC6570"/>
    <w:rsid w:val="00EC65E1"/>
    <w:rsid w:val="00EC6789"/>
    <w:rsid w:val="00EC68B1"/>
    <w:rsid w:val="00EC6E2A"/>
    <w:rsid w:val="00EC706E"/>
    <w:rsid w:val="00EC7104"/>
    <w:rsid w:val="00EC7393"/>
    <w:rsid w:val="00EC7613"/>
    <w:rsid w:val="00EC762B"/>
    <w:rsid w:val="00EC78E4"/>
    <w:rsid w:val="00EC7BA2"/>
    <w:rsid w:val="00EC7D94"/>
    <w:rsid w:val="00EC7F67"/>
    <w:rsid w:val="00ECDC0C"/>
    <w:rsid w:val="00ED00BA"/>
    <w:rsid w:val="00ED01F0"/>
    <w:rsid w:val="00ED03A0"/>
    <w:rsid w:val="00ED05AF"/>
    <w:rsid w:val="00ED07B9"/>
    <w:rsid w:val="00ED0C3D"/>
    <w:rsid w:val="00ED0D56"/>
    <w:rsid w:val="00ED0EDF"/>
    <w:rsid w:val="00ED0F08"/>
    <w:rsid w:val="00ED0FC9"/>
    <w:rsid w:val="00ED11C9"/>
    <w:rsid w:val="00ED1531"/>
    <w:rsid w:val="00ED1680"/>
    <w:rsid w:val="00ED168E"/>
    <w:rsid w:val="00ED16C8"/>
    <w:rsid w:val="00ED1738"/>
    <w:rsid w:val="00ED1EFF"/>
    <w:rsid w:val="00ED1F34"/>
    <w:rsid w:val="00ED206B"/>
    <w:rsid w:val="00ED2207"/>
    <w:rsid w:val="00ED2368"/>
    <w:rsid w:val="00ED258D"/>
    <w:rsid w:val="00ED30FB"/>
    <w:rsid w:val="00ED3460"/>
    <w:rsid w:val="00ED36EA"/>
    <w:rsid w:val="00ED3719"/>
    <w:rsid w:val="00ED375C"/>
    <w:rsid w:val="00ED3943"/>
    <w:rsid w:val="00ED39B8"/>
    <w:rsid w:val="00ED3A9D"/>
    <w:rsid w:val="00ED3C7A"/>
    <w:rsid w:val="00ED3CD2"/>
    <w:rsid w:val="00ED3CE6"/>
    <w:rsid w:val="00ED3DC2"/>
    <w:rsid w:val="00ED3FE3"/>
    <w:rsid w:val="00ED402A"/>
    <w:rsid w:val="00ED4238"/>
    <w:rsid w:val="00ED4354"/>
    <w:rsid w:val="00ED440A"/>
    <w:rsid w:val="00ED4505"/>
    <w:rsid w:val="00ED4693"/>
    <w:rsid w:val="00ED475F"/>
    <w:rsid w:val="00ED4791"/>
    <w:rsid w:val="00ED48A6"/>
    <w:rsid w:val="00ED4980"/>
    <w:rsid w:val="00ED4A01"/>
    <w:rsid w:val="00ED4D39"/>
    <w:rsid w:val="00ED4D41"/>
    <w:rsid w:val="00ED53DC"/>
    <w:rsid w:val="00ED555A"/>
    <w:rsid w:val="00ED5681"/>
    <w:rsid w:val="00ED58A2"/>
    <w:rsid w:val="00ED5C82"/>
    <w:rsid w:val="00ED5DBB"/>
    <w:rsid w:val="00ED5E29"/>
    <w:rsid w:val="00ED5EA9"/>
    <w:rsid w:val="00ED5EB1"/>
    <w:rsid w:val="00ED5F01"/>
    <w:rsid w:val="00ED5F14"/>
    <w:rsid w:val="00ED6109"/>
    <w:rsid w:val="00ED613A"/>
    <w:rsid w:val="00ED637F"/>
    <w:rsid w:val="00ED6727"/>
    <w:rsid w:val="00ED67A8"/>
    <w:rsid w:val="00ED67CD"/>
    <w:rsid w:val="00ED6D30"/>
    <w:rsid w:val="00ED6DE9"/>
    <w:rsid w:val="00ED6F95"/>
    <w:rsid w:val="00ED7569"/>
    <w:rsid w:val="00ED7632"/>
    <w:rsid w:val="00ED7870"/>
    <w:rsid w:val="00ED7CA6"/>
    <w:rsid w:val="00ED7D96"/>
    <w:rsid w:val="00ED7E3F"/>
    <w:rsid w:val="00ED7E61"/>
    <w:rsid w:val="00ED7FB9"/>
    <w:rsid w:val="00EE0142"/>
    <w:rsid w:val="00EE02A1"/>
    <w:rsid w:val="00EE05FB"/>
    <w:rsid w:val="00EE06B7"/>
    <w:rsid w:val="00EE073E"/>
    <w:rsid w:val="00EE0CA6"/>
    <w:rsid w:val="00EE1125"/>
    <w:rsid w:val="00EE11D4"/>
    <w:rsid w:val="00EE11D7"/>
    <w:rsid w:val="00EE12E1"/>
    <w:rsid w:val="00EE154F"/>
    <w:rsid w:val="00EE1770"/>
    <w:rsid w:val="00EE1A2A"/>
    <w:rsid w:val="00EE200B"/>
    <w:rsid w:val="00EE20EC"/>
    <w:rsid w:val="00EE220E"/>
    <w:rsid w:val="00EE22B1"/>
    <w:rsid w:val="00EE2482"/>
    <w:rsid w:val="00EE2504"/>
    <w:rsid w:val="00EE2639"/>
    <w:rsid w:val="00EE26DC"/>
    <w:rsid w:val="00EE2705"/>
    <w:rsid w:val="00EE28F5"/>
    <w:rsid w:val="00EE2BF7"/>
    <w:rsid w:val="00EE2C3A"/>
    <w:rsid w:val="00EE2F81"/>
    <w:rsid w:val="00EE2F85"/>
    <w:rsid w:val="00EE34AD"/>
    <w:rsid w:val="00EE3696"/>
    <w:rsid w:val="00EE376C"/>
    <w:rsid w:val="00EE38A3"/>
    <w:rsid w:val="00EE3909"/>
    <w:rsid w:val="00EE3A98"/>
    <w:rsid w:val="00EE3D1E"/>
    <w:rsid w:val="00EE3E56"/>
    <w:rsid w:val="00EE4126"/>
    <w:rsid w:val="00EE423B"/>
    <w:rsid w:val="00EE4335"/>
    <w:rsid w:val="00EE4383"/>
    <w:rsid w:val="00EE43AD"/>
    <w:rsid w:val="00EE44CB"/>
    <w:rsid w:val="00EE49F7"/>
    <w:rsid w:val="00EE4A30"/>
    <w:rsid w:val="00EE4A64"/>
    <w:rsid w:val="00EE4B9F"/>
    <w:rsid w:val="00EE4BF5"/>
    <w:rsid w:val="00EE4CF8"/>
    <w:rsid w:val="00EE5490"/>
    <w:rsid w:val="00EE54C4"/>
    <w:rsid w:val="00EE5779"/>
    <w:rsid w:val="00EE5AD2"/>
    <w:rsid w:val="00EE5B75"/>
    <w:rsid w:val="00EE5D2A"/>
    <w:rsid w:val="00EE5E73"/>
    <w:rsid w:val="00EE5F4B"/>
    <w:rsid w:val="00EE611B"/>
    <w:rsid w:val="00EE622A"/>
    <w:rsid w:val="00EE6252"/>
    <w:rsid w:val="00EE63EF"/>
    <w:rsid w:val="00EE650D"/>
    <w:rsid w:val="00EE657D"/>
    <w:rsid w:val="00EE661F"/>
    <w:rsid w:val="00EE66AC"/>
    <w:rsid w:val="00EE67D1"/>
    <w:rsid w:val="00EE6869"/>
    <w:rsid w:val="00EE69D9"/>
    <w:rsid w:val="00EE6A6E"/>
    <w:rsid w:val="00EE6A8A"/>
    <w:rsid w:val="00EE6CFF"/>
    <w:rsid w:val="00EE6DD4"/>
    <w:rsid w:val="00EE759D"/>
    <w:rsid w:val="00EE76B9"/>
    <w:rsid w:val="00EE77A8"/>
    <w:rsid w:val="00EE79AB"/>
    <w:rsid w:val="00EE7AC0"/>
    <w:rsid w:val="00EE7C68"/>
    <w:rsid w:val="00EE7C85"/>
    <w:rsid w:val="00EE7E69"/>
    <w:rsid w:val="00EF006C"/>
    <w:rsid w:val="00EF05DF"/>
    <w:rsid w:val="00EF08F0"/>
    <w:rsid w:val="00EF0DF5"/>
    <w:rsid w:val="00EF0EB4"/>
    <w:rsid w:val="00EF1293"/>
    <w:rsid w:val="00EF1452"/>
    <w:rsid w:val="00EF145D"/>
    <w:rsid w:val="00EF15AC"/>
    <w:rsid w:val="00EF186C"/>
    <w:rsid w:val="00EF1CF6"/>
    <w:rsid w:val="00EF1F6A"/>
    <w:rsid w:val="00EF2469"/>
    <w:rsid w:val="00EF252D"/>
    <w:rsid w:val="00EF25A4"/>
    <w:rsid w:val="00EF26B9"/>
    <w:rsid w:val="00EF284B"/>
    <w:rsid w:val="00EF291A"/>
    <w:rsid w:val="00EF2BF7"/>
    <w:rsid w:val="00EF2EE9"/>
    <w:rsid w:val="00EF3171"/>
    <w:rsid w:val="00EF3CEC"/>
    <w:rsid w:val="00EF3EA4"/>
    <w:rsid w:val="00EF3FD2"/>
    <w:rsid w:val="00EF4250"/>
    <w:rsid w:val="00EF42D9"/>
    <w:rsid w:val="00EF452D"/>
    <w:rsid w:val="00EF4845"/>
    <w:rsid w:val="00EF48EA"/>
    <w:rsid w:val="00EF498C"/>
    <w:rsid w:val="00EF49D9"/>
    <w:rsid w:val="00EF4DC2"/>
    <w:rsid w:val="00EF4F1D"/>
    <w:rsid w:val="00EF4F28"/>
    <w:rsid w:val="00EF514D"/>
    <w:rsid w:val="00EF51F4"/>
    <w:rsid w:val="00EF558D"/>
    <w:rsid w:val="00EF5B5D"/>
    <w:rsid w:val="00EF5BDF"/>
    <w:rsid w:val="00EF5D20"/>
    <w:rsid w:val="00EF5E13"/>
    <w:rsid w:val="00EF5E83"/>
    <w:rsid w:val="00EF6089"/>
    <w:rsid w:val="00EF60C3"/>
    <w:rsid w:val="00EF622E"/>
    <w:rsid w:val="00EF650A"/>
    <w:rsid w:val="00EF6528"/>
    <w:rsid w:val="00EF678C"/>
    <w:rsid w:val="00EF6945"/>
    <w:rsid w:val="00EF6A5C"/>
    <w:rsid w:val="00EF6A73"/>
    <w:rsid w:val="00EF6F1D"/>
    <w:rsid w:val="00EF6F53"/>
    <w:rsid w:val="00EF6F9C"/>
    <w:rsid w:val="00EF70A6"/>
    <w:rsid w:val="00EF7307"/>
    <w:rsid w:val="00EF74BE"/>
    <w:rsid w:val="00EF76C9"/>
    <w:rsid w:val="00EF785B"/>
    <w:rsid w:val="00EF788E"/>
    <w:rsid w:val="00EF7940"/>
    <w:rsid w:val="00EF7B1B"/>
    <w:rsid w:val="00EF7BA3"/>
    <w:rsid w:val="00EF7FC4"/>
    <w:rsid w:val="00F0022C"/>
    <w:rsid w:val="00F00505"/>
    <w:rsid w:val="00F0057F"/>
    <w:rsid w:val="00F00739"/>
    <w:rsid w:val="00F00A0B"/>
    <w:rsid w:val="00F00A92"/>
    <w:rsid w:val="00F00AEA"/>
    <w:rsid w:val="00F00C4F"/>
    <w:rsid w:val="00F00D0B"/>
    <w:rsid w:val="00F0109D"/>
    <w:rsid w:val="00F011EE"/>
    <w:rsid w:val="00F01261"/>
    <w:rsid w:val="00F014DA"/>
    <w:rsid w:val="00F015D6"/>
    <w:rsid w:val="00F01782"/>
    <w:rsid w:val="00F01A41"/>
    <w:rsid w:val="00F01B43"/>
    <w:rsid w:val="00F021E0"/>
    <w:rsid w:val="00F0235D"/>
    <w:rsid w:val="00F02BE0"/>
    <w:rsid w:val="00F02CE4"/>
    <w:rsid w:val="00F02F37"/>
    <w:rsid w:val="00F02FE1"/>
    <w:rsid w:val="00F03049"/>
    <w:rsid w:val="00F030B6"/>
    <w:rsid w:val="00F031FF"/>
    <w:rsid w:val="00F0321F"/>
    <w:rsid w:val="00F0327E"/>
    <w:rsid w:val="00F03597"/>
    <w:rsid w:val="00F037BF"/>
    <w:rsid w:val="00F03B11"/>
    <w:rsid w:val="00F0404F"/>
    <w:rsid w:val="00F04314"/>
    <w:rsid w:val="00F04660"/>
    <w:rsid w:val="00F04758"/>
    <w:rsid w:val="00F049F8"/>
    <w:rsid w:val="00F04A69"/>
    <w:rsid w:val="00F04B23"/>
    <w:rsid w:val="00F04ECC"/>
    <w:rsid w:val="00F0528A"/>
    <w:rsid w:val="00F05A4C"/>
    <w:rsid w:val="00F05A73"/>
    <w:rsid w:val="00F05AB8"/>
    <w:rsid w:val="00F05C27"/>
    <w:rsid w:val="00F05CB9"/>
    <w:rsid w:val="00F05F1D"/>
    <w:rsid w:val="00F06296"/>
    <w:rsid w:val="00F063E1"/>
    <w:rsid w:val="00F0649D"/>
    <w:rsid w:val="00F06721"/>
    <w:rsid w:val="00F06C84"/>
    <w:rsid w:val="00F06D26"/>
    <w:rsid w:val="00F070B6"/>
    <w:rsid w:val="00F0748F"/>
    <w:rsid w:val="00F077D5"/>
    <w:rsid w:val="00F07D53"/>
    <w:rsid w:val="00F07EDB"/>
    <w:rsid w:val="00F07F95"/>
    <w:rsid w:val="00F1005B"/>
    <w:rsid w:val="00F10082"/>
    <w:rsid w:val="00F107D8"/>
    <w:rsid w:val="00F10832"/>
    <w:rsid w:val="00F1087B"/>
    <w:rsid w:val="00F10ADB"/>
    <w:rsid w:val="00F10C06"/>
    <w:rsid w:val="00F10D0F"/>
    <w:rsid w:val="00F10EF1"/>
    <w:rsid w:val="00F11697"/>
    <w:rsid w:val="00F1171D"/>
    <w:rsid w:val="00F1197D"/>
    <w:rsid w:val="00F11A3A"/>
    <w:rsid w:val="00F11AB3"/>
    <w:rsid w:val="00F11B11"/>
    <w:rsid w:val="00F11BEF"/>
    <w:rsid w:val="00F12155"/>
    <w:rsid w:val="00F121A3"/>
    <w:rsid w:val="00F1255C"/>
    <w:rsid w:val="00F1265B"/>
    <w:rsid w:val="00F127D6"/>
    <w:rsid w:val="00F127DC"/>
    <w:rsid w:val="00F1298C"/>
    <w:rsid w:val="00F12A8C"/>
    <w:rsid w:val="00F12AA4"/>
    <w:rsid w:val="00F12C14"/>
    <w:rsid w:val="00F12C74"/>
    <w:rsid w:val="00F12C8B"/>
    <w:rsid w:val="00F12C9F"/>
    <w:rsid w:val="00F12D12"/>
    <w:rsid w:val="00F12DA3"/>
    <w:rsid w:val="00F12DF8"/>
    <w:rsid w:val="00F13090"/>
    <w:rsid w:val="00F13187"/>
    <w:rsid w:val="00F131E6"/>
    <w:rsid w:val="00F1375B"/>
    <w:rsid w:val="00F138B4"/>
    <w:rsid w:val="00F13CDC"/>
    <w:rsid w:val="00F13D91"/>
    <w:rsid w:val="00F13E9B"/>
    <w:rsid w:val="00F13FC5"/>
    <w:rsid w:val="00F14039"/>
    <w:rsid w:val="00F14263"/>
    <w:rsid w:val="00F1463F"/>
    <w:rsid w:val="00F14717"/>
    <w:rsid w:val="00F14ACA"/>
    <w:rsid w:val="00F14B59"/>
    <w:rsid w:val="00F14C8F"/>
    <w:rsid w:val="00F14FC1"/>
    <w:rsid w:val="00F14FEC"/>
    <w:rsid w:val="00F15150"/>
    <w:rsid w:val="00F154D1"/>
    <w:rsid w:val="00F15726"/>
    <w:rsid w:val="00F15777"/>
    <w:rsid w:val="00F15816"/>
    <w:rsid w:val="00F15A46"/>
    <w:rsid w:val="00F15EB3"/>
    <w:rsid w:val="00F15FA5"/>
    <w:rsid w:val="00F16031"/>
    <w:rsid w:val="00F16D9C"/>
    <w:rsid w:val="00F172BF"/>
    <w:rsid w:val="00F1734E"/>
    <w:rsid w:val="00F1756D"/>
    <w:rsid w:val="00F1764B"/>
    <w:rsid w:val="00F176A2"/>
    <w:rsid w:val="00F17847"/>
    <w:rsid w:val="00F17C08"/>
    <w:rsid w:val="00F20364"/>
    <w:rsid w:val="00F20591"/>
    <w:rsid w:val="00F20654"/>
    <w:rsid w:val="00F20776"/>
    <w:rsid w:val="00F20AFA"/>
    <w:rsid w:val="00F212F5"/>
    <w:rsid w:val="00F2135C"/>
    <w:rsid w:val="00F2140A"/>
    <w:rsid w:val="00F2160D"/>
    <w:rsid w:val="00F2162C"/>
    <w:rsid w:val="00F21A30"/>
    <w:rsid w:val="00F22329"/>
    <w:rsid w:val="00F2245E"/>
    <w:rsid w:val="00F22467"/>
    <w:rsid w:val="00F225BF"/>
    <w:rsid w:val="00F22781"/>
    <w:rsid w:val="00F227FB"/>
    <w:rsid w:val="00F22CF2"/>
    <w:rsid w:val="00F22DDE"/>
    <w:rsid w:val="00F22EAE"/>
    <w:rsid w:val="00F23049"/>
    <w:rsid w:val="00F23231"/>
    <w:rsid w:val="00F23662"/>
    <w:rsid w:val="00F23735"/>
    <w:rsid w:val="00F237F0"/>
    <w:rsid w:val="00F23B3B"/>
    <w:rsid w:val="00F23CA9"/>
    <w:rsid w:val="00F23DF6"/>
    <w:rsid w:val="00F240F0"/>
    <w:rsid w:val="00F24544"/>
    <w:rsid w:val="00F2459D"/>
    <w:rsid w:val="00F24799"/>
    <w:rsid w:val="00F24915"/>
    <w:rsid w:val="00F24C74"/>
    <w:rsid w:val="00F24D2C"/>
    <w:rsid w:val="00F24DB2"/>
    <w:rsid w:val="00F2543A"/>
    <w:rsid w:val="00F2559F"/>
    <w:rsid w:val="00F255AB"/>
    <w:rsid w:val="00F2573C"/>
    <w:rsid w:val="00F2575D"/>
    <w:rsid w:val="00F25823"/>
    <w:rsid w:val="00F25B8A"/>
    <w:rsid w:val="00F25C31"/>
    <w:rsid w:val="00F25C7B"/>
    <w:rsid w:val="00F25E94"/>
    <w:rsid w:val="00F25FC2"/>
    <w:rsid w:val="00F2618E"/>
    <w:rsid w:val="00F261DD"/>
    <w:rsid w:val="00F26228"/>
    <w:rsid w:val="00F262F5"/>
    <w:rsid w:val="00F26983"/>
    <w:rsid w:val="00F269DA"/>
    <w:rsid w:val="00F272F4"/>
    <w:rsid w:val="00F273DF"/>
    <w:rsid w:val="00F273F7"/>
    <w:rsid w:val="00F278BC"/>
    <w:rsid w:val="00F279F9"/>
    <w:rsid w:val="00F27BA0"/>
    <w:rsid w:val="00F27BE4"/>
    <w:rsid w:val="00F27D7D"/>
    <w:rsid w:val="00F27EBA"/>
    <w:rsid w:val="00F27F3B"/>
    <w:rsid w:val="00F3012D"/>
    <w:rsid w:val="00F301A1"/>
    <w:rsid w:val="00F3040F"/>
    <w:rsid w:val="00F3056C"/>
    <w:rsid w:val="00F30814"/>
    <w:rsid w:val="00F30942"/>
    <w:rsid w:val="00F309B0"/>
    <w:rsid w:val="00F30B68"/>
    <w:rsid w:val="00F30BDE"/>
    <w:rsid w:val="00F30C39"/>
    <w:rsid w:val="00F30D6C"/>
    <w:rsid w:val="00F31218"/>
    <w:rsid w:val="00F31267"/>
    <w:rsid w:val="00F3131A"/>
    <w:rsid w:val="00F31461"/>
    <w:rsid w:val="00F31907"/>
    <w:rsid w:val="00F31CBE"/>
    <w:rsid w:val="00F31CEB"/>
    <w:rsid w:val="00F321A3"/>
    <w:rsid w:val="00F322F2"/>
    <w:rsid w:val="00F32361"/>
    <w:rsid w:val="00F32723"/>
    <w:rsid w:val="00F3308D"/>
    <w:rsid w:val="00F330EF"/>
    <w:rsid w:val="00F331C1"/>
    <w:rsid w:val="00F331E2"/>
    <w:rsid w:val="00F33402"/>
    <w:rsid w:val="00F3363E"/>
    <w:rsid w:val="00F33661"/>
    <w:rsid w:val="00F338DB"/>
    <w:rsid w:val="00F33AEC"/>
    <w:rsid w:val="00F33F15"/>
    <w:rsid w:val="00F344B4"/>
    <w:rsid w:val="00F34528"/>
    <w:rsid w:val="00F3457D"/>
    <w:rsid w:val="00F3466C"/>
    <w:rsid w:val="00F34948"/>
    <w:rsid w:val="00F34B8A"/>
    <w:rsid w:val="00F34F20"/>
    <w:rsid w:val="00F350D8"/>
    <w:rsid w:val="00F3568B"/>
    <w:rsid w:val="00F35982"/>
    <w:rsid w:val="00F35C86"/>
    <w:rsid w:val="00F35F05"/>
    <w:rsid w:val="00F35F60"/>
    <w:rsid w:val="00F361EE"/>
    <w:rsid w:val="00F3669A"/>
    <w:rsid w:val="00F366C5"/>
    <w:rsid w:val="00F3672E"/>
    <w:rsid w:val="00F367C1"/>
    <w:rsid w:val="00F368D3"/>
    <w:rsid w:val="00F36901"/>
    <w:rsid w:val="00F36A58"/>
    <w:rsid w:val="00F36E0B"/>
    <w:rsid w:val="00F37179"/>
    <w:rsid w:val="00F3744D"/>
    <w:rsid w:val="00F37608"/>
    <w:rsid w:val="00F376DB"/>
    <w:rsid w:val="00F376DE"/>
    <w:rsid w:val="00F379BC"/>
    <w:rsid w:val="00F379FF"/>
    <w:rsid w:val="00F37A8E"/>
    <w:rsid w:val="00F37B35"/>
    <w:rsid w:val="00F37C83"/>
    <w:rsid w:val="00F37E19"/>
    <w:rsid w:val="00F400DD"/>
    <w:rsid w:val="00F4030C"/>
    <w:rsid w:val="00F4053E"/>
    <w:rsid w:val="00F4068C"/>
    <w:rsid w:val="00F4086B"/>
    <w:rsid w:val="00F40A0F"/>
    <w:rsid w:val="00F40D4B"/>
    <w:rsid w:val="00F40DF3"/>
    <w:rsid w:val="00F41330"/>
    <w:rsid w:val="00F4155B"/>
    <w:rsid w:val="00F415E5"/>
    <w:rsid w:val="00F418D8"/>
    <w:rsid w:val="00F4190C"/>
    <w:rsid w:val="00F4197B"/>
    <w:rsid w:val="00F41AA7"/>
    <w:rsid w:val="00F41AFD"/>
    <w:rsid w:val="00F41D24"/>
    <w:rsid w:val="00F41E9E"/>
    <w:rsid w:val="00F4218A"/>
    <w:rsid w:val="00F421C5"/>
    <w:rsid w:val="00F422DB"/>
    <w:rsid w:val="00F4231C"/>
    <w:rsid w:val="00F426A5"/>
    <w:rsid w:val="00F42995"/>
    <w:rsid w:val="00F429EB"/>
    <w:rsid w:val="00F42A3A"/>
    <w:rsid w:val="00F42C15"/>
    <w:rsid w:val="00F42C88"/>
    <w:rsid w:val="00F42CE3"/>
    <w:rsid w:val="00F42E8D"/>
    <w:rsid w:val="00F42F7B"/>
    <w:rsid w:val="00F43026"/>
    <w:rsid w:val="00F4302A"/>
    <w:rsid w:val="00F432F8"/>
    <w:rsid w:val="00F43430"/>
    <w:rsid w:val="00F4346D"/>
    <w:rsid w:val="00F4389C"/>
    <w:rsid w:val="00F43EBA"/>
    <w:rsid w:val="00F4402A"/>
    <w:rsid w:val="00F44081"/>
    <w:rsid w:val="00F4412D"/>
    <w:rsid w:val="00F44356"/>
    <w:rsid w:val="00F443A4"/>
    <w:rsid w:val="00F4448F"/>
    <w:rsid w:val="00F444BC"/>
    <w:rsid w:val="00F4459F"/>
    <w:rsid w:val="00F445B6"/>
    <w:rsid w:val="00F445DE"/>
    <w:rsid w:val="00F44872"/>
    <w:rsid w:val="00F44ACA"/>
    <w:rsid w:val="00F44DDE"/>
    <w:rsid w:val="00F45166"/>
    <w:rsid w:val="00F453CA"/>
    <w:rsid w:val="00F454B0"/>
    <w:rsid w:val="00F454C1"/>
    <w:rsid w:val="00F45508"/>
    <w:rsid w:val="00F45642"/>
    <w:rsid w:val="00F458D1"/>
    <w:rsid w:val="00F46014"/>
    <w:rsid w:val="00F4617C"/>
    <w:rsid w:val="00F46483"/>
    <w:rsid w:val="00F46643"/>
    <w:rsid w:val="00F46725"/>
    <w:rsid w:val="00F46D38"/>
    <w:rsid w:val="00F46EC4"/>
    <w:rsid w:val="00F46F44"/>
    <w:rsid w:val="00F470EB"/>
    <w:rsid w:val="00F47201"/>
    <w:rsid w:val="00F47218"/>
    <w:rsid w:val="00F472C2"/>
    <w:rsid w:val="00F47530"/>
    <w:rsid w:val="00F47938"/>
    <w:rsid w:val="00F47A6A"/>
    <w:rsid w:val="00F47B7E"/>
    <w:rsid w:val="00F47DEA"/>
    <w:rsid w:val="00F5048E"/>
    <w:rsid w:val="00F506A4"/>
    <w:rsid w:val="00F5072C"/>
    <w:rsid w:val="00F5093E"/>
    <w:rsid w:val="00F50B13"/>
    <w:rsid w:val="00F50DBA"/>
    <w:rsid w:val="00F50E29"/>
    <w:rsid w:val="00F510DA"/>
    <w:rsid w:val="00F51263"/>
    <w:rsid w:val="00F513BF"/>
    <w:rsid w:val="00F5183D"/>
    <w:rsid w:val="00F51A10"/>
    <w:rsid w:val="00F51AB9"/>
    <w:rsid w:val="00F51C2B"/>
    <w:rsid w:val="00F51D91"/>
    <w:rsid w:val="00F51DD7"/>
    <w:rsid w:val="00F5236D"/>
    <w:rsid w:val="00F5268F"/>
    <w:rsid w:val="00F5272E"/>
    <w:rsid w:val="00F5274F"/>
    <w:rsid w:val="00F5288F"/>
    <w:rsid w:val="00F52CEF"/>
    <w:rsid w:val="00F531D7"/>
    <w:rsid w:val="00F535E1"/>
    <w:rsid w:val="00F537E8"/>
    <w:rsid w:val="00F538FB"/>
    <w:rsid w:val="00F53DFA"/>
    <w:rsid w:val="00F54035"/>
    <w:rsid w:val="00F541B7"/>
    <w:rsid w:val="00F54210"/>
    <w:rsid w:val="00F542FC"/>
    <w:rsid w:val="00F54373"/>
    <w:rsid w:val="00F5452A"/>
    <w:rsid w:val="00F545B2"/>
    <w:rsid w:val="00F5460C"/>
    <w:rsid w:val="00F547CC"/>
    <w:rsid w:val="00F549A5"/>
    <w:rsid w:val="00F54A76"/>
    <w:rsid w:val="00F54AE4"/>
    <w:rsid w:val="00F54D18"/>
    <w:rsid w:val="00F54D31"/>
    <w:rsid w:val="00F54DF7"/>
    <w:rsid w:val="00F55011"/>
    <w:rsid w:val="00F5501C"/>
    <w:rsid w:val="00F551AD"/>
    <w:rsid w:val="00F55288"/>
    <w:rsid w:val="00F55452"/>
    <w:rsid w:val="00F558A4"/>
    <w:rsid w:val="00F5595D"/>
    <w:rsid w:val="00F55A25"/>
    <w:rsid w:val="00F560E3"/>
    <w:rsid w:val="00F5625E"/>
    <w:rsid w:val="00F5626D"/>
    <w:rsid w:val="00F56390"/>
    <w:rsid w:val="00F5658C"/>
    <w:rsid w:val="00F567E5"/>
    <w:rsid w:val="00F56889"/>
    <w:rsid w:val="00F569B2"/>
    <w:rsid w:val="00F56A8D"/>
    <w:rsid w:val="00F56B41"/>
    <w:rsid w:val="00F56EEA"/>
    <w:rsid w:val="00F578E7"/>
    <w:rsid w:val="00F57B0B"/>
    <w:rsid w:val="00F57D08"/>
    <w:rsid w:val="00F57D76"/>
    <w:rsid w:val="00F57F0B"/>
    <w:rsid w:val="00F606C3"/>
    <w:rsid w:val="00F60737"/>
    <w:rsid w:val="00F60814"/>
    <w:rsid w:val="00F60AE8"/>
    <w:rsid w:val="00F60FC3"/>
    <w:rsid w:val="00F613AD"/>
    <w:rsid w:val="00F615CB"/>
    <w:rsid w:val="00F61638"/>
    <w:rsid w:val="00F61C91"/>
    <w:rsid w:val="00F61F38"/>
    <w:rsid w:val="00F620DA"/>
    <w:rsid w:val="00F6216C"/>
    <w:rsid w:val="00F622CF"/>
    <w:rsid w:val="00F62469"/>
    <w:rsid w:val="00F62508"/>
    <w:rsid w:val="00F62552"/>
    <w:rsid w:val="00F6277B"/>
    <w:rsid w:val="00F62E48"/>
    <w:rsid w:val="00F62E76"/>
    <w:rsid w:val="00F62F8E"/>
    <w:rsid w:val="00F62FAC"/>
    <w:rsid w:val="00F63168"/>
    <w:rsid w:val="00F63235"/>
    <w:rsid w:val="00F63394"/>
    <w:rsid w:val="00F6350D"/>
    <w:rsid w:val="00F63781"/>
    <w:rsid w:val="00F6379B"/>
    <w:rsid w:val="00F63885"/>
    <w:rsid w:val="00F63933"/>
    <w:rsid w:val="00F63A9A"/>
    <w:rsid w:val="00F63F01"/>
    <w:rsid w:val="00F63F5A"/>
    <w:rsid w:val="00F6417A"/>
    <w:rsid w:val="00F642E8"/>
    <w:rsid w:val="00F6450F"/>
    <w:rsid w:val="00F645D5"/>
    <w:rsid w:val="00F64707"/>
    <w:rsid w:val="00F647EC"/>
    <w:rsid w:val="00F648BE"/>
    <w:rsid w:val="00F648C0"/>
    <w:rsid w:val="00F64B88"/>
    <w:rsid w:val="00F64C1B"/>
    <w:rsid w:val="00F64C76"/>
    <w:rsid w:val="00F64D55"/>
    <w:rsid w:val="00F64DA8"/>
    <w:rsid w:val="00F651B0"/>
    <w:rsid w:val="00F652D9"/>
    <w:rsid w:val="00F65449"/>
    <w:rsid w:val="00F6563D"/>
    <w:rsid w:val="00F65EC8"/>
    <w:rsid w:val="00F65F1C"/>
    <w:rsid w:val="00F65FE3"/>
    <w:rsid w:val="00F662CB"/>
    <w:rsid w:val="00F6632E"/>
    <w:rsid w:val="00F6682B"/>
    <w:rsid w:val="00F6691B"/>
    <w:rsid w:val="00F66926"/>
    <w:rsid w:val="00F66DA9"/>
    <w:rsid w:val="00F66E0D"/>
    <w:rsid w:val="00F66E88"/>
    <w:rsid w:val="00F6722C"/>
    <w:rsid w:val="00F67536"/>
    <w:rsid w:val="00F67560"/>
    <w:rsid w:val="00F675C4"/>
    <w:rsid w:val="00F675C9"/>
    <w:rsid w:val="00F67888"/>
    <w:rsid w:val="00F678B4"/>
    <w:rsid w:val="00F67B7B"/>
    <w:rsid w:val="00F67BE2"/>
    <w:rsid w:val="00F7007D"/>
    <w:rsid w:val="00F701D1"/>
    <w:rsid w:val="00F70228"/>
    <w:rsid w:val="00F70285"/>
    <w:rsid w:val="00F7047D"/>
    <w:rsid w:val="00F707E2"/>
    <w:rsid w:val="00F708FC"/>
    <w:rsid w:val="00F70A8C"/>
    <w:rsid w:val="00F70AA1"/>
    <w:rsid w:val="00F70D83"/>
    <w:rsid w:val="00F70EA2"/>
    <w:rsid w:val="00F70EAF"/>
    <w:rsid w:val="00F71018"/>
    <w:rsid w:val="00F711D0"/>
    <w:rsid w:val="00F71242"/>
    <w:rsid w:val="00F71325"/>
    <w:rsid w:val="00F7153E"/>
    <w:rsid w:val="00F7170B"/>
    <w:rsid w:val="00F71865"/>
    <w:rsid w:val="00F7196B"/>
    <w:rsid w:val="00F71ABC"/>
    <w:rsid w:val="00F71F47"/>
    <w:rsid w:val="00F72229"/>
    <w:rsid w:val="00F7230B"/>
    <w:rsid w:val="00F7259D"/>
    <w:rsid w:val="00F72AC1"/>
    <w:rsid w:val="00F72D8B"/>
    <w:rsid w:val="00F72E16"/>
    <w:rsid w:val="00F72FBF"/>
    <w:rsid w:val="00F73214"/>
    <w:rsid w:val="00F73286"/>
    <w:rsid w:val="00F73770"/>
    <w:rsid w:val="00F73945"/>
    <w:rsid w:val="00F73B29"/>
    <w:rsid w:val="00F73F15"/>
    <w:rsid w:val="00F74139"/>
    <w:rsid w:val="00F74340"/>
    <w:rsid w:val="00F74398"/>
    <w:rsid w:val="00F74437"/>
    <w:rsid w:val="00F745AF"/>
    <w:rsid w:val="00F74626"/>
    <w:rsid w:val="00F74974"/>
    <w:rsid w:val="00F74B69"/>
    <w:rsid w:val="00F74EC1"/>
    <w:rsid w:val="00F75315"/>
    <w:rsid w:val="00F7532D"/>
    <w:rsid w:val="00F75575"/>
    <w:rsid w:val="00F7559B"/>
    <w:rsid w:val="00F755D0"/>
    <w:rsid w:val="00F75756"/>
    <w:rsid w:val="00F75849"/>
    <w:rsid w:val="00F75C1E"/>
    <w:rsid w:val="00F75E0E"/>
    <w:rsid w:val="00F75F3B"/>
    <w:rsid w:val="00F7610C"/>
    <w:rsid w:val="00F761AC"/>
    <w:rsid w:val="00F76360"/>
    <w:rsid w:val="00F76682"/>
    <w:rsid w:val="00F7672D"/>
    <w:rsid w:val="00F76A47"/>
    <w:rsid w:val="00F76B20"/>
    <w:rsid w:val="00F76D61"/>
    <w:rsid w:val="00F76D79"/>
    <w:rsid w:val="00F77255"/>
    <w:rsid w:val="00F77370"/>
    <w:rsid w:val="00F775D4"/>
    <w:rsid w:val="00F7781B"/>
    <w:rsid w:val="00F7787A"/>
    <w:rsid w:val="00F7787F"/>
    <w:rsid w:val="00F77893"/>
    <w:rsid w:val="00F77965"/>
    <w:rsid w:val="00F77D92"/>
    <w:rsid w:val="00F8010A"/>
    <w:rsid w:val="00F80569"/>
    <w:rsid w:val="00F805DA"/>
    <w:rsid w:val="00F8061E"/>
    <w:rsid w:val="00F8076E"/>
    <w:rsid w:val="00F807A4"/>
    <w:rsid w:val="00F80DF9"/>
    <w:rsid w:val="00F80F49"/>
    <w:rsid w:val="00F80FF1"/>
    <w:rsid w:val="00F81296"/>
    <w:rsid w:val="00F815F3"/>
    <w:rsid w:val="00F81646"/>
    <w:rsid w:val="00F816E0"/>
    <w:rsid w:val="00F817EC"/>
    <w:rsid w:val="00F818A8"/>
    <w:rsid w:val="00F819AE"/>
    <w:rsid w:val="00F81BA2"/>
    <w:rsid w:val="00F81BB8"/>
    <w:rsid w:val="00F81D5F"/>
    <w:rsid w:val="00F8213D"/>
    <w:rsid w:val="00F8225E"/>
    <w:rsid w:val="00F8243B"/>
    <w:rsid w:val="00F8255D"/>
    <w:rsid w:val="00F8269A"/>
    <w:rsid w:val="00F826B4"/>
    <w:rsid w:val="00F8276B"/>
    <w:rsid w:val="00F82AB9"/>
    <w:rsid w:val="00F82C66"/>
    <w:rsid w:val="00F83099"/>
    <w:rsid w:val="00F83131"/>
    <w:rsid w:val="00F83182"/>
    <w:rsid w:val="00F83197"/>
    <w:rsid w:val="00F832DC"/>
    <w:rsid w:val="00F835CD"/>
    <w:rsid w:val="00F83620"/>
    <w:rsid w:val="00F83687"/>
    <w:rsid w:val="00F836E0"/>
    <w:rsid w:val="00F837F7"/>
    <w:rsid w:val="00F839A9"/>
    <w:rsid w:val="00F83A15"/>
    <w:rsid w:val="00F83B5C"/>
    <w:rsid w:val="00F83BA1"/>
    <w:rsid w:val="00F83F72"/>
    <w:rsid w:val="00F84068"/>
    <w:rsid w:val="00F8435B"/>
    <w:rsid w:val="00F8444F"/>
    <w:rsid w:val="00F844D8"/>
    <w:rsid w:val="00F847B4"/>
    <w:rsid w:val="00F84845"/>
    <w:rsid w:val="00F84A04"/>
    <w:rsid w:val="00F84C44"/>
    <w:rsid w:val="00F84CD7"/>
    <w:rsid w:val="00F84DC2"/>
    <w:rsid w:val="00F84E0C"/>
    <w:rsid w:val="00F84F00"/>
    <w:rsid w:val="00F852B1"/>
    <w:rsid w:val="00F8533B"/>
    <w:rsid w:val="00F8548C"/>
    <w:rsid w:val="00F8554A"/>
    <w:rsid w:val="00F85A8B"/>
    <w:rsid w:val="00F85F6E"/>
    <w:rsid w:val="00F86070"/>
    <w:rsid w:val="00F860CD"/>
    <w:rsid w:val="00F86689"/>
    <w:rsid w:val="00F86827"/>
    <w:rsid w:val="00F8695C"/>
    <w:rsid w:val="00F86BBE"/>
    <w:rsid w:val="00F86C57"/>
    <w:rsid w:val="00F86F78"/>
    <w:rsid w:val="00F86FD7"/>
    <w:rsid w:val="00F87107"/>
    <w:rsid w:val="00F8712F"/>
    <w:rsid w:val="00F8721B"/>
    <w:rsid w:val="00F87285"/>
    <w:rsid w:val="00F8746D"/>
    <w:rsid w:val="00F87531"/>
    <w:rsid w:val="00F87628"/>
    <w:rsid w:val="00F87987"/>
    <w:rsid w:val="00F87EF7"/>
    <w:rsid w:val="00F901DF"/>
    <w:rsid w:val="00F90238"/>
    <w:rsid w:val="00F9038A"/>
    <w:rsid w:val="00F905AE"/>
    <w:rsid w:val="00F905EB"/>
    <w:rsid w:val="00F908D9"/>
    <w:rsid w:val="00F90986"/>
    <w:rsid w:val="00F90ACF"/>
    <w:rsid w:val="00F90D42"/>
    <w:rsid w:val="00F90DCF"/>
    <w:rsid w:val="00F90EB0"/>
    <w:rsid w:val="00F91003"/>
    <w:rsid w:val="00F910DD"/>
    <w:rsid w:val="00F9152C"/>
    <w:rsid w:val="00F91675"/>
    <w:rsid w:val="00F91815"/>
    <w:rsid w:val="00F9185D"/>
    <w:rsid w:val="00F9188E"/>
    <w:rsid w:val="00F918BF"/>
    <w:rsid w:val="00F918FA"/>
    <w:rsid w:val="00F91931"/>
    <w:rsid w:val="00F9195A"/>
    <w:rsid w:val="00F91A5C"/>
    <w:rsid w:val="00F91A62"/>
    <w:rsid w:val="00F91B31"/>
    <w:rsid w:val="00F91D57"/>
    <w:rsid w:val="00F91E0C"/>
    <w:rsid w:val="00F91E0E"/>
    <w:rsid w:val="00F91EB0"/>
    <w:rsid w:val="00F91EC5"/>
    <w:rsid w:val="00F91F9C"/>
    <w:rsid w:val="00F9245E"/>
    <w:rsid w:val="00F92476"/>
    <w:rsid w:val="00F92615"/>
    <w:rsid w:val="00F92679"/>
    <w:rsid w:val="00F927C4"/>
    <w:rsid w:val="00F9297A"/>
    <w:rsid w:val="00F92BE2"/>
    <w:rsid w:val="00F92D11"/>
    <w:rsid w:val="00F92E4F"/>
    <w:rsid w:val="00F93468"/>
    <w:rsid w:val="00F934F8"/>
    <w:rsid w:val="00F93957"/>
    <w:rsid w:val="00F9395A"/>
    <w:rsid w:val="00F93966"/>
    <w:rsid w:val="00F93AB7"/>
    <w:rsid w:val="00F93ABC"/>
    <w:rsid w:val="00F93ACF"/>
    <w:rsid w:val="00F93B34"/>
    <w:rsid w:val="00F93CAC"/>
    <w:rsid w:val="00F93E21"/>
    <w:rsid w:val="00F93E6E"/>
    <w:rsid w:val="00F93E7B"/>
    <w:rsid w:val="00F945F1"/>
    <w:rsid w:val="00F9477A"/>
    <w:rsid w:val="00F94D18"/>
    <w:rsid w:val="00F94F1E"/>
    <w:rsid w:val="00F952B5"/>
    <w:rsid w:val="00F9541E"/>
    <w:rsid w:val="00F9557D"/>
    <w:rsid w:val="00F957BF"/>
    <w:rsid w:val="00F95A97"/>
    <w:rsid w:val="00F95AE0"/>
    <w:rsid w:val="00F95AE2"/>
    <w:rsid w:val="00F95B73"/>
    <w:rsid w:val="00F95CD2"/>
    <w:rsid w:val="00F95D9C"/>
    <w:rsid w:val="00F95E09"/>
    <w:rsid w:val="00F962A1"/>
    <w:rsid w:val="00F96490"/>
    <w:rsid w:val="00F96596"/>
    <w:rsid w:val="00F96610"/>
    <w:rsid w:val="00F96738"/>
    <w:rsid w:val="00F9676E"/>
    <w:rsid w:val="00F9691C"/>
    <w:rsid w:val="00F96984"/>
    <w:rsid w:val="00F96996"/>
    <w:rsid w:val="00F96EAC"/>
    <w:rsid w:val="00F96FFB"/>
    <w:rsid w:val="00F97742"/>
    <w:rsid w:val="00F97770"/>
    <w:rsid w:val="00F97C8E"/>
    <w:rsid w:val="00F97CE2"/>
    <w:rsid w:val="00F97CEA"/>
    <w:rsid w:val="00F97DBE"/>
    <w:rsid w:val="00F97FC0"/>
    <w:rsid w:val="00FA062A"/>
    <w:rsid w:val="00FA06F2"/>
    <w:rsid w:val="00FA08E9"/>
    <w:rsid w:val="00FA0981"/>
    <w:rsid w:val="00FA09BD"/>
    <w:rsid w:val="00FA0A13"/>
    <w:rsid w:val="00FA0A3A"/>
    <w:rsid w:val="00FA0B40"/>
    <w:rsid w:val="00FA0C30"/>
    <w:rsid w:val="00FA0CC2"/>
    <w:rsid w:val="00FA0E42"/>
    <w:rsid w:val="00FA0F38"/>
    <w:rsid w:val="00FA11DF"/>
    <w:rsid w:val="00FA11ED"/>
    <w:rsid w:val="00FA125F"/>
    <w:rsid w:val="00FA1269"/>
    <w:rsid w:val="00FA135D"/>
    <w:rsid w:val="00FA13D5"/>
    <w:rsid w:val="00FA14EF"/>
    <w:rsid w:val="00FA15C9"/>
    <w:rsid w:val="00FA170B"/>
    <w:rsid w:val="00FA172A"/>
    <w:rsid w:val="00FA1779"/>
    <w:rsid w:val="00FA18C6"/>
    <w:rsid w:val="00FA19A3"/>
    <w:rsid w:val="00FA1B1A"/>
    <w:rsid w:val="00FA1BCC"/>
    <w:rsid w:val="00FA1E43"/>
    <w:rsid w:val="00FA1FEF"/>
    <w:rsid w:val="00FA2207"/>
    <w:rsid w:val="00FA2389"/>
    <w:rsid w:val="00FA2C7D"/>
    <w:rsid w:val="00FA2C83"/>
    <w:rsid w:val="00FA2D54"/>
    <w:rsid w:val="00FA2DD6"/>
    <w:rsid w:val="00FA3088"/>
    <w:rsid w:val="00FA3256"/>
    <w:rsid w:val="00FA33B2"/>
    <w:rsid w:val="00FA33CB"/>
    <w:rsid w:val="00FA3499"/>
    <w:rsid w:val="00FA3CD9"/>
    <w:rsid w:val="00FA3D27"/>
    <w:rsid w:val="00FA3E23"/>
    <w:rsid w:val="00FA3EFE"/>
    <w:rsid w:val="00FA4032"/>
    <w:rsid w:val="00FA41CC"/>
    <w:rsid w:val="00FA42A5"/>
    <w:rsid w:val="00FA4389"/>
    <w:rsid w:val="00FA459F"/>
    <w:rsid w:val="00FA4A11"/>
    <w:rsid w:val="00FA4B9F"/>
    <w:rsid w:val="00FA4C56"/>
    <w:rsid w:val="00FA5208"/>
    <w:rsid w:val="00FA5212"/>
    <w:rsid w:val="00FA52F6"/>
    <w:rsid w:val="00FA539E"/>
    <w:rsid w:val="00FA55D6"/>
    <w:rsid w:val="00FA55EA"/>
    <w:rsid w:val="00FA56A2"/>
    <w:rsid w:val="00FA56F8"/>
    <w:rsid w:val="00FA5918"/>
    <w:rsid w:val="00FA5BD3"/>
    <w:rsid w:val="00FA60B1"/>
    <w:rsid w:val="00FA60EC"/>
    <w:rsid w:val="00FA61D4"/>
    <w:rsid w:val="00FA6208"/>
    <w:rsid w:val="00FA623A"/>
    <w:rsid w:val="00FA663B"/>
    <w:rsid w:val="00FA67CD"/>
    <w:rsid w:val="00FA6938"/>
    <w:rsid w:val="00FA6A10"/>
    <w:rsid w:val="00FA6A95"/>
    <w:rsid w:val="00FA6B1E"/>
    <w:rsid w:val="00FA6FFD"/>
    <w:rsid w:val="00FA721E"/>
    <w:rsid w:val="00FA722A"/>
    <w:rsid w:val="00FA72A8"/>
    <w:rsid w:val="00FA730A"/>
    <w:rsid w:val="00FA7469"/>
    <w:rsid w:val="00FA7577"/>
    <w:rsid w:val="00FA7A28"/>
    <w:rsid w:val="00FA7E01"/>
    <w:rsid w:val="00FA7E75"/>
    <w:rsid w:val="00FB00CE"/>
    <w:rsid w:val="00FB00F9"/>
    <w:rsid w:val="00FB02AD"/>
    <w:rsid w:val="00FB079D"/>
    <w:rsid w:val="00FB081F"/>
    <w:rsid w:val="00FB0878"/>
    <w:rsid w:val="00FB0A84"/>
    <w:rsid w:val="00FB0B36"/>
    <w:rsid w:val="00FB0D25"/>
    <w:rsid w:val="00FB0DC8"/>
    <w:rsid w:val="00FB0E81"/>
    <w:rsid w:val="00FB10D2"/>
    <w:rsid w:val="00FB1225"/>
    <w:rsid w:val="00FB162D"/>
    <w:rsid w:val="00FB1A8D"/>
    <w:rsid w:val="00FB1BC9"/>
    <w:rsid w:val="00FB1D1B"/>
    <w:rsid w:val="00FB1E17"/>
    <w:rsid w:val="00FB1E5C"/>
    <w:rsid w:val="00FB2628"/>
    <w:rsid w:val="00FB2852"/>
    <w:rsid w:val="00FB2900"/>
    <w:rsid w:val="00FB2A08"/>
    <w:rsid w:val="00FB2B47"/>
    <w:rsid w:val="00FB30D4"/>
    <w:rsid w:val="00FB31EC"/>
    <w:rsid w:val="00FB3210"/>
    <w:rsid w:val="00FB3395"/>
    <w:rsid w:val="00FB3461"/>
    <w:rsid w:val="00FB3622"/>
    <w:rsid w:val="00FB36AA"/>
    <w:rsid w:val="00FB399B"/>
    <w:rsid w:val="00FB3A0C"/>
    <w:rsid w:val="00FB3B60"/>
    <w:rsid w:val="00FB3C2E"/>
    <w:rsid w:val="00FB3F17"/>
    <w:rsid w:val="00FB4088"/>
    <w:rsid w:val="00FB41EB"/>
    <w:rsid w:val="00FB4214"/>
    <w:rsid w:val="00FB43F4"/>
    <w:rsid w:val="00FB4486"/>
    <w:rsid w:val="00FB498B"/>
    <w:rsid w:val="00FB4AA0"/>
    <w:rsid w:val="00FB4B5A"/>
    <w:rsid w:val="00FB4D4E"/>
    <w:rsid w:val="00FB4DCB"/>
    <w:rsid w:val="00FB4EF3"/>
    <w:rsid w:val="00FB52D2"/>
    <w:rsid w:val="00FB52D5"/>
    <w:rsid w:val="00FB53B5"/>
    <w:rsid w:val="00FB579C"/>
    <w:rsid w:val="00FB5ABE"/>
    <w:rsid w:val="00FB5EA1"/>
    <w:rsid w:val="00FB5F02"/>
    <w:rsid w:val="00FB5F96"/>
    <w:rsid w:val="00FB607D"/>
    <w:rsid w:val="00FB6163"/>
    <w:rsid w:val="00FB6287"/>
    <w:rsid w:val="00FB6405"/>
    <w:rsid w:val="00FB666C"/>
    <w:rsid w:val="00FB6846"/>
    <w:rsid w:val="00FB6975"/>
    <w:rsid w:val="00FB6A12"/>
    <w:rsid w:val="00FB6A4A"/>
    <w:rsid w:val="00FB6A55"/>
    <w:rsid w:val="00FB6C0C"/>
    <w:rsid w:val="00FB6D7B"/>
    <w:rsid w:val="00FB7062"/>
    <w:rsid w:val="00FB7326"/>
    <w:rsid w:val="00FB74DD"/>
    <w:rsid w:val="00FB75C8"/>
    <w:rsid w:val="00FB75DF"/>
    <w:rsid w:val="00FB7697"/>
    <w:rsid w:val="00FB7744"/>
    <w:rsid w:val="00FB7901"/>
    <w:rsid w:val="00FB79A7"/>
    <w:rsid w:val="00FB7E83"/>
    <w:rsid w:val="00FC008C"/>
    <w:rsid w:val="00FC00FA"/>
    <w:rsid w:val="00FC035D"/>
    <w:rsid w:val="00FC03F9"/>
    <w:rsid w:val="00FC0418"/>
    <w:rsid w:val="00FC0466"/>
    <w:rsid w:val="00FC048F"/>
    <w:rsid w:val="00FC0762"/>
    <w:rsid w:val="00FC0866"/>
    <w:rsid w:val="00FC09DE"/>
    <w:rsid w:val="00FC0A1D"/>
    <w:rsid w:val="00FC0AD4"/>
    <w:rsid w:val="00FC0B16"/>
    <w:rsid w:val="00FC0B1B"/>
    <w:rsid w:val="00FC0F89"/>
    <w:rsid w:val="00FC0FF8"/>
    <w:rsid w:val="00FC18CF"/>
    <w:rsid w:val="00FC1A3F"/>
    <w:rsid w:val="00FC1D33"/>
    <w:rsid w:val="00FC1D47"/>
    <w:rsid w:val="00FC1FEB"/>
    <w:rsid w:val="00FC20D1"/>
    <w:rsid w:val="00FC20F4"/>
    <w:rsid w:val="00FC24F1"/>
    <w:rsid w:val="00FC256D"/>
    <w:rsid w:val="00FC26BC"/>
    <w:rsid w:val="00FC2717"/>
    <w:rsid w:val="00FC2B16"/>
    <w:rsid w:val="00FC2CCB"/>
    <w:rsid w:val="00FC2EB6"/>
    <w:rsid w:val="00FC2F24"/>
    <w:rsid w:val="00FC32EF"/>
    <w:rsid w:val="00FC339D"/>
    <w:rsid w:val="00FC33BA"/>
    <w:rsid w:val="00FC36F8"/>
    <w:rsid w:val="00FC3A7D"/>
    <w:rsid w:val="00FC3A91"/>
    <w:rsid w:val="00FC3E19"/>
    <w:rsid w:val="00FC41EB"/>
    <w:rsid w:val="00FC435C"/>
    <w:rsid w:val="00FC4597"/>
    <w:rsid w:val="00FC45C5"/>
    <w:rsid w:val="00FC465B"/>
    <w:rsid w:val="00FC47BE"/>
    <w:rsid w:val="00FC489C"/>
    <w:rsid w:val="00FC4916"/>
    <w:rsid w:val="00FC4930"/>
    <w:rsid w:val="00FC4CC8"/>
    <w:rsid w:val="00FC4EC6"/>
    <w:rsid w:val="00FC4F93"/>
    <w:rsid w:val="00FC50FF"/>
    <w:rsid w:val="00FC52BB"/>
    <w:rsid w:val="00FC534C"/>
    <w:rsid w:val="00FC5385"/>
    <w:rsid w:val="00FC53E7"/>
    <w:rsid w:val="00FC54C8"/>
    <w:rsid w:val="00FC55C5"/>
    <w:rsid w:val="00FC56ED"/>
    <w:rsid w:val="00FC58DF"/>
    <w:rsid w:val="00FC5C25"/>
    <w:rsid w:val="00FC5C3F"/>
    <w:rsid w:val="00FC5D3D"/>
    <w:rsid w:val="00FC60C0"/>
    <w:rsid w:val="00FC6568"/>
    <w:rsid w:val="00FC67C8"/>
    <w:rsid w:val="00FC67FD"/>
    <w:rsid w:val="00FC6A01"/>
    <w:rsid w:val="00FC6C7A"/>
    <w:rsid w:val="00FC6CD3"/>
    <w:rsid w:val="00FC6D89"/>
    <w:rsid w:val="00FC6F16"/>
    <w:rsid w:val="00FC750F"/>
    <w:rsid w:val="00FC7577"/>
    <w:rsid w:val="00FC7716"/>
    <w:rsid w:val="00FC7754"/>
    <w:rsid w:val="00FC788C"/>
    <w:rsid w:val="00FC7F89"/>
    <w:rsid w:val="00FD0195"/>
    <w:rsid w:val="00FD0585"/>
    <w:rsid w:val="00FD06AB"/>
    <w:rsid w:val="00FD06C5"/>
    <w:rsid w:val="00FD0846"/>
    <w:rsid w:val="00FD0A0A"/>
    <w:rsid w:val="00FD0BE5"/>
    <w:rsid w:val="00FD0C6D"/>
    <w:rsid w:val="00FD0CD6"/>
    <w:rsid w:val="00FD0E43"/>
    <w:rsid w:val="00FD0EA5"/>
    <w:rsid w:val="00FD139C"/>
    <w:rsid w:val="00FD1511"/>
    <w:rsid w:val="00FD1A32"/>
    <w:rsid w:val="00FD1F31"/>
    <w:rsid w:val="00FD1F94"/>
    <w:rsid w:val="00FD20E6"/>
    <w:rsid w:val="00FD2154"/>
    <w:rsid w:val="00FD215F"/>
    <w:rsid w:val="00FD2739"/>
    <w:rsid w:val="00FD28C7"/>
    <w:rsid w:val="00FD2995"/>
    <w:rsid w:val="00FD2D1E"/>
    <w:rsid w:val="00FD2E64"/>
    <w:rsid w:val="00FD2E67"/>
    <w:rsid w:val="00FD2EAC"/>
    <w:rsid w:val="00FD3612"/>
    <w:rsid w:val="00FD3745"/>
    <w:rsid w:val="00FD3897"/>
    <w:rsid w:val="00FD3BC9"/>
    <w:rsid w:val="00FD415F"/>
    <w:rsid w:val="00FD43E9"/>
    <w:rsid w:val="00FD43EF"/>
    <w:rsid w:val="00FD448A"/>
    <w:rsid w:val="00FD4765"/>
    <w:rsid w:val="00FD49BA"/>
    <w:rsid w:val="00FD4F9B"/>
    <w:rsid w:val="00FD4FE9"/>
    <w:rsid w:val="00FD5137"/>
    <w:rsid w:val="00FD539B"/>
    <w:rsid w:val="00FD5502"/>
    <w:rsid w:val="00FD5842"/>
    <w:rsid w:val="00FD5908"/>
    <w:rsid w:val="00FD59D9"/>
    <w:rsid w:val="00FD5A07"/>
    <w:rsid w:val="00FD5B4C"/>
    <w:rsid w:val="00FD5B83"/>
    <w:rsid w:val="00FD5BCE"/>
    <w:rsid w:val="00FD5CBE"/>
    <w:rsid w:val="00FD5D5B"/>
    <w:rsid w:val="00FD5E2D"/>
    <w:rsid w:val="00FD5FB6"/>
    <w:rsid w:val="00FD60C4"/>
    <w:rsid w:val="00FD6152"/>
    <w:rsid w:val="00FD6344"/>
    <w:rsid w:val="00FD696E"/>
    <w:rsid w:val="00FD6AC1"/>
    <w:rsid w:val="00FD6D3A"/>
    <w:rsid w:val="00FD6E4F"/>
    <w:rsid w:val="00FD717A"/>
    <w:rsid w:val="00FD723D"/>
    <w:rsid w:val="00FD7396"/>
    <w:rsid w:val="00FD7586"/>
    <w:rsid w:val="00FD7692"/>
    <w:rsid w:val="00FD77CC"/>
    <w:rsid w:val="00FD781A"/>
    <w:rsid w:val="00FD7899"/>
    <w:rsid w:val="00FD79F3"/>
    <w:rsid w:val="00FD7B18"/>
    <w:rsid w:val="00FD7E3B"/>
    <w:rsid w:val="00FD7E6F"/>
    <w:rsid w:val="00FD7EC5"/>
    <w:rsid w:val="00FD7F82"/>
    <w:rsid w:val="00FDBB87"/>
    <w:rsid w:val="00FE00E4"/>
    <w:rsid w:val="00FE034A"/>
    <w:rsid w:val="00FE0820"/>
    <w:rsid w:val="00FE089C"/>
    <w:rsid w:val="00FE0CDF"/>
    <w:rsid w:val="00FE0E29"/>
    <w:rsid w:val="00FE0E48"/>
    <w:rsid w:val="00FE0F88"/>
    <w:rsid w:val="00FE10B2"/>
    <w:rsid w:val="00FE10E3"/>
    <w:rsid w:val="00FE1181"/>
    <w:rsid w:val="00FE11F3"/>
    <w:rsid w:val="00FE12AB"/>
    <w:rsid w:val="00FE1504"/>
    <w:rsid w:val="00FE17B9"/>
    <w:rsid w:val="00FE1929"/>
    <w:rsid w:val="00FE1BF6"/>
    <w:rsid w:val="00FE1ED3"/>
    <w:rsid w:val="00FE1F2F"/>
    <w:rsid w:val="00FE20DC"/>
    <w:rsid w:val="00FE2498"/>
    <w:rsid w:val="00FE2704"/>
    <w:rsid w:val="00FE2816"/>
    <w:rsid w:val="00FE2938"/>
    <w:rsid w:val="00FE2D75"/>
    <w:rsid w:val="00FE32FA"/>
    <w:rsid w:val="00FE3671"/>
    <w:rsid w:val="00FE36F5"/>
    <w:rsid w:val="00FE37B0"/>
    <w:rsid w:val="00FE38E4"/>
    <w:rsid w:val="00FE394F"/>
    <w:rsid w:val="00FE3C8A"/>
    <w:rsid w:val="00FE3FBF"/>
    <w:rsid w:val="00FE4102"/>
    <w:rsid w:val="00FE4134"/>
    <w:rsid w:val="00FE41A0"/>
    <w:rsid w:val="00FE43D3"/>
    <w:rsid w:val="00FE448A"/>
    <w:rsid w:val="00FE496B"/>
    <w:rsid w:val="00FE4A77"/>
    <w:rsid w:val="00FE4B78"/>
    <w:rsid w:val="00FE4DB8"/>
    <w:rsid w:val="00FE4DDF"/>
    <w:rsid w:val="00FE50ED"/>
    <w:rsid w:val="00FE518C"/>
    <w:rsid w:val="00FE542F"/>
    <w:rsid w:val="00FE5588"/>
    <w:rsid w:val="00FE5665"/>
    <w:rsid w:val="00FE5AC0"/>
    <w:rsid w:val="00FE5B46"/>
    <w:rsid w:val="00FE5BB8"/>
    <w:rsid w:val="00FE6035"/>
    <w:rsid w:val="00FE6186"/>
    <w:rsid w:val="00FE6991"/>
    <w:rsid w:val="00FE6C3B"/>
    <w:rsid w:val="00FE6D4B"/>
    <w:rsid w:val="00FE6DD6"/>
    <w:rsid w:val="00FE6E46"/>
    <w:rsid w:val="00FE6E5E"/>
    <w:rsid w:val="00FE70A5"/>
    <w:rsid w:val="00FE7214"/>
    <w:rsid w:val="00FE7408"/>
    <w:rsid w:val="00FE7456"/>
    <w:rsid w:val="00FE789F"/>
    <w:rsid w:val="00FE7AD3"/>
    <w:rsid w:val="00FE7C19"/>
    <w:rsid w:val="00FE7CED"/>
    <w:rsid w:val="00FE7DF6"/>
    <w:rsid w:val="00FF0143"/>
    <w:rsid w:val="00FF0151"/>
    <w:rsid w:val="00FF01FB"/>
    <w:rsid w:val="00FF082C"/>
    <w:rsid w:val="00FF0B0F"/>
    <w:rsid w:val="00FF0C2D"/>
    <w:rsid w:val="00FF0D17"/>
    <w:rsid w:val="00FF10BC"/>
    <w:rsid w:val="00FF12A9"/>
    <w:rsid w:val="00FF1609"/>
    <w:rsid w:val="00FF1947"/>
    <w:rsid w:val="00FF1A03"/>
    <w:rsid w:val="00FF1B0B"/>
    <w:rsid w:val="00FF1C6D"/>
    <w:rsid w:val="00FF1CB6"/>
    <w:rsid w:val="00FF1D67"/>
    <w:rsid w:val="00FF1E3B"/>
    <w:rsid w:val="00FF2454"/>
    <w:rsid w:val="00FF262E"/>
    <w:rsid w:val="00FF2744"/>
    <w:rsid w:val="00FF28DF"/>
    <w:rsid w:val="00FF29B7"/>
    <w:rsid w:val="00FF2A3A"/>
    <w:rsid w:val="00FF2AE1"/>
    <w:rsid w:val="00FF2D00"/>
    <w:rsid w:val="00FF2E08"/>
    <w:rsid w:val="00FF2E72"/>
    <w:rsid w:val="00FF2EF7"/>
    <w:rsid w:val="00FF2F9B"/>
    <w:rsid w:val="00FF31BE"/>
    <w:rsid w:val="00FF3386"/>
    <w:rsid w:val="00FF3505"/>
    <w:rsid w:val="00FF3691"/>
    <w:rsid w:val="00FF36B0"/>
    <w:rsid w:val="00FF3819"/>
    <w:rsid w:val="00FF39C5"/>
    <w:rsid w:val="00FF39F6"/>
    <w:rsid w:val="00FF3C10"/>
    <w:rsid w:val="00FF3D51"/>
    <w:rsid w:val="00FF3DD3"/>
    <w:rsid w:val="00FF3EBA"/>
    <w:rsid w:val="00FF3EBB"/>
    <w:rsid w:val="00FF3FBC"/>
    <w:rsid w:val="00FF4A4B"/>
    <w:rsid w:val="00FF4B1E"/>
    <w:rsid w:val="00FF4D43"/>
    <w:rsid w:val="00FF4E11"/>
    <w:rsid w:val="00FF4EF5"/>
    <w:rsid w:val="00FF510E"/>
    <w:rsid w:val="00FF5148"/>
    <w:rsid w:val="00FF514B"/>
    <w:rsid w:val="00FF517E"/>
    <w:rsid w:val="00FF528E"/>
    <w:rsid w:val="00FF5306"/>
    <w:rsid w:val="00FF5580"/>
    <w:rsid w:val="00FF5590"/>
    <w:rsid w:val="00FF55BD"/>
    <w:rsid w:val="00FF5657"/>
    <w:rsid w:val="00FF569D"/>
    <w:rsid w:val="00FF57CA"/>
    <w:rsid w:val="00FF5AF6"/>
    <w:rsid w:val="00FF5E03"/>
    <w:rsid w:val="00FF60D5"/>
    <w:rsid w:val="00FF7155"/>
    <w:rsid w:val="00FF74A3"/>
    <w:rsid w:val="00FF7544"/>
    <w:rsid w:val="00FF764D"/>
    <w:rsid w:val="00FF7737"/>
    <w:rsid w:val="00FF78A3"/>
    <w:rsid w:val="00FF78E0"/>
    <w:rsid w:val="00FF7B06"/>
    <w:rsid w:val="00FF7B08"/>
    <w:rsid w:val="00FF7BBF"/>
    <w:rsid w:val="00FF7C43"/>
    <w:rsid w:val="00FF7CD0"/>
    <w:rsid w:val="00FF7DB1"/>
    <w:rsid w:val="00FF7DFE"/>
    <w:rsid w:val="00FF7E0F"/>
    <w:rsid w:val="00FF7E3A"/>
    <w:rsid w:val="00FF7FE4"/>
    <w:rsid w:val="01012163"/>
    <w:rsid w:val="0101B456"/>
    <w:rsid w:val="0104BBAD"/>
    <w:rsid w:val="010C1844"/>
    <w:rsid w:val="010ED790"/>
    <w:rsid w:val="011364B3"/>
    <w:rsid w:val="01148264"/>
    <w:rsid w:val="0116AA3A"/>
    <w:rsid w:val="011BA0D1"/>
    <w:rsid w:val="011CEA13"/>
    <w:rsid w:val="0121515D"/>
    <w:rsid w:val="012782C7"/>
    <w:rsid w:val="01328F87"/>
    <w:rsid w:val="0139D64A"/>
    <w:rsid w:val="014656AA"/>
    <w:rsid w:val="014E1ED4"/>
    <w:rsid w:val="014E8E7C"/>
    <w:rsid w:val="0159587D"/>
    <w:rsid w:val="015DC6C8"/>
    <w:rsid w:val="015F715E"/>
    <w:rsid w:val="016955B9"/>
    <w:rsid w:val="016E578E"/>
    <w:rsid w:val="016EB3F1"/>
    <w:rsid w:val="0170AFAA"/>
    <w:rsid w:val="01766150"/>
    <w:rsid w:val="01786926"/>
    <w:rsid w:val="017A86A0"/>
    <w:rsid w:val="017F25CD"/>
    <w:rsid w:val="0180195B"/>
    <w:rsid w:val="0194ADF9"/>
    <w:rsid w:val="0195059D"/>
    <w:rsid w:val="01A677CC"/>
    <w:rsid w:val="01B11580"/>
    <w:rsid w:val="01B29049"/>
    <w:rsid w:val="01B360C9"/>
    <w:rsid w:val="01B3CFBA"/>
    <w:rsid w:val="01B7B8C5"/>
    <w:rsid w:val="01B8CD15"/>
    <w:rsid w:val="01C09AB5"/>
    <w:rsid w:val="01C5C3F2"/>
    <w:rsid w:val="01CB72F9"/>
    <w:rsid w:val="01CE9A57"/>
    <w:rsid w:val="01E38C84"/>
    <w:rsid w:val="01E486B8"/>
    <w:rsid w:val="01F05238"/>
    <w:rsid w:val="01F0E1A1"/>
    <w:rsid w:val="01F142C3"/>
    <w:rsid w:val="01F2A1D7"/>
    <w:rsid w:val="0200DA76"/>
    <w:rsid w:val="0206639B"/>
    <w:rsid w:val="0206693E"/>
    <w:rsid w:val="021A7AFB"/>
    <w:rsid w:val="02226C53"/>
    <w:rsid w:val="02226E5B"/>
    <w:rsid w:val="0222C2A9"/>
    <w:rsid w:val="02249F89"/>
    <w:rsid w:val="0232951D"/>
    <w:rsid w:val="0235115D"/>
    <w:rsid w:val="02362DB9"/>
    <w:rsid w:val="02478CB6"/>
    <w:rsid w:val="02550EFC"/>
    <w:rsid w:val="0256CA5F"/>
    <w:rsid w:val="025BA9BF"/>
    <w:rsid w:val="02607F24"/>
    <w:rsid w:val="0261B777"/>
    <w:rsid w:val="0266E246"/>
    <w:rsid w:val="026C092C"/>
    <w:rsid w:val="026E2102"/>
    <w:rsid w:val="026FBFE9"/>
    <w:rsid w:val="0270EDA4"/>
    <w:rsid w:val="02751D00"/>
    <w:rsid w:val="02818730"/>
    <w:rsid w:val="0284E534"/>
    <w:rsid w:val="0289D5A1"/>
    <w:rsid w:val="028EB215"/>
    <w:rsid w:val="02986881"/>
    <w:rsid w:val="029E5AED"/>
    <w:rsid w:val="02A4D0FD"/>
    <w:rsid w:val="02B18905"/>
    <w:rsid w:val="02B1B832"/>
    <w:rsid w:val="02B346AA"/>
    <w:rsid w:val="02B4FC05"/>
    <w:rsid w:val="02B91994"/>
    <w:rsid w:val="02C0472E"/>
    <w:rsid w:val="02C255B7"/>
    <w:rsid w:val="02C3B8DB"/>
    <w:rsid w:val="02C63DE6"/>
    <w:rsid w:val="02CC355A"/>
    <w:rsid w:val="02D013BD"/>
    <w:rsid w:val="02D0F88A"/>
    <w:rsid w:val="02D3698B"/>
    <w:rsid w:val="02DDA275"/>
    <w:rsid w:val="02DFEA05"/>
    <w:rsid w:val="02E065FE"/>
    <w:rsid w:val="02E66D1D"/>
    <w:rsid w:val="02F00CA8"/>
    <w:rsid w:val="02FE490A"/>
    <w:rsid w:val="030172B8"/>
    <w:rsid w:val="0301B490"/>
    <w:rsid w:val="030253CE"/>
    <w:rsid w:val="03102720"/>
    <w:rsid w:val="0310C6EA"/>
    <w:rsid w:val="03111BC8"/>
    <w:rsid w:val="031871C5"/>
    <w:rsid w:val="0321C1E9"/>
    <w:rsid w:val="0329EBA7"/>
    <w:rsid w:val="032BF0C4"/>
    <w:rsid w:val="0331EF7E"/>
    <w:rsid w:val="03378619"/>
    <w:rsid w:val="0337BB98"/>
    <w:rsid w:val="033B78B3"/>
    <w:rsid w:val="03541138"/>
    <w:rsid w:val="03637A6D"/>
    <w:rsid w:val="036ED854"/>
    <w:rsid w:val="037BAF58"/>
    <w:rsid w:val="037CBDEE"/>
    <w:rsid w:val="038A3479"/>
    <w:rsid w:val="038E98BA"/>
    <w:rsid w:val="039154E3"/>
    <w:rsid w:val="03970882"/>
    <w:rsid w:val="03982C6A"/>
    <w:rsid w:val="0399BE87"/>
    <w:rsid w:val="03AF1216"/>
    <w:rsid w:val="03BA4718"/>
    <w:rsid w:val="03C11D9B"/>
    <w:rsid w:val="03C174AA"/>
    <w:rsid w:val="03C707A3"/>
    <w:rsid w:val="03CA6B1A"/>
    <w:rsid w:val="03CE5CA4"/>
    <w:rsid w:val="03D11C0A"/>
    <w:rsid w:val="03D60289"/>
    <w:rsid w:val="03DC14E6"/>
    <w:rsid w:val="03E14155"/>
    <w:rsid w:val="03F60627"/>
    <w:rsid w:val="03F8A0C0"/>
    <w:rsid w:val="03FAE2DA"/>
    <w:rsid w:val="03FEC4F7"/>
    <w:rsid w:val="04030C47"/>
    <w:rsid w:val="0404DC75"/>
    <w:rsid w:val="040BFC11"/>
    <w:rsid w:val="040F19DA"/>
    <w:rsid w:val="040F67C7"/>
    <w:rsid w:val="04188D5F"/>
    <w:rsid w:val="041FC39D"/>
    <w:rsid w:val="04258D2C"/>
    <w:rsid w:val="04282EB2"/>
    <w:rsid w:val="04323AA3"/>
    <w:rsid w:val="04356B52"/>
    <w:rsid w:val="0435AC5A"/>
    <w:rsid w:val="043D8A30"/>
    <w:rsid w:val="043FCFD3"/>
    <w:rsid w:val="04450FB6"/>
    <w:rsid w:val="0445F596"/>
    <w:rsid w:val="044A529E"/>
    <w:rsid w:val="044AD581"/>
    <w:rsid w:val="044D67FC"/>
    <w:rsid w:val="04523859"/>
    <w:rsid w:val="0454054E"/>
    <w:rsid w:val="0456DEDB"/>
    <w:rsid w:val="0461CC7A"/>
    <w:rsid w:val="04691067"/>
    <w:rsid w:val="04692514"/>
    <w:rsid w:val="04696152"/>
    <w:rsid w:val="0477D8F2"/>
    <w:rsid w:val="0479D1C2"/>
    <w:rsid w:val="0479E4C5"/>
    <w:rsid w:val="047A9DAC"/>
    <w:rsid w:val="047E04F7"/>
    <w:rsid w:val="047F2237"/>
    <w:rsid w:val="0481109F"/>
    <w:rsid w:val="04822933"/>
    <w:rsid w:val="04872475"/>
    <w:rsid w:val="048873EC"/>
    <w:rsid w:val="048F19E4"/>
    <w:rsid w:val="0490A890"/>
    <w:rsid w:val="0497873C"/>
    <w:rsid w:val="04980672"/>
    <w:rsid w:val="04A34E19"/>
    <w:rsid w:val="04A545DC"/>
    <w:rsid w:val="04A788F5"/>
    <w:rsid w:val="04A82D28"/>
    <w:rsid w:val="04A8AF94"/>
    <w:rsid w:val="04ABDA9C"/>
    <w:rsid w:val="04BCEEBF"/>
    <w:rsid w:val="04CB915A"/>
    <w:rsid w:val="04D03F0D"/>
    <w:rsid w:val="04D1046F"/>
    <w:rsid w:val="04D3DE4A"/>
    <w:rsid w:val="04D48B0E"/>
    <w:rsid w:val="04D4DAA7"/>
    <w:rsid w:val="04E3D942"/>
    <w:rsid w:val="04EC46D8"/>
    <w:rsid w:val="04ED3365"/>
    <w:rsid w:val="04F3305E"/>
    <w:rsid w:val="04FDC7C8"/>
    <w:rsid w:val="04FEE739"/>
    <w:rsid w:val="04FF131E"/>
    <w:rsid w:val="05024AE5"/>
    <w:rsid w:val="0504EF69"/>
    <w:rsid w:val="0509C89A"/>
    <w:rsid w:val="050DD91B"/>
    <w:rsid w:val="050E3E7A"/>
    <w:rsid w:val="0519BE37"/>
    <w:rsid w:val="051A8D3E"/>
    <w:rsid w:val="05220D98"/>
    <w:rsid w:val="05226D4C"/>
    <w:rsid w:val="052D562A"/>
    <w:rsid w:val="052FB703"/>
    <w:rsid w:val="0536166D"/>
    <w:rsid w:val="053902BA"/>
    <w:rsid w:val="053DDC8F"/>
    <w:rsid w:val="05409E87"/>
    <w:rsid w:val="0541D3D1"/>
    <w:rsid w:val="05451135"/>
    <w:rsid w:val="0546ACB3"/>
    <w:rsid w:val="054D2245"/>
    <w:rsid w:val="054D686F"/>
    <w:rsid w:val="0555175B"/>
    <w:rsid w:val="0559562E"/>
    <w:rsid w:val="055B29EC"/>
    <w:rsid w:val="055E17DA"/>
    <w:rsid w:val="0569DEB7"/>
    <w:rsid w:val="056A06D6"/>
    <w:rsid w:val="056BCCC6"/>
    <w:rsid w:val="05749EEC"/>
    <w:rsid w:val="0577F813"/>
    <w:rsid w:val="058D1F2B"/>
    <w:rsid w:val="059B34A2"/>
    <w:rsid w:val="059F224C"/>
    <w:rsid w:val="05A4554B"/>
    <w:rsid w:val="05A84F05"/>
    <w:rsid w:val="05A93154"/>
    <w:rsid w:val="05B286EA"/>
    <w:rsid w:val="05B47794"/>
    <w:rsid w:val="05C38973"/>
    <w:rsid w:val="05C8436F"/>
    <w:rsid w:val="05CA13C2"/>
    <w:rsid w:val="05CA17F8"/>
    <w:rsid w:val="05CC6781"/>
    <w:rsid w:val="05CE15DA"/>
    <w:rsid w:val="05D7EDB4"/>
    <w:rsid w:val="05D900C4"/>
    <w:rsid w:val="05D90764"/>
    <w:rsid w:val="05DA858A"/>
    <w:rsid w:val="05E623E5"/>
    <w:rsid w:val="05E6DB11"/>
    <w:rsid w:val="05E7A528"/>
    <w:rsid w:val="05EA9568"/>
    <w:rsid w:val="05EFBDA8"/>
    <w:rsid w:val="05F5FD09"/>
    <w:rsid w:val="05FAA88A"/>
    <w:rsid w:val="05FEFBAE"/>
    <w:rsid w:val="060E540C"/>
    <w:rsid w:val="060F9F88"/>
    <w:rsid w:val="0610141E"/>
    <w:rsid w:val="06115ACF"/>
    <w:rsid w:val="061A7359"/>
    <w:rsid w:val="061D80FF"/>
    <w:rsid w:val="06286A1F"/>
    <w:rsid w:val="0629F6AF"/>
    <w:rsid w:val="063CCB55"/>
    <w:rsid w:val="0647D767"/>
    <w:rsid w:val="064A4E31"/>
    <w:rsid w:val="064C1773"/>
    <w:rsid w:val="06508499"/>
    <w:rsid w:val="0658596F"/>
    <w:rsid w:val="06594397"/>
    <w:rsid w:val="065B1766"/>
    <w:rsid w:val="065F40B6"/>
    <w:rsid w:val="066234AE"/>
    <w:rsid w:val="0662DAC2"/>
    <w:rsid w:val="0662F5F5"/>
    <w:rsid w:val="06657EF5"/>
    <w:rsid w:val="066A8F52"/>
    <w:rsid w:val="0674AEA1"/>
    <w:rsid w:val="067698C0"/>
    <w:rsid w:val="067A7BAA"/>
    <w:rsid w:val="067C5064"/>
    <w:rsid w:val="067D96B1"/>
    <w:rsid w:val="0683CDAF"/>
    <w:rsid w:val="068CA851"/>
    <w:rsid w:val="068D1B2C"/>
    <w:rsid w:val="069263AE"/>
    <w:rsid w:val="06929AC6"/>
    <w:rsid w:val="069488AC"/>
    <w:rsid w:val="0696018E"/>
    <w:rsid w:val="06A2AA30"/>
    <w:rsid w:val="06A54374"/>
    <w:rsid w:val="06AC3AB5"/>
    <w:rsid w:val="06B26091"/>
    <w:rsid w:val="06B8106D"/>
    <w:rsid w:val="06B94034"/>
    <w:rsid w:val="06BD25F4"/>
    <w:rsid w:val="06C73670"/>
    <w:rsid w:val="06C7C2DB"/>
    <w:rsid w:val="06CBD198"/>
    <w:rsid w:val="06D8E392"/>
    <w:rsid w:val="06E33184"/>
    <w:rsid w:val="06F184C8"/>
    <w:rsid w:val="06F4B440"/>
    <w:rsid w:val="070008AD"/>
    <w:rsid w:val="07065F07"/>
    <w:rsid w:val="070D3B17"/>
    <w:rsid w:val="071152AC"/>
    <w:rsid w:val="071DE577"/>
    <w:rsid w:val="071E0CFD"/>
    <w:rsid w:val="0724E2C5"/>
    <w:rsid w:val="0726741A"/>
    <w:rsid w:val="072C73B1"/>
    <w:rsid w:val="072CC6C3"/>
    <w:rsid w:val="072D8349"/>
    <w:rsid w:val="073B4218"/>
    <w:rsid w:val="073D91E2"/>
    <w:rsid w:val="07461211"/>
    <w:rsid w:val="074B1623"/>
    <w:rsid w:val="0754214D"/>
    <w:rsid w:val="075E0907"/>
    <w:rsid w:val="07633E70"/>
    <w:rsid w:val="0763DAFC"/>
    <w:rsid w:val="0772C4EE"/>
    <w:rsid w:val="0778D046"/>
    <w:rsid w:val="077A24BA"/>
    <w:rsid w:val="077DB006"/>
    <w:rsid w:val="0783F48B"/>
    <w:rsid w:val="079BEF06"/>
    <w:rsid w:val="079DA19D"/>
    <w:rsid w:val="07A13C50"/>
    <w:rsid w:val="07A986D2"/>
    <w:rsid w:val="07AD03D5"/>
    <w:rsid w:val="07AF3DDD"/>
    <w:rsid w:val="07BB58C2"/>
    <w:rsid w:val="07C0EEE3"/>
    <w:rsid w:val="07C42B85"/>
    <w:rsid w:val="07C5BDF8"/>
    <w:rsid w:val="07C97CF0"/>
    <w:rsid w:val="07CA081F"/>
    <w:rsid w:val="07CF63BB"/>
    <w:rsid w:val="07D27CB1"/>
    <w:rsid w:val="07D420A6"/>
    <w:rsid w:val="07DD0E1B"/>
    <w:rsid w:val="07E22A44"/>
    <w:rsid w:val="07E43830"/>
    <w:rsid w:val="07E57189"/>
    <w:rsid w:val="07EA36DE"/>
    <w:rsid w:val="07F021CD"/>
    <w:rsid w:val="07F18A19"/>
    <w:rsid w:val="07F34F2D"/>
    <w:rsid w:val="07F3A90E"/>
    <w:rsid w:val="08000F42"/>
    <w:rsid w:val="08030962"/>
    <w:rsid w:val="080789D3"/>
    <w:rsid w:val="080D28E2"/>
    <w:rsid w:val="0810A9EE"/>
    <w:rsid w:val="081212DC"/>
    <w:rsid w:val="0814A9DC"/>
    <w:rsid w:val="081B25C1"/>
    <w:rsid w:val="081CF91F"/>
    <w:rsid w:val="081DC9A0"/>
    <w:rsid w:val="08258EA6"/>
    <w:rsid w:val="082D300B"/>
    <w:rsid w:val="08304A62"/>
    <w:rsid w:val="083F7CEA"/>
    <w:rsid w:val="0842C38A"/>
    <w:rsid w:val="08498FB2"/>
    <w:rsid w:val="0849BB10"/>
    <w:rsid w:val="084D3858"/>
    <w:rsid w:val="084ED3B9"/>
    <w:rsid w:val="084EF8FD"/>
    <w:rsid w:val="0850A544"/>
    <w:rsid w:val="08518505"/>
    <w:rsid w:val="08523AF3"/>
    <w:rsid w:val="08545C33"/>
    <w:rsid w:val="0855DADB"/>
    <w:rsid w:val="085A0C47"/>
    <w:rsid w:val="08651BAA"/>
    <w:rsid w:val="08719BD2"/>
    <w:rsid w:val="08732E48"/>
    <w:rsid w:val="0876356D"/>
    <w:rsid w:val="087860C0"/>
    <w:rsid w:val="08827502"/>
    <w:rsid w:val="08874551"/>
    <w:rsid w:val="08883DFD"/>
    <w:rsid w:val="088EE9DF"/>
    <w:rsid w:val="0897CBB0"/>
    <w:rsid w:val="089B3EE5"/>
    <w:rsid w:val="089FE73D"/>
    <w:rsid w:val="08A778F0"/>
    <w:rsid w:val="08AA2251"/>
    <w:rsid w:val="08AE368B"/>
    <w:rsid w:val="08B31CCB"/>
    <w:rsid w:val="08B4026A"/>
    <w:rsid w:val="08BAA982"/>
    <w:rsid w:val="08D73CC5"/>
    <w:rsid w:val="08DBB9C2"/>
    <w:rsid w:val="08DE1ADA"/>
    <w:rsid w:val="08E0368C"/>
    <w:rsid w:val="08E3AF39"/>
    <w:rsid w:val="08E71642"/>
    <w:rsid w:val="08E8C05D"/>
    <w:rsid w:val="08EA2006"/>
    <w:rsid w:val="08EA2F87"/>
    <w:rsid w:val="08EC0B35"/>
    <w:rsid w:val="08F2F64B"/>
    <w:rsid w:val="09017AF6"/>
    <w:rsid w:val="0904522B"/>
    <w:rsid w:val="090C2F35"/>
    <w:rsid w:val="0910C43C"/>
    <w:rsid w:val="09122786"/>
    <w:rsid w:val="0916B52C"/>
    <w:rsid w:val="0929816D"/>
    <w:rsid w:val="092B4FE3"/>
    <w:rsid w:val="092DBE6B"/>
    <w:rsid w:val="093066CF"/>
    <w:rsid w:val="0932C54A"/>
    <w:rsid w:val="0932FA5F"/>
    <w:rsid w:val="09419AD5"/>
    <w:rsid w:val="0944CC01"/>
    <w:rsid w:val="09496BAF"/>
    <w:rsid w:val="0950FE31"/>
    <w:rsid w:val="0951CDA9"/>
    <w:rsid w:val="09520C60"/>
    <w:rsid w:val="09561699"/>
    <w:rsid w:val="0956C9C4"/>
    <w:rsid w:val="09583DFB"/>
    <w:rsid w:val="095BACDA"/>
    <w:rsid w:val="09666B7C"/>
    <w:rsid w:val="09668F69"/>
    <w:rsid w:val="0966B419"/>
    <w:rsid w:val="096F9324"/>
    <w:rsid w:val="09701F7F"/>
    <w:rsid w:val="0970A93B"/>
    <w:rsid w:val="0971F12B"/>
    <w:rsid w:val="09754318"/>
    <w:rsid w:val="097CC9B3"/>
    <w:rsid w:val="099225F7"/>
    <w:rsid w:val="09954C4C"/>
    <w:rsid w:val="099F36A5"/>
    <w:rsid w:val="09A7F60E"/>
    <w:rsid w:val="09A8F943"/>
    <w:rsid w:val="09A90426"/>
    <w:rsid w:val="09B1892D"/>
    <w:rsid w:val="09B1FC36"/>
    <w:rsid w:val="09B47A9F"/>
    <w:rsid w:val="09B86916"/>
    <w:rsid w:val="09BAB525"/>
    <w:rsid w:val="09BB129D"/>
    <w:rsid w:val="09BB836D"/>
    <w:rsid w:val="09BDA6F6"/>
    <w:rsid w:val="09BF0834"/>
    <w:rsid w:val="09C19617"/>
    <w:rsid w:val="09C525B4"/>
    <w:rsid w:val="09C8E378"/>
    <w:rsid w:val="09CCA6DA"/>
    <w:rsid w:val="09CDF16E"/>
    <w:rsid w:val="09CF13E0"/>
    <w:rsid w:val="09CFB254"/>
    <w:rsid w:val="09D29364"/>
    <w:rsid w:val="09DAD951"/>
    <w:rsid w:val="09E3B675"/>
    <w:rsid w:val="09E3BA8F"/>
    <w:rsid w:val="09E7E8A8"/>
    <w:rsid w:val="09ED344F"/>
    <w:rsid w:val="09EF1C9E"/>
    <w:rsid w:val="09F1AB3C"/>
    <w:rsid w:val="09F220EA"/>
    <w:rsid w:val="0A05FF32"/>
    <w:rsid w:val="0A0D444A"/>
    <w:rsid w:val="0A12BD90"/>
    <w:rsid w:val="0A12DCE3"/>
    <w:rsid w:val="0A15DE3F"/>
    <w:rsid w:val="0A176573"/>
    <w:rsid w:val="0A1DACE9"/>
    <w:rsid w:val="0A1EC9F0"/>
    <w:rsid w:val="0A2304A9"/>
    <w:rsid w:val="0A349EAC"/>
    <w:rsid w:val="0A356CF9"/>
    <w:rsid w:val="0A3BDD62"/>
    <w:rsid w:val="0A429F31"/>
    <w:rsid w:val="0A43E1BA"/>
    <w:rsid w:val="0A49DA15"/>
    <w:rsid w:val="0A4EA109"/>
    <w:rsid w:val="0A4F4A92"/>
    <w:rsid w:val="0A501F43"/>
    <w:rsid w:val="0A505220"/>
    <w:rsid w:val="0A528D65"/>
    <w:rsid w:val="0A57DD18"/>
    <w:rsid w:val="0A5DAC12"/>
    <w:rsid w:val="0A63DC15"/>
    <w:rsid w:val="0A66A9EE"/>
    <w:rsid w:val="0A689BC7"/>
    <w:rsid w:val="0A71C9DF"/>
    <w:rsid w:val="0A72DDA5"/>
    <w:rsid w:val="0A77201F"/>
    <w:rsid w:val="0A7EE97A"/>
    <w:rsid w:val="0A808C64"/>
    <w:rsid w:val="0A83ADAE"/>
    <w:rsid w:val="0A89ABAF"/>
    <w:rsid w:val="0A8D9884"/>
    <w:rsid w:val="0A904FFD"/>
    <w:rsid w:val="0A91CF63"/>
    <w:rsid w:val="0A9233A7"/>
    <w:rsid w:val="0A9C5872"/>
    <w:rsid w:val="0A9E3FC2"/>
    <w:rsid w:val="0AA9EEB5"/>
    <w:rsid w:val="0AB15EAF"/>
    <w:rsid w:val="0AB2174F"/>
    <w:rsid w:val="0AB5F586"/>
    <w:rsid w:val="0AB9A311"/>
    <w:rsid w:val="0AB9C7D5"/>
    <w:rsid w:val="0AC364E9"/>
    <w:rsid w:val="0AC58C11"/>
    <w:rsid w:val="0ACDA8F9"/>
    <w:rsid w:val="0AD82C66"/>
    <w:rsid w:val="0ADF8743"/>
    <w:rsid w:val="0AE23EAB"/>
    <w:rsid w:val="0AEB60B8"/>
    <w:rsid w:val="0AFBE267"/>
    <w:rsid w:val="0AFBF849"/>
    <w:rsid w:val="0AFC069A"/>
    <w:rsid w:val="0AFEA7F4"/>
    <w:rsid w:val="0AFED353"/>
    <w:rsid w:val="0B00438F"/>
    <w:rsid w:val="0B04D158"/>
    <w:rsid w:val="0B17515A"/>
    <w:rsid w:val="0B1CB995"/>
    <w:rsid w:val="0B27ECBA"/>
    <w:rsid w:val="0B29B474"/>
    <w:rsid w:val="0B31CE9D"/>
    <w:rsid w:val="0B388417"/>
    <w:rsid w:val="0B418B95"/>
    <w:rsid w:val="0B430BA2"/>
    <w:rsid w:val="0B472A36"/>
    <w:rsid w:val="0B578A23"/>
    <w:rsid w:val="0B5A6F98"/>
    <w:rsid w:val="0B5C4DA8"/>
    <w:rsid w:val="0B5DC79E"/>
    <w:rsid w:val="0B608C4F"/>
    <w:rsid w:val="0B63C6A7"/>
    <w:rsid w:val="0B6609A4"/>
    <w:rsid w:val="0B66E434"/>
    <w:rsid w:val="0B682262"/>
    <w:rsid w:val="0B6DAD7B"/>
    <w:rsid w:val="0B6DB99B"/>
    <w:rsid w:val="0B6E6B0D"/>
    <w:rsid w:val="0B85C6E2"/>
    <w:rsid w:val="0B8685A2"/>
    <w:rsid w:val="0B995FC0"/>
    <w:rsid w:val="0B99F4F1"/>
    <w:rsid w:val="0B9C03BA"/>
    <w:rsid w:val="0B9DA0FC"/>
    <w:rsid w:val="0B9FDEF1"/>
    <w:rsid w:val="0BA0A1FC"/>
    <w:rsid w:val="0BA14408"/>
    <w:rsid w:val="0BA237D6"/>
    <w:rsid w:val="0BA4C2B3"/>
    <w:rsid w:val="0BA5331B"/>
    <w:rsid w:val="0BA874CC"/>
    <w:rsid w:val="0BAAF4F8"/>
    <w:rsid w:val="0BABC703"/>
    <w:rsid w:val="0BAE05D3"/>
    <w:rsid w:val="0BB0F8A7"/>
    <w:rsid w:val="0BB94AE7"/>
    <w:rsid w:val="0BBAA658"/>
    <w:rsid w:val="0BC1AD10"/>
    <w:rsid w:val="0BC6D65F"/>
    <w:rsid w:val="0BCB5B10"/>
    <w:rsid w:val="0BCD0EB0"/>
    <w:rsid w:val="0BD37E9E"/>
    <w:rsid w:val="0BD41A91"/>
    <w:rsid w:val="0BDB509E"/>
    <w:rsid w:val="0BDD096B"/>
    <w:rsid w:val="0BDD64B4"/>
    <w:rsid w:val="0BDF5126"/>
    <w:rsid w:val="0BE2552E"/>
    <w:rsid w:val="0BF0A4B5"/>
    <w:rsid w:val="0BF235A6"/>
    <w:rsid w:val="0BF43B86"/>
    <w:rsid w:val="0BF6548E"/>
    <w:rsid w:val="0BFF96E6"/>
    <w:rsid w:val="0BFFE4D4"/>
    <w:rsid w:val="0C0BDAAD"/>
    <w:rsid w:val="0C0DC830"/>
    <w:rsid w:val="0C107BEE"/>
    <w:rsid w:val="0C13DA53"/>
    <w:rsid w:val="0C16214F"/>
    <w:rsid w:val="0C1C1DC2"/>
    <w:rsid w:val="0C259830"/>
    <w:rsid w:val="0C2D7AE6"/>
    <w:rsid w:val="0C2F5CFF"/>
    <w:rsid w:val="0C2F5E88"/>
    <w:rsid w:val="0C36D05D"/>
    <w:rsid w:val="0C3D7691"/>
    <w:rsid w:val="0C3DDA8C"/>
    <w:rsid w:val="0C40C3F7"/>
    <w:rsid w:val="0C41E5E2"/>
    <w:rsid w:val="0C45DEA0"/>
    <w:rsid w:val="0C47F7E4"/>
    <w:rsid w:val="0C4D302D"/>
    <w:rsid w:val="0C4F7A08"/>
    <w:rsid w:val="0C54FDEC"/>
    <w:rsid w:val="0C56E6AC"/>
    <w:rsid w:val="0C638424"/>
    <w:rsid w:val="0C751C1E"/>
    <w:rsid w:val="0C7E8214"/>
    <w:rsid w:val="0C812B59"/>
    <w:rsid w:val="0C882EFC"/>
    <w:rsid w:val="0C8ACBCB"/>
    <w:rsid w:val="0C9208EC"/>
    <w:rsid w:val="0C92F7A3"/>
    <w:rsid w:val="0C9A6A1B"/>
    <w:rsid w:val="0CA6E531"/>
    <w:rsid w:val="0CA9F039"/>
    <w:rsid w:val="0CAC26E9"/>
    <w:rsid w:val="0CBB7326"/>
    <w:rsid w:val="0CBD5C2C"/>
    <w:rsid w:val="0CBE0575"/>
    <w:rsid w:val="0CCC66FD"/>
    <w:rsid w:val="0CDD4D64"/>
    <w:rsid w:val="0CE047E1"/>
    <w:rsid w:val="0CE8A111"/>
    <w:rsid w:val="0CF3775F"/>
    <w:rsid w:val="0CF4D6D2"/>
    <w:rsid w:val="0CF81E09"/>
    <w:rsid w:val="0CF95F88"/>
    <w:rsid w:val="0CFB1EA5"/>
    <w:rsid w:val="0CFC4CD3"/>
    <w:rsid w:val="0CFDCC9D"/>
    <w:rsid w:val="0D02217A"/>
    <w:rsid w:val="0D05CE27"/>
    <w:rsid w:val="0D0F8D57"/>
    <w:rsid w:val="0D10E347"/>
    <w:rsid w:val="0D144312"/>
    <w:rsid w:val="0D14EE58"/>
    <w:rsid w:val="0D1573B0"/>
    <w:rsid w:val="0D18B19D"/>
    <w:rsid w:val="0D1CB459"/>
    <w:rsid w:val="0D2CB9EE"/>
    <w:rsid w:val="0D348F67"/>
    <w:rsid w:val="0D3CA1CB"/>
    <w:rsid w:val="0D4118A0"/>
    <w:rsid w:val="0D456CE2"/>
    <w:rsid w:val="0D4A5040"/>
    <w:rsid w:val="0D4CFC9A"/>
    <w:rsid w:val="0D519416"/>
    <w:rsid w:val="0D53D7D1"/>
    <w:rsid w:val="0D58495D"/>
    <w:rsid w:val="0D5DC6CC"/>
    <w:rsid w:val="0D5EA3E7"/>
    <w:rsid w:val="0D67FF6F"/>
    <w:rsid w:val="0D73B1B0"/>
    <w:rsid w:val="0D7503C8"/>
    <w:rsid w:val="0D850182"/>
    <w:rsid w:val="0D867C50"/>
    <w:rsid w:val="0D895A40"/>
    <w:rsid w:val="0D8E0607"/>
    <w:rsid w:val="0D90D920"/>
    <w:rsid w:val="0D96FEF2"/>
    <w:rsid w:val="0DA40485"/>
    <w:rsid w:val="0DAB59C5"/>
    <w:rsid w:val="0DB4F9A7"/>
    <w:rsid w:val="0DBE9C3D"/>
    <w:rsid w:val="0DC047E5"/>
    <w:rsid w:val="0DC607B4"/>
    <w:rsid w:val="0DC85872"/>
    <w:rsid w:val="0DDE785A"/>
    <w:rsid w:val="0DDF07C2"/>
    <w:rsid w:val="0DDF66F3"/>
    <w:rsid w:val="0DE0375E"/>
    <w:rsid w:val="0DEA124D"/>
    <w:rsid w:val="0E01CC98"/>
    <w:rsid w:val="0E043969"/>
    <w:rsid w:val="0E052D79"/>
    <w:rsid w:val="0E149B69"/>
    <w:rsid w:val="0E1AE7D3"/>
    <w:rsid w:val="0E230BCC"/>
    <w:rsid w:val="0E361D9E"/>
    <w:rsid w:val="0E388453"/>
    <w:rsid w:val="0E3B1B5F"/>
    <w:rsid w:val="0E460897"/>
    <w:rsid w:val="0E4CC639"/>
    <w:rsid w:val="0E516B4D"/>
    <w:rsid w:val="0E528FF8"/>
    <w:rsid w:val="0E59AA76"/>
    <w:rsid w:val="0E5BE659"/>
    <w:rsid w:val="0E5F6018"/>
    <w:rsid w:val="0E61C853"/>
    <w:rsid w:val="0E61E989"/>
    <w:rsid w:val="0E66F4E4"/>
    <w:rsid w:val="0E68C1D9"/>
    <w:rsid w:val="0E68E884"/>
    <w:rsid w:val="0E6DBB71"/>
    <w:rsid w:val="0E8EEB68"/>
    <w:rsid w:val="0E8FC87B"/>
    <w:rsid w:val="0E90D115"/>
    <w:rsid w:val="0E96B874"/>
    <w:rsid w:val="0EA9DD5F"/>
    <w:rsid w:val="0EAA8FBB"/>
    <w:rsid w:val="0EB78C6C"/>
    <w:rsid w:val="0EC8FA4D"/>
    <w:rsid w:val="0ECB7EAF"/>
    <w:rsid w:val="0ECFAA6B"/>
    <w:rsid w:val="0ED6931F"/>
    <w:rsid w:val="0ED9B848"/>
    <w:rsid w:val="0EDAD578"/>
    <w:rsid w:val="0EDE3B35"/>
    <w:rsid w:val="0EE57EE7"/>
    <w:rsid w:val="0EE5B34D"/>
    <w:rsid w:val="0EE6A0BE"/>
    <w:rsid w:val="0EEC918D"/>
    <w:rsid w:val="0EF13AAC"/>
    <w:rsid w:val="0EF2740C"/>
    <w:rsid w:val="0EFA30CC"/>
    <w:rsid w:val="0F032D7A"/>
    <w:rsid w:val="0F04D272"/>
    <w:rsid w:val="0F08211C"/>
    <w:rsid w:val="0F0C75A5"/>
    <w:rsid w:val="0F13F294"/>
    <w:rsid w:val="0F253766"/>
    <w:rsid w:val="0F2839C5"/>
    <w:rsid w:val="0F2A5363"/>
    <w:rsid w:val="0F2E7824"/>
    <w:rsid w:val="0F34C7F8"/>
    <w:rsid w:val="0F3A3346"/>
    <w:rsid w:val="0F3AFFB4"/>
    <w:rsid w:val="0F3B3F67"/>
    <w:rsid w:val="0F3B9B8E"/>
    <w:rsid w:val="0F49A8E1"/>
    <w:rsid w:val="0F4A2ABB"/>
    <w:rsid w:val="0F4E4158"/>
    <w:rsid w:val="0F5135C6"/>
    <w:rsid w:val="0F69F5D7"/>
    <w:rsid w:val="0F6AB405"/>
    <w:rsid w:val="0F6B1EA1"/>
    <w:rsid w:val="0F6DE6D0"/>
    <w:rsid w:val="0F7167D1"/>
    <w:rsid w:val="0F752396"/>
    <w:rsid w:val="0F7E36C0"/>
    <w:rsid w:val="0F87FE8F"/>
    <w:rsid w:val="0F895117"/>
    <w:rsid w:val="0F89800C"/>
    <w:rsid w:val="0F949956"/>
    <w:rsid w:val="0F96F2FB"/>
    <w:rsid w:val="0F9E36A8"/>
    <w:rsid w:val="0FA3A7B6"/>
    <w:rsid w:val="0FA49C87"/>
    <w:rsid w:val="0FA89C7B"/>
    <w:rsid w:val="0FABD501"/>
    <w:rsid w:val="0FB00D83"/>
    <w:rsid w:val="0FB6D189"/>
    <w:rsid w:val="0FBD99DC"/>
    <w:rsid w:val="0FBF26C7"/>
    <w:rsid w:val="0FC70993"/>
    <w:rsid w:val="0FC82B3E"/>
    <w:rsid w:val="0FD4BB79"/>
    <w:rsid w:val="0FE1CE0F"/>
    <w:rsid w:val="0FE23A2A"/>
    <w:rsid w:val="0FE404B1"/>
    <w:rsid w:val="0FE845E7"/>
    <w:rsid w:val="0FEDEFC5"/>
    <w:rsid w:val="0FEE8D43"/>
    <w:rsid w:val="0FF22BBF"/>
    <w:rsid w:val="0FF93538"/>
    <w:rsid w:val="101160D2"/>
    <w:rsid w:val="10167B05"/>
    <w:rsid w:val="1019BEE3"/>
    <w:rsid w:val="101AD515"/>
    <w:rsid w:val="1034292B"/>
    <w:rsid w:val="103B0F5B"/>
    <w:rsid w:val="1048D83A"/>
    <w:rsid w:val="104ABAB0"/>
    <w:rsid w:val="104BDF1A"/>
    <w:rsid w:val="104C6024"/>
    <w:rsid w:val="10506A3A"/>
    <w:rsid w:val="1051AFDB"/>
    <w:rsid w:val="1058FA35"/>
    <w:rsid w:val="105E3F36"/>
    <w:rsid w:val="106DC439"/>
    <w:rsid w:val="106FCAB2"/>
    <w:rsid w:val="108DA273"/>
    <w:rsid w:val="108F7C69"/>
    <w:rsid w:val="109545FE"/>
    <w:rsid w:val="10A2A213"/>
    <w:rsid w:val="10A74488"/>
    <w:rsid w:val="10A7CD08"/>
    <w:rsid w:val="10C5CB07"/>
    <w:rsid w:val="10CAB205"/>
    <w:rsid w:val="10D00480"/>
    <w:rsid w:val="10D388E1"/>
    <w:rsid w:val="10D9E869"/>
    <w:rsid w:val="10DAAC92"/>
    <w:rsid w:val="10DDD9E9"/>
    <w:rsid w:val="10DFFF9D"/>
    <w:rsid w:val="10F10D0C"/>
    <w:rsid w:val="10F2E0D7"/>
    <w:rsid w:val="10FDE353"/>
    <w:rsid w:val="110138CB"/>
    <w:rsid w:val="110B58FE"/>
    <w:rsid w:val="110CB244"/>
    <w:rsid w:val="11104D09"/>
    <w:rsid w:val="1110830D"/>
    <w:rsid w:val="1114DD5B"/>
    <w:rsid w:val="1116911F"/>
    <w:rsid w:val="1119FA99"/>
    <w:rsid w:val="111E5102"/>
    <w:rsid w:val="112025D1"/>
    <w:rsid w:val="112E1F73"/>
    <w:rsid w:val="112E7FBF"/>
    <w:rsid w:val="1131185C"/>
    <w:rsid w:val="1136DD16"/>
    <w:rsid w:val="11401CB2"/>
    <w:rsid w:val="1141FB1A"/>
    <w:rsid w:val="114DA7FF"/>
    <w:rsid w:val="11573226"/>
    <w:rsid w:val="115878F1"/>
    <w:rsid w:val="1160E033"/>
    <w:rsid w:val="11676186"/>
    <w:rsid w:val="11681BF2"/>
    <w:rsid w:val="11694045"/>
    <w:rsid w:val="116BB3DE"/>
    <w:rsid w:val="116C4436"/>
    <w:rsid w:val="11713547"/>
    <w:rsid w:val="117F585F"/>
    <w:rsid w:val="118009C0"/>
    <w:rsid w:val="1181D8E9"/>
    <w:rsid w:val="1182909E"/>
    <w:rsid w:val="118AD441"/>
    <w:rsid w:val="118AFA42"/>
    <w:rsid w:val="118CFED9"/>
    <w:rsid w:val="118E7374"/>
    <w:rsid w:val="119D78F0"/>
    <w:rsid w:val="11A3D288"/>
    <w:rsid w:val="11B056DB"/>
    <w:rsid w:val="11B381DF"/>
    <w:rsid w:val="11B40B28"/>
    <w:rsid w:val="11B7B291"/>
    <w:rsid w:val="11B94A00"/>
    <w:rsid w:val="11BED73D"/>
    <w:rsid w:val="11C51C0F"/>
    <w:rsid w:val="11C76245"/>
    <w:rsid w:val="11CA3B49"/>
    <w:rsid w:val="11CED360"/>
    <w:rsid w:val="11D0BFEE"/>
    <w:rsid w:val="11D26BFB"/>
    <w:rsid w:val="11DBD7F2"/>
    <w:rsid w:val="11DC360E"/>
    <w:rsid w:val="11E69A42"/>
    <w:rsid w:val="11E79535"/>
    <w:rsid w:val="11E9E221"/>
    <w:rsid w:val="11ECAC60"/>
    <w:rsid w:val="11EE17BC"/>
    <w:rsid w:val="11EF66F5"/>
    <w:rsid w:val="11F63A4A"/>
    <w:rsid w:val="11F8ADE4"/>
    <w:rsid w:val="11FFAE60"/>
    <w:rsid w:val="12008D92"/>
    <w:rsid w:val="12015423"/>
    <w:rsid w:val="12058A9F"/>
    <w:rsid w:val="120FF657"/>
    <w:rsid w:val="121A3D0A"/>
    <w:rsid w:val="121AEF6D"/>
    <w:rsid w:val="121EF3EA"/>
    <w:rsid w:val="122CBA89"/>
    <w:rsid w:val="1231C0DC"/>
    <w:rsid w:val="1232890A"/>
    <w:rsid w:val="123497C8"/>
    <w:rsid w:val="12374438"/>
    <w:rsid w:val="123ACE3C"/>
    <w:rsid w:val="123C4A95"/>
    <w:rsid w:val="124060DF"/>
    <w:rsid w:val="1241068B"/>
    <w:rsid w:val="124B414D"/>
    <w:rsid w:val="124B4815"/>
    <w:rsid w:val="124C594D"/>
    <w:rsid w:val="12513A8D"/>
    <w:rsid w:val="125AA799"/>
    <w:rsid w:val="125C25C0"/>
    <w:rsid w:val="1261AA1F"/>
    <w:rsid w:val="1262B759"/>
    <w:rsid w:val="126EE2A7"/>
    <w:rsid w:val="12723EB8"/>
    <w:rsid w:val="127260A1"/>
    <w:rsid w:val="1272DB2D"/>
    <w:rsid w:val="1273DED3"/>
    <w:rsid w:val="12749302"/>
    <w:rsid w:val="127B1609"/>
    <w:rsid w:val="127B4292"/>
    <w:rsid w:val="12815DE0"/>
    <w:rsid w:val="12874C50"/>
    <w:rsid w:val="1291EBF7"/>
    <w:rsid w:val="12969328"/>
    <w:rsid w:val="12A4EBC9"/>
    <w:rsid w:val="12A4FD59"/>
    <w:rsid w:val="12AFB9BC"/>
    <w:rsid w:val="12B08E7D"/>
    <w:rsid w:val="12B0C6C1"/>
    <w:rsid w:val="12B1B588"/>
    <w:rsid w:val="12B29282"/>
    <w:rsid w:val="12B62D24"/>
    <w:rsid w:val="12C0EBBF"/>
    <w:rsid w:val="12CE2514"/>
    <w:rsid w:val="12CE7146"/>
    <w:rsid w:val="12D55436"/>
    <w:rsid w:val="12DC8DA9"/>
    <w:rsid w:val="12DF92EA"/>
    <w:rsid w:val="12E6EDAF"/>
    <w:rsid w:val="12F2CE74"/>
    <w:rsid w:val="12FDCEE0"/>
    <w:rsid w:val="13037A27"/>
    <w:rsid w:val="130476A9"/>
    <w:rsid w:val="13070E03"/>
    <w:rsid w:val="130D05A8"/>
    <w:rsid w:val="13119888"/>
    <w:rsid w:val="131823C5"/>
    <w:rsid w:val="1322ACF5"/>
    <w:rsid w:val="13249B61"/>
    <w:rsid w:val="132A9A7B"/>
    <w:rsid w:val="132D9425"/>
    <w:rsid w:val="132D97EB"/>
    <w:rsid w:val="133B35F4"/>
    <w:rsid w:val="1348F172"/>
    <w:rsid w:val="134DD888"/>
    <w:rsid w:val="134FDB89"/>
    <w:rsid w:val="13577D72"/>
    <w:rsid w:val="13580D31"/>
    <w:rsid w:val="1359E27D"/>
    <w:rsid w:val="13663EFB"/>
    <w:rsid w:val="1368DF44"/>
    <w:rsid w:val="136B9E34"/>
    <w:rsid w:val="136CCFD6"/>
    <w:rsid w:val="137040B5"/>
    <w:rsid w:val="1377B27D"/>
    <w:rsid w:val="13790B54"/>
    <w:rsid w:val="137C3929"/>
    <w:rsid w:val="137CECC6"/>
    <w:rsid w:val="1387C75D"/>
    <w:rsid w:val="138DEDA4"/>
    <w:rsid w:val="1393A900"/>
    <w:rsid w:val="1397E520"/>
    <w:rsid w:val="139C62F1"/>
    <w:rsid w:val="13A40F96"/>
    <w:rsid w:val="13A856EA"/>
    <w:rsid w:val="13AD6AEC"/>
    <w:rsid w:val="13B14D0F"/>
    <w:rsid w:val="13B62FE8"/>
    <w:rsid w:val="13B84C95"/>
    <w:rsid w:val="13B92415"/>
    <w:rsid w:val="13B9E02C"/>
    <w:rsid w:val="13BD02A1"/>
    <w:rsid w:val="13BF2626"/>
    <w:rsid w:val="13BF2AAA"/>
    <w:rsid w:val="13C309A9"/>
    <w:rsid w:val="13C56A06"/>
    <w:rsid w:val="13C79AFF"/>
    <w:rsid w:val="13CBB1DF"/>
    <w:rsid w:val="13DB86C1"/>
    <w:rsid w:val="13DC45B0"/>
    <w:rsid w:val="13F08BDF"/>
    <w:rsid w:val="13F1CE5C"/>
    <w:rsid w:val="13F80D34"/>
    <w:rsid w:val="13F95D22"/>
    <w:rsid w:val="13FB20D8"/>
    <w:rsid w:val="14033A19"/>
    <w:rsid w:val="14058737"/>
    <w:rsid w:val="1407C504"/>
    <w:rsid w:val="140AF594"/>
    <w:rsid w:val="140C31ED"/>
    <w:rsid w:val="14110024"/>
    <w:rsid w:val="14183528"/>
    <w:rsid w:val="1419F2FD"/>
    <w:rsid w:val="141C231B"/>
    <w:rsid w:val="1420BC61"/>
    <w:rsid w:val="1426E8CD"/>
    <w:rsid w:val="14297A86"/>
    <w:rsid w:val="142D2483"/>
    <w:rsid w:val="1439DC99"/>
    <w:rsid w:val="143E45D3"/>
    <w:rsid w:val="1448868E"/>
    <w:rsid w:val="1454B0F6"/>
    <w:rsid w:val="1457788C"/>
    <w:rsid w:val="1458FFA0"/>
    <w:rsid w:val="145D29E0"/>
    <w:rsid w:val="145D49D8"/>
    <w:rsid w:val="145DA21D"/>
    <w:rsid w:val="145E5941"/>
    <w:rsid w:val="145E6A04"/>
    <w:rsid w:val="145F2284"/>
    <w:rsid w:val="14661143"/>
    <w:rsid w:val="146CBC0C"/>
    <w:rsid w:val="146EDE2C"/>
    <w:rsid w:val="14735F51"/>
    <w:rsid w:val="147457D0"/>
    <w:rsid w:val="1476434D"/>
    <w:rsid w:val="147D103A"/>
    <w:rsid w:val="1482DC8F"/>
    <w:rsid w:val="148D17CC"/>
    <w:rsid w:val="148D4756"/>
    <w:rsid w:val="14936742"/>
    <w:rsid w:val="14978175"/>
    <w:rsid w:val="1498B5BA"/>
    <w:rsid w:val="149B2FCD"/>
    <w:rsid w:val="149D3745"/>
    <w:rsid w:val="149E38EC"/>
    <w:rsid w:val="14A16299"/>
    <w:rsid w:val="14A3E4F8"/>
    <w:rsid w:val="14A82819"/>
    <w:rsid w:val="14B006DE"/>
    <w:rsid w:val="14B4722C"/>
    <w:rsid w:val="14B528EB"/>
    <w:rsid w:val="14BC2377"/>
    <w:rsid w:val="14C28BF6"/>
    <w:rsid w:val="14C48974"/>
    <w:rsid w:val="14C6EDCA"/>
    <w:rsid w:val="14CA355A"/>
    <w:rsid w:val="14D44A1F"/>
    <w:rsid w:val="14D6C4A5"/>
    <w:rsid w:val="14D6E53B"/>
    <w:rsid w:val="14DA7FBD"/>
    <w:rsid w:val="14EA29C1"/>
    <w:rsid w:val="14F1A532"/>
    <w:rsid w:val="14F285E8"/>
    <w:rsid w:val="14F8F804"/>
    <w:rsid w:val="14FAADFE"/>
    <w:rsid w:val="14FCE7A2"/>
    <w:rsid w:val="150FBC1A"/>
    <w:rsid w:val="150FE1DC"/>
    <w:rsid w:val="1510282E"/>
    <w:rsid w:val="1513091F"/>
    <w:rsid w:val="1513C92B"/>
    <w:rsid w:val="15166561"/>
    <w:rsid w:val="15172716"/>
    <w:rsid w:val="15176187"/>
    <w:rsid w:val="1517CDC5"/>
    <w:rsid w:val="151DCE84"/>
    <w:rsid w:val="151E4887"/>
    <w:rsid w:val="152520FE"/>
    <w:rsid w:val="152BA811"/>
    <w:rsid w:val="15312B6D"/>
    <w:rsid w:val="15330ADD"/>
    <w:rsid w:val="1538AA81"/>
    <w:rsid w:val="15392022"/>
    <w:rsid w:val="153B6387"/>
    <w:rsid w:val="15414E35"/>
    <w:rsid w:val="154A4764"/>
    <w:rsid w:val="1550C97F"/>
    <w:rsid w:val="15537386"/>
    <w:rsid w:val="1561B164"/>
    <w:rsid w:val="1564A8D3"/>
    <w:rsid w:val="15680CD5"/>
    <w:rsid w:val="15693978"/>
    <w:rsid w:val="156D879A"/>
    <w:rsid w:val="15727285"/>
    <w:rsid w:val="157C21C1"/>
    <w:rsid w:val="1582545F"/>
    <w:rsid w:val="1584516A"/>
    <w:rsid w:val="1584CE23"/>
    <w:rsid w:val="158C62B4"/>
    <w:rsid w:val="15913519"/>
    <w:rsid w:val="1599E915"/>
    <w:rsid w:val="159AA1B1"/>
    <w:rsid w:val="159B7A75"/>
    <w:rsid w:val="15B03BE5"/>
    <w:rsid w:val="15B79FD0"/>
    <w:rsid w:val="15BF330F"/>
    <w:rsid w:val="15C5EC99"/>
    <w:rsid w:val="15C99324"/>
    <w:rsid w:val="15CC5664"/>
    <w:rsid w:val="15D038D7"/>
    <w:rsid w:val="15D3D651"/>
    <w:rsid w:val="15DF03DE"/>
    <w:rsid w:val="15E1938C"/>
    <w:rsid w:val="15E205AB"/>
    <w:rsid w:val="15E612B9"/>
    <w:rsid w:val="15E9E5AB"/>
    <w:rsid w:val="15EE243A"/>
    <w:rsid w:val="15F8547A"/>
    <w:rsid w:val="15FFCA72"/>
    <w:rsid w:val="1606BB49"/>
    <w:rsid w:val="160B726A"/>
    <w:rsid w:val="160DF7E3"/>
    <w:rsid w:val="160E93D2"/>
    <w:rsid w:val="160F8BDD"/>
    <w:rsid w:val="1613537E"/>
    <w:rsid w:val="161AF096"/>
    <w:rsid w:val="161C279C"/>
    <w:rsid w:val="161FDF74"/>
    <w:rsid w:val="162904B6"/>
    <w:rsid w:val="16291110"/>
    <w:rsid w:val="162BF0A3"/>
    <w:rsid w:val="162F36CE"/>
    <w:rsid w:val="1637CE65"/>
    <w:rsid w:val="163A3468"/>
    <w:rsid w:val="163FE639"/>
    <w:rsid w:val="164723E9"/>
    <w:rsid w:val="1649CC27"/>
    <w:rsid w:val="16555142"/>
    <w:rsid w:val="165580F5"/>
    <w:rsid w:val="16561D15"/>
    <w:rsid w:val="1657F6CB"/>
    <w:rsid w:val="16592FDD"/>
    <w:rsid w:val="1659E6F5"/>
    <w:rsid w:val="165C26F7"/>
    <w:rsid w:val="16624057"/>
    <w:rsid w:val="1664D4C2"/>
    <w:rsid w:val="16653E6C"/>
    <w:rsid w:val="166AC79D"/>
    <w:rsid w:val="166D5C13"/>
    <w:rsid w:val="166EF1BC"/>
    <w:rsid w:val="16728A29"/>
    <w:rsid w:val="1677B069"/>
    <w:rsid w:val="1677BA4F"/>
    <w:rsid w:val="167B97E2"/>
    <w:rsid w:val="168B95B0"/>
    <w:rsid w:val="16938CB3"/>
    <w:rsid w:val="1697422B"/>
    <w:rsid w:val="16A13762"/>
    <w:rsid w:val="16B777F0"/>
    <w:rsid w:val="16B9AAEA"/>
    <w:rsid w:val="16C06EEC"/>
    <w:rsid w:val="16C3AF80"/>
    <w:rsid w:val="16C510FB"/>
    <w:rsid w:val="16D17FEE"/>
    <w:rsid w:val="16D4AE3E"/>
    <w:rsid w:val="16D83B78"/>
    <w:rsid w:val="16DB957A"/>
    <w:rsid w:val="16DC0978"/>
    <w:rsid w:val="16DEC9A5"/>
    <w:rsid w:val="16DF1F1D"/>
    <w:rsid w:val="16DFE442"/>
    <w:rsid w:val="16E628A5"/>
    <w:rsid w:val="16F1B5A5"/>
    <w:rsid w:val="16F2BA89"/>
    <w:rsid w:val="16F39E10"/>
    <w:rsid w:val="16FABD2C"/>
    <w:rsid w:val="16FCE649"/>
    <w:rsid w:val="17059BE8"/>
    <w:rsid w:val="170CD4B1"/>
    <w:rsid w:val="17110AA2"/>
    <w:rsid w:val="17161BC6"/>
    <w:rsid w:val="1719ADD4"/>
    <w:rsid w:val="171A79C3"/>
    <w:rsid w:val="171F0697"/>
    <w:rsid w:val="172D30E8"/>
    <w:rsid w:val="17305843"/>
    <w:rsid w:val="17339D39"/>
    <w:rsid w:val="17357437"/>
    <w:rsid w:val="17367741"/>
    <w:rsid w:val="17382F6D"/>
    <w:rsid w:val="173B1649"/>
    <w:rsid w:val="1742FC13"/>
    <w:rsid w:val="1746FA0A"/>
    <w:rsid w:val="17496F1B"/>
    <w:rsid w:val="174CEB06"/>
    <w:rsid w:val="17528F84"/>
    <w:rsid w:val="175A329C"/>
    <w:rsid w:val="175AE110"/>
    <w:rsid w:val="17668546"/>
    <w:rsid w:val="176EBC42"/>
    <w:rsid w:val="177133C5"/>
    <w:rsid w:val="1776C494"/>
    <w:rsid w:val="177CC091"/>
    <w:rsid w:val="177D0D54"/>
    <w:rsid w:val="178246C8"/>
    <w:rsid w:val="178485EA"/>
    <w:rsid w:val="178622C9"/>
    <w:rsid w:val="17878849"/>
    <w:rsid w:val="178CA228"/>
    <w:rsid w:val="1790E3D6"/>
    <w:rsid w:val="1793A939"/>
    <w:rsid w:val="17969940"/>
    <w:rsid w:val="179B373D"/>
    <w:rsid w:val="179CACF8"/>
    <w:rsid w:val="17AB0B4F"/>
    <w:rsid w:val="17B03652"/>
    <w:rsid w:val="17B0ECA2"/>
    <w:rsid w:val="17BC7D59"/>
    <w:rsid w:val="17C66758"/>
    <w:rsid w:val="17D269A4"/>
    <w:rsid w:val="17D29FEE"/>
    <w:rsid w:val="17DD1994"/>
    <w:rsid w:val="17F44CE3"/>
    <w:rsid w:val="17FE0B9E"/>
    <w:rsid w:val="17FEE2D8"/>
    <w:rsid w:val="17FF0737"/>
    <w:rsid w:val="17FFDCFD"/>
    <w:rsid w:val="18013A53"/>
    <w:rsid w:val="18065B91"/>
    <w:rsid w:val="18089638"/>
    <w:rsid w:val="18098A0F"/>
    <w:rsid w:val="180F78AB"/>
    <w:rsid w:val="1811E1EA"/>
    <w:rsid w:val="18161364"/>
    <w:rsid w:val="1818600D"/>
    <w:rsid w:val="181DFD0D"/>
    <w:rsid w:val="181FDB2D"/>
    <w:rsid w:val="1823425C"/>
    <w:rsid w:val="1826B44E"/>
    <w:rsid w:val="182CDA1B"/>
    <w:rsid w:val="182FF0EB"/>
    <w:rsid w:val="18371088"/>
    <w:rsid w:val="183811DF"/>
    <w:rsid w:val="183D6B01"/>
    <w:rsid w:val="1840A402"/>
    <w:rsid w:val="1841E17A"/>
    <w:rsid w:val="184223B6"/>
    <w:rsid w:val="1846A7C6"/>
    <w:rsid w:val="184DEC4E"/>
    <w:rsid w:val="18587B41"/>
    <w:rsid w:val="185A8263"/>
    <w:rsid w:val="185ECF81"/>
    <w:rsid w:val="1860F8EB"/>
    <w:rsid w:val="18642248"/>
    <w:rsid w:val="1865A6F2"/>
    <w:rsid w:val="1865FDD8"/>
    <w:rsid w:val="18660DB4"/>
    <w:rsid w:val="18663CE6"/>
    <w:rsid w:val="186E51BA"/>
    <w:rsid w:val="18738A83"/>
    <w:rsid w:val="187DA955"/>
    <w:rsid w:val="187DF92D"/>
    <w:rsid w:val="187E5523"/>
    <w:rsid w:val="187E604E"/>
    <w:rsid w:val="188FDAA0"/>
    <w:rsid w:val="1899B690"/>
    <w:rsid w:val="18A51C35"/>
    <w:rsid w:val="18A79A90"/>
    <w:rsid w:val="18AB2E8D"/>
    <w:rsid w:val="18ADF316"/>
    <w:rsid w:val="18C0E3FF"/>
    <w:rsid w:val="18C5DC0D"/>
    <w:rsid w:val="18CDBB9C"/>
    <w:rsid w:val="18D04F64"/>
    <w:rsid w:val="18F367E6"/>
    <w:rsid w:val="18F94611"/>
    <w:rsid w:val="18FE7F6A"/>
    <w:rsid w:val="190B1588"/>
    <w:rsid w:val="191037FA"/>
    <w:rsid w:val="1916FA22"/>
    <w:rsid w:val="191740D6"/>
    <w:rsid w:val="191A9EEF"/>
    <w:rsid w:val="19255BF0"/>
    <w:rsid w:val="1925F4E0"/>
    <w:rsid w:val="192E8109"/>
    <w:rsid w:val="193ECD19"/>
    <w:rsid w:val="193FD3FA"/>
    <w:rsid w:val="194107D6"/>
    <w:rsid w:val="194252A0"/>
    <w:rsid w:val="19456D74"/>
    <w:rsid w:val="19490B2F"/>
    <w:rsid w:val="19562F54"/>
    <w:rsid w:val="195774CB"/>
    <w:rsid w:val="1959A35C"/>
    <w:rsid w:val="195E355E"/>
    <w:rsid w:val="195FC198"/>
    <w:rsid w:val="19678C40"/>
    <w:rsid w:val="196B9243"/>
    <w:rsid w:val="19708E90"/>
    <w:rsid w:val="19764F4B"/>
    <w:rsid w:val="19791644"/>
    <w:rsid w:val="197C31A3"/>
    <w:rsid w:val="1987AA2D"/>
    <w:rsid w:val="19899B82"/>
    <w:rsid w:val="199A741E"/>
    <w:rsid w:val="19A04D48"/>
    <w:rsid w:val="19A90EEE"/>
    <w:rsid w:val="19BA9395"/>
    <w:rsid w:val="19BBBBD3"/>
    <w:rsid w:val="19BC96AA"/>
    <w:rsid w:val="19D1E1D3"/>
    <w:rsid w:val="19E569EF"/>
    <w:rsid w:val="19F0CD41"/>
    <w:rsid w:val="19F634DA"/>
    <w:rsid w:val="19F9DBDD"/>
    <w:rsid w:val="19FB3E55"/>
    <w:rsid w:val="19FE7B7E"/>
    <w:rsid w:val="1A04AE6B"/>
    <w:rsid w:val="1A0EDE12"/>
    <w:rsid w:val="1A0FB2E4"/>
    <w:rsid w:val="1A12E189"/>
    <w:rsid w:val="1A1FA2D5"/>
    <w:rsid w:val="1A2B8E1C"/>
    <w:rsid w:val="1A2C159A"/>
    <w:rsid w:val="1A2C4425"/>
    <w:rsid w:val="1A30AFE2"/>
    <w:rsid w:val="1A32D399"/>
    <w:rsid w:val="1A3B9478"/>
    <w:rsid w:val="1A3BBE89"/>
    <w:rsid w:val="1A3D0E4F"/>
    <w:rsid w:val="1A4B2313"/>
    <w:rsid w:val="1A4FC03A"/>
    <w:rsid w:val="1A51118D"/>
    <w:rsid w:val="1A56A759"/>
    <w:rsid w:val="1A5A8738"/>
    <w:rsid w:val="1A5CFEF8"/>
    <w:rsid w:val="1A5EAA0F"/>
    <w:rsid w:val="1A6CDFE9"/>
    <w:rsid w:val="1A7178C8"/>
    <w:rsid w:val="1A719FAD"/>
    <w:rsid w:val="1A73497D"/>
    <w:rsid w:val="1A74C8BB"/>
    <w:rsid w:val="1A754F78"/>
    <w:rsid w:val="1A816576"/>
    <w:rsid w:val="1A8A972B"/>
    <w:rsid w:val="1A8F7FDE"/>
    <w:rsid w:val="1A904F52"/>
    <w:rsid w:val="1A9079AE"/>
    <w:rsid w:val="1A99B679"/>
    <w:rsid w:val="1AA4EA76"/>
    <w:rsid w:val="1AAB5020"/>
    <w:rsid w:val="1AB26991"/>
    <w:rsid w:val="1AB44D13"/>
    <w:rsid w:val="1ABA2656"/>
    <w:rsid w:val="1ABA69FF"/>
    <w:rsid w:val="1ABB7767"/>
    <w:rsid w:val="1AC5EB6D"/>
    <w:rsid w:val="1AD4F056"/>
    <w:rsid w:val="1AD52BAA"/>
    <w:rsid w:val="1ADC0831"/>
    <w:rsid w:val="1ADEB0EA"/>
    <w:rsid w:val="1ADF1421"/>
    <w:rsid w:val="1ADFCC25"/>
    <w:rsid w:val="1AE0DF4F"/>
    <w:rsid w:val="1AEB659F"/>
    <w:rsid w:val="1AF62385"/>
    <w:rsid w:val="1B0681C1"/>
    <w:rsid w:val="1B092E30"/>
    <w:rsid w:val="1B0A31CE"/>
    <w:rsid w:val="1B1294F8"/>
    <w:rsid w:val="1B13CAEE"/>
    <w:rsid w:val="1B145397"/>
    <w:rsid w:val="1B14BF21"/>
    <w:rsid w:val="1B162136"/>
    <w:rsid w:val="1B1D00AD"/>
    <w:rsid w:val="1B1E592E"/>
    <w:rsid w:val="1B21387D"/>
    <w:rsid w:val="1B2A04CE"/>
    <w:rsid w:val="1B2AC6EE"/>
    <w:rsid w:val="1B36A7F9"/>
    <w:rsid w:val="1B37D5D1"/>
    <w:rsid w:val="1B3B9E09"/>
    <w:rsid w:val="1B466C1F"/>
    <w:rsid w:val="1B478E70"/>
    <w:rsid w:val="1B4A55F6"/>
    <w:rsid w:val="1B52A283"/>
    <w:rsid w:val="1B54D26C"/>
    <w:rsid w:val="1B55D1DE"/>
    <w:rsid w:val="1B5663F6"/>
    <w:rsid w:val="1B5F507A"/>
    <w:rsid w:val="1B5F5CAE"/>
    <w:rsid w:val="1B61B345"/>
    <w:rsid w:val="1B6463A8"/>
    <w:rsid w:val="1B74E942"/>
    <w:rsid w:val="1B881BC1"/>
    <w:rsid w:val="1B8F6E54"/>
    <w:rsid w:val="1B914D90"/>
    <w:rsid w:val="1B915B4B"/>
    <w:rsid w:val="1B9EFC80"/>
    <w:rsid w:val="1BA47A1B"/>
    <w:rsid w:val="1BA6E903"/>
    <w:rsid w:val="1BB86C26"/>
    <w:rsid w:val="1BBB1744"/>
    <w:rsid w:val="1BBCB5A4"/>
    <w:rsid w:val="1BBE80C6"/>
    <w:rsid w:val="1BCA0722"/>
    <w:rsid w:val="1BCD7182"/>
    <w:rsid w:val="1BCF33A3"/>
    <w:rsid w:val="1BD352F9"/>
    <w:rsid w:val="1BD65CD0"/>
    <w:rsid w:val="1BD8B623"/>
    <w:rsid w:val="1BDF5698"/>
    <w:rsid w:val="1BE046D8"/>
    <w:rsid w:val="1BE41371"/>
    <w:rsid w:val="1C0869F2"/>
    <w:rsid w:val="1C0B83DC"/>
    <w:rsid w:val="1C0D0E0E"/>
    <w:rsid w:val="1C1C1858"/>
    <w:rsid w:val="1C2311B4"/>
    <w:rsid w:val="1C2D3E3F"/>
    <w:rsid w:val="1C2D7B02"/>
    <w:rsid w:val="1C32D9D5"/>
    <w:rsid w:val="1C36F128"/>
    <w:rsid w:val="1C38451F"/>
    <w:rsid w:val="1C3EA1CB"/>
    <w:rsid w:val="1C3F95B6"/>
    <w:rsid w:val="1C48F2CA"/>
    <w:rsid w:val="1C494FF0"/>
    <w:rsid w:val="1C4ACDAE"/>
    <w:rsid w:val="1C4F55A4"/>
    <w:rsid w:val="1C54611B"/>
    <w:rsid w:val="1C5D1876"/>
    <w:rsid w:val="1C6352DA"/>
    <w:rsid w:val="1C686FB4"/>
    <w:rsid w:val="1C6FAB18"/>
    <w:rsid w:val="1C795B7D"/>
    <w:rsid w:val="1C7F70E9"/>
    <w:rsid w:val="1C897AEC"/>
    <w:rsid w:val="1C89F1E5"/>
    <w:rsid w:val="1C91AB76"/>
    <w:rsid w:val="1C98867A"/>
    <w:rsid w:val="1C9AA7A8"/>
    <w:rsid w:val="1C9AAA08"/>
    <w:rsid w:val="1C9CF785"/>
    <w:rsid w:val="1C9F979E"/>
    <w:rsid w:val="1CA74B30"/>
    <w:rsid w:val="1CABAEDA"/>
    <w:rsid w:val="1CB0848B"/>
    <w:rsid w:val="1CB39E11"/>
    <w:rsid w:val="1CB677FD"/>
    <w:rsid w:val="1CB9275F"/>
    <w:rsid w:val="1CBAA364"/>
    <w:rsid w:val="1CC5EF69"/>
    <w:rsid w:val="1CCAF89E"/>
    <w:rsid w:val="1CD1BDE9"/>
    <w:rsid w:val="1CD79E84"/>
    <w:rsid w:val="1CDB2CB7"/>
    <w:rsid w:val="1CE64BA7"/>
    <w:rsid w:val="1CEB7013"/>
    <w:rsid w:val="1CF0C2FD"/>
    <w:rsid w:val="1CFD42B7"/>
    <w:rsid w:val="1CFE9C9B"/>
    <w:rsid w:val="1CFFE842"/>
    <w:rsid w:val="1D059EE2"/>
    <w:rsid w:val="1D07608F"/>
    <w:rsid w:val="1D1745D0"/>
    <w:rsid w:val="1D19F356"/>
    <w:rsid w:val="1D1B3220"/>
    <w:rsid w:val="1D248BD3"/>
    <w:rsid w:val="1D3BB839"/>
    <w:rsid w:val="1D3DD908"/>
    <w:rsid w:val="1D4A2863"/>
    <w:rsid w:val="1D53B8BE"/>
    <w:rsid w:val="1D56ED71"/>
    <w:rsid w:val="1D58D074"/>
    <w:rsid w:val="1D59F65D"/>
    <w:rsid w:val="1D5B706D"/>
    <w:rsid w:val="1D5D4299"/>
    <w:rsid w:val="1D687F43"/>
    <w:rsid w:val="1D695C3B"/>
    <w:rsid w:val="1D79F729"/>
    <w:rsid w:val="1D88BB60"/>
    <w:rsid w:val="1D8C0DAA"/>
    <w:rsid w:val="1D9313F2"/>
    <w:rsid w:val="1D9918A1"/>
    <w:rsid w:val="1DA4A67B"/>
    <w:rsid w:val="1DA5B484"/>
    <w:rsid w:val="1DA6D42D"/>
    <w:rsid w:val="1DB5C2ED"/>
    <w:rsid w:val="1DB64AFD"/>
    <w:rsid w:val="1DB89688"/>
    <w:rsid w:val="1DB9865F"/>
    <w:rsid w:val="1DBAAF5E"/>
    <w:rsid w:val="1DBDAB6E"/>
    <w:rsid w:val="1DBF08A3"/>
    <w:rsid w:val="1DC6ABC6"/>
    <w:rsid w:val="1DD2C233"/>
    <w:rsid w:val="1DD33E88"/>
    <w:rsid w:val="1DDE76D6"/>
    <w:rsid w:val="1DF336F7"/>
    <w:rsid w:val="1E083358"/>
    <w:rsid w:val="1E11FDE1"/>
    <w:rsid w:val="1E12083A"/>
    <w:rsid w:val="1E127698"/>
    <w:rsid w:val="1E1C7D04"/>
    <w:rsid w:val="1E20758C"/>
    <w:rsid w:val="1E29681F"/>
    <w:rsid w:val="1E2A86D8"/>
    <w:rsid w:val="1E2B596B"/>
    <w:rsid w:val="1E334925"/>
    <w:rsid w:val="1E383BE8"/>
    <w:rsid w:val="1E3A7BC6"/>
    <w:rsid w:val="1E40912E"/>
    <w:rsid w:val="1E420E22"/>
    <w:rsid w:val="1E448F07"/>
    <w:rsid w:val="1E57831E"/>
    <w:rsid w:val="1E5B643F"/>
    <w:rsid w:val="1E670260"/>
    <w:rsid w:val="1E723937"/>
    <w:rsid w:val="1E734D94"/>
    <w:rsid w:val="1E757C12"/>
    <w:rsid w:val="1E79791A"/>
    <w:rsid w:val="1E83216F"/>
    <w:rsid w:val="1E890AF4"/>
    <w:rsid w:val="1E8B3C9C"/>
    <w:rsid w:val="1E95F2AE"/>
    <w:rsid w:val="1E99A649"/>
    <w:rsid w:val="1E9A9EE2"/>
    <w:rsid w:val="1E9AACED"/>
    <w:rsid w:val="1E9B7C28"/>
    <w:rsid w:val="1EAE8F11"/>
    <w:rsid w:val="1EB7EA83"/>
    <w:rsid w:val="1EB89360"/>
    <w:rsid w:val="1EBFFB31"/>
    <w:rsid w:val="1EC06487"/>
    <w:rsid w:val="1EC5407B"/>
    <w:rsid w:val="1EC5BEB7"/>
    <w:rsid w:val="1EC92837"/>
    <w:rsid w:val="1EC9E274"/>
    <w:rsid w:val="1ED3B7EB"/>
    <w:rsid w:val="1ED6F7FC"/>
    <w:rsid w:val="1ED70DE4"/>
    <w:rsid w:val="1EDEE619"/>
    <w:rsid w:val="1EE02171"/>
    <w:rsid w:val="1EE0E33B"/>
    <w:rsid w:val="1EE651D4"/>
    <w:rsid w:val="1EEBB9CB"/>
    <w:rsid w:val="1EF533EC"/>
    <w:rsid w:val="1EF76159"/>
    <w:rsid w:val="1EFA2783"/>
    <w:rsid w:val="1F064755"/>
    <w:rsid w:val="1F13E4C3"/>
    <w:rsid w:val="1F16C2DD"/>
    <w:rsid w:val="1F23BD11"/>
    <w:rsid w:val="1F265BD7"/>
    <w:rsid w:val="1F3863AC"/>
    <w:rsid w:val="1F3A12E6"/>
    <w:rsid w:val="1F3AF944"/>
    <w:rsid w:val="1F4644DB"/>
    <w:rsid w:val="1F468E79"/>
    <w:rsid w:val="1F519E85"/>
    <w:rsid w:val="1F52DDBA"/>
    <w:rsid w:val="1F55F1A6"/>
    <w:rsid w:val="1F57B271"/>
    <w:rsid w:val="1F5CF887"/>
    <w:rsid w:val="1F64022C"/>
    <w:rsid w:val="1F6A3085"/>
    <w:rsid w:val="1F7182BA"/>
    <w:rsid w:val="1F727F71"/>
    <w:rsid w:val="1F77808E"/>
    <w:rsid w:val="1F77B4AC"/>
    <w:rsid w:val="1F782C53"/>
    <w:rsid w:val="1F79098A"/>
    <w:rsid w:val="1F7B9EBA"/>
    <w:rsid w:val="1F8649CB"/>
    <w:rsid w:val="1F867FB9"/>
    <w:rsid w:val="1F87F7AB"/>
    <w:rsid w:val="1F8B57F0"/>
    <w:rsid w:val="1F8C37F2"/>
    <w:rsid w:val="1F95FC14"/>
    <w:rsid w:val="1F994878"/>
    <w:rsid w:val="1F9AB5B4"/>
    <w:rsid w:val="1F9C83CA"/>
    <w:rsid w:val="1FA5D3AD"/>
    <w:rsid w:val="1FA5D748"/>
    <w:rsid w:val="1FA681A4"/>
    <w:rsid w:val="1FAE5283"/>
    <w:rsid w:val="1FB074B2"/>
    <w:rsid w:val="1FB0CE3D"/>
    <w:rsid w:val="1FB0D9E4"/>
    <w:rsid w:val="1FB2E202"/>
    <w:rsid w:val="1FB5413D"/>
    <w:rsid w:val="1FB72656"/>
    <w:rsid w:val="1FBA014C"/>
    <w:rsid w:val="1FC36BDF"/>
    <w:rsid w:val="1FC88960"/>
    <w:rsid w:val="1FCA6093"/>
    <w:rsid w:val="1FD2ECDA"/>
    <w:rsid w:val="1FDA0935"/>
    <w:rsid w:val="1FDA2484"/>
    <w:rsid w:val="1FE04625"/>
    <w:rsid w:val="1FE24D6C"/>
    <w:rsid w:val="1FE5A6BC"/>
    <w:rsid w:val="1FF5FC6F"/>
    <w:rsid w:val="1FF5FD9C"/>
    <w:rsid w:val="1FF75CCD"/>
    <w:rsid w:val="1FF7E3F8"/>
    <w:rsid w:val="2000869C"/>
    <w:rsid w:val="200880B0"/>
    <w:rsid w:val="2008F0A7"/>
    <w:rsid w:val="20093EA5"/>
    <w:rsid w:val="200B4D06"/>
    <w:rsid w:val="20109D68"/>
    <w:rsid w:val="20112BEA"/>
    <w:rsid w:val="2015497B"/>
    <w:rsid w:val="201BD2DB"/>
    <w:rsid w:val="201F4AD1"/>
    <w:rsid w:val="20205670"/>
    <w:rsid w:val="2020CB23"/>
    <w:rsid w:val="2022ACE3"/>
    <w:rsid w:val="20263FD1"/>
    <w:rsid w:val="202646E3"/>
    <w:rsid w:val="2031C633"/>
    <w:rsid w:val="2034E621"/>
    <w:rsid w:val="204161D8"/>
    <w:rsid w:val="2044CE47"/>
    <w:rsid w:val="2047EBBF"/>
    <w:rsid w:val="204C132D"/>
    <w:rsid w:val="204CFDC5"/>
    <w:rsid w:val="20500886"/>
    <w:rsid w:val="2063F2D7"/>
    <w:rsid w:val="20640000"/>
    <w:rsid w:val="2075996C"/>
    <w:rsid w:val="207B022B"/>
    <w:rsid w:val="2080F85F"/>
    <w:rsid w:val="208810F5"/>
    <w:rsid w:val="2089FBDF"/>
    <w:rsid w:val="208A50DA"/>
    <w:rsid w:val="20928D9F"/>
    <w:rsid w:val="209943AA"/>
    <w:rsid w:val="209DB44C"/>
    <w:rsid w:val="20A61706"/>
    <w:rsid w:val="20A6A20B"/>
    <w:rsid w:val="20ACA88E"/>
    <w:rsid w:val="20B4467E"/>
    <w:rsid w:val="20C62346"/>
    <w:rsid w:val="20C6FF3E"/>
    <w:rsid w:val="20D39D02"/>
    <w:rsid w:val="20DDC2E7"/>
    <w:rsid w:val="20DDF780"/>
    <w:rsid w:val="20DFCE1B"/>
    <w:rsid w:val="20E1C362"/>
    <w:rsid w:val="20E66BF5"/>
    <w:rsid w:val="20E819D9"/>
    <w:rsid w:val="20E864D6"/>
    <w:rsid w:val="20EBE9B8"/>
    <w:rsid w:val="20F025B7"/>
    <w:rsid w:val="20F54C30"/>
    <w:rsid w:val="20FC0846"/>
    <w:rsid w:val="20FE0EA5"/>
    <w:rsid w:val="20FEDC21"/>
    <w:rsid w:val="210C940A"/>
    <w:rsid w:val="210EFED5"/>
    <w:rsid w:val="21106E3B"/>
    <w:rsid w:val="2111155A"/>
    <w:rsid w:val="211816D0"/>
    <w:rsid w:val="211B5D92"/>
    <w:rsid w:val="2122EC8A"/>
    <w:rsid w:val="2128D527"/>
    <w:rsid w:val="21330FEE"/>
    <w:rsid w:val="21344AAE"/>
    <w:rsid w:val="21348D10"/>
    <w:rsid w:val="2134BA3D"/>
    <w:rsid w:val="21350383"/>
    <w:rsid w:val="213E2CFA"/>
    <w:rsid w:val="214103F8"/>
    <w:rsid w:val="21424253"/>
    <w:rsid w:val="214EB263"/>
    <w:rsid w:val="2159FC41"/>
    <w:rsid w:val="215DD95F"/>
    <w:rsid w:val="215F3C7C"/>
    <w:rsid w:val="216D2990"/>
    <w:rsid w:val="21733A16"/>
    <w:rsid w:val="217B7370"/>
    <w:rsid w:val="21825DE0"/>
    <w:rsid w:val="21859A25"/>
    <w:rsid w:val="21874388"/>
    <w:rsid w:val="2190FCF6"/>
    <w:rsid w:val="2191E1AA"/>
    <w:rsid w:val="219580AD"/>
    <w:rsid w:val="219CCC49"/>
    <w:rsid w:val="21A24D49"/>
    <w:rsid w:val="21A7C856"/>
    <w:rsid w:val="21ACC9A9"/>
    <w:rsid w:val="21BA675F"/>
    <w:rsid w:val="21BC1825"/>
    <w:rsid w:val="21C3D9AD"/>
    <w:rsid w:val="21CCC940"/>
    <w:rsid w:val="21D30E96"/>
    <w:rsid w:val="21D4A906"/>
    <w:rsid w:val="21D748EB"/>
    <w:rsid w:val="21DBC3BA"/>
    <w:rsid w:val="21DE5F5F"/>
    <w:rsid w:val="21E05C13"/>
    <w:rsid w:val="21E67BBD"/>
    <w:rsid w:val="21F5AA6C"/>
    <w:rsid w:val="220A07C2"/>
    <w:rsid w:val="2213D22F"/>
    <w:rsid w:val="221A8B56"/>
    <w:rsid w:val="221ADE84"/>
    <w:rsid w:val="222342B1"/>
    <w:rsid w:val="2224D4F5"/>
    <w:rsid w:val="2224D8E8"/>
    <w:rsid w:val="22274CBB"/>
    <w:rsid w:val="223D9BF3"/>
    <w:rsid w:val="224F90F6"/>
    <w:rsid w:val="225145F3"/>
    <w:rsid w:val="22532DC4"/>
    <w:rsid w:val="2259DDF6"/>
    <w:rsid w:val="226165E2"/>
    <w:rsid w:val="226360C1"/>
    <w:rsid w:val="22757290"/>
    <w:rsid w:val="227731AA"/>
    <w:rsid w:val="227C8D58"/>
    <w:rsid w:val="2297B4A6"/>
    <w:rsid w:val="22B0264E"/>
    <w:rsid w:val="22B27E32"/>
    <w:rsid w:val="22B865FD"/>
    <w:rsid w:val="22BA8674"/>
    <w:rsid w:val="22BAEF25"/>
    <w:rsid w:val="22BB2BBA"/>
    <w:rsid w:val="22BBC393"/>
    <w:rsid w:val="22BDAAA9"/>
    <w:rsid w:val="22BDF997"/>
    <w:rsid w:val="22BE5A5C"/>
    <w:rsid w:val="22C3F354"/>
    <w:rsid w:val="22C5D4B5"/>
    <w:rsid w:val="22C5FE77"/>
    <w:rsid w:val="22C60988"/>
    <w:rsid w:val="22CAE342"/>
    <w:rsid w:val="22D82EB5"/>
    <w:rsid w:val="22DA6E73"/>
    <w:rsid w:val="22E347F3"/>
    <w:rsid w:val="22F10B13"/>
    <w:rsid w:val="22F54629"/>
    <w:rsid w:val="22FB855D"/>
    <w:rsid w:val="22FD0AF6"/>
    <w:rsid w:val="2301B802"/>
    <w:rsid w:val="2309ECA9"/>
    <w:rsid w:val="230E4AAE"/>
    <w:rsid w:val="231089A1"/>
    <w:rsid w:val="23171B16"/>
    <w:rsid w:val="231B76DC"/>
    <w:rsid w:val="231F7834"/>
    <w:rsid w:val="23213552"/>
    <w:rsid w:val="232C9C91"/>
    <w:rsid w:val="2333C999"/>
    <w:rsid w:val="233B5387"/>
    <w:rsid w:val="233FD893"/>
    <w:rsid w:val="2341DD26"/>
    <w:rsid w:val="2342BB55"/>
    <w:rsid w:val="2349307D"/>
    <w:rsid w:val="234CEB4A"/>
    <w:rsid w:val="234D07C1"/>
    <w:rsid w:val="23538A43"/>
    <w:rsid w:val="2354A3F0"/>
    <w:rsid w:val="23568885"/>
    <w:rsid w:val="235CF624"/>
    <w:rsid w:val="2360C5BA"/>
    <w:rsid w:val="236BA9EF"/>
    <w:rsid w:val="236D6269"/>
    <w:rsid w:val="236F21FC"/>
    <w:rsid w:val="236F6B6A"/>
    <w:rsid w:val="2380C9D0"/>
    <w:rsid w:val="2382F390"/>
    <w:rsid w:val="23896BC3"/>
    <w:rsid w:val="238AA93E"/>
    <w:rsid w:val="2396BE36"/>
    <w:rsid w:val="239816F9"/>
    <w:rsid w:val="23ADEF15"/>
    <w:rsid w:val="23AE7740"/>
    <w:rsid w:val="23B9C799"/>
    <w:rsid w:val="23C528ED"/>
    <w:rsid w:val="23CD04A8"/>
    <w:rsid w:val="23CD367E"/>
    <w:rsid w:val="23D1FE39"/>
    <w:rsid w:val="23D920C3"/>
    <w:rsid w:val="23DF11D2"/>
    <w:rsid w:val="23DF954E"/>
    <w:rsid w:val="23E1310C"/>
    <w:rsid w:val="23F0A2A4"/>
    <w:rsid w:val="23F4523D"/>
    <w:rsid w:val="23F92440"/>
    <w:rsid w:val="23FDE56E"/>
    <w:rsid w:val="240944C3"/>
    <w:rsid w:val="2410F477"/>
    <w:rsid w:val="241C5DC2"/>
    <w:rsid w:val="242DF735"/>
    <w:rsid w:val="24359FD6"/>
    <w:rsid w:val="2439F677"/>
    <w:rsid w:val="243E2ED0"/>
    <w:rsid w:val="243E437C"/>
    <w:rsid w:val="245E7525"/>
    <w:rsid w:val="245F7CD7"/>
    <w:rsid w:val="24602351"/>
    <w:rsid w:val="24629B5B"/>
    <w:rsid w:val="2468D1E9"/>
    <w:rsid w:val="246C3F7F"/>
    <w:rsid w:val="246F7E4C"/>
    <w:rsid w:val="247346C4"/>
    <w:rsid w:val="24734DC2"/>
    <w:rsid w:val="247E9859"/>
    <w:rsid w:val="24887278"/>
    <w:rsid w:val="2490A513"/>
    <w:rsid w:val="2490C8F6"/>
    <w:rsid w:val="249AC1AE"/>
    <w:rsid w:val="249EA5B4"/>
    <w:rsid w:val="249EE746"/>
    <w:rsid w:val="24AB989F"/>
    <w:rsid w:val="24AD7260"/>
    <w:rsid w:val="24B48F47"/>
    <w:rsid w:val="24B5967D"/>
    <w:rsid w:val="24B7C3AE"/>
    <w:rsid w:val="24BA6B7F"/>
    <w:rsid w:val="24BBF488"/>
    <w:rsid w:val="24C2FAC6"/>
    <w:rsid w:val="24C619C0"/>
    <w:rsid w:val="24D135D6"/>
    <w:rsid w:val="24D5A41A"/>
    <w:rsid w:val="24D6CF29"/>
    <w:rsid w:val="24D777FA"/>
    <w:rsid w:val="24D78AFB"/>
    <w:rsid w:val="24DA196C"/>
    <w:rsid w:val="24DB11D5"/>
    <w:rsid w:val="24DC1B40"/>
    <w:rsid w:val="24DC61CA"/>
    <w:rsid w:val="24E7F838"/>
    <w:rsid w:val="24ECE592"/>
    <w:rsid w:val="24F42FC0"/>
    <w:rsid w:val="24F5F371"/>
    <w:rsid w:val="24F8CD33"/>
    <w:rsid w:val="25007CE1"/>
    <w:rsid w:val="2505D9EF"/>
    <w:rsid w:val="250829E1"/>
    <w:rsid w:val="2508D087"/>
    <w:rsid w:val="250E95EF"/>
    <w:rsid w:val="251545F0"/>
    <w:rsid w:val="25197CFC"/>
    <w:rsid w:val="25221EE6"/>
    <w:rsid w:val="2527372F"/>
    <w:rsid w:val="25322FC4"/>
    <w:rsid w:val="253559D0"/>
    <w:rsid w:val="25364E19"/>
    <w:rsid w:val="253B51E5"/>
    <w:rsid w:val="25435301"/>
    <w:rsid w:val="254B030D"/>
    <w:rsid w:val="254F9A1C"/>
    <w:rsid w:val="25509BA5"/>
    <w:rsid w:val="255C3E0F"/>
    <w:rsid w:val="255FD156"/>
    <w:rsid w:val="25722101"/>
    <w:rsid w:val="257C7522"/>
    <w:rsid w:val="257E5F88"/>
    <w:rsid w:val="2586C3FD"/>
    <w:rsid w:val="25874E4C"/>
    <w:rsid w:val="25881F29"/>
    <w:rsid w:val="258B4DDF"/>
    <w:rsid w:val="25907ADA"/>
    <w:rsid w:val="25920FC3"/>
    <w:rsid w:val="2592F849"/>
    <w:rsid w:val="259D81A0"/>
    <w:rsid w:val="259F52A1"/>
    <w:rsid w:val="25A02696"/>
    <w:rsid w:val="25A33103"/>
    <w:rsid w:val="25A725DC"/>
    <w:rsid w:val="25A8BA50"/>
    <w:rsid w:val="25A917AF"/>
    <w:rsid w:val="25C9FC0B"/>
    <w:rsid w:val="25DB184F"/>
    <w:rsid w:val="25DB225E"/>
    <w:rsid w:val="25DF0498"/>
    <w:rsid w:val="25DF6B89"/>
    <w:rsid w:val="25E13DAD"/>
    <w:rsid w:val="25E29245"/>
    <w:rsid w:val="25E70614"/>
    <w:rsid w:val="25F8B7AD"/>
    <w:rsid w:val="25FF8E10"/>
    <w:rsid w:val="260B006F"/>
    <w:rsid w:val="2611D7DF"/>
    <w:rsid w:val="2615C809"/>
    <w:rsid w:val="2619DCCD"/>
    <w:rsid w:val="26243A10"/>
    <w:rsid w:val="2625D059"/>
    <w:rsid w:val="26279C36"/>
    <w:rsid w:val="262A2C72"/>
    <w:rsid w:val="262AABE5"/>
    <w:rsid w:val="263BEF3F"/>
    <w:rsid w:val="26447582"/>
    <w:rsid w:val="26529015"/>
    <w:rsid w:val="2656D760"/>
    <w:rsid w:val="2658DD18"/>
    <w:rsid w:val="265A5108"/>
    <w:rsid w:val="265AAE57"/>
    <w:rsid w:val="265C73F6"/>
    <w:rsid w:val="2660C691"/>
    <w:rsid w:val="2667D016"/>
    <w:rsid w:val="266B6A5B"/>
    <w:rsid w:val="266E3B47"/>
    <w:rsid w:val="2673C562"/>
    <w:rsid w:val="267C670E"/>
    <w:rsid w:val="2682D53F"/>
    <w:rsid w:val="268B05C2"/>
    <w:rsid w:val="268BEB7A"/>
    <w:rsid w:val="268D16D7"/>
    <w:rsid w:val="268EEC81"/>
    <w:rsid w:val="26911D19"/>
    <w:rsid w:val="26A23D84"/>
    <w:rsid w:val="26A3EA72"/>
    <w:rsid w:val="26A6C7D0"/>
    <w:rsid w:val="26AF8D00"/>
    <w:rsid w:val="26B3CFA7"/>
    <w:rsid w:val="26B4CBFD"/>
    <w:rsid w:val="26B6BBCA"/>
    <w:rsid w:val="26B7C4D1"/>
    <w:rsid w:val="26C72AF8"/>
    <w:rsid w:val="26C8B84E"/>
    <w:rsid w:val="26D4D58D"/>
    <w:rsid w:val="26DE4DBC"/>
    <w:rsid w:val="26DE6FD8"/>
    <w:rsid w:val="26E71AAE"/>
    <w:rsid w:val="26E7D5F6"/>
    <w:rsid w:val="26F1B451"/>
    <w:rsid w:val="26F1E584"/>
    <w:rsid w:val="26F46317"/>
    <w:rsid w:val="26FA4D0A"/>
    <w:rsid w:val="2702E333"/>
    <w:rsid w:val="27083FB1"/>
    <w:rsid w:val="270B5470"/>
    <w:rsid w:val="2710C185"/>
    <w:rsid w:val="271C55BD"/>
    <w:rsid w:val="271EDD1A"/>
    <w:rsid w:val="271F7212"/>
    <w:rsid w:val="27205A6A"/>
    <w:rsid w:val="2726C523"/>
    <w:rsid w:val="272F1A8D"/>
    <w:rsid w:val="2738764A"/>
    <w:rsid w:val="2739D140"/>
    <w:rsid w:val="2741C5BA"/>
    <w:rsid w:val="2743A964"/>
    <w:rsid w:val="274C79E0"/>
    <w:rsid w:val="274CF3C5"/>
    <w:rsid w:val="275154CF"/>
    <w:rsid w:val="27553579"/>
    <w:rsid w:val="2762CEEF"/>
    <w:rsid w:val="2763D754"/>
    <w:rsid w:val="27648DB4"/>
    <w:rsid w:val="27666DBB"/>
    <w:rsid w:val="27687398"/>
    <w:rsid w:val="2769B0A1"/>
    <w:rsid w:val="276B3150"/>
    <w:rsid w:val="276FD296"/>
    <w:rsid w:val="2776F88A"/>
    <w:rsid w:val="277EE28D"/>
    <w:rsid w:val="2780FC69"/>
    <w:rsid w:val="278127F6"/>
    <w:rsid w:val="27850DAF"/>
    <w:rsid w:val="27877449"/>
    <w:rsid w:val="278779D4"/>
    <w:rsid w:val="2789425B"/>
    <w:rsid w:val="278E924D"/>
    <w:rsid w:val="278EDBCB"/>
    <w:rsid w:val="27913E66"/>
    <w:rsid w:val="2793EFCC"/>
    <w:rsid w:val="27952EF8"/>
    <w:rsid w:val="27A242F6"/>
    <w:rsid w:val="27A3B4CC"/>
    <w:rsid w:val="27A60581"/>
    <w:rsid w:val="27AB6D51"/>
    <w:rsid w:val="27C138A1"/>
    <w:rsid w:val="27C44BED"/>
    <w:rsid w:val="27C58636"/>
    <w:rsid w:val="27C58FFD"/>
    <w:rsid w:val="27C8A30F"/>
    <w:rsid w:val="27C9AB5E"/>
    <w:rsid w:val="27CE0D4F"/>
    <w:rsid w:val="27D6BB41"/>
    <w:rsid w:val="27DD5E9D"/>
    <w:rsid w:val="27E4C240"/>
    <w:rsid w:val="27EBF610"/>
    <w:rsid w:val="27EC4F2D"/>
    <w:rsid w:val="27ED6FC0"/>
    <w:rsid w:val="27F43CE3"/>
    <w:rsid w:val="27F4841F"/>
    <w:rsid w:val="27F5D174"/>
    <w:rsid w:val="27FA011A"/>
    <w:rsid w:val="27FFFFEF"/>
    <w:rsid w:val="2802DA4C"/>
    <w:rsid w:val="280F2BBD"/>
    <w:rsid w:val="281274E4"/>
    <w:rsid w:val="2818A147"/>
    <w:rsid w:val="28190D35"/>
    <w:rsid w:val="281EAFD6"/>
    <w:rsid w:val="28208FF4"/>
    <w:rsid w:val="2820A5BF"/>
    <w:rsid w:val="28280E96"/>
    <w:rsid w:val="283454A1"/>
    <w:rsid w:val="283CD818"/>
    <w:rsid w:val="283EDC2D"/>
    <w:rsid w:val="2841A736"/>
    <w:rsid w:val="28659E13"/>
    <w:rsid w:val="286B08D7"/>
    <w:rsid w:val="286EE066"/>
    <w:rsid w:val="287661DC"/>
    <w:rsid w:val="2879490C"/>
    <w:rsid w:val="28799DF9"/>
    <w:rsid w:val="287ED81A"/>
    <w:rsid w:val="2886FD01"/>
    <w:rsid w:val="288AE39B"/>
    <w:rsid w:val="288D3FE3"/>
    <w:rsid w:val="2893804A"/>
    <w:rsid w:val="2894E2CA"/>
    <w:rsid w:val="289F4736"/>
    <w:rsid w:val="28A53DAB"/>
    <w:rsid w:val="28AD8CB3"/>
    <w:rsid w:val="28B05E2F"/>
    <w:rsid w:val="28B2EAFE"/>
    <w:rsid w:val="28B5AD85"/>
    <w:rsid w:val="28B5ED8C"/>
    <w:rsid w:val="28B606A1"/>
    <w:rsid w:val="28B62B46"/>
    <w:rsid w:val="28B7392B"/>
    <w:rsid w:val="28C3E373"/>
    <w:rsid w:val="28D1B167"/>
    <w:rsid w:val="28D691A8"/>
    <w:rsid w:val="28D84D8C"/>
    <w:rsid w:val="28DA92E5"/>
    <w:rsid w:val="28DF77EB"/>
    <w:rsid w:val="28EA64C1"/>
    <w:rsid w:val="2901E1DE"/>
    <w:rsid w:val="2911A251"/>
    <w:rsid w:val="2914C2C1"/>
    <w:rsid w:val="2914F9D8"/>
    <w:rsid w:val="2920885A"/>
    <w:rsid w:val="2927B6CC"/>
    <w:rsid w:val="292CB759"/>
    <w:rsid w:val="292EC59E"/>
    <w:rsid w:val="29371A07"/>
    <w:rsid w:val="2937A099"/>
    <w:rsid w:val="29459F38"/>
    <w:rsid w:val="2945B546"/>
    <w:rsid w:val="29494906"/>
    <w:rsid w:val="29498BC3"/>
    <w:rsid w:val="294BAF11"/>
    <w:rsid w:val="294EB171"/>
    <w:rsid w:val="294EF7BB"/>
    <w:rsid w:val="29543668"/>
    <w:rsid w:val="295450D5"/>
    <w:rsid w:val="2959B9C2"/>
    <w:rsid w:val="295E0906"/>
    <w:rsid w:val="295EFDFC"/>
    <w:rsid w:val="29679C66"/>
    <w:rsid w:val="2988A941"/>
    <w:rsid w:val="298D2E95"/>
    <w:rsid w:val="298FD25C"/>
    <w:rsid w:val="2991C0C0"/>
    <w:rsid w:val="299264EB"/>
    <w:rsid w:val="299710AA"/>
    <w:rsid w:val="299B2E8C"/>
    <w:rsid w:val="29A24D43"/>
    <w:rsid w:val="29AC59F1"/>
    <w:rsid w:val="29AEBB38"/>
    <w:rsid w:val="29B01DC9"/>
    <w:rsid w:val="29C75C20"/>
    <w:rsid w:val="29C888C8"/>
    <w:rsid w:val="29C9B34B"/>
    <w:rsid w:val="29CB4677"/>
    <w:rsid w:val="29CBDD37"/>
    <w:rsid w:val="29D0DB82"/>
    <w:rsid w:val="29D55925"/>
    <w:rsid w:val="29D7054B"/>
    <w:rsid w:val="29EA2C38"/>
    <w:rsid w:val="29EADB64"/>
    <w:rsid w:val="29EDB674"/>
    <w:rsid w:val="29EEBC89"/>
    <w:rsid w:val="29EF233F"/>
    <w:rsid w:val="29F007AB"/>
    <w:rsid w:val="29F38FD1"/>
    <w:rsid w:val="29F9D868"/>
    <w:rsid w:val="29FA16EA"/>
    <w:rsid w:val="29FC4BB2"/>
    <w:rsid w:val="2A079DE6"/>
    <w:rsid w:val="2A1061B2"/>
    <w:rsid w:val="2A14808D"/>
    <w:rsid w:val="2A24B68C"/>
    <w:rsid w:val="2A259449"/>
    <w:rsid w:val="2A281E12"/>
    <w:rsid w:val="2A2B6585"/>
    <w:rsid w:val="2A2D56E7"/>
    <w:rsid w:val="2A2DCA62"/>
    <w:rsid w:val="2A358179"/>
    <w:rsid w:val="2A3805B2"/>
    <w:rsid w:val="2A3AB1F6"/>
    <w:rsid w:val="2A3BCF34"/>
    <w:rsid w:val="2A3C4491"/>
    <w:rsid w:val="2A3DD1CC"/>
    <w:rsid w:val="2A51AAB6"/>
    <w:rsid w:val="2A555439"/>
    <w:rsid w:val="2A58CE5F"/>
    <w:rsid w:val="2A600BEE"/>
    <w:rsid w:val="2A7B0BFA"/>
    <w:rsid w:val="2A7D9BC8"/>
    <w:rsid w:val="2A803F6E"/>
    <w:rsid w:val="2A881673"/>
    <w:rsid w:val="2A963A13"/>
    <w:rsid w:val="2A996C38"/>
    <w:rsid w:val="2A9C33C0"/>
    <w:rsid w:val="2A9CE294"/>
    <w:rsid w:val="2A9D6A57"/>
    <w:rsid w:val="2AA54FF6"/>
    <w:rsid w:val="2AA8F568"/>
    <w:rsid w:val="2AAB605B"/>
    <w:rsid w:val="2AB017F0"/>
    <w:rsid w:val="2AB77B3F"/>
    <w:rsid w:val="2AC91A67"/>
    <w:rsid w:val="2AC9D7F0"/>
    <w:rsid w:val="2ACDB647"/>
    <w:rsid w:val="2AD091BE"/>
    <w:rsid w:val="2AD1D365"/>
    <w:rsid w:val="2AD6EB83"/>
    <w:rsid w:val="2AE33339"/>
    <w:rsid w:val="2AE8D9F6"/>
    <w:rsid w:val="2AEBC5AC"/>
    <w:rsid w:val="2AED2AFC"/>
    <w:rsid w:val="2AF515DC"/>
    <w:rsid w:val="2AF710EE"/>
    <w:rsid w:val="2AF7E692"/>
    <w:rsid w:val="2AFF2042"/>
    <w:rsid w:val="2AFF9F8D"/>
    <w:rsid w:val="2B02FFDA"/>
    <w:rsid w:val="2B07E2BC"/>
    <w:rsid w:val="2B0A4FC0"/>
    <w:rsid w:val="2B0F559B"/>
    <w:rsid w:val="2B110DD6"/>
    <w:rsid w:val="2B11861A"/>
    <w:rsid w:val="2B190939"/>
    <w:rsid w:val="2B211EF4"/>
    <w:rsid w:val="2B21A2C1"/>
    <w:rsid w:val="2B24931D"/>
    <w:rsid w:val="2B2A3D73"/>
    <w:rsid w:val="2B2B1F72"/>
    <w:rsid w:val="2B328FF3"/>
    <w:rsid w:val="2B3B7447"/>
    <w:rsid w:val="2B3E60AC"/>
    <w:rsid w:val="2B445CFE"/>
    <w:rsid w:val="2B45AF01"/>
    <w:rsid w:val="2B4BA34E"/>
    <w:rsid w:val="2B509931"/>
    <w:rsid w:val="2B5284F2"/>
    <w:rsid w:val="2B53C4E0"/>
    <w:rsid w:val="2B556885"/>
    <w:rsid w:val="2B584681"/>
    <w:rsid w:val="2B6339FD"/>
    <w:rsid w:val="2B6428D0"/>
    <w:rsid w:val="2B694268"/>
    <w:rsid w:val="2B6A7A8F"/>
    <w:rsid w:val="2B6DD340"/>
    <w:rsid w:val="2B7FABED"/>
    <w:rsid w:val="2B8A063B"/>
    <w:rsid w:val="2B90A3C9"/>
    <w:rsid w:val="2B970400"/>
    <w:rsid w:val="2B971AEA"/>
    <w:rsid w:val="2B97897D"/>
    <w:rsid w:val="2B981063"/>
    <w:rsid w:val="2B9F6BB2"/>
    <w:rsid w:val="2BA26A82"/>
    <w:rsid w:val="2BA3D4FC"/>
    <w:rsid w:val="2BAC33B6"/>
    <w:rsid w:val="2BADD910"/>
    <w:rsid w:val="2BB8ABF9"/>
    <w:rsid w:val="2BBA76A7"/>
    <w:rsid w:val="2BBC3D74"/>
    <w:rsid w:val="2BBFDDFA"/>
    <w:rsid w:val="2BC0FC6C"/>
    <w:rsid w:val="2BD6FBB5"/>
    <w:rsid w:val="2BD864C6"/>
    <w:rsid w:val="2BE24A10"/>
    <w:rsid w:val="2BE54CCE"/>
    <w:rsid w:val="2BEB0953"/>
    <w:rsid w:val="2BF76D30"/>
    <w:rsid w:val="2BFC0F11"/>
    <w:rsid w:val="2BFD9680"/>
    <w:rsid w:val="2BFE5579"/>
    <w:rsid w:val="2C05B802"/>
    <w:rsid w:val="2C095A20"/>
    <w:rsid w:val="2C0C2E81"/>
    <w:rsid w:val="2C0D1A69"/>
    <w:rsid w:val="2C10D4E6"/>
    <w:rsid w:val="2C26E96B"/>
    <w:rsid w:val="2C3178BE"/>
    <w:rsid w:val="2C335A79"/>
    <w:rsid w:val="2C341E09"/>
    <w:rsid w:val="2C3661CC"/>
    <w:rsid w:val="2C4358D5"/>
    <w:rsid w:val="2C4851EA"/>
    <w:rsid w:val="2C49E060"/>
    <w:rsid w:val="2C51B848"/>
    <w:rsid w:val="2C605981"/>
    <w:rsid w:val="2C6398C1"/>
    <w:rsid w:val="2C6782A8"/>
    <w:rsid w:val="2C70254D"/>
    <w:rsid w:val="2C76E665"/>
    <w:rsid w:val="2C80A505"/>
    <w:rsid w:val="2C8F07F7"/>
    <w:rsid w:val="2C90539F"/>
    <w:rsid w:val="2C976C41"/>
    <w:rsid w:val="2C9861A6"/>
    <w:rsid w:val="2CA4DD6E"/>
    <w:rsid w:val="2CB28778"/>
    <w:rsid w:val="2CC49AC3"/>
    <w:rsid w:val="2CCC3320"/>
    <w:rsid w:val="2CD0350A"/>
    <w:rsid w:val="2CD05AF9"/>
    <w:rsid w:val="2CD9DD1D"/>
    <w:rsid w:val="2CDBC565"/>
    <w:rsid w:val="2CDCA133"/>
    <w:rsid w:val="2CDD2AEF"/>
    <w:rsid w:val="2CE4F3BF"/>
    <w:rsid w:val="2CEA0F6E"/>
    <w:rsid w:val="2CEE8280"/>
    <w:rsid w:val="2CF614EE"/>
    <w:rsid w:val="2CF9B670"/>
    <w:rsid w:val="2CFACAC7"/>
    <w:rsid w:val="2D042D8F"/>
    <w:rsid w:val="2D0804CF"/>
    <w:rsid w:val="2D0AB8E2"/>
    <w:rsid w:val="2D0C2754"/>
    <w:rsid w:val="2D0C3C0A"/>
    <w:rsid w:val="2D0FD8CE"/>
    <w:rsid w:val="2D1211CC"/>
    <w:rsid w:val="2D1AF170"/>
    <w:rsid w:val="2D252889"/>
    <w:rsid w:val="2D2CA3CE"/>
    <w:rsid w:val="2D2F8B3C"/>
    <w:rsid w:val="2D3FCB3A"/>
    <w:rsid w:val="2D4200D2"/>
    <w:rsid w:val="2D42852D"/>
    <w:rsid w:val="2D4F0097"/>
    <w:rsid w:val="2D4F448F"/>
    <w:rsid w:val="2D508E03"/>
    <w:rsid w:val="2D52714B"/>
    <w:rsid w:val="2D54653E"/>
    <w:rsid w:val="2D60E039"/>
    <w:rsid w:val="2D673D00"/>
    <w:rsid w:val="2D691B02"/>
    <w:rsid w:val="2D6E5620"/>
    <w:rsid w:val="2D73D9DE"/>
    <w:rsid w:val="2D7F9193"/>
    <w:rsid w:val="2D83EC57"/>
    <w:rsid w:val="2D8C6902"/>
    <w:rsid w:val="2D95D893"/>
    <w:rsid w:val="2D9657FC"/>
    <w:rsid w:val="2D9C8794"/>
    <w:rsid w:val="2D9E06C6"/>
    <w:rsid w:val="2D9ED81F"/>
    <w:rsid w:val="2DA87B4C"/>
    <w:rsid w:val="2DABF3B2"/>
    <w:rsid w:val="2DAD1FA6"/>
    <w:rsid w:val="2DAFFE50"/>
    <w:rsid w:val="2DBED53C"/>
    <w:rsid w:val="2DC20572"/>
    <w:rsid w:val="2DC5BE36"/>
    <w:rsid w:val="2DC6C8E6"/>
    <w:rsid w:val="2DCC0317"/>
    <w:rsid w:val="2DDEEF61"/>
    <w:rsid w:val="2DE4FA8F"/>
    <w:rsid w:val="2DE7DCAB"/>
    <w:rsid w:val="2DF01B57"/>
    <w:rsid w:val="2DF03264"/>
    <w:rsid w:val="2DF45FF2"/>
    <w:rsid w:val="2DF69058"/>
    <w:rsid w:val="2DFBAE03"/>
    <w:rsid w:val="2DFC14C3"/>
    <w:rsid w:val="2DFD0FA9"/>
    <w:rsid w:val="2DFF4D10"/>
    <w:rsid w:val="2E1013B9"/>
    <w:rsid w:val="2E130CA5"/>
    <w:rsid w:val="2E136752"/>
    <w:rsid w:val="2E1BA124"/>
    <w:rsid w:val="2E21783F"/>
    <w:rsid w:val="2E2288E1"/>
    <w:rsid w:val="2E2741DD"/>
    <w:rsid w:val="2E27B925"/>
    <w:rsid w:val="2E284C71"/>
    <w:rsid w:val="2E2BD202"/>
    <w:rsid w:val="2E302C74"/>
    <w:rsid w:val="2E3D2FF2"/>
    <w:rsid w:val="2E40851A"/>
    <w:rsid w:val="2E47CF6B"/>
    <w:rsid w:val="2E4B6D8A"/>
    <w:rsid w:val="2E4B8DEB"/>
    <w:rsid w:val="2E5A847A"/>
    <w:rsid w:val="2E72B86D"/>
    <w:rsid w:val="2E7769B4"/>
    <w:rsid w:val="2E8A5C4C"/>
    <w:rsid w:val="2E8CBDFC"/>
    <w:rsid w:val="2E955B08"/>
    <w:rsid w:val="2E96F9BC"/>
    <w:rsid w:val="2EA836C0"/>
    <w:rsid w:val="2EA8CC0E"/>
    <w:rsid w:val="2EAAD527"/>
    <w:rsid w:val="2EAFFA2F"/>
    <w:rsid w:val="2EB1F607"/>
    <w:rsid w:val="2EB67F78"/>
    <w:rsid w:val="2EB6F9AD"/>
    <w:rsid w:val="2EB9E3BC"/>
    <w:rsid w:val="2EBB1A71"/>
    <w:rsid w:val="2EBC7590"/>
    <w:rsid w:val="2EC17C32"/>
    <w:rsid w:val="2ED2F6DE"/>
    <w:rsid w:val="2EDD97BD"/>
    <w:rsid w:val="2EDE5214"/>
    <w:rsid w:val="2EE31080"/>
    <w:rsid w:val="2F0A2681"/>
    <w:rsid w:val="2F0CED75"/>
    <w:rsid w:val="2F0F48BD"/>
    <w:rsid w:val="2F0F9F46"/>
    <w:rsid w:val="2F132E3E"/>
    <w:rsid w:val="2F15AD11"/>
    <w:rsid w:val="2F15D912"/>
    <w:rsid w:val="2F17F4B4"/>
    <w:rsid w:val="2F1CA1B8"/>
    <w:rsid w:val="2F1F46CB"/>
    <w:rsid w:val="2F28A6E7"/>
    <w:rsid w:val="2F2BD0EC"/>
    <w:rsid w:val="2F3C0020"/>
    <w:rsid w:val="2F59D463"/>
    <w:rsid w:val="2F5ACE7E"/>
    <w:rsid w:val="2F5BB3E1"/>
    <w:rsid w:val="2F5E0B82"/>
    <w:rsid w:val="2F67407B"/>
    <w:rsid w:val="2F68E267"/>
    <w:rsid w:val="2F6DC55E"/>
    <w:rsid w:val="2F74E510"/>
    <w:rsid w:val="2F84559E"/>
    <w:rsid w:val="2F8456C6"/>
    <w:rsid w:val="2F8709E9"/>
    <w:rsid w:val="2F87A839"/>
    <w:rsid w:val="2F8A22F7"/>
    <w:rsid w:val="2F982468"/>
    <w:rsid w:val="2F996005"/>
    <w:rsid w:val="2F9D4FD2"/>
    <w:rsid w:val="2FA44F95"/>
    <w:rsid w:val="2FAAF2B7"/>
    <w:rsid w:val="2FAF9506"/>
    <w:rsid w:val="2FB03D2F"/>
    <w:rsid w:val="2FB1C146"/>
    <w:rsid w:val="2FB2287D"/>
    <w:rsid w:val="2FB53CAA"/>
    <w:rsid w:val="2FBB5D58"/>
    <w:rsid w:val="2FBC6603"/>
    <w:rsid w:val="2FC1A321"/>
    <w:rsid w:val="2FC6775C"/>
    <w:rsid w:val="2FCEA2D6"/>
    <w:rsid w:val="2FCFF335"/>
    <w:rsid w:val="2FD048EA"/>
    <w:rsid w:val="2FD3BD86"/>
    <w:rsid w:val="2FEA4DD2"/>
    <w:rsid w:val="2FF5EA39"/>
    <w:rsid w:val="3002F4A4"/>
    <w:rsid w:val="3005B7F5"/>
    <w:rsid w:val="300B0A3C"/>
    <w:rsid w:val="300E328F"/>
    <w:rsid w:val="300FD0A0"/>
    <w:rsid w:val="301146F6"/>
    <w:rsid w:val="30126551"/>
    <w:rsid w:val="301465C0"/>
    <w:rsid w:val="30175DA9"/>
    <w:rsid w:val="301F9A8D"/>
    <w:rsid w:val="302073B4"/>
    <w:rsid w:val="30259242"/>
    <w:rsid w:val="302A89CE"/>
    <w:rsid w:val="302C1EBA"/>
    <w:rsid w:val="3047C5A6"/>
    <w:rsid w:val="30481330"/>
    <w:rsid w:val="304AA323"/>
    <w:rsid w:val="304AFCDF"/>
    <w:rsid w:val="3058EF54"/>
    <w:rsid w:val="305B8556"/>
    <w:rsid w:val="3063879C"/>
    <w:rsid w:val="3064283A"/>
    <w:rsid w:val="30676341"/>
    <w:rsid w:val="30686FD9"/>
    <w:rsid w:val="306CBB8E"/>
    <w:rsid w:val="3074D699"/>
    <w:rsid w:val="30822C53"/>
    <w:rsid w:val="3082CB34"/>
    <w:rsid w:val="308CD145"/>
    <w:rsid w:val="308DC3D5"/>
    <w:rsid w:val="308F4E9A"/>
    <w:rsid w:val="309466B3"/>
    <w:rsid w:val="30953946"/>
    <w:rsid w:val="309A12C1"/>
    <w:rsid w:val="309D571E"/>
    <w:rsid w:val="30A72EE4"/>
    <w:rsid w:val="30A7CCE4"/>
    <w:rsid w:val="30A96117"/>
    <w:rsid w:val="30BA0A98"/>
    <w:rsid w:val="30C1EC8B"/>
    <w:rsid w:val="30C2BA06"/>
    <w:rsid w:val="30C7B160"/>
    <w:rsid w:val="30C93669"/>
    <w:rsid w:val="30C98277"/>
    <w:rsid w:val="30CB29BC"/>
    <w:rsid w:val="30D038C9"/>
    <w:rsid w:val="30D2D486"/>
    <w:rsid w:val="30DC375F"/>
    <w:rsid w:val="30DDA65C"/>
    <w:rsid w:val="30E43D2F"/>
    <w:rsid w:val="30E4FDD4"/>
    <w:rsid w:val="30E5CEAC"/>
    <w:rsid w:val="30F40A01"/>
    <w:rsid w:val="30F6AAFA"/>
    <w:rsid w:val="30F9A007"/>
    <w:rsid w:val="30FC19EE"/>
    <w:rsid w:val="30FF42E0"/>
    <w:rsid w:val="31036E27"/>
    <w:rsid w:val="3109BEFC"/>
    <w:rsid w:val="310C0012"/>
    <w:rsid w:val="310EF856"/>
    <w:rsid w:val="311089C7"/>
    <w:rsid w:val="31159046"/>
    <w:rsid w:val="311AF38B"/>
    <w:rsid w:val="311BB9E7"/>
    <w:rsid w:val="311EADC5"/>
    <w:rsid w:val="3122D993"/>
    <w:rsid w:val="312A3B42"/>
    <w:rsid w:val="312C9403"/>
    <w:rsid w:val="3131E1B7"/>
    <w:rsid w:val="31448B4A"/>
    <w:rsid w:val="3144E543"/>
    <w:rsid w:val="314B6876"/>
    <w:rsid w:val="314C380F"/>
    <w:rsid w:val="314E9F18"/>
    <w:rsid w:val="315299E2"/>
    <w:rsid w:val="315304B3"/>
    <w:rsid w:val="315CB437"/>
    <w:rsid w:val="3160C613"/>
    <w:rsid w:val="3166F62A"/>
    <w:rsid w:val="316FBECE"/>
    <w:rsid w:val="31724604"/>
    <w:rsid w:val="317E8CF8"/>
    <w:rsid w:val="3183B222"/>
    <w:rsid w:val="318F61DA"/>
    <w:rsid w:val="31912689"/>
    <w:rsid w:val="31979A88"/>
    <w:rsid w:val="319EA901"/>
    <w:rsid w:val="31A78701"/>
    <w:rsid w:val="31B0CC59"/>
    <w:rsid w:val="31C9D157"/>
    <w:rsid w:val="31CAB31D"/>
    <w:rsid w:val="31D4B539"/>
    <w:rsid w:val="31DD939C"/>
    <w:rsid w:val="31DEA826"/>
    <w:rsid w:val="31DF8B8D"/>
    <w:rsid w:val="31DFE127"/>
    <w:rsid w:val="31E5A846"/>
    <w:rsid w:val="31EA7F74"/>
    <w:rsid w:val="31EC8E01"/>
    <w:rsid w:val="31ED9ED6"/>
    <w:rsid w:val="31EEB1EE"/>
    <w:rsid w:val="31F36A05"/>
    <w:rsid w:val="31F87A9F"/>
    <w:rsid w:val="31F9605E"/>
    <w:rsid w:val="31FBBE3C"/>
    <w:rsid w:val="3209B1D5"/>
    <w:rsid w:val="3212BEA2"/>
    <w:rsid w:val="3214081B"/>
    <w:rsid w:val="321AEAFB"/>
    <w:rsid w:val="321F9486"/>
    <w:rsid w:val="322B9807"/>
    <w:rsid w:val="322C2D11"/>
    <w:rsid w:val="322CFFF9"/>
    <w:rsid w:val="3232FFDF"/>
    <w:rsid w:val="323439E9"/>
    <w:rsid w:val="323AF58A"/>
    <w:rsid w:val="32462383"/>
    <w:rsid w:val="324B6159"/>
    <w:rsid w:val="3258990C"/>
    <w:rsid w:val="325EC782"/>
    <w:rsid w:val="32634C81"/>
    <w:rsid w:val="326942E8"/>
    <w:rsid w:val="326BFA8E"/>
    <w:rsid w:val="326D1117"/>
    <w:rsid w:val="327193AE"/>
    <w:rsid w:val="32725012"/>
    <w:rsid w:val="3272F986"/>
    <w:rsid w:val="327F868A"/>
    <w:rsid w:val="329158FA"/>
    <w:rsid w:val="329D0F94"/>
    <w:rsid w:val="32A89BD8"/>
    <w:rsid w:val="32A931C8"/>
    <w:rsid w:val="32A953C2"/>
    <w:rsid w:val="32ADDD70"/>
    <w:rsid w:val="32B51724"/>
    <w:rsid w:val="32B8E44B"/>
    <w:rsid w:val="32C162B9"/>
    <w:rsid w:val="32CA2C3B"/>
    <w:rsid w:val="32CAEF8E"/>
    <w:rsid w:val="32CAF0A9"/>
    <w:rsid w:val="32CD9882"/>
    <w:rsid w:val="32D6AFFD"/>
    <w:rsid w:val="32D7F5E5"/>
    <w:rsid w:val="32DE44BC"/>
    <w:rsid w:val="32DF4601"/>
    <w:rsid w:val="32E535B7"/>
    <w:rsid w:val="32E61BB2"/>
    <w:rsid w:val="32EA207B"/>
    <w:rsid w:val="32EB4588"/>
    <w:rsid w:val="32ED32EE"/>
    <w:rsid w:val="32F0FEF6"/>
    <w:rsid w:val="32F10873"/>
    <w:rsid w:val="32F1C145"/>
    <w:rsid w:val="32F1C237"/>
    <w:rsid w:val="32F423A0"/>
    <w:rsid w:val="32F7637B"/>
    <w:rsid w:val="32FC4054"/>
    <w:rsid w:val="33025C95"/>
    <w:rsid w:val="3305F55E"/>
    <w:rsid w:val="3314F43D"/>
    <w:rsid w:val="3314F9C3"/>
    <w:rsid w:val="33270A6E"/>
    <w:rsid w:val="332DF6AE"/>
    <w:rsid w:val="3335B9D4"/>
    <w:rsid w:val="335146EC"/>
    <w:rsid w:val="3358CB54"/>
    <w:rsid w:val="3358FAF6"/>
    <w:rsid w:val="336C1342"/>
    <w:rsid w:val="3373B6B0"/>
    <w:rsid w:val="3375EA82"/>
    <w:rsid w:val="3376E1E7"/>
    <w:rsid w:val="337E5017"/>
    <w:rsid w:val="3380D2AB"/>
    <w:rsid w:val="338136C4"/>
    <w:rsid w:val="33825545"/>
    <w:rsid w:val="338CAFE5"/>
    <w:rsid w:val="338D3B16"/>
    <w:rsid w:val="33931DBB"/>
    <w:rsid w:val="339D04AA"/>
    <w:rsid w:val="339D26C4"/>
    <w:rsid w:val="33A8EDDE"/>
    <w:rsid w:val="33AA359B"/>
    <w:rsid w:val="33ACE43B"/>
    <w:rsid w:val="33BF7F03"/>
    <w:rsid w:val="33C0020D"/>
    <w:rsid w:val="33C0DEC2"/>
    <w:rsid w:val="33C13F88"/>
    <w:rsid w:val="33C4EF31"/>
    <w:rsid w:val="33C5D1F4"/>
    <w:rsid w:val="33C66671"/>
    <w:rsid w:val="33CF90BA"/>
    <w:rsid w:val="33D30660"/>
    <w:rsid w:val="33D32E02"/>
    <w:rsid w:val="33D81841"/>
    <w:rsid w:val="33DBA895"/>
    <w:rsid w:val="33DDB033"/>
    <w:rsid w:val="33DF97AC"/>
    <w:rsid w:val="33E0BFFA"/>
    <w:rsid w:val="33E8CC52"/>
    <w:rsid w:val="33ED2EB0"/>
    <w:rsid w:val="33F1AB5A"/>
    <w:rsid w:val="33F28D07"/>
    <w:rsid w:val="33FB29CA"/>
    <w:rsid w:val="33FDC36C"/>
    <w:rsid w:val="3406E607"/>
    <w:rsid w:val="340A7548"/>
    <w:rsid w:val="340CC5D3"/>
    <w:rsid w:val="3411521E"/>
    <w:rsid w:val="34185448"/>
    <w:rsid w:val="34195AF6"/>
    <w:rsid w:val="341A1F59"/>
    <w:rsid w:val="341B391A"/>
    <w:rsid w:val="341C5C10"/>
    <w:rsid w:val="341FFFD1"/>
    <w:rsid w:val="3426F6D5"/>
    <w:rsid w:val="3429B84B"/>
    <w:rsid w:val="343084D5"/>
    <w:rsid w:val="3431A94D"/>
    <w:rsid w:val="34346379"/>
    <w:rsid w:val="3438CC74"/>
    <w:rsid w:val="34483FDE"/>
    <w:rsid w:val="344EDD09"/>
    <w:rsid w:val="34515999"/>
    <w:rsid w:val="34560A85"/>
    <w:rsid w:val="34563093"/>
    <w:rsid w:val="345FE5B1"/>
    <w:rsid w:val="34621C1A"/>
    <w:rsid w:val="34645451"/>
    <w:rsid w:val="34646C84"/>
    <w:rsid w:val="34673E29"/>
    <w:rsid w:val="347B62F3"/>
    <w:rsid w:val="348EC641"/>
    <w:rsid w:val="34950D0E"/>
    <w:rsid w:val="3495AF1F"/>
    <w:rsid w:val="34A0F6FF"/>
    <w:rsid w:val="34A1EEBE"/>
    <w:rsid w:val="34A9E889"/>
    <w:rsid w:val="34AA76F5"/>
    <w:rsid w:val="34AED3C6"/>
    <w:rsid w:val="34B67EB0"/>
    <w:rsid w:val="34B85EEC"/>
    <w:rsid w:val="34B8D3C5"/>
    <w:rsid w:val="34BA89AA"/>
    <w:rsid w:val="34C9C70F"/>
    <w:rsid w:val="34D82219"/>
    <w:rsid w:val="34D8235E"/>
    <w:rsid w:val="34DA9543"/>
    <w:rsid w:val="34DDC937"/>
    <w:rsid w:val="34DE7623"/>
    <w:rsid w:val="34E207DB"/>
    <w:rsid w:val="34E84B26"/>
    <w:rsid w:val="34EB2531"/>
    <w:rsid w:val="34F88383"/>
    <w:rsid w:val="34F8B086"/>
    <w:rsid w:val="35024528"/>
    <w:rsid w:val="350870EE"/>
    <w:rsid w:val="350A785C"/>
    <w:rsid w:val="350E8676"/>
    <w:rsid w:val="35157C26"/>
    <w:rsid w:val="352865B2"/>
    <w:rsid w:val="352F1073"/>
    <w:rsid w:val="353C1D12"/>
    <w:rsid w:val="35446D0B"/>
    <w:rsid w:val="3547C298"/>
    <w:rsid w:val="354A80A6"/>
    <w:rsid w:val="354B4E4E"/>
    <w:rsid w:val="355E7203"/>
    <w:rsid w:val="356174BC"/>
    <w:rsid w:val="3564F44B"/>
    <w:rsid w:val="3565B629"/>
    <w:rsid w:val="35673C8B"/>
    <w:rsid w:val="356C292E"/>
    <w:rsid w:val="356CEB98"/>
    <w:rsid w:val="3579BC78"/>
    <w:rsid w:val="3582B6F8"/>
    <w:rsid w:val="35865AE4"/>
    <w:rsid w:val="3588F826"/>
    <w:rsid w:val="35917198"/>
    <w:rsid w:val="35978BF1"/>
    <w:rsid w:val="35A16787"/>
    <w:rsid w:val="35AC49B7"/>
    <w:rsid w:val="35AC5064"/>
    <w:rsid w:val="35AFDBF6"/>
    <w:rsid w:val="35B02698"/>
    <w:rsid w:val="35B4F2C9"/>
    <w:rsid w:val="35BAE5D4"/>
    <w:rsid w:val="35C69653"/>
    <w:rsid w:val="35C7FA60"/>
    <w:rsid w:val="35CBA825"/>
    <w:rsid w:val="35D8E2A4"/>
    <w:rsid w:val="35DA5CA5"/>
    <w:rsid w:val="35DB99BC"/>
    <w:rsid w:val="35DC1ADE"/>
    <w:rsid w:val="35FA1A48"/>
    <w:rsid w:val="35FAF6FF"/>
    <w:rsid w:val="3600ABB6"/>
    <w:rsid w:val="360E3C1C"/>
    <w:rsid w:val="360FE566"/>
    <w:rsid w:val="361FC4F2"/>
    <w:rsid w:val="3620573F"/>
    <w:rsid w:val="36269865"/>
    <w:rsid w:val="3634FCFB"/>
    <w:rsid w:val="363EA979"/>
    <w:rsid w:val="363F5273"/>
    <w:rsid w:val="36464D62"/>
    <w:rsid w:val="364E938C"/>
    <w:rsid w:val="3656F16E"/>
    <w:rsid w:val="365A2364"/>
    <w:rsid w:val="36636874"/>
    <w:rsid w:val="36641636"/>
    <w:rsid w:val="36690E1F"/>
    <w:rsid w:val="36691DD8"/>
    <w:rsid w:val="366CC0AD"/>
    <w:rsid w:val="3684EA26"/>
    <w:rsid w:val="36859844"/>
    <w:rsid w:val="368A632E"/>
    <w:rsid w:val="36923544"/>
    <w:rsid w:val="3693B478"/>
    <w:rsid w:val="369B7222"/>
    <w:rsid w:val="369E9B42"/>
    <w:rsid w:val="36A0F2AA"/>
    <w:rsid w:val="36A636C9"/>
    <w:rsid w:val="36B11042"/>
    <w:rsid w:val="36BB0A21"/>
    <w:rsid w:val="36BBC231"/>
    <w:rsid w:val="36BE7BF7"/>
    <w:rsid w:val="36BEF8D8"/>
    <w:rsid w:val="36BF0C4D"/>
    <w:rsid w:val="36C1ACAC"/>
    <w:rsid w:val="36C688A5"/>
    <w:rsid w:val="36CCFE88"/>
    <w:rsid w:val="36D07DF2"/>
    <w:rsid w:val="36D44BD3"/>
    <w:rsid w:val="36D9CE0B"/>
    <w:rsid w:val="36DFAE59"/>
    <w:rsid w:val="36E04F7B"/>
    <w:rsid w:val="36EA3280"/>
    <w:rsid w:val="36FF0B26"/>
    <w:rsid w:val="3703B58E"/>
    <w:rsid w:val="372FBE25"/>
    <w:rsid w:val="3730B988"/>
    <w:rsid w:val="373A26C2"/>
    <w:rsid w:val="374369DA"/>
    <w:rsid w:val="3753CFCA"/>
    <w:rsid w:val="375AA6C4"/>
    <w:rsid w:val="375CCBAC"/>
    <w:rsid w:val="376435A9"/>
    <w:rsid w:val="376CE1E1"/>
    <w:rsid w:val="376D835F"/>
    <w:rsid w:val="376FF64B"/>
    <w:rsid w:val="37753808"/>
    <w:rsid w:val="37799890"/>
    <w:rsid w:val="377F8EC7"/>
    <w:rsid w:val="378843DA"/>
    <w:rsid w:val="3789B0E9"/>
    <w:rsid w:val="378C3459"/>
    <w:rsid w:val="379189D3"/>
    <w:rsid w:val="379839FC"/>
    <w:rsid w:val="37993B87"/>
    <w:rsid w:val="379E06EE"/>
    <w:rsid w:val="37A57DD5"/>
    <w:rsid w:val="37A81668"/>
    <w:rsid w:val="37B053CA"/>
    <w:rsid w:val="37B21471"/>
    <w:rsid w:val="37B628A0"/>
    <w:rsid w:val="37C4227C"/>
    <w:rsid w:val="37C9590A"/>
    <w:rsid w:val="37CE3143"/>
    <w:rsid w:val="37D56B6C"/>
    <w:rsid w:val="37E77772"/>
    <w:rsid w:val="37E86287"/>
    <w:rsid w:val="37F2907E"/>
    <w:rsid w:val="37F5955E"/>
    <w:rsid w:val="37F876DB"/>
    <w:rsid w:val="37FD38EE"/>
    <w:rsid w:val="3806E5C5"/>
    <w:rsid w:val="380BFFFA"/>
    <w:rsid w:val="380C59EF"/>
    <w:rsid w:val="3814BDAB"/>
    <w:rsid w:val="3815F3DC"/>
    <w:rsid w:val="3825E8C1"/>
    <w:rsid w:val="38312A25"/>
    <w:rsid w:val="38398C4F"/>
    <w:rsid w:val="38461C02"/>
    <w:rsid w:val="384D6D29"/>
    <w:rsid w:val="384FDC28"/>
    <w:rsid w:val="3852888B"/>
    <w:rsid w:val="385C20E3"/>
    <w:rsid w:val="385D7DC1"/>
    <w:rsid w:val="385DF76F"/>
    <w:rsid w:val="3865B0D7"/>
    <w:rsid w:val="386682FE"/>
    <w:rsid w:val="38695E1C"/>
    <w:rsid w:val="386C2A1C"/>
    <w:rsid w:val="386CA074"/>
    <w:rsid w:val="386EADA7"/>
    <w:rsid w:val="38702A5D"/>
    <w:rsid w:val="38752448"/>
    <w:rsid w:val="3879A6EE"/>
    <w:rsid w:val="387D1B0A"/>
    <w:rsid w:val="387FC9D9"/>
    <w:rsid w:val="3886A149"/>
    <w:rsid w:val="38896175"/>
    <w:rsid w:val="388FADCC"/>
    <w:rsid w:val="389FA235"/>
    <w:rsid w:val="38A93070"/>
    <w:rsid w:val="38AFEC3E"/>
    <w:rsid w:val="38B6A399"/>
    <w:rsid w:val="38B6A3F9"/>
    <w:rsid w:val="38BB68A6"/>
    <w:rsid w:val="38BC429D"/>
    <w:rsid w:val="38C32DF2"/>
    <w:rsid w:val="38C857EE"/>
    <w:rsid w:val="38C9C147"/>
    <w:rsid w:val="38CDB0CD"/>
    <w:rsid w:val="38D414A0"/>
    <w:rsid w:val="38D7CD68"/>
    <w:rsid w:val="38DD005E"/>
    <w:rsid w:val="38DDB449"/>
    <w:rsid w:val="38DF7BC1"/>
    <w:rsid w:val="38E59337"/>
    <w:rsid w:val="38E87733"/>
    <w:rsid w:val="38E88BA3"/>
    <w:rsid w:val="38F3698A"/>
    <w:rsid w:val="38FC9DFA"/>
    <w:rsid w:val="390A8C7F"/>
    <w:rsid w:val="391BAD18"/>
    <w:rsid w:val="3920200E"/>
    <w:rsid w:val="39247B93"/>
    <w:rsid w:val="392652CE"/>
    <w:rsid w:val="3927B925"/>
    <w:rsid w:val="3932B982"/>
    <w:rsid w:val="393403B7"/>
    <w:rsid w:val="3936BB5D"/>
    <w:rsid w:val="393E1F88"/>
    <w:rsid w:val="393EC95C"/>
    <w:rsid w:val="393EDC43"/>
    <w:rsid w:val="393EDD0F"/>
    <w:rsid w:val="39416C3F"/>
    <w:rsid w:val="39510669"/>
    <w:rsid w:val="395E2372"/>
    <w:rsid w:val="3962B4FF"/>
    <w:rsid w:val="396B53EA"/>
    <w:rsid w:val="396B8124"/>
    <w:rsid w:val="397A69AE"/>
    <w:rsid w:val="397D251D"/>
    <w:rsid w:val="397E1315"/>
    <w:rsid w:val="39837C35"/>
    <w:rsid w:val="398695E9"/>
    <w:rsid w:val="398A0B8B"/>
    <w:rsid w:val="398AE153"/>
    <w:rsid w:val="398B2C11"/>
    <w:rsid w:val="39936AB0"/>
    <w:rsid w:val="3993F6B2"/>
    <w:rsid w:val="3998854A"/>
    <w:rsid w:val="39AC241E"/>
    <w:rsid w:val="39B251BE"/>
    <w:rsid w:val="39B656DA"/>
    <w:rsid w:val="39B6575A"/>
    <w:rsid w:val="39BC9027"/>
    <w:rsid w:val="39C569F2"/>
    <w:rsid w:val="39C80CBB"/>
    <w:rsid w:val="39CB56F4"/>
    <w:rsid w:val="39CF7D24"/>
    <w:rsid w:val="39E15895"/>
    <w:rsid w:val="39E77F46"/>
    <w:rsid w:val="3A00113F"/>
    <w:rsid w:val="3A01FE68"/>
    <w:rsid w:val="3A08A8A5"/>
    <w:rsid w:val="3A1E7FF9"/>
    <w:rsid w:val="3A20B1AF"/>
    <w:rsid w:val="3A243372"/>
    <w:rsid w:val="3A264066"/>
    <w:rsid w:val="3A2719C7"/>
    <w:rsid w:val="3A35B88D"/>
    <w:rsid w:val="3A3690DD"/>
    <w:rsid w:val="3A37F983"/>
    <w:rsid w:val="3A44D417"/>
    <w:rsid w:val="3A480CF1"/>
    <w:rsid w:val="3A48DB36"/>
    <w:rsid w:val="3A4998AA"/>
    <w:rsid w:val="3A4D5E3B"/>
    <w:rsid w:val="3A540FC0"/>
    <w:rsid w:val="3A58F009"/>
    <w:rsid w:val="3A66174B"/>
    <w:rsid w:val="3A665068"/>
    <w:rsid w:val="3A68D743"/>
    <w:rsid w:val="3A71A9EB"/>
    <w:rsid w:val="3A738BCF"/>
    <w:rsid w:val="3A7812E6"/>
    <w:rsid w:val="3A79DCF8"/>
    <w:rsid w:val="3A7AF2AF"/>
    <w:rsid w:val="3A80DC8C"/>
    <w:rsid w:val="3A814700"/>
    <w:rsid w:val="3A834D19"/>
    <w:rsid w:val="3A8575E9"/>
    <w:rsid w:val="3A8F7CFE"/>
    <w:rsid w:val="3A8F8352"/>
    <w:rsid w:val="3A935861"/>
    <w:rsid w:val="3A93C0AC"/>
    <w:rsid w:val="3AA13CA4"/>
    <w:rsid w:val="3AA90CBD"/>
    <w:rsid w:val="3AB17C2C"/>
    <w:rsid w:val="3AB6DE1A"/>
    <w:rsid w:val="3ABB517C"/>
    <w:rsid w:val="3ABBF12B"/>
    <w:rsid w:val="3AC257ED"/>
    <w:rsid w:val="3AC387AE"/>
    <w:rsid w:val="3ACAA3E1"/>
    <w:rsid w:val="3ACCE790"/>
    <w:rsid w:val="3ACE87D6"/>
    <w:rsid w:val="3AD8A6F3"/>
    <w:rsid w:val="3AD92BA9"/>
    <w:rsid w:val="3ADEE521"/>
    <w:rsid w:val="3AE25322"/>
    <w:rsid w:val="3AF56B5C"/>
    <w:rsid w:val="3AF7BE8B"/>
    <w:rsid w:val="3B055FEC"/>
    <w:rsid w:val="3B0922EF"/>
    <w:rsid w:val="3B0C0074"/>
    <w:rsid w:val="3B0F876D"/>
    <w:rsid w:val="3B119374"/>
    <w:rsid w:val="3B12A8DF"/>
    <w:rsid w:val="3B12FC1E"/>
    <w:rsid w:val="3B1A6D50"/>
    <w:rsid w:val="3B1C2127"/>
    <w:rsid w:val="3B1C5940"/>
    <w:rsid w:val="3B21A428"/>
    <w:rsid w:val="3B2AD260"/>
    <w:rsid w:val="3B2D1700"/>
    <w:rsid w:val="3B2E6037"/>
    <w:rsid w:val="3B37BEC0"/>
    <w:rsid w:val="3B420D8A"/>
    <w:rsid w:val="3B454EB6"/>
    <w:rsid w:val="3B481A6B"/>
    <w:rsid w:val="3B51E615"/>
    <w:rsid w:val="3B53A98C"/>
    <w:rsid w:val="3B53D82A"/>
    <w:rsid w:val="3B597516"/>
    <w:rsid w:val="3B5CC9B2"/>
    <w:rsid w:val="3B5E0E94"/>
    <w:rsid w:val="3B683A74"/>
    <w:rsid w:val="3B6A3700"/>
    <w:rsid w:val="3B6DB253"/>
    <w:rsid w:val="3B707CC1"/>
    <w:rsid w:val="3B715E47"/>
    <w:rsid w:val="3B72FFE1"/>
    <w:rsid w:val="3B77A591"/>
    <w:rsid w:val="3B790271"/>
    <w:rsid w:val="3B7A9573"/>
    <w:rsid w:val="3B7C5C45"/>
    <w:rsid w:val="3B7EEC7D"/>
    <w:rsid w:val="3B845506"/>
    <w:rsid w:val="3B8AC482"/>
    <w:rsid w:val="3B8BE490"/>
    <w:rsid w:val="3B956E75"/>
    <w:rsid w:val="3B9B2D03"/>
    <w:rsid w:val="3BAAFCF2"/>
    <w:rsid w:val="3BC10237"/>
    <w:rsid w:val="3BC16413"/>
    <w:rsid w:val="3BCC8503"/>
    <w:rsid w:val="3BD0A6AC"/>
    <w:rsid w:val="3BD1D0DF"/>
    <w:rsid w:val="3BD86F99"/>
    <w:rsid w:val="3BD9370B"/>
    <w:rsid w:val="3BE5DF3F"/>
    <w:rsid w:val="3BEE9042"/>
    <w:rsid w:val="3BF13245"/>
    <w:rsid w:val="3BF3F216"/>
    <w:rsid w:val="3BF4A172"/>
    <w:rsid w:val="3BFDBB62"/>
    <w:rsid w:val="3C014497"/>
    <w:rsid w:val="3C046427"/>
    <w:rsid w:val="3C05955F"/>
    <w:rsid w:val="3C07AA7E"/>
    <w:rsid w:val="3C122B56"/>
    <w:rsid w:val="3C146EAB"/>
    <w:rsid w:val="3C15630A"/>
    <w:rsid w:val="3C1CD3E2"/>
    <w:rsid w:val="3C1EA07B"/>
    <w:rsid w:val="3C1F973D"/>
    <w:rsid w:val="3C2064B0"/>
    <w:rsid w:val="3C266069"/>
    <w:rsid w:val="3C2E3E9A"/>
    <w:rsid w:val="3C30BA40"/>
    <w:rsid w:val="3C365177"/>
    <w:rsid w:val="3C38A312"/>
    <w:rsid w:val="3C3D30D5"/>
    <w:rsid w:val="3C4EBA77"/>
    <w:rsid w:val="3C5D5D74"/>
    <w:rsid w:val="3C66A4B6"/>
    <w:rsid w:val="3C683AC9"/>
    <w:rsid w:val="3C6EA06D"/>
    <w:rsid w:val="3C6FBE50"/>
    <w:rsid w:val="3C755EB2"/>
    <w:rsid w:val="3C779E57"/>
    <w:rsid w:val="3C7D75FA"/>
    <w:rsid w:val="3C7DA072"/>
    <w:rsid w:val="3C7F2A2B"/>
    <w:rsid w:val="3C7FD093"/>
    <w:rsid w:val="3C814C12"/>
    <w:rsid w:val="3C850F8E"/>
    <w:rsid w:val="3C8A324F"/>
    <w:rsid w:val="3C974CFC"/>
    <w:rsid w:val="3C980B90"/>
    <w:rsid w:val="3CA7428C"/>
    <w:rsid w:val="3CAB165C"/>
    <w:rsid w:val="3CAEC226"/>
    <w:rsid w:val="3CB512BA"/>
    <w:rsid w:val="3CBD775A"/>
    <w:rsid w:val="3CBD8DE6"/>
    <w:rsid w:val="3CC6E790"/>
    <w:rsid w:val="3CC71EC3"/>
    <w:rsid w:val="3CCE816A"/>
    <w:rsid w:val="3CD16A2F"/>
    <w:rsid w:val="3CD3EBE6"/>
    <w:rsid w:val="3CD5DA44"/>
    <w:rsid w:val="3CDB688A"/>
    <w:rsid w:val="3CE2E7FB"/>
    <w:rsid w:val="3CE337C2"/>
    <w:rsid w:val="3CE65CAD"/>
    <w:rsid w:val="3CEA9B39"/>
    <w:rsid w:val="3CF76FB6"/>
    <w:rsid w:val="3CFBDB85"/>
    <w:rsid w:val="3CFE86A9"/>
    <w:rsid w:val="3D01D7D9"/>
    <w:rsid w:val="3D0394D1"/>
    <w:rsid w:val="3D0B87FB"/>
    <w:rsid w:val="3D0C5A75"/>
    <w:rsid w:val="3D142E9C"/>
    <w:rsid w:val="3D15D4C7"/>
    <w:rsid w:val="3D17CA7E"/>
    <w:rsid w:val="3D18B0B8"/>
    <w:rsid w:val="3D22C7C6"/>
    <w:rsid w:val="3D244566"/>
    <w:rsid w:val="3D24AAAB"/>
    <w:rsid w:val="3D25EAAF"/>
    <w:rsid w:val="3D2A3473"/>
    <w:rsid w:val="3D2DFB55"/>
    <w:rsid w:val="3D390796"/>
    <w:rsid w:val="3D3AE7A6"/>
    <w:rsid w:val="3D43D9E7"/>
    <w:rsid w:val="3D451117"/>
    <w:rsid w:val="3D498DFE"/>
    <w:rsid w:val="3D498E11"/>
    <w:rsid w:val="3D4D823D"/>
    <w:rsid w:val="3D515F61"/>
    <w:rsid w:val="3D5597D5"/>
    <w:rsid w:val="3D60DFD3"/>
    <w:rsid w:val="3D65CDBF"/>
    <w:rsid w:val="3D66C5FA"/>
    <w:rsid w:val="3D680434"/>
    <w:rsid w:val="3D68A8FD"/>
    <w:rsid w:val="3D6D3299"/>
    <w:rsid w:val="3D6F7C3A"/>
    <w:rsid w:val="3D70FC05"/>
    <w:rsid w:val="3D76663E"/>
    <w:rsid w:val="3D78F0A1"/>
    <w:rsid w:val="3D7A3B98"/>
    <w:rsid w:val="3D81A191"/>
    <w:rsid w:val="3D81D4EB"/>
    <w:rsid w:val="3D85B534"/>
    <w:rsid w:val="3D881164"/>
    <w:rsid w:val="3D8BDD5F"/>
    <w:rsid w:val="3DA713EB"/>
    <w:rsid w:val="3DAA8871"/>
    <w:rsid w:val="3DAC43E3"/>
    <w:rsid w:val="3DACC4E6"/>
    <w:rsid w:val="3DBA6ED3"/>
    <w:rsid w:val="3DBE0397"/>
    <w:rsid w:val="3DC0AC75"/>
    <w:rsid w:val="3DC3A058"/>
    <w:rsid w:val="3DCF8A77"/>
    <w:rsid w:val="3DD1C685"/>
    <w:rsid w:val="3DD2A019"/>
    <w:rsid w:val="3DD530E4"/>
    <w:rsid w:val="3DD83508"/>
    <w:rsid w:val="3DDFE226"/>
    <w:rsid w:val="3DE4C78F"/>
    <w:rsid w:val="3DE8FF3B"/>
    <w:rsid w:val="3DECFB21"/>
    <w:rsid w:val="3DEFF18F"/>
    <w:rsid w:val="3DF109A6"/>
    <w:rsid w:val="3DF3912A"/>
    <w:rsid w:val="3DFEA1DA"/>
    <w:rsid w:val="3E0201CE"/>
    <w:rsid w:val="3E0829FF"/>
    <w:rsid w:val="3E0DA767"/>
    <w:rsid w:val="3E12E9B5"/>
    <w:rsid w:val="3E13BC90"/>
    <w:rsid w:val="3E13E742"/>
    <w:rsid w:val="3E17992E"/>
    <w:rsid w:val="3E18F601"/>
    <w:rsid w:val="3E1C541D"/>
    <w:rsid w:val="3E1DF059"/>
    <w:rsid w:val="3E2534BC"/>
    <w:rsid w:val="3E330BAF"/>
    <w:rsid w:val="3E3CA77F"/>
    <w:rsid w:val="3E519F53"/>
    <w:rsid w:val="3E554D99"/>
    <w:rsid w:val="3E5FBFF0"/>
    <w:rsid w:val="3E61F492"/>
    <w:rsid w:val="3E689B24"/>
    <w:rsid w:val="3E68D808"/>
    <w:rsid w:val="3E75374E"/>
    <w:rsid w:val="3E7C9696"/>
    <w:rsid w:val="3E8BD077"/>
    <w:rsid w:val="3E9773EA"/>
    <w:rsid w:val="3E9A995F"/>
    <w:rsid w:val="3E9E90F4"/>
    <w:rsid w:val="3EA191CE"/>
    <w:rsid w:val="3EA484C1"/>
    <w:rsid w:val="3EAA3BC2"/>
    <w:rsid w:val="3EB1353C"/>
    <w:rsid w:val="3EB4A051"/>
    <w:rsid w:val="3EB60EC6"/>
    <w:rsid w:val="3EBBEB42"/>
    <w:rsid w:val="3ED0A000"/>
    <w:rsid w:val="3ED10DF3"/>
    <w:rsid w:val="3ED48BF1"/>
    <w:rsid w:val="3ED7E3BE"/>
    <w:rsid w:val="3EE3F4B2"/>
    <w:rsid w:val="3EE9094E"/>
    <w:rsid w:val="3EF07A17"/>
    <w:rsid w:val="3EF33063"/>
    <w:rsid w:val="3EF96939"/>
    <w:rsid w:val="3EFA2A1A"/>
    <w:rsid w:val="3F0EF6BA"/>
    <w:rsid w:val="3F0F3301"/>
    <w:rsid w:val="3F0FFEED"/>
    <w:rsid w:val="3F154566"/>
    <w:rsid w:val="3F15D028"/>
    <w:rsid w:val="3F176298"/>
    <w:rsid w:val="3F1B614D"/>
    <w:rsid w:val="3F1B851B"/>
    <w:rsid w:val="3F2296D4"/>
    <w:rsid w:val="3F3021EA"/>
    <w:rsid w:val="3F3B0E15"/>
    <w:rsid w:val="3F3D90EE"/>
    <w:rsid w:val="3F3FD4DD"/>
    <w:rsid w:val="3F41BB49"/>
    <w:rsid w:val="3F46AD25"/>
    <w:rsid w:val="3F474866"/>
    <w:rsid w:val="3F4A0829"/>
    <w:rsid w:val="3F4A1049"/>
    <w:rsid w:val="3F4AE5F4"/>
    <w:rsid w:val="3F5849E2"/>
    <w:rsid w:val="3F664F67"/>
    <w:rsid w:val="3F670269"/>
    <w:rsid w:val="3F6F26FB"/>
    <w:rsid w:val="3F70EDA6"/>
    <w:rsid w:val="3F71E58E"/>
    <w:rsid w:val="3F746CCE"/>
    <w:rsid w:val="3F7F7021"/>
    <w:rsid w:val="3F804B18"/>
    <w:rsid w:val="3F83CBEE"/>
    <w:rsid w:val="3F8E8D5F"/>
    <w:rsid w:val="3F927868"/>
    <w:rsid w:val="3FA058B3"/>
    <w:rsid w:val="3FA4A320"/>
    <w:rsid w:val="3FA78D33"/>
    <w:rsid w:val="3FA85A33"/>
    <w:rsid w:val="3FAF37B4"/>
    <w:rsid w:val="3FB3D8AF"/>
    <w:rsid w:val="3FB3F699"/>
    <w:rsid w:val="3FB65ECE"/>
    <w:rsid w:val="3FCF7E75"/>
    <w:rsid w:val="3FD4F67A"/>
    <w:rsid w:val="3FDD4430"/>
    <w:rsid w:val="3FE31397"/>
    <w:rsid w:val="3FE47866"/>
    <w:rsid w:val="3FF8EDCB"/>
    <w:rsid w:val="3FFA281B"/>
    <w:rsid w:val="400414E3"/>
    <w:rsid w:val="4005B194"/>
    <w:rsid w:val="4009CEEC"/>
    <w:rsid w:val="401139C5"/>
    <w:rsid w:val="401169F3"/>
    <w:rsid w:val="401A865E"/>
    <w:rsid w:val="401CEC26"/>
    <w:rsid w:val="401CF7DC"/>
    <w:rsid w:val="401F41EC"/>
    <w:rsid w:val="4030674D"/>
    <w:rsid w:val="403170C9"/>
    <w:rsid w:val="40370035"/>
    <w:rsid w:val="40396961"/>
    <w:rsid w:val="403AC018"/>
    <w:rsid w:val="403FCBF6"/>
    <w:rsid w:val="404A046E"/>
    <w:rsid w:val="404D3510"/>
    <w:rsid w:val="405DF2B1"/>
    <w:rsid w:val="405E909C"/>
    <w:rsid w:val="4064C156"/>
    <w:rsid w:val="4065129D"/>
    <w:rsid w:val="40662E5B"/>
    <w:rsid w:val="40690544"/>
    <w:rsid w:val="406C34EC"/>
    <w:rsid w:val="4073BE94"/>
    <w:rsid w:val="4074ED0A"/>
    <w:rsid w:val="407CC125"/>
    <w:rsid w:val="407F6018"/>
    <w:rsid w:val="407FAD6E"/>
    <w:rsid w:val="4080AE3D"/>
    <w:rsid w:val="4086D868"/>
    <w:rsid w:val="408786E8"/>
    <w:rsid w:val="408BA721"/>
    <w:rsid w:val="408CE15B"/>
    <w:rsid w:val="408D2ECF"/>
    <w:rsid w:val="408F0513"/>
    <w:rsid w:val="408F45F4"/>
    <w:rsid w:val="409002A9"/>
    <w:rsid w:val="4096CF10"/>
    <w:rsid w:val="40971AC3"/>
    <w:rsid w:val="409845F2"/>
    <w:rsid w:val="409B6F25"/>
    <w:rsid w:val="409D527B"/>
    <w:rsid w:val="40A2983C"/>
    <w:rsid w:val="40A5502C"/>
    <w:rsid w:val="40A69233"/>
    <w:rsid w:val="40AC7076"/>
    <w:rsid w:val="40AD2423"/>
    <w:rsid w:val="40B11554"/>
    <w:rsid w:val="40B1B8B1"/>
    <w:rsid w:val="40B58819"/>
    <w:rsid w:val="40BB22B6"/>
    <w:rsid w:val="40C73783"/>
    <w:rsid w:val="40C77FF4"/>
    <w:rsid w:val="40D033DF"/>
    <w:rsid w:val="40D23FBF"/>
    <w:rsid w:val="40D3B8BE"/>
    <w:rsid w:val="40DB8FF1"/>
    <w:rsid w:val="40DDD52A"/>
    <w:rsid w:val="40E26E6B"/>
    <w:rsid w:val="40E8CDCF"/>
    <w:rsid w:val="40F06956"/>
    <w:rsid w:val="40F1D662"/>
    <w:rsid w:val="40F40A85"/>
    <w:rsid w:val="40F895AE"/>
    <w:rsid w:val="40F8A76B"/>
    <w:rsid w:val="40F8E49A"/>
    <w:rsid w:val="41036B19"/>
    <w:rsid w:val="410A52C2"/>
    <w:rsid w:val="410CCEC4"/>
    <w:rsid w:val="41105679"/>
    <w:rsid w:val="4112D186"/>
    <w:rsid w:val="41199E17"/>
    <w:rsid w:val="411E3AA5"/>
    <w:rsid w:val="413551EB"/>
    <w:rsid w:val="4137DC9B"/>
    <w:rsid w:val="413E205F"/>
    <w:rsid w:val="413FC88F"/>
    <w:rsid w:val="4148FD61"/>
    <w:rsid w:val="415C08A9"/>
    <w:rsid w:val="415D9E34"/>
    <w:rsid w:val="41670701"/>
    <w:rsid w:val="416CF472"/>
    <w:rsid w:val="416D308B"/>
    <w:rsid w:val="416D4949"/>
    <w:rsid w:val="416EE2EC"/>
    <w:rsid w:val="4177236D"/>
    <w:rsid w:val="4178B9E1"/>
    <w:rsid w:val="417A78F1"/>
    <w:rsid w:val="41852D6D"/>
    <w:rsid w:val="418627F8"/>
    <w:rsid w:val="419079BD"/>
    <w:rsid w:val="41915D2A"/>
    <w:rsid w:val="4198A4BD"/>
    <w:rsid w:val="419BED43"/>
    <w:rsid w:val="41A04421"/>
    <w:rsid w:val="41AF0D00"/>
    <w:rsid w:val="41AF5A1B"/>
    <w:rsid w:val="41B42F9D"/>
    <w:rsid w:val="41BAE3F5"/>
    <w:rsid w:val="41C81B4B"/>
    <w:rsid w:val="41D11E07"/>
    <w:rsid w:val="41D460CB"/>
    <w:rsid w:val="41D51ED2"/>
    <w:rsid w:val="41E10EDE"/>
    <w:rsid w:val="41E72851"/>
    <w:rsid w:val="41E8175D"/>
    <w:rsid w:val="41EB7855"/>
    <w:rsid w:val="41F16960"/>
    <w:rsid w:val="4202081C"/>
    <w:rsid w:val="420840C2"/>
    <w:rsid w:val="4208997B"/>
    <w:rsid w:val="420C21FC"/>
    <w:rsid w:val="421673E2"/>
    <w:rsid w:val="4221A31F"/>
    <w:rsid w:val="4226F810"/>
    <w:rsid w:val="422A7E2A"/>
    <w:rsid w:val="4236D314"/>
    <w:rsid w:val="42381F5C"/>
    <w:rsid w:val="424578F6"/>
    <w:rsid w:val="4250C0F0"/>
    <w:rsid w:val="42570673"/>
    <w:rsid w:val="42572903"/>
    <w:rsid w:val="42579362"/>
    <w:rsid w:val="425CD6B3"/>
    <w:rsid w:val="425D8213"/>
    <w:rsid w:val="425FAC3D"/>
    <w:rsid w:val="4267E994"/>
    <w:rsid w:val="426BA054"/>
    <w:rsid w:val="426E0150"/>
    <w:rsid w:val="426FF0E0"/>
    <w:rsid w:val="427287FA"/>
    <w:rsid w:val="42784C5D"/>
    <w:rsid w:val="4283BEB5"/>
    <w:rsid w:val="4285ACF9"/>
    <w:rsid w:val="428878D4"/>
    <w:rsid w:val="4288F311"/>
    <w:rsid w:val="428D4F5B"/>
    <w:rsid w:val="42942BC8"/>
    <w:rsid w:val="4294CCA0"/>
    <w:rsid w:val="42990293"/>
    <w:rsid w:val="429BAC1F"/>
    <w:rsid w:val="42A16454"/>
    <w:rsid w:val="42A5900D"/>
    <w:rsid w:val="42AC0D90"/>
    <w:rsid w:val="42AC6019"/>
    <w:rsid w:val="42C6649B"/>
    <w:rsid w:val="42CE352C"/>
    <w:rsid w:val="42D3910B"/>
    <w:rsid w:val="42D824A7"/>
    <w:rsid w:val="42D87692"/>
    <w:rsid w:val="42DB199F"/>
    <w:rsid w:val="42E3D762"/>
    <w:rsid w:val="42E6D7F2"/>
    <w:rsid w:val="42E7C7E5"/>
    <w:rsid w:val="42F1689D"/>
    <w:rsid w:val="42F30C3B"/>
    <w:rsid w:val="42F96F89"/>
    <w:rsid w:val="42FCBB11"/>
    <w:rsid w:val="43036D58"/>
    <w:rsid w:val="43099C6A"/>
    <w:rsid w:val="4316409F"/>
    <w:rsid w:val="4325900A"/>
    <w:rsid w:val="432EC4DF"/>
    <w:rsid w:val="433477A0"/>
    <w:rsid w:val="4334E9D1"/>
    <w:rsid w:val="433565B5"/>
    <w:rsid w:val="433A928A"/>
    <w:rsid w:val="43533D50"/>
    <w:rsid w:val="435C2442"/>
    <w:rsid w:val="435C6306"/>
    <w:rsid w:val="435D698C"/>
    <w:rsid w:val="435EE521"/>
    <w:rsid w:val="4361F578"/>
    <w:rsid w:val="4366C128"/>
    <w:rsid w:val="436E86F4"/>
    <w:rsid w:val="437350F2"/>
    <w:rsid w:val="4375C157"/>
    <w:rsid w:val="4376DB58"/>
    <w:rsid w:val="437F9316"/>
    <w:rsid w:val="438661B3"/>
    <w:rsid w:val="43899EA0"/>
    <w:rsid w:val="438AB6F0"/>
    <w:rsid w:val="438E2B4E"/>
    <w:rsid w:val="439306BD"/>
    <w:rsid w:val="43943655"/>
    <w:rsid w:val="4395D820"/>
    <w:rsid w:val="43B88332"/>
    <w:rsid w:val="43BAD524"/>
    <w:rsid w:val="43BBE786"/>
    <w:rsid w:val="43C2B33B"/>
    <w:rsid w:val="43C38803"/>
    <w:rsid w:val="43C5DF68"/>
    <w:rsid w:val="43C764E1"/>
    <w:rsid w:val="43CC4800"/>
    <w:rsid w:val="43D75BA6"/>
    <w:rsid w:val="43D91D29"/>
    <w:rsid w:val="43D969FB"/>
    <w:rsid w:val="43DA48E1"/>
    <w:rsid w:val="43DBE65D"/>
    <w:rsid w:val="43DBE74A"/>
    <w:rsid w:val="43E183C8"/>
    <w:rsid w:val="43E2F0B5"/>
    <w:rsid w:val="43E9C993"/>
    <w:rsid w:val="43EAE747"/>
    <w:rsid w:val="43ED9BBD"/>
    <w:rsid w:val="43EE03DA"/>
    <w:rsid w:val="43F43CD1"/>
    <w:rsid w:val="43F459C9"/>
    <w:rsid w:val="43F89719"/>
    <w:rsid w:val="43FFD1A1"/>
    <w:rsid w:val="44009BAC"/>
    <w:rsid w:val="44034378"/>
    <w:rsid w:val="4407C6DB"/>
    <w:rsid w:val="440812C5"/>
    <w:rsid w:val="4410C4DA"/>
    <w:rsid w:val="442A9A51"/>
    <w:rsid w:val="4434D2F4"/>
    <w:rsid w:val="44368252"/>
    <w:rsid w:val="44456839"/>
    <w:rsid w:val="4447A06F"/>
    <w:rsid w:val="444E5026"/>
    <w:rsid w:val="445967A0"/>
    <w:rsid w:val="446129C6"/>
    <w:rsid w:val="4463488F"/>
    <w:rsid w:val="4464A872"/>
    <w:rsid w:val="446A07E5"/>
    <w:rsid w:val="446E2A7D"/>
    <w:rsid w:val="447E1BF1"/>
    <w:rsid w:val="4480CACC"/>
    <w:rsid w:val="44814E76"/>
    <w:rsid w:val="4484FEAA"/>
    <w:rsid w:val="448C6407"/>
    <w:rsid w:val="44918EA7"/>
    <w:rsid w:val="44946FD1"/>
    <w:rsid w:val="44A0D4E1"/>
    <w:rsid w:val="44B4111E"/>
    <w:rsid w:val="44BC2E5A"/>
    <w:rsid w:val="44D195AF"/>
    <w:rsid w:val="44D905FB"/>
    <w:rsid w:val="44DA4958"/>
    <w:rsid w:val="44DCB33E"/>
    <w:rsid w:val="44E4F0DE"/>
    <w:rsid w:val="44E531BF"/>
    <w:rsid w:val="44E8ED09"/>
    <w:rsid w:val="44F6D54F"/>
    <w:rsid w:val="44F9D16A"/>
    <w:rsid w:val="44FAEA7C"/>
    <w:rsid w:val="44FC8778"/>
    <w:rsid w:val="4502A031"/>
    <w:rsid w:val="4504DEAD"/>
    <w:rsid w:val="45056E09"/>
    <w:rsid w:val="4506D1C0"/>
    <w:rsid w:val="4515434A"/>
    <w:rsid w:val="45172C00"/>
    <w:rsid w:val="45262B57"/>
    <w:rsid w:val="452E8F6E"/>
    <w:rsid w:val="45343857"/>
    <w:rsid w:val="45346370"/>
    <w:rsid w:val="4540A210"/>
    <w:rsid w:val="4541091A"/>
    <w:rsid w:val="45436389"/>
    <w:rsid w:val="4543C5D3"/>
    <w:rsid w:val="454BE597"/>
    <w:rsid w:val="45503248"/>
    <w:rsid w:val="4559CCCB"/>
    <w:rsid w:val="455BD6F6"/>
    <w:rsid w:val="4561B330"/>
    <w:rsid w:val="4564ECF6"/>
    <w:rsid w:val="456783C8"/>
    <w:rsid w:val="456A44CC"/>
    <w:rsid w:val="456B1914"/>
    <w:rsid w:val="456BF04A"/>
    <w:rsid w:val="456D23E3"/>
    <w:rsid w:val="4574F841"/>
    <w:rsid w:val="457520C5"/>
    <w:rsid w:val="45792C47"/>
    <w:rsid w:val="457A910E"/>
    <w:rsid w:val="457D4496"/>
    <w:rsid w:val="457F05FE"/>
    <w:rsid w:val="4580B8D0"/>
    <w:rsid w:val="458D2F6A"/>
    <w:rsid w:val="458DDAC2"/>
    <w:rsid w:val="459328C2"/>
    <w:rsid w:val="459419AC"/>
    <w:rsid w:val="45970356"/>
    <w:rsid w:val="459826E2"/>
    <w:rsid w:val="459FFAB5"/>
    <w:rsid w:val="45A7E61E"/>
    <w:rsid w:val="45A9DFAC"/>
    <w:rsid w:val="45AA68E3"/>
    <w:rsid w:val="45AD9127"/>
    <w:rsid w:val="45B32304"/>
    <w:rsid w:val="45B50308"/>
    <w:rsid w:val="45B83766"/>
    <w:rsid w:val="45B90EE8"/>
    <w:rsid w:val="45BC9034"/>
    <w:rsid w:val="45BFDCEE"/>
    <w:rsid w:val="45BFFEE2"/>
    <w:rsid w:val="45CC4116"/>
    <w:rsid w:val="45D02BF5"/>
    <w:rsid w:val="45D0997C"/>
    <w:rsid w:val="45D3958F"/>
    <w:rsid w:val="45D410F4"/>
    <w:rsid w:val="45E12201"/>
    <w:rsid w:val="45E86710"/>
    <w:rsid w:val="45E90F87"/>
    <w:rsid w:val="45EC91F3"/>
    <w:rsid w:val="45F30F34"/>
    <w:rsid w:val="45F9088F"/>
    <w:rsid w:val="45F97114"/>
    <w:rsid w:val="45FFDDB1"/>
    <w:rsid w:val="460043CF"/>
    <w:rsid w:val="4602D23E"/>
    <w:rsid w:val="460526E2"/>
    <w:rsid w:val="46136C9E"/>
    <w:rsid w:val="4616EEB7"/>
    <w:rsid w:val="46173719"/>
    <w:rsid w:val="461D1ED7"/>
    <w:rsid w:val="461E9627"/>
    <w:rsid w:val="46289E02"/>
    <w:rsid w:val="46350B89"/>
    <w:rsid w:val="463BF6BB"/>
    <w:rsid w:val="463FC735"/>
    <w:rsid w:val="464565C9"/>
    <w:rsid w:val="4650D051"/>
    <w:rsid w:val="46581F48"/>
    <w:rsid w:val="4659515D"/>
    <w:rsid w:val="465AA90C"/>
    <w:rsid w:val="465C8A85"/>
    <w:rsid w:val="465CF136"/>
    <w:rsid w:val="466357E1"/>
    <w:rsid w:val="46677323"/>
    <w:rsid w:val="466D0677"/>
    <w:rsid w:val="466E10BB"/>
    <w:rsid w:val="4672502A"/>
    <w:rsid w:val="4679D884"/>
    <w:rsid w:val="4679F5C6"/>
    <w:rsid w:val="467A52E2"/>
    <w:rsid w:val="467BBED1"/>
    <w:rsid w:val="4680F3EB"/>
    <w:rsid w:val="468663C5"/>
    <w:rsid w:val="46894B9E"/>
    <w:rsid w:val="468D3203"/>
    <w:rsid w:val="468F7FA9"/>
    <w:rsid w:val="4697A5CE"/>
    <w:rsid w:val="46A29294"/>
    <w:rsid w:val="46AA99AD"/>
    <w:rsid w:val="46AEBFE2"/>
    <w:rsid w:val="46B0102D"/>
    <w:rsid w:val="46B2C078"/>
    <w:rsid w:val="46B8D5CF"/>
    <w:rsid w:val="46B9A0F5"/>
    <w:rsid w:val="46B9C5CA"/>
    <w:rsid w:val="46BFED10"/>
    <w:rsid w:val="46C156D5"/>
    <w:rsid w:val="46C97CFD"/>
    <w:rsid w:val="46CDE66A"/>
    <w:rsid w:val="46DCAC6F"/>
    <w:rsid w:val="46E0ED8C"/>
    <w:rsid w:val="46E22C83"/>
    <w:rsid w:val="46E75B9C"/>
    <w:rsid w:val="46EACFEB"/>
    <w:rsid w:val="46F38854"/>
    <w:rsid w:val="470DDCD0"/>
    <w:rsid w:val="471008A8"/>
    <w:rsid w:val="4717EC42"/>
    <w:rsid w:val="47197A17"/>
    <w:rsid w:val="472260EF"/>
    <w:rsid w:val="472333B1"/>
    <w:rsid w:val="4726036E"/>
    <w:rsid w:val="472639B8"/>
    <w:rsid w:val="47265073"/>
    <w:rsid w:val="4730821B"/>
    <w:rsid w:val="47329408"/>
    <w:rsid w:val="4739AC59"/>
    <w:rsid w:val="473C598F"/>
    <w:rsid w:val="474AD876"/>
    <w:rsid w:val="47507187"/>
    <w:rsid w:val="4751E433"/>
    <w:rsid w:val="4753EA0D"/>
    <w:rsid w:val="475B5C50"/>
    <w:rsid w:val="47632302"/>
    <w:rsid w:val="476C3A1E"/>
    <w:rsid w:val="47759D4F"/>
    <w:rsid w:val="47764606"/>
    <w:rsid w:val="477CF57D"/>
    <w:rsid w:val="477F4131"/>
    <w:rsid w:val="47826E8B"/>
    <w:rsid w:val="4784C698"/>
    <w:rsid w:val="478C2BFC"/>
    <w:rsid w:val="4791DC65"/>
    <w:rsid w:val="4795E1B6"/>
    <w:rsid w:val="47975C94"/>
    <w:rsid w:val="479AAD5B"/>
    <w:rsid w:val="47A0A631"/>
    <w:rsid w:val="47A2C4C6"/>
    <w:rsid w:val="47A327BA"/>
    <w:rsid w:val="47B75390"/>
    <w:rsid w:val="47BA7D32"/>
    <w:rsid w:val="47C519BC"/>
    <w:rsid w:val="47C7103B"/>
    <w:rsid w:val="47CA5907"/>
    <w:rsid w:val="47CA93C2"/>
    <w:rsid w:val="47CE1A59"/>
    <w:rsid w:val="47D2CB62"/>
    <w:rsid w:val="47D37F8D"/>
    <w:rsid w:val="47DBA13E"/>
    <w:rsid w:val="47DCCE9E"/>
    <w:rsid w:val="47EA8EF3"/>
    <w:rsid w:val="47F0E959"/>
    <w:rsid w:val="47F397F9"/>
    <w:rsid w:val="47F5B6B1"/>
    <w:rsid w:val="47F5EA5E"/>
    <w:rsid w:val="47F81A94"/>
    <w:rsid w:val="4801B5EE"/>
    <w:rsid w:val="4801E927"/>
    <w:rsid w:val="4804DA3D"/>
    <w:rsid w:val="480548B9"/>
    <w:rsid w:val="48073CEE"/>
    <w:rsid w:val="480F1196"/>
    <w:rsid w:val="4814BB90"/>
    <w:rsid w:val="48199D3A"/>
    <w:rsid w:val="481FFDC4"/>
    <w:rsid w:val="482BE815"/>
    <w:rsid w:val="48320581"/>
    <w:rsid w:val="483BE2FF"/>
    <w:rsid w:val="483CB949"/>
    <w:rsid w:val="483E62F5"/>
    <w:rsid w:val="48441570"/>
    <w:rsid w:val="484E6298"/>
    <w:rsid w:val="48525421"/>
    <w:rsid w:val="48617882"/>
    <w:rsid w:val="48663B36"/>
    <w:rsid w:val="48691828"/>
    <w:rsid w:val="48699F3B"/>
    <w:rsid w:val="486F83C4"/>
    <w:rsid w:val="486FD33B"/>
    <w:rsid w:val="48778620"/>
    <w:rsid w:val="48778A8E"/>
    <w:rsid w:val="4887D30A"/>
    <w:rsid w:val="489E870D"/>
    <w:rsid w:val="48AD4F55"/>
    <w:rsid w:val="48B2BC44"/>
    <w:rsid w:val="48B8E8E2"/>
    <w:rsid w:val="48C07F39"/>
    <w:rsid w:val="48C47B2A"/>
    <w:rsid w:val="48D3A893"/>
    <w:rsid w:val="48D8CAD4"/>
    <w:rsid w:val="48DB3E5C"/>
    <w:rsid w:val="48E33775"/>
    <w:rsid w:val="48E3BFEA"/>
    <w:rsid w:val="48F00307"/>
    <w:rsid w:val="48F1F0C4"/>
    <w:rsid w:val="48F372BD"/>
    <w:rsid w:val="48FB0C0C"/>
    <w:rsid w:val="48FFF50F"/>
    <w:rsid w:val="49130303"/>
    <w:rsid w:val="491CFF7D"/>
    <w:rsid w:val="491F6E55"/>
    <w:rsid w:val="49206DB6"/>
    <w:rsid w:val="492168D5"/>
    <w:rsid w:val="492670CC"/>
    <w:rsid w:val="49330046"/>
    <w:rsid w:val="49390DE2"/>
    <w:rsid w:val="493C9F7C"/>
    <w:rsid w:val="493E540A"/>
    <w:rsid w:val="493F6A62"/>
    <w:rsid w:val="494266D1"/>
    <w:rsid w:val="4945022E"/>
    <w:rsid w:val="4945A615"/>
    <w:rsid w:val="494D515E"/>
    <w:rsid w:val="49531766"/>
    <w:rsid w:val="49555ECA"/>
    <w:rsid w:val="4956D625"/>
    <w:rsid w:val="49586681"/>
    <w:rsid w:val="495AFD49"/>
    <w:rsid w:val="495DD72F"/>
    <w:rsid w:val="495F73A6"/>
    <w:rsid w:val="49616C93"/>
    <w:rsid w:val="4962A1D6"/>
    <w:rsid w:val="4973372D"/>
    <w:rsid w:val="49759A69"/>
    <w:rsid w:val="497BE832"/>
    <w:rsid w:val="497C480E"/>
    <w:rsid w:val="497D6A31"/>
    <w:rsid w:val="497D85B7"/>
    <w:rsid w:val="497EDB2F"/>
    <w:rsid w:val="4980A62E"/>
    <w:rsid w:val="4982FEF6"/>
    <w:rsid w:val="498662BB"/>
    <w:rsid w:val="498AE113"/>
    <w:rsid w:val="498D4485"/>
    <w:rsid w:val="4996DF65"/>
    <w:rsid w:val="49A521DC"/>
    <w:rsid w:val="49A581AD"/>
    <w:rsid w:val="49A70458"/>
    <w:rsid w:val="49AB613D"/>
    <w:rsid w:val="49ACA6EC"/>
    <w:rsid w:val="49B2669B"/>
    <w:rsid w:val="49BA1B6F"/>
    <w:rsid w:val="49BE31C9"/>
    <w:rsid w:val="49C2DD81"/>
    <w:rsid w:val="49C4304B"/>
    <w:rsid w:val="49D14354"/>
    <w:rsid w:val="49D3E86E"/>
    <w:rsid w:val="49DA3356"/>
    <w:rsid w:val="49DDC8B9"/>
    <w:rsid w:val="49DEBC3B"/>
    <w:rsid w:val="49EA6CDC"/>
    <w:rsid w:val="49EB558F"/>
    <w:rsid w:val="49F4BD69"/>
    <w:rsid w:val="49F52632"/>
    <w:rsid w:val="49FD91E4"/>
    <w:rsid w:val="4A02C677"/>
    <w:rsid w:val="4A050B60"/>
    <w:rsid w:val="4A05DF50"/>
    <w:rsid w:val="4A0788A9"/>
    <w:rsid w:val="4A0BA39C"/>
    <w:rsid w:val="4A0E37B2"/>
    <w:rsid w:val="4A175F43"/>
    <w:rsid w:val="4A1B2185"/>
    <w:rsid w:val="4A1DACDA"/>
    <w:rsid w:val="4A29DE69"/>
    <w:rsid w:val="4A306364"/>
    <w:rsid w:val="4A33ED5A"/>
    <w:rsid w:val="4A366EEE"/>
    <w:rsid w:val="4A3E9914"/>
    <w:rsid w:val="4A441D01"/>
    <w:rsid w:val="4A49D3B9"/>
    <w:rsid w:val="4A4D6677"/>
    <w:rsid w:val="4A4FF29C"/>
    <w:rsid w:val="4A533537"/>
    <w:rsid w:val="4A540232"/>
    <w:rsid w:val="4A55FB43"/>
    <w:rsid w:val="4A564C36"/>
    <w:rsid w:val="4A5DB48F"/>
    <w:rsid w:val="4A674EA7"/>
    <w:rsid w:val="4A676AB7"/>
    <w:rsid w:val="4A698149"/>
    <w:rsid w:val="4A7F0FDD"/>
    <w:rsid w:val="4A80EDA0"/>
    <w:rsid w:val="4A85D617"/>
    <w:rsid w:val="4A8D61D4"/>
    <w:rsid w:val="4A9155E4"/>
    <w:rsid w:val="4A9D33A0"/>
    <w:rsid w:val="4AA076E7"/>
    <w:rsid w:val="4AA8D26C"/>
    <w:rsid w:val="4AB4CD62"/>
    <w:rsid w:val="4ABFF760"/>
    <w:rsid w:val="4AC049A8"/>
    <w:rsid w:val="4AC57D19"/>
    <w:rsid w:val="4AC8FC3F"/>
    <w:rsid w:val="4AD41028"/>
    <w:rsid w:val="4AD7BB2E"/>
    <w:rsid w:val="4AD83444"/>
    <w:rsid w:val="4ADC8234"/>
    <w:rsid w:val="4AE3C883"/>
    <w:rsid w:val="4AE478DA"/>
    <w:rsid w:val="4AE5D0A0"/>
    <w:rsid w:val="4AE66DB9"/>
    <w:rsid w:val="4AF023F6"/>
    <w:rsid w:val="4AF384A0"/>
    <w:rsid w:val="4B06543E"/>
    <w:rsid w:val="4B0D84D0"/>
    <w:rsid w:val="4B12AC36"/>
    <w:rsid w:val="4B2A2B0E"/>
    <w:rsid w:val="4B2E9DDB"/>
    <w:rsid w:val="4B359093"/>
    <w:rsid w:val="4B36D842"/>
    <w:rsid w:val="4B39AA78"/>
    <w:rsid w:val="4B3C2A1C"/>
    <w:rsid w:val="4B40BE40"/>
    <w:rsid w:val="4B52D899"/>
    <w:rsid w:val="4B61B9D4"/>
    <w:rsid w:val="4B683821"/>
    <w:rsid w:val="4B6C6D9D"/>
    <w:rsid w:val="4B6F4A92"/>
    <w:rsid w:val="4B744D40"/>
    <w:rsid w:val="4B778745"/>
    <w:rsid w:val="4B7EF213"/>
    <w:rsid w:val="4B8041B2"/>
    <w:rsid w:val="4B917C89"/>
    <w:rsid w:val="4BA56F4F"/>
    <w:rsid w:val="4BA773FD"/>
    <w:rsid w:val="4BA98625"/>
    <w:rsid w:val="4BAA9301"/>
    <w:rsid w:val="4BB3E74F"/>
    <w:rsid w:val="4BB651EB"/>
    <w:rsid w:val="4BBE4855"/>
    <w:rsid w:val="4BC53203"/>
    <w:rsid w:val="4BC842B3"/>
    <w:rsid w:val="4BCABA84"/>
    <w:rsid w:val="4BD2BC4C"/>
    <w:rsid w:val="4BD2DA21"/>
    <w:rsid w:val="4BDC8715"/>
    <w:rsid w:val="4BDF06BB"/>
    <w:rsid w:val="4BE36562"/>
    <w:rsid w:val="4BF36545"/>
    <w:rsid w:val="4BF8E083"/>
    <w:rsid w:val="4BFBD903"/>
    <w:rsid w:val="4BFF1D14"/>
    <w:rsid w:val="4BFF238F"/>
    <w:rsid w:val="4BFF7F6F"/>
    <w:rsid w:val="4C0B4F6F"/>
    <w:rsid w:val="4C1951B4"/>
    <w:rsid w:val="4C1EB391"/>
    <w:rsid w:val="4C23A841"/>
    <w:rsid w:val="4C2B1FC6"/>
    <w:rsid w:val="4C2C34F4"/>
    <w:rsid w:val="4C36FB59"/>
    <w:rsid w:val="4C41BF8D"/>
    <w:rsid w:val="4C47558E"/>
    <w:rsid w:val="4C4F32EC"/>
    <w:rsid w:val="4C4F7726"/>
    <w:rsid w:val="4C4FC377"/>
    <w:rsid w:val="4C5F1C4C"/>
    <w:rsid w:val="4C601844"/>
    <w:rsid w:val="4C6602B7"/>
    <w:rsid w:val="4C67C0F5"/>
    <w:rsid w:val="4C6D901B"/>
    <w:rsid w:val="4C740CB0"/>
    <w:rsid w:val="4C743D0F"/>
    <w:rsid w:val="4C76C0EA"/>
    <w:rsid w:val="4C7AC2B0"/>
    <w:rsid w:val="4C82C9B3"/>
    <w:rsid w:val="4C82F8D1"/>
    <w:rsid w:val="4C845242"/>
    <w:rsid w:val="4C8F7E80"/>
    <w:rsid w:val="4C935EE2"/>
    <w:rsid w:val="4C964D77"/>
    <w:rsid w:val="4C9D782D"/>
    <w:rsid w:val="4CA1F379"/>
    <w:rsid w:val="4CA2B883"/>
    <w:rsid w:val="4CA3650C"/>
    <w:rsid w:val="4CA55DB1"/>
    <w:rsid w:val="4CAAEC61"/>
    <w:rsid w:val="4CB5054E"/>
    <w:rsid w:val="4CB67CAB"/>
    <w:rsid w:val="4CBA177D"/>
    <w:rsid w:val="4CBA60CF"/>
    <w:rsid w:val="4CC3DF6F"/>
    <w:rsid w:val="4CCCF784"/>
    <w:rsid w:val="4CDC2493"/>
    <w:rsid w:val="4CDC83E5"/>
    <w:rsid w:val="4CE1F42B"/>
    <w:rsid w:val="4CE23E4B"/>
    <w:rsid w:val="4CE497E5"/>
    <w:rsid w:val="4CEAB700"/>
    <w:rsid w:val="4CF1B196"/>
    <w:rsid w:val="4CF2D093"/>
    <w:rsid w:val="4CFE67B7"/>
    <w:rsid w:val="4D041949"/>
    <w:rsid w:val="4D0462FE"/>
    <w:rsid w:val="4D0C8135"/>
    <w:rsid w:val="4D0D0490"/>
    <w:rsid w:val="4D153CE8"/>
    <w:rsid w:val="4D167878"/>
    <w:rsid w:val="4D1813BC"/>
    <w:rsid w:val="4D19BDA0"/>
    <w:rsid w:val="4D23B033"/>
    <w:rsid w:val="4D2A4014"/>
    <w:rsid w:val="4D2C2503"/>
    <w:rsid w:val="4D300870"/>
    <w:rsid w:val="4D3AA918"/>
    <w:rsid w:val="4D3F8CFC"/>
    <w:rsid w:val="4D413254"/>
    <w:rsid w:val="4D413FB0"/>
    <w:rsid w:val="4D4E21D1"/>
    <w:rsid w:val="4D50FB87"/>
    <w:rsid w:val="4D52EB9E"/>
    <w:rsid w:val="4D5DC961"/>
    <w:rsid w:val="4D61AF5A"/>
    <w:rsid w:val="4D66779F"/>
    <w:rsid w:val="4D738B76"/>
    <w:rsid w:val="4D8161A1"/>
    <w:rsid w:val="4D84F573"/>
    <w:rsid w:val="4D853F0F"/>
    <w:rsid w:val="4D856A6A"/>
    <w:rsid w:val="4D88190B"/>
    <w:rsid w:val="4D99B7A9"/>
    <w:rsid w:val="4D9A247C"/>
    <w:rsid w:val="4D9FA618"/>
    <w:rsid w:val="4DA22907"/>
    <w:rsid w:val="4DA5D57E"/>
    <w:rsid w:val="4DA7E9E5"/>
    <w:rsid w:val="4DA91C4F"/>
    <w:rsid w:val="4DB1D5A3"/>
    <w:rsid w:val="4DB5D2E8"/>
    <w:rsid w:val="4DBA23ED"/>
    <w:rsid w:val="4DBAF2DA"/>
    <w:rsid w:val="4DC223BB"/>
    <w:rsid w:val="4DD3652E"/>
    <w:rsid w:val="4DE56828"/>
    <w:rsid w:val="4DEB034D"/>
    <w:rsid w:val="4DEDC5DD"/>
    <w:rsid w:val="4DF2F6D1"/>
    <w:rsid w:val="4DFA3BCE"/>
    <w:rsid w:val="4E044D16"/>
    <w:rsid w:val="4E0452C9"/>
    <w:rsid w:val="4E07AEEA"/>
    <w:rsid w:val="4E08A5FD"/>
    <w:rsid w:val="4E0D170C"/>
    <w:rsid w:val="4E16CC4D"/>
    <w:rsid w:val="4E190075"/>
    <w:rsid w:val="4E210FDD"/>
    <w:rsid w:val="4E2551A5"/>
    <w:rsid w:val="4E2A4200"/>
    <w:rsid w:val="4E2CCF57"/>
    <w:rsid w:val="4E35F965"/>
    <w:rsid w:val="4E38CD8F"/>
    <w:rsid w:val="4E3AAB7A"/>
    <w:rsid w:val="4E5138AE"/>
    <w:rsid w:val="4E67FF5E"/>
    <w:rsid w:val="4E6EED8C"/>
    <w:rsid w:val="4E74E751"/>
    <w:rsid w:val="4E777CAF"/>
    <w:rsid w:val="4E7AFB70"/>
    <w:rsid w:val="4E7E38A5"/>
    <w:rsid w:val="4E81AA45"/>
    <w:rsid w:val="4E8781D1"/>
    <w:rsid w:val="4E87C251"/>
    <w:rsid w:val="4E8904EC"/>
    <w:rsid w:val="4E89085E"/>
    <w:rsid w:val="4E89E8D3"/>
    <w:rsid w:val="4E999783"/>
    <w:rsid w:val="4E9AE4A7"/>
    <w:rsid w:val="4EABF693"/>
    <w:rsid w:val="4EAC4A2C"/>
    <w:rsid w:val="4EB4740B"/>
    <w:rsid w:val="4EBDBC6F"/>
    <w:rsid w:val="4ECAEDDB"/>
    <w:rsid w:val="4EDA5822"/>
    <w:rsid w:val="4EF2C017"/>
    <w:rsid w:val="4EF8BC9D"/>
    <w:rsid w:val="4EFE8951"/>
    <w:rsid w:val="4F04915E"/>
    <w:rsid w:val="4F04B8D5"/>
    <w:rsid w:val="4F06DEAB"/>
    <w:rsid w:val="4F09165A"/>
    <w:rsid w:val="4F13A1C6"/>
    <w:rsid w:val="4F1906B5"/>
    <w:rsid w:val="4F1C6B9C"/>
    <w:rsid w:val="4F252EF2"/>
    <w:rsid w:val="4F3DA358"/>
    <w:rsid w:val="4F3DEC68"/>
    <w:rsid w:val="4F3F0DB4"/>
    <w:rsid w:val="4F424C23"/>
    <w:rsid w:val="4F441063"/>
    <w:rsid w:val="4F44DF66"/>
    <w:rsid w:val="4F4C61EC"/>
    <w:rsid w:val="4F4D87F3"/>
    <w:rsid w:val="4F55B348"/>
    <w:rsid w:val="4F5B6DE3"/>
    <w:rsid w:val="4F71B9CF"/>
    <w:rsid w:val="4F795686"/>
    <w:rsid w:val="4F7E6411"/>
    <w:rsid w:val="4F7F2090"/>
    <w:rsid w:val="4F87FB78"/>
    <w:rsid w:val="4F915F6C"/>
    <w:rsid w:val="4F9413CD"/>
    <w:rsid w:val="4F968F04"/>
    <w:rsid w:val="4F9C7D02"/>
    <w:rsid w:val="4FA33311"/>
    <w:rsid w:val="4FA3B7E1"/>
    <w:rsid w:val="4FA840A5"/>
    <w:rsid w:val="4FAD6B8F"/>
    <w:rsid w:val="4FB9E79F"/>
    <w:rsid w:val="4FC4B3A2"/>
    <w:rsid w:val="4FC8F8EF"/>
    <w:rsid w:val="4FCDD640"/>
    <w:rsid w:val="4FD163E8"/>
    <w:rsid w:val="4FD1961A"/>
    <w:rsid w:val="4FD497CF"/>
    <w:rsid w:val="4FDB0EDF"/>
    <w:rsid w:val="4FE33F99"/>
    <w:rsid w:val="4FE37301"/>
    <w:rsid w:val="4FEAF4B3"/>
    <w:rsid w:val="4FEC0A7F"/>
    <w:rsid w:val="4FEF5828"/>
    <w:rsid w:val="4FF17E83"/>
    <w:rsid w:val="4FFEC22D"/>
    <w:rsid w:val="50007858"/>
    <w:rsid w:val="500204A3"/>
    <w:rsid w:val="500245FC"/>
    <w:rsid w:val="50085DF0"/>
    <w:rsid w:val="500B5FE5"/>
    <w:rsid w:val="5011115A"/>
    <w:rsid w:val="5014B142"/>
    <w:rsid w:val="501B3D1D"/>
    <w:rsid w:val="501DCD13"/>
    <w:rsid w:val="5022136B"/>
    <w:rsid w:val="502F2897"/>
    <w:rsid w:val="5032585F"/>
    <w:rsid w:val="50371C9E"/>
    <w:rsid w:val="5037D640"/>
    <w:rsid w:val="503C102B"/>
    <w:rsid w:val="5048DD62"/>
    <w:rsid w:val="5048F683"/>
    <w:rsid w:val="50560F34"/>
    <w:rsid w:val="505B42AC"/>
    <w:rsid w:val="5061EB6F"/>
    <w:rsid w:val="5065525C"/>
    <w:rsid w:val="5066CD11"/>
    <w:rsid w:val="506C32FC"/>
    <w:rsid w:val="50713F47"/>
    <w:rsid w:val="507B21B7"/>
    <w:rsid w:val="507FDC7B"/>
    <w:rsid w:val="5081F01A"/>
    <w:rsid w:val="50866EA1"/>
    <w:rsid w:val="5088810E"/>
    <w:rsid w:val="50A225B7"/>
    <w:rsid w:val="50A4B96B"/>
    <w:rsid w:val="50A55145"/>
    <w:rsid w:val="50A61592"/>
    <w:rsid w:val="50A69D30"/>
    <w:rsid w:val="50A80C01"/>
    <w:rsid w:val="50B038E6"/>
    <w:rsid w:val="50B1CB74"/>
    <w:rsid w:val="50B586F0"/>
    <w:rsid w:val="50B6F253"/>
    <w:rsid w:val="50BD56FA"/>
    <w:rsid w:val="50C0A7C9"/>
    <w:rsid w:val="50C2E49C"/>
    <w:rsid w:val="50C60F21"/>
    <w:rsid w:val="50C834DE"/>
    <w:rsid w:val="50C8B90D"/>
    <w:rsid w:val="50C986AF"/>
    <w:rsid w:val="50CCB945"/>
    <w:rsid w:val="50DE90F1"/>
    <w:rsid w:val="50E6A401"/>
    <w:rsid w:val="50E95854"/>
    <w:rsid w:val="50EA3FB5"/>
    <w:rsid w:val="50EEA227"/>
    <w:rsid w:val="50F15BEC"/>
    <w:rsid w:val="50F676FF"/>
    <w:rsid w:val="50F88468"/>
    <w:rsid w:val="50FB128C"/>
    <w:rsid w:val="5102506D"/>
    <w:rsid w:val="51028E84"/>
    <w:rsid w:val="5103FBB2"/>
    <w:rsid w:val="510B2B1A"/>
    <w:rsid w:val="5118192D"/>
    <w:rsid w:val="51185C48"/>
    <w:rsid w:val="5118D8DB"/>
    <w:rsid w:val="511B4404"/>
    <w:rsid w:val="511C7F86"/>
    <w:rsid w:val="512175C4"/>
    <w:rsid w:val="5122957B"/>
    <w:rsid w:val="5122B8F8"/>
    <w:rsid w:val="5126CAD8"/>
    <w:rsid w:val="51270E44"/>
    <w:rsid w:val="5129C328"/>
    <w:rsid w:val="5130D06E"/>
    <w:rsid w:val="51344BA1"/>
    <w:rsid w:val="51348885"/>
    <w:rsid w:val="5141BCD4"/>
    <w:rsid w:val="5146271A"/>
    <w:rsid w:val="51537B08"/>
    <w:rsid w:val="5163A732"/>
    <w:rsid w:val="516A8829"/>
    <w:rsid w:val="516A8F74"/>
    <w:rsid w:val="516CC250"/>
    <w:rsid w:val="516EBA09"/>
    <w:rsid w:val="5170738B"/>
    <w:rsid w:val="5176C25E"/>
    <w:rsid w:val="517D4A21"/>
    <w:rsid w:val="517D8454"/>
    <w:rsid w:val="51823A33"/>
    <w:rsid w:val="51824DD6"/>
    <w:rsid w:val="5184A223"/>
    <w:rsid w:val="518CC50D"/>
    <w:rsid w:val="51915D0A"/>
    <w:rsid w:val="51995348"/>
    <w:rsid w:val="519AB475"/>
    <w:rsid w:val="51A42E51"/>
    <w:rsid w:val="51BC8E2A"/>
    <w:rsid w:val="51C28AF8"/>
    <w:rsid w:val="51C343F3"/>
    <w:rsid w:val="51C68A80"/>
    <w:rsid w:val="51C85A2E"/>
    <w:rsid w:val="51C9C3C7"/>
    <w:rsid w:val="51C9C674"/>
    <w:rsid w:val="51CE3D7D"/>
    <w:rsid w:val="51CFA028"/>
    <w:rsid w:val="51D205AA"/>
    <w:rsid w:val="51D3788A"/>
    <w:rsid w:val="51D53EF3"/>
    <w:rsid w:val="51D6675F"/>
    <w:rsid w:val="51D787FB"/>
    <w:rsid w:val="51DEC177"/>
    <w:rsid w:val="51E34CFD"/>
    <w:rsid w:val="51E8536D"/>
    <w:rsid w:val="51E9DC41"/>
    <w:rsid w:val="51EA4BD6"/>
    <w:rsid w:val="51EF8336"/>
    <w:rsid w:val="51F1942A"/>
    <w:rsid w:val="51FA009C"/>
    <w:rsid w:val="51FA7720"/>
    <w:rsid w:val="5203680C"/>
    <w:rsid w:val="520413CD"/>
    <w:rsid w:val="5207B477"/>
    <w:rsid w:val="520CA3E4"/>
    <w:rsid w:val="52118A98"/>
    <w:rsid w:val="5217910A"/>
    <w:rsid w:val="52182BE6"/>
    <w:rsid w:val="521AB7CE"/>
    <w:rsid w:val="521B1446"/>
    <w:rsid w:val="522399B6"/>
    <w:rsid w:val="52288C30"/>
    <w:rsid w:val="52293377"/>
    <w:rsid w:val="522FA7F0"/>
    <w:rsid w:val="52300B94"/>
    <w:rsid w:val="52367F10"/>
    <w:rsid w:val="5236B620"/>
    <w:rsid w:val="52390CDD"/>
    <w:rsid w:val="523D44AD"/>
    <w:rsid w:val="5243801B"/>
    <w:rsid w:val="524A9EE2"/>
    <w:rsid w:val="524F47B4"/>
    <w:rsid w:val="52508A19"/>
    <w:rsid w:val="52516228"/>
    <w:rsid w:val="525D623E"/>
    <w:rsid w:val="5263FFDD"/>
    <w:rsid w:val="526B0B39"/>
    <w:rsid w:val="52755C09"/>
    <w:rsid w:val="5275E3A2"/>
    <w:rsid w:val="52763DCD"/>
    <w:rsid w:val="52859AC3"/>
    <w:rsid w:val="528620FB"/>
    <w:rsid w:val="528A8BE9"/>
    <w:rsid w:val="529A7436"/>
    <w:rsid w:val="529D88E1"/>
    <w:rsid w:val="529ED8D0"/>
    <w:rsid w:val="529EE6B2"/>
    <w:rsid w:val="52A71A9D"/>
    <w:rsid w:val="52B092A0"/>
    <w:rsid w:val="52B5996F"/>
    <w:rsid w:val="52BCFB01"/>
    <w:rsid w:val="52BD8967"/>
    <w:rsid w:val="52BFA015"/>
    <w:rsid w:val="52C4F644"/>
    <w:rsid w:val="52CE544A"/>
    <w:rsid w:val="52D02DA1"/>
    <w:rsid w:val="52D33374"/>
    <w:rsid w:val="52D6D6A4"/>
    <w:rsid w:val="52D7923C"/>
    <w:rsid w:val="52D7E28F"/>
    <w:rsid w:val="52E39CC3"/>
    <w:rsid w:val="52E80D57"/>
    <w:rsid w:val="52F86E6F"/>
    <w:rsid w:val="5300D8F5"/>
    <w:rsid w:val="5306C935"/>
    <w:rsid w:val="5307DFCC"/>
    <w:rsid w:val="5309D849"/>
    <w:rsid w:val="53115973"/>
    <w:rsid w:val="53129CE0"/>
    <w:rsid w:val="53130B2B"/>
    <w:rsid w:val="531A9D27"/>
    <w:rsid w:val="53257B31"/>
    <w:rsid w:val="532FF22F"/>
    <w:rsid w:val="5336520D"/>
    <w:rsid w:val="533CD1BE"/>
    <w:rsid w:val="533E6B1B"/>
    <w:rsid w:val="5346EE6A"/>
    <w:rsid w:val="53548DD5"/>
    <w:rsid w:val="53560DB3"/>
    <w:rsid w:val="53647C4E"/>
    <w:rsid w:val="5364F267"/>
    <w:rsid w:val="5365C2C5"/>
    <w:rsid w:val="5366B16B"/>
    <w:rsid w:val="536A9527"/>
    <w:rsid w:val="536E7C66"/>
    <w:rsid w:val="5370CCB9"/>
    <w:rsid w:val="537393A4"/>
    <w:rsid w:val="537966BD"/>
    <w:rsid w:val="537DE4B5"/>
    <w:rsid w:val="53863369"/>
    <w:rsid w:val="538BBFDB"/>
    <w:rsid w:val="538EDA4C"/>
    <w:rsid w:val="5392BCBD"/>
    <w:rsid w:val="53952864"/>
    <w:rsid w:val="53989ECF"/>
    <w:rsid w:val="53A59304"/>
    <w:rsid w:val="53A8F128"/>
    <w:rsid w:val="53A91680"/>
    <w:rsid w:val="53B173DC"/>
    <w:rsid w:val="53B68D80"/>
    <w:rsid w:val="53C17DFD"/>
    <w:rsid w:val="53CB7CAD"/>
    <w:rsid w:val="53DECFAE"/>
    <w:rsid w:val="53E02A8C"/>
    <w:rsid w:val="53E29D53"/>
    <w:rsid w:val="53E314EB"/>
    <w:rsid w:val="53E36FEC"/>
    <w:rsid w:val="53E38BD0"/>
    <w:rsid w:val="53E85630"/>
    <w:rsid w:val="53EA9818"/>
    <w:rsid w:val="53EE9315"/>
    <w:rsid w:val="53F294A2"/>
    <w:rsid w:val="53F719F4"/>
    <w:rsid w:val="54024DDA"/>
    <w:rsid w:val="54089496"/>
    <w:rsid w:val="54137C0C"/>
    <w:rsid w:val="541641AB"/>
    <w:rsid w:val="5416A588"/>
    <w:rsid w:val="54175A43"/>
    <w:rsid w:val="5418827E"/>
    <w:rsid w:val="5425FF32"/>
    <w:rsid w:val="543064B1"/>
    <w:rsid w:val="54353CD4"/>
    <w:rsid w:val="543C9134"/>
    <w:rsid w:val="5442BEC8"/>
    <w:rsid w:val="544772B6"/>
    <w:rsid w:val="544A4FF1"/>
    <w:rsid w:val="544A7742"/>
    <w:rsid w:val="5451AF1C"/>
    <w:rsid w:val="54548C62"/>
    <w:rsid w:val="545877F1"/>
    <w:rsid w:val="545987C6"/>
    <w:rsid w:val="5460D80F"/>
    <w:rsid w:val="546694B6"/>
    <w:rsid w:val="546ABBAD"/>
    <w:rsid w:val="54753212"/>
    <w:rsid w:val="5475D4AB"/>
    <w:rsid w:val="5478AA3C"/>
    <w:rsid w:val="547DB4E2"/>
    <w:rsid w:val="5481547C"/>
    <w:rsid w:val="5483C6E6"/>
    <w:rsid w:val="54858AEB"/>
    <w:rsid w:val="5485C58E"/>
    <w:rsid w:val="54865ACD"/>
    <w:rsid w:val="54943AF2"/>
    <w:rsid w:val="549E73FE"/>
    <w:rsid w:val="54A18B2C"/>
    <w:rsid w:val="54A975C3"/>
    <w:rsid w:val="54B1E4BA"/>
    <w:rsid w:val="54B29FF2"/>
    <w:rsid w:val="54B3AF3D"/>
    <w:rsid w:val="54B4D57D"/>
    <w:rsid w:val="54BB9EE9"/>
    <w:rsid w:val="54BD3676"/>
    <w:rsid w:val="54C3CB87"/>
    <w:rsid w:val="54C4C4B9"/>
    <w:rsid w:val="54C69632"/>
    <w:rsid w:val="54CCA1E0"/>
    <w:rsid w:val="54D37B05"/>
    <w:rsid w:val="54D4DBAD"/>
    <w:rsid w:val="54D5A325"/>
    <w:rsid w:val="54DE1FF4"/>
    <w:rsid w:val="54E43059"/>
    <w:rsid w:val="54E45792"/>
    <w:rsid w:val="54E69897"/>
    <w:rsid w:val="54ECAFDB"/>
    <w:rsid w:val="54ED2A8C"/>
    <w:rsid w:val="54ED7C36"/>
    <w:rsid w:val="54FED5D4"/>
    <w:rsid w:val="5509D496"/>
    <w:rsid w:val="5515A1A3"/>
    <w:rsid w:val="55188F36"/>
    <w:rsid w:val="551943C4"/>
    <w:rsid w:val="5528B615"/>
    <w:rsid w:val="55303223"/>
    <w:rsid w:val="55318CC5"/>
    <w:rsid w:val="5531A182"/>
    <w:rsid w:val="55335294"/>
    <w:rsid w:val="55345EEA"/>
    <w:rsid w:val="55351F2E"/>
    <w:rsid w:val="553582FC"/>
    <w:rsid w:val="5537FFBA"/>
    <w:rsid w:val="553BF9E6"/>
    <w:rsid w:val="55408B7A"/>
    <w:rsid w:val="5548610C"/>
    <w:rsid w:val="5550B4F1"/>
    <w:rsid w:val="555954FB"/>
    <w:rsid w:val="5565FD8E"/>
    <w:rsid w:val="556C95FE"/>
    <w:rsid w:val="556F28DA"/>
    <w:rsid w:val="5570E926"/>
    <w:rsid w:val="557306E0"/>
    <w:rsid w:val="5574D515"/>
    <w:rsid w:val="5574F68B"/>
    <w:rsid w:val="5579CB9F"/>
    <w:rsid w:val="5580BFCA"/>
    <w:rsid w:val="55814E3F"/>
    <w:rsid w:val="55826806"/>
    <w:rsid w:val="55879A3C"/>
    <w:rsid w:val="5588817A"/>
    <w:rsid w:val="55888573"/>
    <w:rsid w:val="558BAB7C"/>
    <w:rsid w:val="558BE477"/>
    <w:rsid w:val="558E5968"/>
    <w:rsid w:val="559046DA"/>
    <w:rsid w:val="559E17AD"/>
    <w:rsid w:val="559E8BEC"/>
    <w:rsid w:val="55A04AAC"/>
    <w:rsid w:val="55A0FC17"/>
    <w:rsid w:val="55B5F5DB"/>
    <w:rsid w:val="55B65771"/>
    <w:rsid w:val="55B782B3"/>
    <w:rsid w:val="55B97F48"/>
    <w:rsid w:val="55BB05C9"/>
    <w:rsid w:val="55BB6B52"/>
    <w:rsid w:val="55C0AD42"/>
    <w:rsid w:val="55C1F476"/>
    <w:rsid w:val="55C4CD0F"/>
    <w:rsid w:val="55CA3078"/>
    <w:rsid w:val="55E528DA"/>
    <w:rsid w:val="55E71440"/>
    <w:rsid w:val="55EE5A80"/>
    <w:rsid w:val="55EED450"/>
    <w:rsid w:val="55F52A29"/>
    <w:rsid w:val="55F6021C"/>
    <w:rsid w:val="55FB7C48"/>
    <w:rsid w:val="55FD9D19"/>
    <w:rsid w:val="560491A2"/>
    <w:rsid w:val="5605178A"/>
    <w:rsid w:val="56078036"/>
    <w:rsid w:val="5611E643"/>
    <w:rsid w:val="56137622"/>
    <w:rsid w:val="5616B1DE"/>
    <w:rsid w:val="561FE1D0"/>
    <w:rsid w:val="56231FAA"/>
    <w:rsid w:val="563F7802"/>
    <w:rsid w:val="56440EDD"/>
    <w:rsid w:val="5645FF2F"/>
    <w:rsid w:val="564B395B"/>
    <w:rsid w:val="564EA991"/>
    <w:rsid w:val="565089A5"/>
    <w:rsid w:val="565E9844"/>
    <w:rsid w:val="5660D5C1"/>
    <w:rsid w:val="5675444E"/>
    <w:rsid w:val="567A3C91"/>
    <w:rsid w:val="5682543A"/>
    <w:rsid w:val="568C527A"/>
    <w:rsid w:val="568FC667"/>
    <w:rsid w:val="5691179C"/>
    <w:rsid w:val="569181D1"/>
    <w:rsid w:val="56931BDD"/>
    <w:rsid w:val="5699E49E"/>
    <w:rsid w:val="569A2900"/>
    <w:rsid w:val="569BC537"/>
    <w:rsid w:val="569E8E5C"/>
    <w:rsid w:val="569F72BC"/>
    <w:rsid w:val="56A11C10"/>
    <w:rsid w:val="56A6B382"/>
    <w:rsid w:val="56AC84B1"/>
    <w:rsid w:val="56ACB161"/>
    <w:rsid w:val="56B23A17"/>
    <w:rsid w:val="56B3EBC5"/>
    <w:rsid w:val="56B542CC"/>
    <w:rsid w:val="56B6E029"/>
    <w:rsid w:val="56B8441F"/>
    <w:rsid w:val="56BD7F93"/>
    <w:rsid w:val="56BDF0C4"/>
    <w:rsid w:val="56C7B7E9"/>
    <w:rsid w:val="56CB2FA7"/>
    <w:rsid w:val="56CFC1DA"/>
    <w:rsid w:val="5701AD65"/>
    <w:rsid w:val="57060BCB"/>
    <w:rsid w:val="570611DF"/>
    <w:rsid w:val="5709D790"/>
    <w:rsid w:val="57147A4D"/>
    <w:rsid w:val="571834A0"/>
    <w:rsid w:val="571A3E15"/>
    <w:rsid w:val="572451DB"/>
    <w:rsid w:val="57296638"/>
    <w:rsid w:val="572980AE"/>
    <w:rsid w:val="572E9D95"/>
    <w:rsid w:val="572F289A"/>
    <w:rsid w:val="574B6E41"/>
    <w:rsid w:val="574D175E"/>
    <w:rsid w:val="5750541D"/>
    <w:rsid w:val="576C91AE"/>
    <w:rsid w:val="576D3CB5"/>
    <w:rsid w:val="57718FBE"/>
    <w:rsid w:val="57750769"/>
    <w:rsid w:val="577617B4"/>
    <w:rsid w:val="577FE765"/>
    <w:rsid w:val="5782F402"/>
    <w:rsid w:val="57848364"/>
    <w:rsid w:val="5789B487"/>
    <w:rsid w:val="578EF2DF"/>
    <w:rsid w:val="5792C1D9"/>
    <w:rsid w:val="5797DE40"/>
    <w:rsid w:val="579984FC"/>
    <w:rsid w:val="579D8EEF"/>
    <w:rsid w:val="579DDB9F"/>
    <w:rsid w:val="57A00B02"/>
    <w:rsid w:val="57A8DBE5"/>
    <w:rsid w:val="57ADC197"/>
    <w:rsid w:val="57B1DC5E"/>
    <w:rsid w:val="57BE77F6"/>
    <w:rsid w:val="57C4B14F"/>
    <w:rsid w:val="57C94676"/>
    <w:rsid w:val="57C97BE8"/>
    <w:rsid w:val="57D2CA4B"/>
    <w:rsid w:val="57D424A9"/>
    <w:rsid w:val="57DDCDC4"/>
    <w:rsid w:val="57E014D2"/>
    <w:rsid w:val="57E115EE"/>
    <w:rsid w:val="57E60A79"/>
    <w:rsid w:val="57F5C65B"/>
    <w:rsid w:val="57F8842C"/>
    <w:rsid w:val="57FED500"/>
    <w:rsid w:val="58075C88"/>
    <w:rsid w:val="58163DAA"/>
    <w:rsid w:val="58273A3A"/>
    <w:rsid w:val="582A204D"/>
    <w:rsid w:val="582AC9E5"/>
    <w:rsid w:val="582C1B9B"/>
    <w:rsid w:val="582E3895"/>
    <w:rsid w:val="582FEEEA"/>
    <w:rsid w:val="5835B4FF"/>
    <w:rsid w:val="583BA9A9"/>
    <w:rsid w:val="58429604"/>
    <w:rsid w:val="58459C5D"/>
    <w:rsid w:val="5845B92F"/>
    <w:rsid w:val="584651D4"/>
    <w:rsid w:val="5851A5A1"/>
    <w:rsid w:val="5853C3E9"/>
    <w:rsid w:val="585E2D42"/>
    <w:rsid w:val="585E775E"/>
    <w:rsid w:val="585EA88C"/>
    <w:rsid w:val="585FDB37"/>
    <w:rsid w:val="586AC65D"/>
    <w:rsid w:val="5878821D"/>
    <w:rsid w:val="58845F55"/>
    <w:rsid w:val="588860AD"/>
    <w:rsid w:val="588AB2D6"/>
    <w:rsid w:val="589076A9"/>
    <w:rsid w:val="589B3DDB"/>
    <w:rsid w:val="589FBC18"/>
    <w:rsid w:val="58A12B11"/>
    <w:rsid w:val="58ABF6B3"/>
    <w:rsid w:val="58B1BD87"/>
    <w:rsid w:val="58C1D732"/>
    <w:rsid w:val="58C4108B"/>
    <w:rsid w:val="58CE8A8A"/>
    <w:rsid w:val="58CF72C6"/>
    <w:rsid w:val="58D4A36F"/>
    <w:rsid w:val="58D94163"/>
    <w:rsid w:val="58DCF80B"/>
    <w:rsid w:val="58E6F68D"/>
    <w:rsid w:val="58E9D5B4"/>
    <w:rsid w:val="58EA2DE3"/>
    <w:rsid w:val="58EE9D7A"/>
    <w:rsid w:val="58F01ADC"/>
    <w:rsid w:val="58F2B862"/>
    <w:rsid w:val="58F46A39"/>
    <w:rsid w:val="58F4F588"/>
    <w:rsid w:val="58F99C7A"/>
    <w:rsid w:val="58FB1F73"/>
    <w:rsid w:val="5906F6EB"/>
    <w:rsid w:val="59079234"/>
    <w:rsid w:val="590B5B17"/>
    <w:rsid w:val="590D5B0B"/>
    <w:rsid w:val="5913490C"/>
    <w:rsid w:val="591C4BF7"/>
    <w:rsid w:val="591DABB6"/>
    <w:rsid w:val="591FE62B"/>
    <w:rsid w:val="5920E8CA"/>
    <w:rsid w:val="592291C2"/>
    <w:rsid w:val="59253651"/>
    <w:rsid w:val="5927917A"/>
    <w:rsid w:val="592DAA64"/>
    <w:rsid w:val="5930974E"/>
    <w:rsid w:val="593BB045"/>
    <w:rsid w:val="594173EC"/>
    <w:rsid w:val="5947D5E1"/>
    <w:rsid w:val="5952BDAE"/>
    <w:rsid w:val="59542EC7"/>
    <w:rsid w:val="595605AC"/>
    <w:rsid w:val="595BCCB7"/>
    <w:rsid w:val="596C17D8"/>
    <w:rsid w:val="5972C8E8"/>
    <w:rsid w:val="597F35F8"/>
    <w:rsid w:val="5989FCCD"/>
    <w:rsid w:val="598CC786"/>
    <w:rsid w:val="59979714"/>
    <w:rsid w:val="599CD8B2"/>
    <w:rsid w:val="59A31683"/>
    <w:rsid w:val="59AF8185"/>
    <w:rsid w:val="59B0E0BE"/>
    <w:rsid w:val="59B35892"/>
    <w:rsid w:val="59B5AFF0"/>
    <w:rsid w:val="59C127CB"/>
    <w:rsid w:val="59CB2C73"/>
    <w:rsid w:val="59D18560"/>
    <w:rsid w:val="59D6280C"/>
    <w:rsid w:val="59DB4E29"/>
    <w:rsid w:val="59EAB074"/>
    <w:rsid w:val="59F03A0F"/>
    <w:rsid w:val="59F9C8C0"/>
    <w:rsid w:val="5A103695"/>
    <w:rsid w:val="5A191E68"/>
    <w:rsid w:val="5A1E33BD"/>
    <w:rsid w:val="5A1F7883"/>
    <w:rsid w:val="5A2064CD"/>
    <w:rsid w:val="5A2CBA9F"/>
    <w:rsid w:val="5A2CE745"/>
    <w:rsid w:val="5A2F5208"/>
    <w:rsid w:val="5A30E1DF"/>
    <w:rsid w:val="5A33D0FB"/>
    <w:rsid w:val="5A3695CB"/>
    <w:rsid w:val="5A378C92"/>
    <w:rsid w:val="5A4D09DA"/>
    <w:rsid w:val="5A50B09B"/>
    <w:rsid w:val="5A50FA06"/>
    <w:rsid w:val="5A5601B9"/>
    <w:rsid w:val="5A5F60D6"/>
    <w:rsid w:val="5A6F29BD"/>
    <w:rsid w:val="5A6F623D"/>
    <w:rsid w:val="5A734091"/>
    <w:rsid w:val="5A735FC7"/>
    <w:rsid w:val="5A79F476"/>
    <w:rsid w:val="5A826E2C"/>
    <w:rsid w:val="5A8727F8"/>
    <w:rsid w:val="5A88370B"/>
    <w:rsid w:val="5A8B2FC4"/>
    <w:rsid w:val="5A8CE5B3"/>
    <w:rsid w:val="5A8D30C3"/>
    <w:rsid w:val="5A8D8647"/>
    <w:rsid w:val="5A8FE45F"/>
    <w:rsid w:val="5A902B5A"/>
    <w:rsid w:val="5A9C0B31"/>
    <w:rsid w:val="5A9D8786"/>
    <w:rsid w:val="5AAB9DE4"/>
    <w:rsid w:val="5AACA35E"/>
    <w:rsid w:val="5AB13034"/>
    <w:rsid w:val="5AB15624"/>
    <w:rsid w:val="5AB735E2"/>
    <w:rsid w:val="5AC97AC5"/>
    <w:rsid w:val="5AE556BA"/>
    <w:rsid w:val="5AEA276B"/>
    <w:rsid w:val="5AECF666"/>
    <w:rsid w:val="5AF8AFDF"/>
    <w:rsid w:val="5AF8FFA5"/>
    <w:rsid w:val="5AFB6C04"/>
    <w:rsid w:val="5B0EB38A"/>
    <w:rsid w:val="5B101413"/>
    <w:rsid w:val="5B11A88C"/>
    <w:rsid w:val="5B1C4A81"/>
    <w:rsid w:val="5B318A62"/>
    <w:rsid w:val="5B32DF5E"/>
    <w:rsid w:val="5B333F85"/>
    <w:rsid w:val="5B37B3E0"/>
    <w:rsid w:val="5B3AD8BD"/>
    <w:rsid w:val="5B3AE559"/>
    <w:rsid w:val="5B5733F0"/>
    <w:rsid w:val="5B5DE1BF"/>
    <w:rsid w:val="5B5ED003"/>
    <w:rsid w:val="5B69D655"/>
    <w:rsid w:val="5B6E129C"/>
    <w:rsid w:val="5B750ECB"/>
    <w:rsid w:val="5B7D49A5"/>
    <w:rsid w:val="5B843E85"/>
    <w:rsid w:val="5B84B398"/>
    <w:rsid w:val="5B8DBD75"/>
    <w:rsid w:val="5B8FAF2A"/>
    <w:rsid w:val="5B991353"/>
    <w:rsid w:val="5B9A92D2"/>
    <w:rsid w:val="5BA9E1B6"/>
    <w:rsid w:val="5BABAD7F"/>
    <w:rsid w:val="5BB070D0"/>
    <w:rsid w:val="5BB0DD14"/>
    <w:rsid w:val="5BBE9B29"/>
    <w:rsid w:val="5BC4AD66"/>
    <w:rsid w:val="5BC51463"/>
    <w:rsid w:val="5BC87D0D"/>
    <w:rsid w:val="5BC8F408"/>
    <w:rsid w:val="5BCB7D08"/>
    <w:rsid w:val="5BD7D975"/>
    <w:rsid w:val="5BE4EE15"/>
    <w:rsid w:val="5BE7CF87"/>
    <w:rsid w:val="5BEC137E"/>
    <w:rsid w:val="5BED52E1"/>
    <w:rsid w:val="5BF2017F"/>
    <w:rsid w:val="5BF2E691"/>
    <w:rsid w:val="5BF55A9C"/>
    <w:rsid w:val="5BF5B1AF"/>
    <w:rsid w:val="5C00A9A2"/>
    <w:rsid w:val="5C00FA0D"/>
    <w:rsid w:val="5C049E49"/>
    <w:rsid w:val="5C09426D"/>
    <w:rsid w:val="5C14D131"/>
    <w:rsid w:val="5C1770A1"/>
    <w:rsid w:val="5C188FB9"/>
    <w:rsid w:val="5C19158C"/>
    <w:rsid w:val="5C19D63C"/>
    <w:rsid w:val="5C1C6CEC"/>
    <w:rsid w:val="5C238394"/>
    <w:rsid w:val="5C23F3CD"/>
    <w:rsid w:val="5C23FC81"/>
    <w:rsid w:val="5C25F133"/>
    <w:rsid w:val="5C282B9A"/>
    <w:rsid w:val="5C28CDA2"/>
    <w:rsid w:val="5C2C693E"/>
    <w:rsid w:val="5C30D947"/>
    <w:rsid w:val="5C321A52"/>
    <w:rsid w:val="5C33A99A"/>
    <w:rsid w:val="5C36A556"/>
    <w:rsid w:val="5C4E06F9"/>
    <w:rsid w:val="5C5DC180"/>
    <w:rsid w:val="5C5FACC8"/>
    <w:rsid w:val="5C5FE114"/>
    <w:rsid w:val="5C65C44C"/>
    <w:rsid w:val="5C6CBC3F"/>
    <w:rsid w:val="5C6D6F11"/>
    <w:rsid w:val="5C76F881"/>
    <w:rsid w:val="5C7711A8"/>
    <w:rsid w:val="5C79A274"/>
    <w:rsid w:val="5C806433"/>
    <w:rsid w:val="5C80E690"/>
    <w:rsid w:val="5C83E750"/>
    <w:rsid w:val="5C8BA232"/>
    <w:rsid w:val="5C90C629"/>
    <w:rsid w:val="5CA03D7F"/>
    <w:rsid w:val="5CA2ED23"/>
    <w:rsid w:val="5CB120C6"/>
    <w:rsid w:val="5CB5093E"/>
    <w:rsid w:val="5CB991E7"/>
    <w:rsid w:val="5CBE7FED"/>
    <w:rsid w:val="5CC042A1"/>
    <w:rsid w:val="5CC2ACE0"/>
    <w:rsid w:val="5CCD23C7"/>
    <w:rsid w:val="5CD9FD0B"/>
    <w:rsid w:val="5CDDFA2C"/>
    <w:rsid w:val="5CE159E9"/>
    <w:rsid w:val="5CE1CD66"/>
    <w:rsid w:val="5CE6377A"/>
    <w:rsid w:val="5CF6E7CB"/>
    <w:rsid w:val="5CFF059D"/>
    <w:rsid w:val="5D08213B"/>
    <w:rsid w:val="5D14AC44"/>
    <w:rsid w:val="5D1B50D5"/>
    <w:rsid w:val="5D1EC300"/>
    <w:rsid w:val="5D27DED7"/>
    <w:rsid w:val="5D2C3005"/>
    <w:rsid w:val="5D2C640B"/>
    <w:rsid w:val="5D317E90"/>
    <w:rsid w:val="5D34F24F"/>
    <w:rsid w:val="5D37E424"/>
    <w:rsid w:val="5D39F687"/>
    <w:rsid w:val="5D455F20"/>
    <w:rsid w:val="5D474FC3"/>
    <w:rsid w:val="5D48DAF4"/>
    <w:rsid w:val="5D4AF35E"/>
    <w:rsid w:val="5D4C59D3"/>
    <w:rsid w:val="5D585204"/>
    <w:rsid w:val="5D5919A9"/>
    <w:rsid w:val="5D59F245"/>
    <w:rsid w:val="5D61F4B0"/>
    <w:rsid w:val="5D663EFA"/>
    <w:rsid w:val="5D7651E2"/>
    <w:rsid w:val="5D81C871"/>
    <w:rsid w:val="5D97EA52"/>
    <w:rsid w:val="5D9E87DC"/>
    <w:rsid w:val="5DA84145"/>
    <w:rsid w:val="5DB9EEB2"/>
    <w:rsid w:val="5DCA366E"/>
    <w:rsid w:val="5DCD6B02"/>
    <w:rsid w:val="5DCDCF0B"/>
    <w:rsid w:val="5DCE8307"/>
    <w:rsid w:val="5DD35259"/>
    <w:rsid w:val="5DE042E8"/>
    <w:rsid w:val="5DE7A97D"/>
    <w:rsid w:val="5DE99F8F"/>
    <w:rsid w:val="5DEBA318"/>
    <w:rsid w:val="5DF2674F"/>
    <w:rsid w:val="5DF6B13B"/>
    <w:rsid w:val="5DFDBCF6"/>
    <w:rsid w:val="5DFFEC80"/>
    <w:rsid w:val="5E0010DD"/>
    <w:rsid w:val="5E058063"/>
    <w:rsid w:val="5E0F31F6"/>
    <w:rsid w:val="5E111065"/>
    <w:rsid w:val="5E1452D9"/>
    <w:rsid w:val="5E15F661"/>
    <w:rsid w:val="5E163388"/>
    <w:rsid w:val="5E190A5C"/>
    <w:rsid w:val="5E1D8554"/>
    <w:rsid w:val="5E1F12C7"/>
    <w:rsid w:val="5E1F6DF5"/>
    <w:rsid w:val="5E20EAB0"/>
    <w:rsid w:val="5E249728"/>
    <w:rsid w:val="5E250C8A"/>
    <w:rsid w:val="5E275E38"/>
    <w:rsid w:val="5E2A7FC5"/>
    <w:rsid w:val="5E318D07"/>
    <w:rsid w:val="5E3529A3"/>
    <w:rsid w:val="5E37915C"/>
    <w:rsid w:val="5E3C77F3"/>
    <w:rsid w:val="5E411A5E"/>
    <w:rsid w:val="5E412467"/>
    <w:rsid w:val="5E4C68E4"/>
    <w:rsid w:val="5E596117"/>
    <w:rsid w:val="5E61D0AC"/>
    <w:rsid w:val="5E6DDBE4"/>
    <w:rsid w:val="5E75D6C4"/>
    <w:rsid w:val="5E7E6F77"/>
    <w:rsid w:val="5E8C00B6"/>
    <w:rsid w:val="5E96D5ED"/>
    <w:rsid w:val="5E9A7917"/>
    <w:rsid w:val="5E9DF526"/>
    <w:rsid w:val="5EAB1145"/>
    <w:rsid w:val="5EB101C3"/>
    <w:rsid w:val="5EB24D15"/>
    <w:rsid w:val="5EB848A9"/>
    <w:rsid w:val="5EC15371"/>
    <w:rsid w:val="5EC7AD85"/>
    <w:rsid w:val="5ECBB2F7"/>
    <w:rsid w:val="5ECCB1E5"/>
    <w:rsid w:val="5ECE82E8"/>
    <w:rsid w:val="5ED7AFCC"/>
    <w:rsid w:val="5EDA0D35"/>
    <w:rsid w:val="5EDF4115"/>
    <w:rsid w:val="5EE0449D"/>
    <w:rsid w:val="5EE2808F"/>
    <w:rsid w:val="5EE4A604"/>
    <w:rsid w:val="5EED7FE0"/>
    <w:rsid w:val="5EEF51FB"/>
    <w:rsid w:val="5EF54902"/>
    <w:rsid w:val="5EF7EE5A"/>
    <w:rsid w:val="5EF8D50B"/>
    <w:rsid w:val="5EFFB081"/>
    <w:rsid w:val="5F10B81C"/>
    <w:rsid w:val="5F111486"/>
    <w:rsid w:val="5F1850DA"/>
    <w:rsid w:val="5F1C2B23"/>
    <w:rsid w:val="5F373FBE"/>
    <w:rsid w:val="5F3FFB07"/>
    <w:rsid w:val="5F42BF35"/>
    <w:rsid w:val="5F4410FD"/>
    <w:rsid w:val="5F4ACD23"/>
    <w:rsid w:val="5F51D72F"/>
    <w:rsid w:val="5F529AFF"/>
    <w:rsid w:val="5F530C67"/>
    <w:rsid w:val="5F54114C"/>
    <w:rsid w:val="5F588891"/>
    <w:rsid w:val="5F5EA29A"/>
    <w:rsid w:val="5F62DD68"/>
    <w:rsid w:val="5F648B52"/>
    <w:rsid w:val="5F82CCEC"/>
    <w:rsid w:val="5F87E483"/>
    <w:rsid w:val="5F8B9899"/>
    <w:rsid w:val="5F92A8E4"/>
    <w:rsid w:val="5F980D36"/>
    <w:rsid w:val="5FA96016"/>
    <w:rsid w:val="5FA972F8"/>
    <w:rsid w:val="5FAF248C"/>
    <w:rsid w:val="5FAF66EE"/>
    <w:rsid w:val="5FBC1882"/>
    <w:rsid w:val="5FC1F090"/>
    <w:rsid w:val="5FC43899"/>
    <w:rsid w:val="5FC6D436"/>
    <w:rsid w:val="5FCA050F"/>
    <w:rsid w:val="5FD4266D"/>
    <w:rsid w:val="5FE1902A"/>
    <w:rsid w:val="5FE859EA"/>
    <w:rsid w:val="5FE8A81A"/>
    <w:rsid w:val="5FEDB74D"/>
    <w:rsid w:val="5FF06B89"/>
    <w:rsid w:val="5FF3CBCD"/>
    <w:rsid w:val="5FFFC194"/>
    <w:rsid w:val="6000A2B7"/>
    <w:rsid w:val="60061AB1"/>
    <w:rsid w:val="6015DB93"/>
    <w:rsid w:val="601698CA"/>
    <w:rsid w:val="6016F2B3"/>
    <w:rsid w:val="60181436"/>
    <w:rsid w:val="601B88D1"/>
    <w:rsid w:val="601B9772"/>
    <w:rsid w:val="602326B3"/>
    <w:rsid w:val="6030CA78"/>
    <w:rsid w:val="60324626"/>
    <w:rsid w:val="6036CA6C"/>
    <w:rsid w:val="6039257E"/>
    <w:rsid w:val="603B97C5"/>
    <w:rsid w:val="60414163"/>
    <w:rsid w:val="60478FAA"/>
    <w:rsid w:val="604EB128"/>
    <w:rsid w:val="6056E157"/>
    <w:rsid w:val="60584D8B"/>
    <w:rsid w:val="605E52B9"/>
    <w:rsid w:val="6060A7A5"/>
    <w:rsid w:val="6061DAC0"/>
    <w:rsid w:val="606461AD"/>
    <w:rsid w:val="6072CC51"/>
    <w:rsid w:val="60774B33"/>
    <w:rsid w:val="6077E889"/>
    <w:rsid w:val="6079CD48"/>
    <w:rsid w:val="607BA3EC"/>
    <w:rsid w:val="60838168"/>
    <w:rsid w:val="60869116"/>
    <w:rsid w:val="60877D1E"/>
    <w:rsid w:val="608793AC"/>
    <w:rsid w:val="6088242C"/>
    <w:rsid w:val="608B68E1"/>
    <w:rsid w:val="609038AC"/>
    <w:rsid w:val="6094A873"/>
    <w:rsid w:val="6094D8CE"/>
    <w:rsid w:val="60953284"/>
    <w:rsid w:val="6099D590"/>
    <w:rsid w:val="609AFB4B"/>
    <w:rsid w:val="609B4F80"/>
    <w:rsid w:val="609BBD0E"/>
    <w:rsid w:val="609E3472"/>
    <w:rsid w:val="60A12188"/>
    <w:rsid w:val="60A27476"/>
    <w:rsid w:val="60A44753"/>
    <w:rsid w:val="60AB7F9C"/>
    <w:rsid w:val="60AFA5A8"/>
    <w:rsid w:val="60B35FB7"/>
    <w:rsid w:val="60B89974"/>
    <w:rsid w:val="60BCF79B"/>
    <w:rsid w:val="60D38D0D"/>
    <w:rsid w:val="60D46904"/>
    <w:rsid w:val="60D5CB2B"/>
    <w:rsid w:val="60D769AB"/>
    <w:rsid w:val="60DC2217"/>
    <w:rsid w:val="60E0C770"/>
    <w:rsid w:val="60E17FD9"/>
    <w:rsid w:val="60E99348"/>
    <w:rsid w:val="60ECB1A8"/>
    <w:rsid w:val="60F60B5F"/>
    <w:rsid w:val="60F6F48B"/>
    <w:rsid w:val="60FAAB78"/>
    <w:rsid w:val="61003FEC"/>
    <w:rsid w:val="61059BDD"/>
    <w:rsid w:val="610697EA"/>
    <w:rsid w:val="610759D3"/>
    <w:rsid w:val="610A7F7B"/>
    <w:rsid w:val="610B1822"/>
    <w:rsid w:val="610E10D8"/>
    <w:rsid w:val="61116D62"/>
    <w:rsid w:val="6116EAF8"/>
    <w:rsid w:val="611A78E4"/>
    <w:rsid w:val="612019DD"/>
    <w:rsid w:val="612A8616"/>
    <w:rsid w:val="612C2B53"/>
    <w:rsid w:val="612DB92A"/>
    <w:rsid w:val="6138382E"/>
    <w:rsid w:val="613A6579"/>
    <w:rsid w:val="613C93A3"/>
    <w:rsid w:val="614070C6"/>
    <w:rsid w:val="614783FC"/>
    <w:rsid w:val="61552616"/>
    <w:rsid w:val="615A2A2E"/>
    <w:rsid w:val="615CA50B"/>
    <w:rsid w:val="615E3530"/>
    <w:rsid w:val="6161D05C"/>
    <w:rsid w:val="6164D871"/>
    <w:rsid w:val="6169CC18"/>
    <w:rsid w:val="617144B0"/>
    <w:rsid w:val="61723D6A"/>
    <w:rsid w:val="6172CC93"/>
    <w:rsid w:val="61773A88"/>
    <w:rsid w:val="6177E344"/>
    <w:rsid w:val="6182DC5A"/>
    <w:rsid w:val="6184FC50"/>
    <w:rsid w:val="618AC331"/>
    <w:rsid w:val="618C3BEA"/>
    <w:rsid w:val="61929104"/>
    <w:rsid w:val="619E7661"/>
    <w:rsid w:val="61A08AA1"/>
    <w:rsid w:val="61A0D190"/>
    <w:rsid w:val="61A41A1D"/>
    <w:rsid w:val="61A8284E"/>
    <w:rsid w:val="61A95956"/>
    <w:rsid w:val="61B51C06"/>
    <w:rsid w:val="61B5B280"/>
    <w:rsid w:val="61B6BAF7"/>
    <w:rsid w:val="61BEFEE8"/>
    <w:rsid w:val="61BF4703"/>
    <w:rsid w:val="61BFD7BC"/>
    <w:rsid w:val="61C5EB4C"/>
    <w:rsid w:val="61CB6FF6"/>
    <w:rsid w:val="61D2ECFC"/>
    <w:rsid w:val="61E4DC34"/>
    <w:rsid w:val="61E73356"/>
    <w:rsid w:val="61E7E53C"/>
    <w:rsid w:val="61F419FB"/>
    <w:rsid w:val="61FBE1B8"/>
    <w:rsid w:val="61FC802E"/>
    <w:rsid w:val="61FE66D2"/>
    <w:rsid w:val="61FF3885"/>
    <w:rsid w:val="620475F6"/>
    <w:rsid w:val="620FF34B"/>
    <w:rsid w:val="6216E1D7"/>
    <w:rsid w:val="6218923C"/>
    <w:rsid w:val="62214DFB"/>
    <w:rsid w:val="6228094F"/>
    <w:rsid w:val="62287C3A"/>
    <w:rsid w:val="6228A18E"/>
    <w:rsid w:val="6228DFE9"/>
    <w:rsid w:val="622BD559"/>
    <w:rsid w:val="622CADE4"/>
    <w:rsid w:val="623132D3"/>
    <w:rsid w:val="623A4A0E"/>
    <w:rsid w:val="62499F14"/>
    <w:rsid w:val="624B5078"/>
    <w:rsid w:val="62507966"/>
    <w:rsid w:val="625346D5"/>
    <w:rsid w:val="62557197"/>
    <w:rsid w:val="625ADE6F"/>
    <w:rsid w:val="625C092F"/>
    <w:rsid w:val="625C7B8B"/>
    <w:rsid w:val="62739107"/>
    <w:rsid w:val="627F50CB"/>
    <w:rsid w:val="6282362D"/>
    <w:rsid w:val="62834FA8"/>
    <w:rsid w:val="628C9BE0"/>
    <w:rsid w:val="62966DCD"/>
    <w:rsid w:val="629D64E6"/>
    <w:rsid w:val="62A1F0CA"/>
    <w:rsid w:val="62AF2438"/>
    <w:rsid w:val="62C22CF9"/>
    <w:rsid w:val="62C47C4F"/>
    <w:rsid w:val="62C5D765"/>
    <w:rsid w:val="62C6D4AD"/>
    <w:rsid w:val="62CDB6F3"/>
    <w:rsid w:val="62D3E632"/>
    <w:rsid w:val="62D45CA6"/>
    <w:rsid w:val="62E74D04"/>
    <w:rsid w:val="62E77E84"/>
    <w:rsid w:val="62ED7EE0"/>
    <w:rsid w:val="62F21B1A"/>
    <w:rsid w:val="62F2283D"/>
    <w:rsid w:val="62F2FBDC"/>
    <w:rsid w:val="62FA75AA"/>
    <w:rsid w:val="62FD05DD"/>
    <w:rsid w:val="62FD1DFB"/>
    <w:rsid w:val="6301FDC2"/>
    <w:rsid w:val="630970CE"/>
    <w:rsid w:val="63102DAE"/>
    <w:rsid w:val="63176892"/>
    <w:rsid w:val="631FF6B9"/>
    <w:rsid w:val="6322EC03"/>
    <w:rsid w:val="63330E3F"/>
    <w:rsid w:val="633358B4"/>
    <w:rsid w:val="6333593A"/>
    <w:rsid w:val="633EC61A"/>
    <w:rsid w:val="6341758F"/>
    <w:rsid w:val="63468CAB"/>
    <w:rsid w:val="63484A7C"/>
    <w:rsid w:val="634BA172"/>
    <w:rsid w:val="634F155C"/>
    <w:rsid w:val="634FE7E0"/>
    <w:rsid w:val="63524486"/>
    <w:rsid w:val="6355F004"/>
    <w:rsid w:val="635F3748"/>
    <w:rsid w:val="6363F37A"/>
    <w:rsid w:val="6365F740"/>
    <w:rsid w:val="63665CEF"/>
    <w:rsid w:val="636B914C"/>
    <w:rsid w:val="636E5597"/>
    <w:rsid w:val="637231D2"/>
    <w:rsid w:val="63776BA5"/>
    <w:rsid w:val="63857B0B"/>
    <w:rsid w:val="63864234"/>
    <w:rsid w:val="6387C53B"/>
    <w:rsid w:val="63882BEA"/>
    <w:rsid w:val="6388ED66"/>
    <w:rsid w:val="638C02A2"/>
    <w:rsid w:val="638F2098"/>
    <w:rsid w:val="63952D29"/>
    <w:rsid w:val="63970F08"/>
    <w:rsid w:val="63A14370"/>
    <w:rsid w:val="63A17761"/>
    <w:rsid w:val="63AC2E28"/>
    <w:rsid w:val="63B2222F"/>
    <w:rsid w:val="63B2B238"/>
    <w:rsid w:val="63B3A4BB"/>
    <w:rsid w:val="63BA04AB"/>
    <w:rsid w:val="63D28953"/>
    <w:rsid w:val="63DDC10E"/>
    <w:rsid w:val="63E20D07"/>
    <w:rsid w:val="63E90887"/>
    <w:rsid w:val="63F39B43"/>
    <w:rsid w:val="63F9A79E"/>
    <w:rsid w:val="64067955"/>
    <w:rsid w:val="64127CC2"/>
    <w:rsid w:val="641A1E39"/>
    <w:rsid w:val="642DEFD4"/>
    <w:rsid w:val="6431906A"/>
    <w:rsid w:val="6449952C"/>
    <w:rsid w:val="644CB104"/>
    <w:rsid w:val="644E0BC4"/>
    <w:rsid w:val="64571FDB"/>
    <w:rsid w:val="6458FAD4"/>
    <w:rsid w:val="645AE931"/>
    <w:rsid w:val="645D1B6E"/>
    <w:rsid w:val="64621B69"/>
    <w:rsid w:val="64659323"/>
    <w:rsid w:val="64723723"/>
    <w:rsid w:val="6474C85F"/>
    <w:rsid w:val="64788179"/>
    <w:rsid w:val="647B09C9"/>
    <w:rsid w:val="64830C1F"/>
    <w:rsid w:val="6483AA08"/>
    <w:rsid w:val="648447A8"/>
    <w:rsid w:val="64867BA6"/>
    <w:rsid w:val="648EED9B"/>
    <w:rsid w:val="64930B53"/>
    <w:rsid w:val="6493E5FB"/>
    <w:rsid w:val="649CFAFE"/>
    <w:rsid w:val="649E5AD5"/>
    <w:rsid w:val="649EF121"/>
    <w:rsid w:val="64B74A7F"/>
    <w:rsid w:val="64B77D4C"/>
    <w:rsid w:val="64B84278"/>
    <w:rsid w:val="64C1906B"/>
    <w:rsid w:val="64CB3BAA"/>
    <w:rsid w:val="64CB8C11"/>
    <w:rsid w:val="64D2EB37"/>
    <w:rsid w:val="64D4FE5E"/>
    <w:rsid w:val="64D92FC3"/>
    <w:rsid w:val="64E5C40C"/>
    <w:rsid w:val="64EBCC1E"/>
    <w:rsid w:val="64EFC3F9"/>
    <w:rsid w:val="64F4AEE9"/>
    <w:rsid w:val="64F8E9B9"/>
    <w:rsid w:val="64FF1AB0"/>
    <w:rsid w:val="64FFBD74"/>
    <w:rsid w:val="650338AB"/>
    <w:rsid w:val="65044679"/>
    <w:rsid w:val="650AD1D0"/>
    <w:rsid w:val="650B7820"/>
    <w:rsid w:val="6511B776"/>
    <w:rsid w:val="65166DD8"/>
    <w:rsid w:val="6518C9E3"/>
    <w:rsid w:val="651A0CFC"/>
    <w:rsid w:val="6525B7FA"/>
    <w:rsid w:val="6526E3C4"/>
    <w:rsid w:val="653164B8"/>
    <w:rsid w:val="653283E0"/>
    <w:rsid w:val="6545959C"/>
    <w:rsid w:val="654C9793"/>
    <w:rsid w:val="6551C402"/>
    <w:rsid w:val="6553B5B7"/>
    <w:rsid w:val="65615E17"/>
    <w:rsid w:val="65691949"/>
    <w:rsid w:val="6573298E"/>
    <w:rsid w:val="657C92C5"/>
    <w:rsid w:val="657E9D9F"/>
    <w:rsid w:val="657F6172"/>
    <w:rsid w:val="65828B2B"/>
    <w:rsid w:val="6585202A"/>
    <w:rsid w:val="6585B73E"/>
    <w:rsid w:val="658B74B0"/>
    <w:rsid w:val="6591090D"/>
    <w:rsid w:val="65921690"/>
    <w:rsid w:val="6597EECA"/>
    <w:rsid w:val="65A1AFFF"/>
    <w:rsid w:val="65B207D4"/>
    <w:rsid w:val="65B213BC"/>
    <w:rsid w:val="65B48C35"/>
    <w:rsid w:val="65BA2112"/>
    <w:rsid w:val="65BF8260"/>
    <w:rsid w:val="65C6B939"/>
    <w:rsid w:val="65C7188A"/>
    <w:rsid w:val="65CD5A22"/>
    <w:rsid w:val="65DB9F8A"/>
    <w:rsid w:val="65DE5398"/>
    <w:rsid w:val="65DEE9BB"/>
    <w:rsid w:val="65E5AEC5"/>
    <w:rsid w:val="65E73CDE"/>
    <w:rsid w:val="65EC825E"/>
    <w:rsid w:val="65F7534F"/>
    <w:rsid w:val="65FEDB6A"/>
    <w:rsid w:val="66043872"/>
    <w:rsid w:val="66084BD2"/>
    <w:rsid w:val="66124A19"/>
    <w:rsid w:val="6613F39C"/>
    <w:rsid w:val="661AD626"/>
    <w:rsid w:val="661C499E"/>
    <w:rsid w:val="66219FFD"/>
    <w:rsid w:val="66220122"/>
    <w:rsid w:val="66258A5F"/>
    <w:rsid w:val="6627263D"/>
    <w:rsid w:val="6628B3E5"/>
    <w:rsid w:val="6633A6F1"/>
    <w:rsid w:val="663F8BBD"/>
    <w:rsid w:val="66459A43"/>
    <w:rsid w:val="664E4937"/>
    <w:rsid w:val="6653BEB9"/>
    <w:rsid w:val="6654A244"/>
    <w:rsid w:val="6656D398"/>
    <w:rsid w:val="6659ED64"/>
    <w:rsid w:val="665AE4ED"/>
    <w:rsid w:val="66611D54"/>
    <w:rsid w:val="6674F0D3"/>
    <w:rsid w:val="66810C73"/>
    <w:rsid w:val="66857E43"/>
    <w:rsid w:val="668C908C"/>
    <w:rsid w:val="668E544E"/>
    <w:rsid w:val="66921DE3"/>
    <w:rsid w:val="669484A0"/>
    <w:rsid w:val="6696684F"/>
    <w:rsid w:val="669774FB"/>
    <w:rsid w:val="669AFAE5"/>
    <w:rsid w:val="669B7E2E"/>
    <w:rsid w:val="66A17C1C"/>
    <w:rsid w:val="66ACA3FA"/>
    <w:rsid w:val="66AD87D7"/>
    <w:rsid w:val="66B2622F"/>
    <w:rsid w:val="66B33CF9"/>
    <w:rsid w:val="66B501D3"/>
    <w:rsid w:val="66BE1B2E"/>
    <w:rsid w:val="66BECFD3"/>
    <w:rsid w:val="66BF3E2C"/>
    <w:rsid w:val="66C29735"/>
    <w:rsid w:val="66CCE811"/>
    <w:rsid w:val="66D87D83"/>
    <w:rsid w:val="66DA01C1"/>
    <w:rsid w:val="66DF342E"/>
    <w:rsid w:val="66F36513"/>
    <w:rsid w:val="66FA0B92"/>
    <w:rsid w:val="66FD986B"/>
    <w:rsid w:val="6700F37F"/>
    <w:rsid w:val="6703964D"/>
    <w:rsid w:val="6705F49C"/>
    <w:rsid w:val="6707236E"/>
    <w:rsid w:val="670AECE4"/>
    <w:rsid w:val="670CDEAA"/>
    <w:rsid w:val="670DA447"/>
    <w:rsid w:val="67102527"/>
    <w:rsid w:val="6715C920"/>
    <w:rsid w:val="6715D53A"/>
    <w:rsid w:val="671EE26B"/>
    <w:rsid w:val="672B2E5E"/>
    <w:rsid w:val="672E221C"/>
    <w:rsid w:val="672F9072"/>
    <w:rsid w:val="6730C50D"/>
    <w:rsid w:val="67313538"/>
    <w:rsid w:val="673AA939"/>
    <w:rsid w:val="673C7D73"/>
    <w:rsid w:val="673C83F5"/>
    <w:rsid w:val="674546EA"/>
    <w:rsid w:val="67474002"/>
    <w:rsid w:val="674B8E16"/>
    <w:rsid w:val="674FC7D0"/>
    <w:rsid w:val="6752017F"/>
    <w:rsid w:val="675741DA"/>
    <w:rsid w:val="676B8049"/>
    <w:rsid w:val="676BF437"/>
    <w:rsid w:val="6770CAFF"/>
    <w:rsid w:val="6786B2A1"/>
    <w:rsid w:val="678E7524"/>
    <w:rsid w:val="6793304C"/>
    <w:rsid w:val="679EBF13"/>
    <w:rsid w:val="679ECB63"/>
    <w:rsid w:val="67AEFCF3"/>
    <w:rsid w:val="67B1277C"/>
    <w:rsid w:val="67B2D495"/>
    <w:rsid w:val="67B3B2B9"/>
    <w:rsid w:val="67B59B70"/>
    <w:rsid w:val="67B61634"/>
    <w:rsid w:val="67BE6334"/>
    <w:rsid w:val="67C95388"/>
    <w:rsid w:val="67CB2646"/>
    <w:rsid w:val="67CB3CB2"/>
    <w:rsid w:val="67CC4C7C"/>
    <w:rsid w:val="67CEF10D"/>
    <w:rsid w:val="67D11581"/>
    <w:rsid w:val="67D3FBF5"/>
    <w:rsid w:val="67E09CEE"/>
    <w:rsid w:val="67E448EF"/>
    <w:rsid w:val="67E72677"/>
    <w:rsid w:val="67EC87F8"/>
    <w:rsid w:val="67ECD290"/>
    <w:rsid w:val="67ED921F"/>
    <w:rsid w:val="67EDDD3D"/>
    <w:rsid w:val="67EF5283"/>
    <w:rsid w:val="67FAA489"/>
    <w:rsid w:val="6806B652"/>
    <w:rsid w:val="680A3F54"/>
    <w:rsid w:val="680B1306"/>
    <w:rsid w:val="680B629B"/>
    <w:rsid w:val="68161A25"/>
    <w:rsid w:val="6818DB42"/>
    <w:rsid w:val="681DE015"/>
    <w:rsid w:val="68206C18"/>
    <w:rsid w:val="68400B21"/>
    <w:rsid w:val="68401152"/>
    <w:rsid w:val="68415231"/>
    <w:rsid w:val="6841DE88"/>
    <w:rsid w:val="684E5F07"/>
    <w:rsid w:val="685A8AB1"/>
    <w:rsid w:val="68614B7F"/>
    <w:rsid w:val="686221C8"/>
    <w:rsid w:val="6867AB94"/>
    <w:rsid w:val="6869D211"/>
    <w:rsid w:val="686D2E3A"/>
    <w:rsid w:val="6874E2FD"/>
    <w:rsid w:val="68786E1C"/>
    <w:rsid w:val="687BBA25"/>
    <w:rsid w:val="687E552B"/>
    <w:rsid w:val="6880B693"/>
    <w:rsid w:val="6885A843"/>
    <w:rsid w:val="688B2A2C"/>
    <w:rsid w:val="688EF628"/>
    <w:rsid w:val="689443E3"/>
    <w:rsid w:val="6898D2A0"/>
    <w:rsid w:val="68A43D39"/>
    <w:rsid w:val="68ACB664"/>
    <w:rsid w:val="68B478E4"/>
    <w:rsid w:val="68B48CC6"/>
    <w:rsid w:val="68B6F3F6"/>
    <w:rsid w:val="68BE111B"/>
    <w:rsid w:val="68C59968"/>
    <w:rsid w:val="68C818FB"/>
    <w:rsid w:val="68C8F95C"/>
    <w:rsid w:val="68CCE839"/>
    <w:rsid w:val="68CEA3D1"/>
    <w:rsid w:val="68D935B9"/>
    <w:rsid w:val="68DBD5CE"/>
    <w:rsid w:val="68DCF28E"/>
    <w:rsid w:val="68DDF191"/>
    <w:rsid w:val="68F15F85"/>
    <w:rsid w:val="68F32E87"/>
    <w:rsid w:val="68F5EA16"/>
    <w:rsid w:val="690D92D0"/>
    <w:rsid w:val="690E935E"/>
    <w:rsid w:val="6923E1CA"/>
    <w:rsid w:val="692EC14A"/>
    <w:rsid w:val="693ABDCB"/>
    <w:rsid w:val="693D57F6"/>
    <w:rsid w:val="694ABD46"/>
    <w:rsid w:val="694D7C53"/>
    <w:rsid w:val="694F584F"/>
    <w:rsid w:val="695120D9"/>
    <w:rsid w:val="6952C1B8"/>
    <w:rsid w:val="695D62B7"/>
    <w:rsid w:val="69666C0A"/>
    <w:rsid w:val="696C73BA"/>
    <w:rsid w:val="696DD17E"/>
    <w:rsid w:val="6972D200"/>
    <w:rsid w:val="69773CC2"/>
    <w:rsid w:val="6979D327"/>
    <w:rsid w:val="697D77B6"/>
    <w:rsid w:val="69800202"/>
    <w:rsid w:val="69800907"/>
    <w:rsid w:val="6982ADEF"/>
    <w:rsid w:val="69847952"/>
    <w:rsid w:val="69861352"/>
    <w:rsid w:val="699441B7"/>
    <w:rsid w:val="699A0AB2"/>
    <w:rsid w:val="699E2D03"/>
    <w:rsid w:val="699EADAF"/>
    <w:rsid w:val="69A444EC"/>
    <w:rsid w:val="69AD2F7F"/>
    <w:rsid w:val="69AEDC8A"/>
    <w:rsid w:val="69B4174E"/>
    <w:rsid w:val="69B8B01F"/>
    <w:rsid w:val="69BC8D65"/>
    <w:rsid w:val="69BCBC56"/>
    <w:rsid w:val="69BD5C8D"/>
    <w:rsid w:val="69C0AA5F"/>
    <w:rsid w:val="69C6B0EA"/>
    <w:rsid w:val="69D15CCF"/>
    <w:rsid w:val="69E45EBF"/>
    <w:rsid w:val="69E84078"/>
    <w:rsid w:val="69EB9E37"/>
    <w:rsid w:val="69F006BE"/>
    <w:rsid w:val="69FA6BC3"/>
    <w:rsid w:val="69FD27FB"/>
    <w:rsid w:val="69FDD362"/>
    <w:rsid w:val="6A0ADB5F"/>
    <w:rsid w:val="6A0D0C75"/>
    <w:rsid w:val="6A0DF631"/>
    <w:rsid w:val="6A14A6CB"/>
    <w:rsid w:val="6A155FA4"/>
    <w:rsid w:val="6A1A0CB5"/>
    <w:rsid w:val="6A235034"/>
    <w:rsid w:val="6A251079"/>
    <w:rsid w:val="6A2F787E"/>
    <w:rsid w:val="6A32422F"/>
    <w:rsid w:val="6A32DABE"/>
    <w:rsid w:val="6A331EEA"/>
    <w:rsid w:val="6A333A3E"/>
    <w:rsid w:val="6A3A4069"/>
    <w:rsid w:val="6A43460D"/>
    <w:rsid w:val="6A5146CB"/>
    <w:rsid w:val="6A51BC9E"/>
    <w:rsid w:val="6A5662C3"/>
    <w:rsid w:val="6A5E926E"/>
    <w:rsid w:val="6A656661"/>
    <w:rsid w:val="6A65B304"/>
    <w:rsid w:val="6A6A46F0"/>
    <w:rsid w:val="6A796932"/>
    <w:rsid w:val="6A7FBEE8"/>
    <w:rsid w:val="6A8D89DE"/>
    <w:rsid w:val="6A8ED7CF"/>
    <w:rsid w:val="6A907F36"/>
    <w:rsid w:val="6A93493F"/>
    <w:rsid w:val="6A9481B9"/>
    <w:rsid w:val="6A9EAE8B"/>
    <w:rsid w:val="6AA5D0DB"/>
    <w:rsid w:val="6AA9F00A"/>
    <w:rsid w:val="6AACD29B"/>
    <w:rsid w:val="6AACDE9C"/>
    <w:rsid w:val="6AAD06E3"/>
    <w:rsid w:val="6AADC794"/>
    <w:rsid w:val="6AB05BF9"/>
    <w:rsid w:val="6AB73F02"/>
    <w:rsid w:val="6AB75000"/>
    <w:rsid w:val="6ABE8CF8"/>
    <w:rsid w:val="6AC360CC"/>
    <w:rsid w:val="6ACF2517"/>
    <w:rsid w:val="6AD05CC8"/>
    <w:rsid w:val="6AD4B09D"/>
    <w:rsid w:val="6AD52B75"/>
    <w:rsid w:val="6AD9019E"/>
    <w:rsid w:val="6ADA5041"/>
    <w:rsid w:val="6ADB3B7B"/>
    <w:rsid w:val="6AE97510"/>
    <w:rsid w:val="6AE9CAF5"/>
    <w:rsid w:val="6AEABC03"/>
    <w:rsid w:val="6AF7068E"/>
    <w:rsid w:val="6AF7F0E3"/>
    <w:rsid w:val="6AF8494C"/>
    <w:rsid w:val="6B050E7D"/>
    <w:rsid w:val="6B065612"/>
    <w:rsid w:val="6B1271E3"/>
    <w:rsid w:val="6B1E08E9"/>
    <w:rsid w:val="6B222B0C"/>
    <w:rsid w:val="6B294A41"/>
    <w:rsid w:val="6B2AAF04"/>
    <w:rsid w:val="6B2B0E1E"/>
    <w:rsid w:val="6B2B1B0B"/>
    <w:rsid w:val="6B2F2DB1"/>
    <w:rsid w:val="6B301A81"/>
    <w:rsid w:val="6B32B5BB"/>
    <w:rsid w:val="6B352837"/>
    <w:rsid w:val="6B46A4C3"/>
    <w:rsid w:val="6B4A102E"/>
    <w:rsid w:val="6B4A97FC"/>
    <w:rsid w:val="6B511454"/>
    <w:rsid w:val="6B52FFBD"/>
    <w:rsid w:val="6B53604D"/>
    <w:rsid w:val="6B5E11A9"/>
    <w:rsid w:val="6B5F9351"/>
    <w:rsid w:val="6B63B5F3"/>
    <w:rsid w:val="6B6581B1"/>
    <w:rsid w:val="6B663E01"/>
    <w:rsid w:val="6B68094C"/>
    <w:rsid w:val="6B689764"/>
    <w:rsid w:val="6B6B0F37"/>
    <w:rsid w:val="6B709B51"/>
    <w:rsid w:val="6B72183D"/>
    <w:rsid w:val="6B7CF5BE"/>
    <w:rsid w:val="6B7DCF58"/>
    <w:rsid w:val="6B80F8FA"/>
    <w:rsid w:val="6B824741"/>
    <w:rsid w:val="6B825424"/>
    <w:rsid w:val="6B83B613"/>
    <w:rsid w:val="6B86F2C1"/>
    <w:rsid w:val="6B8A5954"/>
    <w:rsid w:val="6B8AC2BC"/>
    <w:rsid w:val="6B8AF126"/>
    <w:rsid w:val="6B8B7E16"/>
    <w:rsid w:val="6B9157C7"/>
    <w:rsid w:val="6B965EBB"/>
    <w:rsid w:val="6B9AA178"/>
    <w:rsid w:val="6BA50AC1"/>
    <w:rsid w:val="6BA99DC5"/>
    <w:rsid w:val="6BB199B2"/>
    <w:rsid w:val="6BB7C5F4"/>
    <w:rsid w:val="6BB7F4C6"/>
    <w:rsid w:val="6BB94F27"/>
    <w:rsid w:val="6BB9DF6B"/>
    <w:rsid w:val="6BBB3A28"/>
    <w:rsid w:val="6BBD4905"/>
    <w:rsid w:val="6BC2DA16"/>
    <w:rsid w:val="6BC514D0"/>
    <w:rsid w:val="6BCAF8DC"/>
    <w:rsid w:val="6BD464A2"/>
    <w:rsid w:val="6BD9658F"/>
    <w:rsid w:val="6BDA5ED1"/>
    <w:rsid w:val="6BDBBA1E"/>
    <w:rsid w:val="6BEEC79B"/>
    <w:rsid w:val="6BF890F1"/>
    <w:rsid w:val="6BFB66EC"/>
    <w:rsid w:val="6BFC7B7B"/>
    <w:rsid w:val="6BFF4482"/>
    <w:rsid w:val="6C0587E0"/>
    <w:rsid w:val="6C08A87E"/>
    <w:rsid w:val="6C09DDA8"/>
    <w:rsid w:val="6C1326C1"/>
    <w:rsid w:val="6C28B999"/>
    <w:rsid w:val="6C2A2432"/>
    <w:rsid w:val="6C2FACCE"/>
    <w:rsid w:val="6C33131A"/>
    <w:rsid w:val="6C336013"/>
    <w:rsid w:val="6C4CC2B2"/>
    <w:rsid w:val="6C53B7EA"/>
    <w:rsid w:val="6C55FCA2"/>
    <w:rsid w:val="6C5DA82C"/>
    <w:rsid w:val="6C5FA41C"/>
    <w:rsid w:val="6C66C338"/>
    <w:rsid w:val="6C6E4F85"/>
    <w:rsid w:val="6C7A6E61"/>
    <w:rsid w:val="6C84D9AB"/>
    <w:rsid w:val="6C889EA0"/>
    <w:rsid w:val="6C8928A0"/>
    <w:rsid w:val="6C8CD539"/>
    <w:rsid w:val="6C8FE88A"/>
    <w:rsid w:val="6C936281"/>
    <w:rsid w:val="6C9578F8"/>
    <w:rsid w:val="6C98B7F3"/>
    <w:rsid w:val="6C99C242"/>
    <w:rsid w:val="6CA791A9"/>
    <w:rsid w:val="6CB1F115"/>
    <w:rsid w:val="6CB29240"/>
    <w:rsid w:val="6CB3BA91"/>
    <w:rsid w:val="6CBB3A5C"/>
    <w:rsid w:val="6CBEB5A2"/>
    <w:rsid w:val="6CC58D47"/>
    <w:rsid w:val="6CC6BD72"/>
    <w:rsid w:val="6CC9D621"/>
    <w:rsid w:val="6CCA5B23"/>
    <w:rsid w:val="6CCFB375"/>
    <w:rsid w:val="6CD638C1"/>
    <w:rsid w:val="6CDB0A93"/>
    <w:rsid w:val="6CE62810"/>
    <w:rsid w:val="6CEADC89"/>
    <w:rsid w:val="6CF71F9F"/>
    <w:rsid w:val="6CF736BD"/>
    <w:rsid w:val="6D00B656"/>
    <w:rsid w:val="6D086DA1"/>
    <w:rsid w:val="6D08F3DE"/>
    <w:rsid w:val="6D0A305F"/>
    <w:rsid w:val="6D0EC597"/>
    <w:rsid w:val="6D106A4F"/>
    <w:rsid w:val="6D147421"/>
    <w:rsid w:val="6D1CC95B"/>
    <w:rsid w:val="6D1D3310"/>
    <w:rsid w:val="6D1D601B"/>
    <w:rsid w:val="6D1E584A"/>
    <w:rsid w:val="6D20B77E"/>
    <w:rsid w:val="6D257CDB"/>
    <w:rsid w:val="6D2A70F3"/>
    <w:rsid w:val="6D2ACEB6"/>
    <w:rsid w:val="6D2FC70D"/>
    <w:rsid w:val="6D31C2D6"/>
    <w:rsid w:val="6D337913"/>
    <w:rsid w:val="6D4113E2"/>
    <w:rsid w:val="6D436DB6"/>
    <w:rsid w:val="6D43A3DE"/>
    <w:rsid w:val="6D4859A7"/>
    <w:rsid w:val="6D48B3FD"/>
    <w:rsid w:val="6D4A051A"/>
    <w:rsid w:val="6D4B51AE"/>
    <w:rsid w:val="6D55BFD9"/>
    <w:rsid w:val="6D5D53E4"/>
    <w:rsid w:val="6D5EA785"/>
    <w:rsid w:val="6D60B770"/>
    <w:rsid w:val="6D64D575"/>
    <w:rsid w:val="6D67801A"/>
    <w:rsid w:val="6D6AC80C"/>
    <w:rsid w:val="6D6ACF3B"/>
    <w:rsid w:val="6D79302D"/>
    <w:rsid w:val="6D7A89D3"/>
    <w:rsid w:val="6D7FFAD3"/>
    <w:rsid w:val="6D808BCE"/>
    <w:rsid w:val="6D826537"/>
    <w:rsid w:val="6D83CDBA"/>
    <w:rsid w:val="6D8CE574"/>
    <w:rsid w:val="6D8FCBB2"/>
    <w:rsid w:val="6D9AB75C"/>
    <w:rsid w:val="6DA17D46"/>
    <w:rsid w:val="6DA3DF97"/>
    <w:rsid w:val="6DAD3034"/>
    <w:rsid w:val="6DB3C20D"/>
    <w:rsid w:val="6DB6C730"/>
    <w:rsid w:val="6DC18AEE"/>
    <w:rsid w:val="6DC38C7C"/>
    <w:rsid w:val="6DC3F0B4"/>
    <w:rsid w:val="6DC53519"/>
    <w:rsid w:val="6DC74D02"/>
    <w:rsid w:val="6DCABF4C"/>
    <w:rsid w:val="6DCBCCCA"/>
    <w:rsid w:val="6DDAACAF"/>
    <w:rsid w:val="6DDE76FD"/>
    <w:rsid w:val="6DE115EB"/>
    <w:rsid w:val="6DEE47B2"/>
    <w:rsid w:val="6DF50DE2"/>
    <w:rsid w:val="6DF5F643"/>
    <w:rsid w:val="6DF5F68D"/>
    <w:rsid w:val="6DFACADC"/>
    <w:rsid w:val="6DFE6B56"/>
    <w:rsid w:val="6DFE9130"/>
    <w:rsid w:val="6DFFCAF3"/>
    <w:rsid w:val="6E009CB1"/>
    <w:rsid w:val="6E030CB3"/>
    <w:rsid w:val="6E0EB0B6"/>
    <w:rsid w:val="6E0F57F0"/>
    <w:rsid w:val="6E1EB8D2"/>
    <w:rsid w:val="6E28E2F1"/>
    <w:rsid w:val="6E3B2FB8"/>
    <w:rsid w:val="6E3EE493"/>
    <w:rsid w:val="6E3FB132"/>
    <w:rsid w:val="6E47B0D1"/>
    <w:rsid w:val="6E54814E"/>
    <w:rsid w:val="6E561759"/>
    <w:rsid w:val="6E598622"/>
    <w:rsid w:val="6E6267C8"/>
    <w:rsid w:val="6E65E804"/>
    <w:rsid w:val="6E71F6DC"/>
    <w:rsid w:val="6E779C94"/>
    <w:rsid w:val="6E7E9040"/>
    <w:rsid w:val="6E822782"/>
    <w:rsid w:val="6E82CDCF"/>
    <w:rsid w:val="6E83B042"/>
    <w:rsid w:val="6E84B666"/>
    <w:rsid w:val="6E851E63"/>
    <w:rsid w:val="6E892F00"/>
    <w:rsid w:val="6E8AC580"/>
    <w:rsid w:val="6EA7B2BC"/>
    <w:rsid w:val="6EA83D0A"/>
    <w:rsid w:val="6EAC37C8"/>
    <w:rsid w:val="6EB173D9"/>
    <w:rsid w:val="6EB4112E"/>
    <w:rsid w:val="6EBDB1A6"/>
    <w:rsid w:val="6EBF8092"/>
    <w:rsid w:val="6EC0D00A"/>
    <w:rsid w:val="6ECD3E82"/>
    <w:rsid w:val="6ED7BCD7"/>
    <w:rsid w:val="6ED81003"/>
    <w:rsid w:val="6EE09E40"/>
    <w:rsid w:val="6EE24DA1"/>
    <w:rsid w:val="6EEB677A"/>
    <w:rsid w:val="6EEF7DA9"/>
    <w:rsid w:val="6EF05600"/>
    <w:rsid w:val="6EF2A9EF"/>
    <w:rsid w:val="6EF2D561"/>
    <w:rsid w:val="6EF5CE5B"/>
    <w:rsid w:val="6EF80121"/>
    <w:rsid w:val="6F00AA10"/>
    <w:rsid w:val="6F04BC26"/>
    <w:rsid w:val="6F0705B1"/>
    <w:rsid w:val="6F0B7DF5"/>
    <w:rsid w:val="6F0D4C45"/>
    <w:rsid w:val="6F0F1F65"/>
    <w:rsid w:val="6F115CDF"/>
    <w:rsid w:val="6F1B0518"/>
    <w:rsid w:val="6F1E9893"/>
    <w:rsid w:val="6F1EE7C0"/>
    <w:rsid w:val="6F21D5AD"/>
    <w:rsid w:val="6F27707C"/>
    <w:rsid w:val="6F34FD78"/>
    <w:rsid w:val="6F355D68"/>
    <w:rsid w:val="6F3BA70F"/>
    <w:rsid w:val="6F41DF26"/>
    <w:rsid w:val="6F4B3EDE"/>
    <w:rsid w:val="6F4FB854"/>
    <w:rsid w:val="6F5DCBEC"/>
    <w:rsid w:val="6F68B631"/>
    <w:rsid w:val="6F69C314"/>
    <w:rsid w:val="6F6C85AF"/>
    <w:rsid w:val="6F782DA0"/>
    <w:rsid w:val="6F7EEB0F"/>
    <w:rsid w:val="6F8523D0"/>
    <w:rsid w:val="6F8764F2"/>
    <w:rsid w:val="6F8BC197"/>
    <w:rsid w:val="6F8BE4CA"/>
    <w:rsid w:val="6F9220AA"/>
    <w:rsid w:val="6F95A8C8"/>
    <w:rsid w:val="6F9983C6"/>
    <w:rsid w:val="6F9CE52C"/>
    <w:rsid w:val="6F9FBD68"/>
    <w:rsid w:val="6FAD207D"/>
    <w:rsid w:val="6FAE4A99"/>
    <w:rsid w:val="6FB8B179"/>
    <w:rsid w:val="6FB8F5BB"/>
    <w:rsid w:val="6FBC3C35"/>
    <w:rsid w:val="6FC25B4D"/>
    <w:rsid w:val="6FC30AC9"/>
    <w:rsid w:val="6FC38788"/>
    <w:rsid w:val="6FCA76B9"/>
    <w:rsid w:val="6FD3283B"/>
    <w:rsid w:val="6FD5FAFF"/>
    <w:rsid w:val="6FD698A2"/>
    <w:rsid w:val="6FE7B7B2"/>
    <w:rsid w:val="6FE9BB83"/>
    <w:rsid w:val="6FE9D00F"/>
    <w:rsid w:val="6FF918E6"/>
    <w:rsid w:val="6FFA5546"/>
    <w:rsid w:val="6FFAC2F0"/>
    <w:rsid w:val="6FFCEDFF"/>
    <w:rsid w:val="6FFF3075"/>
    <w:rsid w:val="70040807"/>
    <w:rsid w:val="700905CC"/>
    <w:rsid w:val="700D4D37"/>
    <w:rsid w:val="70119CFA"/>
    <w:rsid w:val="7014BB46"/>
    <w:rsid w:val="701B3272"/>
    <w:rsid w:val="701FAEA9"/>
    <w:rsid w:val="702473C9"/>
    <w:rsid w:val="70272664"/>
    <w:rsid w:val="70273B29"/>
    <w:rsid w:val="7029157B"/>
    <w:rsid w:val="702B0BB9"/>
    <w:rsid w:val="7034E00A"/>
    <w:rsid w:val="70472942"/>
    <w:rsid w:val="704CC455"/>
    <w:rsid w:val="7053FCB4"/>
    <w:rsid w:val="705B2BD7"/>
    <w:rsid w:val="70716751"/>
    <w:rsid w:val="70740677"/>
    <w:rsid w:val="70745265"/>
    <w:rsid w:val="707F2532"/>
    <w:rsid w:val="708C748E"/>
    <w:rsid w:val="709381D3"/>
    <w:rsid w:val="70969ADE"/>
    <w:rsid w:val="7097D6CC"/>
    <w:rsid w:val="70AF59CF"/>
    <w:rsid w:val="70B0CBCA"/>
    <w:rsid w:val="70B5D90F"/>
    <w:rsid w:val="70BC6F7F"/>
    <w:rsid w:val="70BCF93A"/>
    <w:rsid w:val="70BF2D74"/>
    <w:rsid w:val="70C1CB76"/>
    <w:rsid w:val="70C4F786"/>
    <w:rsid w:val="70D60233"/>
    <w:rsid w:val="70D60792"/>
    <w:rsid w:val="70D8C379"/>
    <w:rsid w:val="70D982BE"/>
    <w:rsid w:val="70DC105C"/>
    <w:rsid w:val="70E5DF09"/>
    <w:rsid w:val="70E68F0C"/>
    <w:rsid w:val="70EE6A6F"/>
    <w:rsid w:val="70F29E8C"/>
    <w:rsid w:val="70F3C542"/>
    <w:rsid w:val="710259A2"/>
    <w:rsid w:val="7102B118"/>
    <w:rsid w:val="710575B2"/>
    <w:rsid w:val="71136238"/>
    <w:rsid w:val="7114E10F"/>
    <w:rsid w:val="711D89B0"/>
    <w:rsid w:val="71206BBC"/>
    <w:rsid w:val="71218C6A"/>
    <w:rsid w:val="7127092D"/>
    <w:rsid w:val="712B9BB0"/>
    <w:rsid w:val="712F9AAE"/>
    <w:rsid w:val="7135D112"/>
    <w:rsid w:val="713BCDD2"/>
    <w:rsid w:val="713EB015"/>
    <w:rsid w:val="71448DB9"/>
    <w:rsid w:val="7146EEEF"/>
    <w:rsid w:val="7150EF84"/>
    <w:rsid w:val="7152A9F8"/>
    <w:rsid w:val="71558EA9"/>
    <w:rsid w:val="7156E2AD"/>
    <w:rsid w:val="715BAB5F"/>
    <w:rsid w:val="715F44A6"/>
    <w:rsid w:val="71654CD8"/>
    <w:rsid w:val="71709688"/>
    <w:rsid w:val="71714AD2"/>
    <w:rsid w:val="71767D85"/>
    <w:rsid w:val="717A392E"/>
    <w:rsid w:val="71867DC2"/>
    <w:rsid w:val="7186E95E"/>
    <w:rsid w:val="71872AFA"/>
    <w:rsid w:val="7187CCEA"/>
    <w:rsid w:val="7189F111"/>
    <w:rsid w:val="719886D3"/>
    <w:rsid w:val="71A753AE"/>
    <w:rsid w:val="71A7C0FE"/>
    <w:rsid w:val="71B20225"/>
    <w:rsid w:val="71B62A5C"/>
    <w:rsid w:val="71BBC984"/>
    <w:rsid w:val="71C10334"/>
    <w:rsid w:val="71C746EA"/>
    <w:rsid w:val="71CCD7D8"/>
    <w:rsid w:val="71CF8FCF"/>
    <w:rsid w:val="71D0CC8D"/>
    <w:rsid w:val="71DA6992"/>
    <w:rsid w:val="71DAAE6A"/>
    <w:rsid w:val="71DE2904"/>
    <w:rsid w:val="71EAB9C2"/>
    <w:rsid w:val="71F08BCA"/>
    <w:rsid w:val="71F7293E"/>
    <w:rsid w:val="71FDC196"/>
    <w:rsid w:val="7202BA97"/>
    <w:rsid w:val="7206B5B3"/>
    <w:rsid w:val="720E8DDA"/>
    <w:rsid w:val="720FA021"/>
    <w:rsid w:val="72139917"/>
    <w:rsid w:val="72152E03"/>
    <w:rsid w:val="72284FEB"/>
    <w:rsid w:val="722896A2"/>
    <w:rsid w:val="7229941F"/>
    <w:rsid w:val="7230FEF1"/>
    <w:rsid w:val="72366D91"/>
    <w:rsid w:val="723988DE"/>
    <w:rsid w:val="7245339B"/>
    <w:rsid w:val="724A9864"/>
    <w:rsid w:val="724BEBBE"/>
    <w:rsid w:val="72529191"/>
    <w:rsid w:val="72541875"/>
    <w:rsid w:val="7254B444"/>
    <w:rsid w:val="72568EAF"/>
    <w:rsid w:val="7267AD17"/>
    <w:rsid w:val="7272B3FD"/>
    <w:rsid w:val="727B1241"/>
    <w:rsid w:val="727F4E10"/>
    <w:rsid w:val="728AC0A7"/>
    <w:rsid w:val="72908E2F"/>
    <w:rsid w:val="7291E639"/>
    <w:rsid w:val="72A0AC71"/>
    <w:rsid w:val="72A551AF"/>
    <w:rsid w:val="72A7F502"/>
    <w:rsid w:val="72A902B4"/>
    <w:rsid w:val="72A93430"/>
    <w:rsid w:val="72A99CF4"/>
    <w:rsid w:val="72AA0EDE"/>
    <w:rsid w:val="72AF3285"/>
    <w:rsid w:val="72B2F10B"/>
    <w:rsid w:val="72B85CE8"/>
    <w:rsid w:val="72C07186"/>
    <w:rsid w:val="72C3DE41"/>
    <w:rsid w:val="72D130DA"/>
    <w:rsid w:val="72D17B39"/>
    <w:rsid w:val="72E15FB6"/>
    <w:rsid w:val="72EAFDE4"/>
    <w:rsid w:val="72EB2935"/>
    <w:rsid w:val="72F33DE5"/>
    <w:rsid w:val="72F3BD0A"/>
    <w:rsid w:val="72F5CDE8"/>
    <w:rsid w:val="72FAEE36"/>
    <w:rsid w:val="72FC4098"/>
    <w:rsid w:val="73032A6F"/>
    <w:rsid w:val="730690D9"/>
    <w:rsid w:val="73144C5F"/>
    <w:rsid w:val="731588EC"/>
    <w:rsid w:val="731AA76B"/>
    <w:rsid w:val="731CF51F"/>
    <w:rsid w:val="73242D55"/>
    <w:rsid w:val="73289630"/>
    <w:rsid w:val="7333A372"/>
    <w:rsid w:val="733FF316"/>
    <w:rsid w:val="7344E421"/>
    <w:rsid w:val="734C9065"/>
    <w:rsid w:val="735973FE"/>
    <w:rsid w:val="735B4435"/>
    <w:rsid w:val="73620637"/>
    <w:rsid w:val="736AE048"/>
    <w:rsid w:val="736B083E"/>
    <w:rsid w:val="736B47C1"/>
    <w:rsid w:val="736DC496"/>
    <w:rsid w:val="736E2A9A"/>
    <w:rsid w:val="73776B71"/>
    <w:rsid w:val="73837121"/>
    <w:rsid w:val="7387F7DE"/>
    <w:rsid w:val="738B5109"/>
    <w:rsid w:val="738F3347"/>
    <w:rsid w:val="73912604"/>
    <w:rsid w:val="73940E77"/>
    <w:rsid w:val="73951746"/>
    <w:rsid w:val="73983832"/>
    <w:rsid w:val="739B2ABB"/>
    <w:rsid w:val="739DC240"/>
    <w:rsid w:val="73A32F97"/>
    <w:rsid w:val="73A4CCB0"/>
    <w:rsid w:val="73ADB598"/>
    <w:rsid w:val="73B1251A"/>
    <w:rsid w:val="73BD719C"/>
    <w:rsid w:val="73BF8802"/>
    <w:rsid w:val="73C42E8D"/>
    <w:rsid w:val="73D2A4B5"/>
    <w:rsid w:val="73D53E39"/>
    <w:rsid w:val="73D69205"/>
    <w:rsid w:val="73DB8B5C"/>
    <w:rsid w:val="73DE4B92"/>
    <w:rsid w:val="73DEADFF"/>
    <w:rsid w:val="73E18D16"/>
    <w:rsid w:val="73E62262"/>
    <w:rsid w:val="73E8E0F0"/>
    <w:rsid w:val="73E9EA2A"/>
    <w:rsid w:val="73EBA3BD"/>
    <w:rsid w:val="73EECF12"/>
    <w:rsid w:val="73F0B731"/>
    <w:rsid w:val="73F15922"/>
    <w:rsid w:val="73F95C55"/>
    <w:rsid w:val="73FA86BF"/>
    <w:rsid w:val="740549A0"/>
    <w:rsid w:val="74063F91"/>
    <w:rsid w:val="74071F90"/>
    <w:rsid w:val="7407EB1F"/>
    <w:rsid w:val="74099131"/>
    <w:rsid w:val="741183AE"/>
    <w:rsid w:val="7414E4C7"/>
    <w:rsid w:val="741EF890"/>
    <w:rsid w:val="74234D09"/>
    <w:rsid w:val="74319C92"/>
    <w:rsid w:val="7439F50C"/>
    <w:rsid w:val="743EA533"/>
    <w:rsid w:val="74476AD5"/>
    <w:rsid w:val="744B42FC"/>
    <w:rsid w:val="744B44D7"/>
    <w:rsid w:val="7454D67C"/>
    <w:rsid w:val="745C00A4"/>
    <w:rsid w:val="7464B27D"/>
    <w:rsid w:val="7468DA49"/>
    <w:rsid w:val="746F384B"/>
    <w:rsid w:val="7474382F"/>
    <w:rsid w:val="748D01FC"/>
    <w:rsid w:val="74967BEC"/>
    <w:rsid w:val="7497904E"/>
    <w:rsid w:val="74992BA6"/>
    <w:rsid w:val="749A14AF"/>
    <w:rsid w:val="74A37098"/>
    <w:rsid w:val="74A39EC0"/>
    <w:rsid w:val="74A3DA73"/>
    <w:rsid w:val="74B19A43"/>
    <w:rsid w:val="74B746B8"/>
    <w:rsid w:val="74BEEFF0"/>
    <w:rsid w:val="74BF0D4B"/>
    <w:rsid w:val="74C76EEF"/>
    <w:rsid w:val="74CAE7BF"/>
    <w:rsid w:val="74CFC96D"/>
    <w:rsid w:val="74D08808"/>
    <w:rsid w:val="74D32314"/>
    <w:rsid w:val="74D43BC6"/>
    <w:rsid w:val="74D5CACB"/>
    <w:rsid w:val="74DF746C"/>
    <w:rsid w:val="74DF97E2"/>
    <w:rsid w:val="74E4356C"/>
    <w:rsid w:val="74E87874"/>
    <w:rsid w:val="74ED52C0"/>
    <w:rsid w:val="74EF34AB"/>
    <w:rsid w:val="74F294E7"/>
    <w:rsid w:val="74F9CEF7"/>
    <w:rsid w:val="74F9E5AA"/>
    <w:rsid w:val="74FDC7F7"/>
    <w:rsid w:val="74FF08A4"/>
    <w:rsid w:val="74FF9054"/>
    <w:rsid w:val="75008B6D"/>
    <w:rsid w:val="7500CC77"/>
    <w:rsid w:val="75016C24"/>
    <w:rsid w:val="75108398"/>
    <w:rsid w:val="75205F16"/>
    <w:rsid w:val="7522D06A"/>
    <w:rsid w:val="752B246F"/>
    <w:rsid w:val="75383CA5"/>
    <w:rsid w:val="753FDE4D"/>
    <w:rsid w:val="753FE7F0"/>
    <w:rsid w:val="7544E9F3"/>
    <w:rsid w:val="7545FD5F"/>
    <w:rsid w:val="7553D4A4"/>
    <w:rsid w:val="755BE4C8"/>
    <w:rsid w:val="75668DD1"/>
    <w:rsid w:val="756CDD63"/>
    <w:rsid w:val="756F535A"/>
    <w:rsid w:val="75711E44"/>
    <w:rsid w:val="75769A7F"/>
    <w:rsid w:val="757A4462"/>
    <w:rsid w:val="757DC12C"/>
    <w:rsid w:val="7582293F"/>
    <w:rsid w:val="7584970C"/>
    <w:rsid w:val="7590789C"/>
    <w:rsid w:val="759B8622"/>
    <w:rsid w:val="75A80275"/>
    <w:rsid w:val="75A97C60"/>
    <w:rsid w:val="75AA5F98"/>
    <w:rsid w:val="75AE97FA"/>
    <w:rsid w:val="75B53E67"/>
    <w:rsid w:val="75B9F70A"/>
    <w:rsid w:val="75BF178F"/>
    <w:rsid w:val="75C12576"/>
    <w:rsid w:val="75C29DAD"/>
    <w:rsid w:val="75C5B449"/>
    <w:rsid w:val="75CA0CDB"/>
    <w:rsid w:val="75CD8A93"/>
    <w:rsid w:val="75CF8548"/>
    <w:rsid w:val="75D05E40"/>
    <w:rsid w:val="75D1D1C7"/>
    <w:rsid w:val="75E204C4"/>
    <w:rsid w:val="75E40D25"/>
    <w:rsid w:val="75E432D6"/>
    <w:rsid w:val="75E4D0C9"/>
    <w:rsid w:val="75EEDC03"/>
    <w:rsid w:val="75FC7145"/>
    <w:rsid w:val="7600B455"/>
    <w:rsid w:val="760251D8"/>
    <w:rsid w:val="76031CC2"/>
    <w:rsid w:val="760DD6D0"/>
    <w:rsid w:val="76137C85"/>
    <w:rsid w:val="76199C06"/>
    <w:rsid w:val="761C3C99"/>
    <w:rsid w:val="761E0E28"/>
    <w:rsid w:val="76200AE9"/>
    <w:rsid w:val="7628DF94"/>
    <w:rsid w:val="762999AC"/>
    <w:rsid w:val="762B4BE5"/>
    <w:rsid w:val="762B4EAA"/>
    <w:rsid w:val="76313114"/>
    <w:rsid w:val="76325DA4"/>
    <w:rsid w:val="763BE7C2"/>
    <w:rsid w:val="763C8402"/>
    <w:rsid w:val="763F882B"/>
    <w:rsid w:val="76424278"/>
    <w:rsid w:val="76477877"/>
    <w:rsid w:val="76483506"/>
    <w:rsid w:val="76493B18"/>
    <w:rsid w:val="764F8252"/>
    <w:rsid w:val="76661A45"/>
    <w:rsid w:val="7668C914"/>
    <w:rsid w:val="76697751"/>
    <w:rsid w:val="7669E977"/>
    <w:rsid w:val="766C28B7"/>
    <w:rsid w:val="766CC523"/>
    <w:rsid w:val="766FD72F"/>
    <w:rsid w:val="76759748"/>
    <w:rsid w:val="76778FC9"/>
    <w:rsid w:val="7677C39D"/>
    <w:rsid w:val="7683157D"/>
    <w:rsid w:val="7688F6E5"/>
    <w:rsid w:val="768968C7"/>
    <w:rsid w:val="768DB6A7"/>
    <w:rsid w:val="7693DCCA"/>
    <w:rsid w:val="76AF0C33"/>
    <w:rsid w:val="76B327B2"/>
    <w:rsid w:val="76B45D5C"/>
    <w:rsid w:val="76B4F3AF"/>
    <w:rsid w:val="76B9AB74"/>
    <w:rsid w:val="76C02B09"/>
    <w:rsid w:val="76C5213A"/>
    <w:rsid w:val="76C79E0F"/>
    <w:rsid w:val="76C7F901"/>
    <w:rsid w:val="76C9A6B3"/>
    <w:rsid w:val="76CA5D89"/>
    <w:rsid w:val="76D0D33D"/>
    <w:rsid w:val="76D72211"/>
    <w:rsid w:val="76D929EE"/>
    <w:rsid w:val="76DA22CC"/>
    <w:rsid w:val="76E994CF"/>
    <w:rsid w:val="76F8DC98"/>
    <w:rsid w:val="77003AAF"/>
    <w:rsid w:val="7704DBD0"/>
    <w:rsid w:val="7706C27C"/>
    <w:rsid w:val="770836E6"/>
    <w:rsid w:val="770C731D"/>
    <w:rsid w:val="770D5CD7"/>
    <w:rsid w:val="770FCC6D"/>
    <w:rsid w:val="7711A992"/>
    <w:rsid w:val="771592DC"/>
    <w:rsid w:val="772836AE"/>
    <w:rsid w:val="7728CEB6"/>
    <w:rsid w:val="772C0465"/>
    <w:rsid w:val="772D0D57"/>
    <w:rsid w:val="77359B29"/>
    <w:rsid w:val="7737E1B1"/>
    <w:rsid w:val="773C04EC"/>
    <w:rsid w:val="774101C4"/>
    <w:rsid w:val="774AE1A1"/>
    <w:rsid w:val="774E1AB5"/>
    <w:rsid w:val="774FF601"/>
    <w:rsid w:val="775C6CBD"/>
    <w:rsid w:val="775C9E5B"/>
    <w:rsid w:val="7769CDDF"/>
    <w:rsid w:val="776A3E3F"/>
    <w:rsid w:val="776C09A8"/>
    <w:rsid w:val="777217B2"/>
    <w:rsid w:val="7772FDC9"/>
    <w:rsid w:val="777AF9F7"/>
    <w:rsid w:val="777FBAA0"/>
    <w:rsid w:val="7785FA3C"/>
    <w:rsid w:val="77874363"/>
    <w:rsid w:val="77884ED7"/>
    <w:rsid w:val="778B8B35"/>
    <w:rsid w:val="778BFEBC"/>
    <w:rsid w:val="778C4FBF"/>
    <w:rsid w:val="77912E3A"/>
    <w:rsid w:val="7796F439"/>
    <w:rsid w:val="779AA983"/>
    <w:rsid w:val="779E9A0E"/>
    <w:rsid w:val="77A17D5B"/>
    <w:rsid w:val="77A4F5CD"/>
    <w:rsid w:val="77ACEE9E"/>
    <w:rsid w:val="77AE1FE1"/>
    <w:rsid w:val="77B21E25"/>
    <w:rsid w:val="77C4D595"/>
    <w:rsid w:val="77CC7E68"/>
    <w:rsid w:val="77D03630"/>
    <w:rsid w:val="77D0C989"/>
    <w:rsid w:val="77D22616"/>
    <w:rsid w:val="77D9C0B3"/>
    <w:rsid w:val="77D9E2C0"/>
    <w:rsid w:val="77DBB558"/>
    <w:rsid w:val="77E0716E"/>
    <w:rsid w:val="77E4E805"/>
    <w:rsid w:val="77E8A736"/>
    <w:rsid w:val="77E919F5"/>
    <w:rsid w:val="77EDEFD4"/>
    <w:rsid w:val="77F911A8"/>
    <w:rsid w:val="77FACCB2"/>
    <w:rsid w:val="78092BCB"/>
    <w:rsid w:val="780ADA3C"/>
    <w:rsid w:val="780DF288"/>
    <w:rsid w:val="78144BA5"/>
    <w:rsid w:val="781BF963"/>
    <w:rsid w:val="783441F2"/>
    <w:rsid w:val="783F9432"/>
    <w:rsid w:val="7845D1CC"/>
    <w:rsid w:val="7848A894"/>
    <w:rsid w:val="784A38ED"/>
    <w:rsid w:val="78506929"/>
    <w:rsid w:val="7851268B"/>
    <w:rsid w:val="78533CD6"/>
    <w:rsid w:val="78566C7D"/>
    <w:rsid w:val="785BAD95"/>
    <w:rsid w:val="78649F48"/>
    <w:rsid w:val="786B6105"/>
    <w:rsid w:val="786E7EE7"/>
    <w:rsid w:val="78715DFB"/>
    <w:rsid w:val="7873E4BF"/>
    <w:rsid w:val="787C63A1"/>
    <w:rsid w:val="7880E3AD"/>
    <w:rsid w:val="7881CDC4"/>
    <w:rsid w:val="788A5D49"/>
    <w:rsid w:val="7892ACF8"/>
    <w:rsid w:val="789529AE"/>
    <w:rsid w:val="78987280"/>
    <w:rsid w:val="789E4295"/>
    <w:rsid w:val="78A0B543"/>
    <w:rsid w:val="78A0E09B"/>
    <w:rsid w:val="78A191AF"/>
    <w:rsid w:val="78A6A25D"/>
    <w:rsid w:val="78AD716C"/>
    <w:rsid w:val="78B3B4FE"/>
    <w:rsid w:val="78B875A7"/>
    <w:rsid w:val="78B9A7F9"/>
    <w:rsid w:val="78BD6186"/>
    <w:rsid w:val="78BF4339"/>
    <w:rsid w:val="78D8EF5D"/>
    <w:rsid w:val="78E015B5"/>
    <w:rsid w:val="78E1E125"/>
    <w:rsid w:val="78E417A3"/>
    <w:rsid w:val="78E5603A"/>
    <w:rsid w:val="78E6CA91"/>
    <w:rsid w:val="78E803F5"/>
    <w:rsid w:val="78EA824B"/>
    <w:rsid w:val="78F3FC40"/>
    <w:rsid w:val="78FBF6F6"/>
    <w:rsid w:val="78FCD57A"/>
    <w:rsid w:val="78FF817C"/>
    <w:rsid w:val="79048B8E"/>
    <w:rsid w:val="790ED8DC"/>
    <w:rsid w:val="791255CA"/>
    <w:rsid w:val="791923EE"/>
    <w:rsid w:val="791A05B9"/>
    <w:rsid w:val="791B6CE7"/>
    <w:rsid w:val="791EAB6A"/>
    <w:rsid w:val="792EFB50"/>
    <w:rsid w:val="7931055B"/>
    <w:rsid w:val="7935B20C"/>
    <w:rsid w:val="7946DAB3"/>
    <w:rsid w:val="794899C7"/>
    <w:rsid w:val="794E4D54"/>
    <w:rsid w:val="794E76A1"/>
    <w:rsid w:val="79581D19"/>
    <w:rsid w:val="79584E10"/>
    <w:rsid w:val="795BE77C"/>
    <w:rsid w:val="79702E74"/>
    <w:rsid w:val="7974D9C7"/>
    <w:rsid w:val="797D14A2"/>
    <w:rsid w:val="797D2DD8"/>
    <w:rsid w:val="7988BD06"/>
    <w:rsid w:val="798DB71B"/>
    <w:rsid w:val="7995A8CF"/>
    <w:rsid w:val="7996181C"/>
    <w:rsid w:val="7996C08A"/>
    <w:rsid w:val="799703BD"/>
    <w:rsid w:val="79979C7A"/>
    <w:rsid w:val="7999686B"/>
    <w:rsid w:val="799B9F4F"/>
    <w:rsid w:val="79A0F478"/>
    <w:rsid w:val="79A49BDF"/>
    <w:rsid w:val="79A777F1"/>
    <w:rsid w:val="79AD384D"/>
    <w:rsid w:val="79B1BE3E"/>
    <w:rsid w:val="79B2D7D3"/>
    <w:rsid w:val="79B99491"/>
    <w:rsid w:val="79BD1073"/>
    <w:rsid w:val="79C60743"/>
    <w:rsid w:val="79C610DD"/>
    <w:rsid w:val="79C68959"/>
    <w:rsid w:val="79CC5E9D"/>
    <w:rsid w:val="79CEC9C6"/>
    <w:rsid w:val="79DD4F84"/>
    <w:rsid w:val="79DF1D01"/>
    <w:rsid w:val="79DFF6B6"/>
    <w:rsid w:val="79E53969"/>
    <w:rsid w:val="79E98779"/>
    <w:rsid w:val="79EF81BD"/>
    <w:rsid w:val="79F15BDA"/>
    <w:rsid w:val="79F2BD3C"/>
    <w:rsid w:val="79F35540"/>
    <w:rsid w:val="79F3C3D1"/>
    <w:rsid w:val="79F8F7B5"/>
    <w:rsid w:val="79FADB20"/>
    <w:rsid w:val="79FBA03A"/>
    <w:rsid w:val="7A000216"/>
    <w:rsid w:val="7A0748DD"/>
    <w:rsid w:val="7A07EB22"/>
    <w:rsid w:val="7A091062"/>
    <w:rsid w:val="7A12332C"/>
    <w:rsid w:val="7A13BA8F"/>
    <w:rsid w:val="7A16C4BB"/>
    <w:rsid w:val="7A18A9EB"/>
    <w:rsid w:val="7A21B3B7"/>
    <w:rsid w:val="7A269D85"/>
    <w:rsid w:val="7A29203D"/>
    <w:rsid w:val="7A34C719"/>
    <w:rsid w:val="7A3DDAF0"/>
    <w:rsid w:val="7A3E773D"/>
    <w:rsid w:val="7A46380E"/>
    <w:rsid w:val="7A4666D1"/>
    <w:rsid w:val="7A4A8FE2"/>
    <w:rsid w:val="7A59770D"/>
    <w:rsid w:val="7A60E264"/>
    <w:rsid w:val="7A64375D"/>
    <w:rsid w:val="7A64F0CF"/>
    <w:rsid w:val="7A6BF200"/>
    <w:rsid w:val="7A6F3481"/>
    <w:rsid w:val="7A73D0D3"/>
    <w:rsid w:val="7A7D1F42"/>
    <w:rsid w:val="7A7D23FC"/>
    <w:rsid w:val="7A7D8049"/>
    <w:rsid w:val="7A82387B"/>
    <w:rsid w:val="7A8A238F"/>
    <w:rsid w:val="7A8D7528"/>
    <w:rsid w:val="7A9C82A4"/>
    <w:rsid w:val="7AA4CD6A"/>
    <w:rsid w:val="7AA74CB0"/>
    <w:rsid w:val="7AA91462"/>
    <w:rsid w:val="7AAC57FD"/>
    <w:rsid w:val="7AAF8696"/>
    <w:rsid w:val="7AB39A09"/>
    <w:rsid w:val="7ABC867F"/>
    <w:rsid w:val="7ABFCA23"/>
    <w:rsid w:val="7AC4CA53"/>
    <w:rsid w:val="7AD63391"/>
    <w:rsid w:val="7AD9A144"/>
    <w:rsid w:val="7ADD1824"/>
    <w:rsid w:val="7AE6808C"/>
    <w:rsid w:val="7AE814C7"/>
    <w:rsid w:val="7AEEF3ED"/>
    <w:rsid w:val="7AF0D47B"/>
    <w:rsid w:val="7AF68C65"/>
    <w:rsid w:val="7AF7D647"/>
    <w:rsid w:val="7B05B669"/>
    <w:rsid w:val="7B0926DC"/>
    <w:rsid w:val="7B0D2E48"/>
    <w:rsid w:val="7B127C72"/>
    <w:rsid w:val="7B144CA2"/>
    <w:rsid w:val="7B17EC93"/>
    <w:rsid w:val="7B1DE3AE"/>
    <w:rsid w:val="7B1F9820"/>
    <w:rsid w:val="7B327A13"/>
    <w:rsid w:val="7B34FEFF"/>
    <w:rsid w:val="7B37A102"/>
    <w:rsid w:val="7B3D1342"/>
    <w:rsid w:val="7B40F81D"/>
    <w:rsid w:val="7B46BAAE"/>
    <w:rsid w:val="7B470754"/>
    <w:rsid w:val="7B4A24F4"/>
    <w:rsid w:val="7B56F9E4"/>
    <w:rsid w:val="7B57F774"/>
    <w:rsid w:val="7B5B4FE1"/>
    <w:rsid w:val="7B5D506C"/>
    <w:rsid w:val="7B5E18A4"/>
    <w:rsid w:val="7B6125D2"/>
    <w:rsid w:val="7B68D8CB"/>
    <w:rsid w:val="7B6BA1BD"/>
    <w:rsid w:val="7B6EC6A8"/>
    <w:rsid w:val="7B6ED407"/>
    <w:rsid w:val="7B75CC9E"/>
    <w:rsid w:val="7B77122F"/>
    <w:rsid w:val="7B7C6913"/>
    <w:rsid w:val="7B7F1D4C"/>
    <w:rsid w:val="7B88CA30"/>
    <w:rsid w:val="7B890027"/>
    <w:rsid w:val="7B891240"/>
    <w:rsid w:val="7B9313BC"/>
    <w:rsid w:val="7B9C47C3"/>
    <w:rsid w:val="7B9E4070"/>
    <w:rsid w:val="7B9FFAE5"/>
    <w:rsid w:val="7BB59A79"/>
    <w:rsid w:val="7BBA12C2"/>
    <w:rsid w:val="7BBF2A9C"/>
    <w:rsid w:val="7BC389AC"/>
    <w:rsid w:val="7BC5F70A"/>
    <w:rsid w:val="7BC8B4DE"/>
    <w:rsid w:val="7BCA5EE9"/>
    <w:rsid w:val="7BCA68F0"/>
    <w:rsid w:val="7BCE9EB9"/>
    <w:rsid w:val="7BD56243"/>
    <w:rsid w:val="7BD94558"/>
    <w:rsid w:val="7BD9869E"/>
    <w:rsid w:val="7BDF459D"/>
    <w:rsid w:val="7BE2AF68"/>
    <w:rsid w:val="7BE3DADE"/>
    <w:rsid w:val="7BF0D4DF"/>
    <w:rsid w:val="7BF232D9"/>
    <w:rsid w:val="7BFC8913"/>
    <w:rsid w:val="7C08A005"/>
    <w:rsid w:val="7C08D755"/>
    <w:rsid w:val="7C0A87DC"/>
    <w:rsid w:val="7C0E38A1"/>
    <w:rsid w:val="7C10866E"/>
    <w:rsid w:val="7C1207CD"/>
    <w:rsid w:val="7C13DB41"/>
    <w:rsid w:val="7C17714C"/>
    <w:rsid w:val="7C21180E"/>
    <w:rsid w:val="7C2129D1"/>
    <w:rsid w:val="7C2454A8"/>
    <w:rsid w:val="7C263375"/>
    <w:rsid w:val="7C2D4DE6"/>
    <w:rsid w:val="7C2F8021"/>
    <w:rsid w:val="7C3A72C3"/>
    <w:rsid w:val="7C42B8E1"/>
    <w:rsid w:val="7C51B818"/>
    <w:rsid w:val="7C546312"/>
    <w:rsid w:val="7C54D14B"/>
    <w:rsid w:val="7C55410F"/>
    <w:rsid w:val="7C5F5E8D"/>
    <w:rsid w:val="7C617AB0"/>
    <w:rsid w:val="7C66A0DB"/>
    <w:rsid w:val="7C6D9FB3"/>
    <w:rsid w:val="7C801D07"/>
    <w:rsid w:val="7C81B5D6"/>
    <w:rsid w:val="7C88152B"/>
    <w:rsid w:val="7C9345FF"/>
    <w:rsid w:val="7C96E67F"/>
    <w:rsid w:val="7CA06E98"/>
    <w:rsid w:val="7CA1FBBA"/>
    <w:rsid w:val="7CA8987F"/>
    <w:rsid w:val="7CB67003"/>
    <w:rsid w:val="7CB93B14"/>
    <w:rsid w:val="7CC3F111"/>
    <w:rsid w:val="7CC4F58E"/>
    <w:rsid w:val="7CD295D9"/>
    <w:rsid w:val="7CE2CAA8"/>
    <w:rsid w:val="7CE2F0E1"/>
    <w:rsid w:val="7CE5AC19"/>
    <w:rsid w:val="7CE7421B"/>
    <w:rsid w:val="7CE8C5C1"/>
    <w:rsid w:val="7CE92A61"/>
    <w:rsid w:val="7CEA7895"/>
    <w:rsid w:val="7CFFBFA4"/>
    <w:rsid w:val="7D05A24F"/>
    <w:rsid w:val="7D096716"/>
    <w:rsid w:val="7D0C4DA9"/>
    <w:rsid w:val="7D16D3B2"/>
    <w:rsid w:val="7D198299"/>
    <w:rsid w:val="7D2234A8"/>
    <w:rsid w:val="7D2A0FF5"/>
    <w:rsid w:val="7D2D1D82"/>
    <w:rsid w:val="7D330531"/>
    <w:rsid w:val="7D4139DF"/>
    <w:rsid w:val="7D4A02FA"/>
    <w:rsid w:val="7D5D2FA3"/>
    <w:rsid w:val="7D5D8364"/>
    <w:rsid w:val="7D6281F1"/>
    <w:rsid w:val="7D63C782"/>
    <w:rsid w:val="7D6D4A55"/>
    <w:rsid w:val="7D737CE3"/>
    <w:rsid w:val="7D74EB93"/>
    <w:rsid w:val="7D75BD5E"/>
    <w:rsid w:val="7D83E402"/>
    <w:rsid w:val="7D84A881"/>
    <w:rsid w:val="7D86AF8D"/>
    <w:rsid w:val="7D872621"/>
    <w:rsid w:val="7D8940EC"/>
    <w:rsid w:val="7D8CA028"/>
    <w:rsid w:val="7D8DCAF8"/>
    <w:rsid w:val="7D8F69C2"/>
    <w:rsid w:val="7D8F953D"/>
    <w:rsid w:val="7D90C1A8"/>
    <w:rsid w:val="7D9C4EF3"/>
    <w:rsid w:val="7DA0C282"/>
    <w:rsid w:val="7DA665BD"/>
    <w:rsid w:val="7DAA85D7"/>
    <w:rsid w:val="7DAE7168"/>
    <w:rsid w:val="7DBD5C39"/>
    <w:rsid w:val="7DBEC2B0"/>
    <w:rsid w:val="7DCE7701"/>
    <w:rsid w:val="7DD0C113"/>
    <w:rsid w:val="7DD6A14D"/>
    <w:rsid w:val="7DD85CF1"/>
    <w:rsid w:val="7DDA8DD9"/>
    <w:rsid w:val="7DDC1A46"/>
    <w:rsid w:val="7DE2C20B"/>
    <w:rsid w:val="7DE3FD65"/>
    <w:rsid w:val="7DE4167D"/>
    <w:rsid w:val="7DE58EDE"/>
    <w:rsid w:val="7DEA55C3"/>
    <w:rsid w:val="7DEFDB16"/>
    <w:rsid w:val="7DF49D70"/>
    <w:rsid w:val="7DFC83AD"/>
    <w:rsid w:val="7E02488B"/>
    <w:rsid w:val="7E037AA0"/>
    <w:rsid w:val="7E0ACE5F"/>
    <w:rsid w:val="7E0BE964"/>
    <w:rsid w:val="7E188467"/>
    <w:rsid w:val="7E1EA3E4"/>
    <w:rsid w:val="7E23B8D1"/>
    <w:rsid w:val="7E26B7C3"/>
    <w:rsid w:val="7E33E270"/>
    <w:rsid w:val="7E3BCED5"/>
    <w:rsid w:val="7E41058D"/>
    <w:rsid w:val="7E417A20"/>
    <w:rsid w:val="7E49101F"/>
    <w:rsid w:val="7E557CBD"/>
    <w:rsid w:val="7E5C4301"/>
    <w:rsid w:val="7E67517A"/>
    <w:rsid w:val="7E6C4BB8"/>
    <w:rsid w:val="7E72DC67"/>
    <w:rsid w:val="7E73BD30"/>
    <w:rsid w:val="7E7828AE"/>
    <w:rsid w:val="7E7D5D11"/>
    <w:rsid w:val="7E7E8B64"/>
    <w:rsid w:val="7E8D1DCA"/>
    <w:rsid w:val="7E8DA0B2"/>
    <w:rsid w:val="7E9CB892"/>
    <w:rsid w:val="7EA75680"/>
    <w:rsid w:val="7EA770AF"/>
    <w:rsid w:val="7EA81754"/>
    <w:rsid w:val="7EB43704"/>
    <w:rsid w:val="7EB6C355"/>
    <w:rsid w:val="7EB6CD71"/>
    <w:rsid w:val="7EBF0CB7"/>
    <w:rsid w:val="7EC1154E"/>
    <w:rsid w:val="7EC28CF4"/>
    <w:rsid w:val="7EC37FBB"/>
    <w:rsid w:val="7EC47416"/>
    <w:rsid w:val="7EC81683"/>
    <w:rsid w:val="7EC9BAEC"/>
    <w:rsid w:val="7ECA334A"/>
    <w:rsid w:val="7ED480AD"/>
    <w:rsid w:val="7ED6FEE3"/>
    <w:rsid w:val="7ED81DC2"/>
    <w:rsid w:val="7EDA9E9A"/>
    <w:rsid w:val="7EE490FC"/>
    <w:rsid w:val="7EE70106"/>
    <w:rsid w:val="7EE90DD9"/>
    <w:rsid w:val="7EEC3C6D"/>
    <w:rsid w:val="7EED3103"/>
    <w:rsid w:val="7EFDCF7F"/>
    <w:rsid w:val="7EFFF5EC"/>
    <w:rsid w:val="7F0A52F0"/>
    <w:rsid w:val="7F11FB72"/>
    <w:rsid w:val="7F134953"/>
    <w:rsid w:val="7F1389A3"/>
    <w:rsid w:val="7F19B114"/>
    <w:rsid w:val="7F200678"/>
    <w:rsid w:val="7F21492A"/>
    <w:rsid w:val="7F2CD169"/>
    <w:rsid w:val="7F2EDA05"/>
    <w:rsid w:val="7F2EF183"/>
    <w:rsid w:val="7F32522D"/>
    <w:rsid w:val="7F380CF8"/>
    <w:rsid w:val="7F46D8BE"/>
    <w:rsid w:val="7F4D31A9"/>
    <w:rsid w:val="7F4D85C1"/>
    <w:rsid w:val="7F5143FC"/>
    <w:rsid w:val="7F56F649"/>
    <w:rsid w:val="7F58736E"/>
    <w:rsid w:val="7F5D80B1"/>
    <w:rsid w:val="7F65E3F4"/>
    <w:rsid w:val="7F6AF075"/>
    <w:rsid w:val="7F7D68C4"/>
    <w:rsid w:val="7F7DF8BE"/>
    <w:rsid w:val="7F81E327"/>
    <w:rsid w:val="7F824114"/>
    <w:rsid w:val="7F84D3BE"/>
    <w:rsid w:val="7F8C6B8B"/>
    <w:rsid w:val="7F96917B"/>
    <w:rsid w:val="7F9A7401"/>
    <w:rsid w:val="7F9F6C8E"/>
    <w:rsid w:val="7F9FD32D"/>
    <w:rsid w:val="7FA1E139"/>
    <w:rsid w:val="7FA33AB5"/>
    <w:rsid w:val="7FA4AFDA"/>
    <w:rsid w:val="7FA96FEB"/>
    <w:rsid w:val="7FB674BE"/>
    <w:rsid w:val="7FB675CA"/>
    <w:rsid w:val="7FB73E0C"/>
    <w:rsid w:val="7FBB7F0C"/>
    <w:rsid w:val="7FBD5261"/>
    <w:rsid w:val="7FCB5FD1"/>
    <w:rsid w:val="7FCE56B0"/>
    <w:rsid w:val="7FD751C5"/>
    <w:rsid w:val="7FD8BD1A"/>
    <w:rsid w:val="7FDA7051"/>
    <w:rsid w:val="7FE1AE49"/>
    <w:rsid w:val="7FE424C9"/>
    <w:rsid w:val="7FE8030E"/>
    <w:rsid w:val="7FE811AB"/>
    <w:rsid w:val="7FEDD634"/>
    <w:rsid w:val="7FF21928"/>
    <w:rsid w:val="7FF7ADC0"/>
    <w:rsid w:val="7FF901B9"/>
    <w:rsid w:val="7FFD4E5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F4708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821"/>
    <w:pPr>
      <w:jc w:val="both"/>
    </w:pPr>
  </w:style>
  <w:style w:type="paragraph" w:styleId="Heading1">
    <w:name w:val="heading 1"/>
    <w:basedOn w:val="Normal"/>
    <w:next w:val="Normal"/>
    <w:link w:val="Heading1Char"/>
    <w:uiPriority w:val="9"/>
    <w:qFormat/>
    <w:rsid w:val="003B6E0F"/>
    <w:pPr>
      <w:keepNext/>
      <w:keepLines/>
      <w:pageBreakBefore/>
      <w:numPr>
        <w:numId w:val="35"/>
      </w:numPr>
      <w:spacing w:after="480" w:line="240" w:lineRule="auto"/>
      <w:jc w:val="left"/>
      <w:outlineLvl w:val="0"/>
    </w:pPr>
    <w:rPr>
      <w:rFonts w:asciiTheme="majorHAnsi" w:eastAsiaTheme="majorEastAsia" w:hAnsiTheme="majorHAnsi" w:cstheme="majorBidi"/>
      <w:b/>
      <w:bCs/>
      <w:smallCaps/>
      <w:color w:val="0070C0"/>
      <w:sz w:val="36"/>
      <w:szCs w:val="36"/>
    </w:rPr>
  </w:style>
  <w:style w:type="paragraph" w:styleId="Heading2">
    <w:name w:val="heading 2"/>
    <w:basedOn w:val="Normal"/>
    <w:next w:val="Normal"/>
    <w:link w:val="Heading2Char"/>
    <w:uiPriority w:val="9"/>
    <w:unhideWhenUsed/>
    <w:qFormat/>
    <w:rsid w:val="00154BE7"/>
    <w:pPr>
      <w:keepNext/>
      <w:keepLines/>
      <w:numPr>
        <w:ilvl w:val="1"/>
        <w:numId w:val="35"/>
      </w:numPr>
      <w:spacing w:before="360" w:after="240"/>
      <w:jc w:val="left"/>
      <w:outlineLvl w:val="1"/>
    </w:pPr>
    <w:rPr>
      <w:rFonts w:asciiTheme="majorHAnsi" w:eastAsiaTheme="majorEastAsia" w:hAnsiTheme="majorHAnsi" w:cstheme="majorBidi"/>
      <w:b/>
      <w:bCs/>
      <w:smallCaps/>
      <w:color w:val="00AABC" w:themeColor="accent1"/>
      <w:sz w:val="28"/>
      <w:szCs w:val="28"/>
    </w:rPr>
  </w:style>
  <w:style w:type="paragraph" w:styleId="Heading3">
    <w:name w:val="heading 3"/>
    <w:basedOn w:val="Normal"/>
    <w:next w:val="Normal"/>
    <w:link w:val="Heading3Char"/>
    <w:uiPriority w:val="9"/>
    <w:unhideWhenUsed/>
    <w:qFormat/>
    <w:rsid w:val="000527C3"/>
    <w:pPr>
      <w:keepNext/>
      <w:keepLines/>
      <w:numPr>
        <w:ilvl w:val="2"/>
        <w:numId w:val="35"/>
      </w:numPr>
      <w:spacing w:before="200" w:after="120"/>
      <w:jc w:val="left"/>
      <w:outlineLvl w:val="2"/>
    </w:pPr>
    <w:rPr>
      <w:rFonts w:asciiTheme="majorHAnsi" w:eastAsiaTheme="majorEastAsia" w:hAnsiTheme="majorHAnsi" w:cstheme="majorBidi"/>
      <w:b/>
      <w:bCs/>
      <w:color w:val="00B0F0"/>
    </w:rPr>
  </w:style>
  <w:style w:type="paragraph" w:styleId="Heading4">
    <w:name w:val="heading 4"/>
    <w:basedOn w:val="Normal"/>
    <w:next w:val="Normal"/>
    <w:link w:val="Heading4Char"/>
    <w:uiPriority w:val="9"/>
    <w:unhideWhenUsed/>
    <w:rsid w:val="00F8243B"/>
    <w:pPr>
      <w:keepNext/>
      <w:keepLines/>
      <w:numPr>
        <w:ilvl w:val="3"/>
        <w:numId w:val="35"/>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rsid w:val="00F8243B"/>
    <w:pPr>
      <w:keepNext/>
      <w:keepLines/>
      <w:numPr>
        <w:ilvl w:val="4"/>
        <w:numId w:val="35"/>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F8243B"/>
    <w:pPr>
      <w:keepNext/>
      <w:keepLines/>
      <w:numPr>
        <w:ilvl w:val="5"/>
        <w:numId w:val="35"/>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F8243B"/>
    <w:pPr>
      <w:keepNext/>
      <w:keepLines/>
      <w:numPr>
        <w:ilvl w:val="6"/>
        <w:numId w:val="3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8243B"/>
    <w:pPr>
      <w:keepNext/>
      <w:keepLines/>
      <w:numPr>
        <w:ilvl w:val="7"/>
        <w:numId w:val="3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8243B"/>
    <w:pPr>
      <w:keepNext/>
      <w:keepLines/>
      <w:numPr>
        <w:ilvl w:val="8"/>
        <w:numId w:val="3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672"/>
    <w:rPr>
      <w:rFonts w:asciiTheme="majorHAnsi" w:eastAsiaTheme="majorEastAsia" w:hAnsiTheme="majorHAnsi" w:cstheme="majorBidi"/>
      <w:b/>
      <w:bCs/>
      <w:smallCaps/>
      <w:color w:val="0070C0"/>
      <w:sz w:val="36"/>
      <w:szCs w:val="36"/>
    </w:rPr>
  </w:style>
  <w:style w:type="character" w:customStyle="1" w:styleId="Heading2Char">
    <w:name w:val="Heading 2 Char"/>
    <w:basedOn w:val="DefaultParagraphFont"/>
    <w:link w:val="Heading2"/>
    <w:uiPriority w:val="9"/>
    <w:rsid w:val="00154BE7"/>
    <w:rPr>
      <w:rFonts w:asciiTheme="majorHAnsi" w:eastAsiaTheme="majorEastAsia" w:hAnsiTheme="majorHAnsi" w:cstheme="majorBidi"/>
      <w:b/>
      <w:bCs/>
      <w:smallCaps/>
      <w:color w:val="00AABC" w:themeColor="accent1"/>
      <w:sz w:val="28"/>
      <w:szCs w:val="28"/>
    </w:rPr>
  </w:style>
  <w:style w:type="character" w:customStyle="1" w:styleId="Heading3Char">
    <w:name w:val="Heading 3 Char"/>
    <w:basedOn w:val="DefaultParagraphFont"/>
    <w:link w:val="Heading3"/>
    <w:uiPriority w:val="9"/>
    <w:rsid w:val="001C2F38"/>
    <w:rPr>
      <w:rFonts w:asciiTheme="majorHAnsi" w:eastAsiaTheme="majorEastAsia" w:hAnsiTheme="majorHAnsi" w:cstheme="majorBidi"/>
      <w:b/>
      <w:bCs/>
      <w:color w:val="00B0F0"/>
    </w:rPr>
  </w:style>
  <w:style w:type="character" w:customStyle="1" w:styleId="Heading4Char">
    <w:name w:val="Heading 4 Char"/>
    <w:basedOn w:val="DefaultParagraphFont"/>
    <w:link w:val="Heading4"/>
    <w:uiPriority w:val="9"/>
    <w:rsid w:val="00F8243B"/>
    <w:rPr>
      <w:rFonts w:asciiTheme="majorHAnsi" w:eastAsiaTheme="majorEastAsia" w:hAnsiTheme="majorHAnsi" w:cstheme="majorBidi"/>
      <w:b/>
      <w:bCs/>
      <w:i/>
      <w:iCs/>
      <w:color w:val="000000" w:themeColor="text1"/>
      <w:sz w:val="24"/>
    </w:rPr>
  </w:style>
  <w:style w:type="character" w:customStyle="1" w:styleId="Heading5Char">
    <w:name w:val="Heading 5 Char"/>
    <w:basedOn w:val="DefaultParagraphFont"/>
    <w:link w:val="Heading5"/>
    <w:uiPriority w:val="9"/>
    <w:semiHidden/>
    <w:rsid w:val="00F8243B"/>
    <w:rPr>
      <w:rFonts w:asciiTheme="majorHAnsi" w:eastAsiaTheme="majorEastAsia" w:hAnsiTheme="majorHAnsi" w:cstheme="majorBidi"/>
      <w:color w:val="323E4F" w:themeColor="text2" w:themeShade="BF"/>
      <w:sz w:val="24"/>
    </w:rPr>
  </w:style>
  <w:style w:type="character" w:customStyle="1" w:styleId="Heading6Char">
    <w:name w:val="Heading 6 Char"/>
    <w:basedOn w:val="DefaultParagraphFont"/>
    <w:link w:val="Heading6"/>
    <w:uiPriority w:val="9"/>
    <w:semiHidden/>
    <w:rsid w:val="00F8243B"/>
    <w:rPr>
      <w:rFonts w:asciiTheme="majorHAnsi" w:eastAsiaTheme="majorEastAsia" w:hAnsiTheme="majorHAnsi" w:cstheme="majorBidi"/>
      <w:i/>
      <w:iCs/>
      <w:color w:val="323E4F" w:themeColor="text2" w:themeShade="BF"/>
      <w:sz w:val="24"/>
    </w:rPr>
  </w:style>
  <w:style w:type="character" w:customStyle="1" w:styleId="Heading7Char">
    <w:name w:val="Heading 7 Char"/>
    <w:basedOn w:val="DefaultParagraphFont"/>
    <w:link w:val="Heading7"/>
    <w:uiPriority w:val="9"/>
    <w:semiHidden/>
    <w:rsid w:val="00F8243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F8243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8243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B72672"/>
    <w:pPr>
      <w:spacing w:after="200" w:line="240" w:lineRule="auto"/>
      <w:jc w:val="center"/>
    </w:pPr>
    <w:rPr>
      <w:i/>
      <w:iCs/>
      <w:color w:val="0070C0"/>
      <w:sz w:val="20"/>
      <w:szCs w:val="18"/>
    </w:rPr>
  </w:style>
  <w:style w:type="paragraph" w:styleId="Title">
    <w:name w:val="Title"/>
    <w:basedOn w:val="Normal"/>
    <w:next w:val="Normal"/>
    <w:link w:val="TitleChar"/>
    <w:uiPriority w:val="10"/>
    <w:qFormat/>
    <w:rsid w:val="00EE02A1"/>
    <w:pPr>
      <w:spacing w:after="0" w:line="240" w:lineRule="auto"/>
      <w:contextualSpacing/>
      <w:jc w:val="left"/>
    </w:pPr>
    <w:rPr>
      <w:rFonts w:asciiTheme="majorHAnsi" w:eastAsiaTheme="majorEastAsia" w:hAnsiTheme="majorHAnsi" w:cstheme="majorBidi"/>
      <w:b/>
      <w:color w:val="0070C0"/>
      <w:sz w:val="56"/>
      <w:szCs w:val="56"/>
    </w:rPr>
  </w:style>
  <w:style w:type="character" w:customStyle="1" w:styleId="TitleChar">
    <w:name w:val="Title Char"/>
    <w:basedOn w:val="DefaultParagraphFont"/>
    <w:link w:val="Title"/>
    <w:uiPriority w:val="10"/>
    <w:rsid w:val="00F8243B"/>
    <w:rPr>
      <w:rFonts w:asciiTheme="majorHAnsi" w:eastAsiaTheme="majorEastAsia" w:hAnsiTheme="majorHAnsi" w:cstheme="majorBidi"/>
      <w:b/>
      <w:color w:val="0070C0"/>
      <w:sz w:val="56"/>
      <w:szCs w:val="56"/>
    </w:rPr>
  </w:style>
  <w:style w:type="paragraph" w:styleId="Subtitle">
    <w:name w:val="Subtitle"/>
    <w:basedOn w:val="Normal"/>
    <w:next w:val="Normal"/>
    <w:link w:val="SubtitleChar"/>
    <w:uiPriority w:val="11"/>
    <w:qFormat/>
    <w:rsid w:val="00F8243B"/>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F8243B"/>
    <w:rPr>
      <w:color w:val="5A5A5A" w:themeColor="text1" w:themeTint="A5"/>
      <w:spacing w:val="10"/>
    </w:rPr>
  </w:style>
  <w:style w:type="character" w:styleId="Strong">
    <w:name w:val="Strong"/>
    <w:basedOn w:val="DefaultParagraphFont"/>
    <w:uiPriority w:val="22"/>
    <w:qFormat/>
    <w:rsid w:val="00F8243B"/>
    <w:rPr>
      <w:b/>
      <w:bCs/>
      <w:color w:val="000000" w:themeColor="text1"/>
    </w:rPr>
  </w:style>
  <w:style w:type="character" w:styleId="Emphasis">
    <w:name w:val="Emphasis"/>
    <w:basedOn w:val="DefaultParagraphFont"/>
    <w:uiPriority w:val="20"/>
    <w:qFormat/>
    <w:rsid w:val="00F8243B"/>
    <w:rPr>
      <w:i/>
      <w:iCs/>
      <w:color w:val="auto"/>
    </w:rPr>
  </w:style>
  <w:style w:type="paragraph" w:styleId="NoSpacing">
    <w:name w:val="No Spacing"/>
    <w:uiPriority w:val="1"/>
    <w:qFormat/>
    <w:rsid w:val="00F8243B"/>
    <w:pPr>
      <w:spacing w:after="0" w:line="240" w:lineRule="auto"/>
    </w:pPr>
  </w:style>
  <w:style w:type="paragraph" w:styleId="Quote">
    <w:name w:val="Quote"/>
    <w:basedOn w:val="Normal"/>
    <w:next w:val="Normal"/>
    <w:link w:val="QuoteChar"/>
    <w:uiPriority w:val="29"/>
    <w:qFormat/>
    <w:rsid w:val="00F8243B"/>
    <w:pPr>
      <w:spacing w:before="160"/>
      <w:ind w:left="720" w:right="720"/>
    </w:pPr>
    <w:rPr>
      <w:i/>
      <w:iCs/>
      <w:color w:val="000000" w:themeColor="text1"/>
    </w:rPr>
  </w:style>
  <w:style w:type="character" w:customStyle="1" w:styleId="QuoteChar">
    <w:name w:val="Quote Char"/>
    <w:basedOn w:val="DefaultParagraphFont"/>
    <w:link w:val="Quote"/>
    <w:uiPriority w:val="29"/>
    <w:rsid w:val="00F8243B"/>
    <w:rPr>
      <w:i/>
      <w:iCs/>
      <w:color w:val="000000" w:themeColor="text1"/>
    </w:rPr>
  </w:style>
  <w:style w:type="paragraph" w:styleId="IntenseQuote">
    <w:name w:val="Intense Quote"/>
    <w:basedOn w:val="Normal"/>
    <w:next w:val="Normal"/>
    <w:link w:val="IntenseQuoteChar"/>
    <w:uiPriority w:val="30"/>
    <w:rsid w:val="00F8243B"/>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F8243B"/>
    <w:rPr>
      <w:color w:val="000000" w:themeColor="text1"/>
      <w:shd w:val="clear" w:color="auto" w:fill="F2F2F2" w:themeFill="background1" w:themeFillShade="F2"/>
    </w:rPr>
  </w:style>
  <w:style w:type="character" w:styleId="SubtleEmphasis">
    <w:name w:val="Subtle Emphasis"/>
    <w:basedOn w:val="DefaultParagraphFont"/>
    <w:uiPriority w:val="19"/>
    <w:qFormat/>
    <w:rsid w:val="00F8243B"/>
    <w:rPr>
      <w:i/>
      <w:iCs/>
      <w:color w:val="404040" w:themeColor="text1" w:themeTint="BF"/>
    </w:rPr>
  </w:style>
  <w:style w:type="character" w:styleId="IntenseEmphasis">
    <w:name w:val="Intense Emphasis"/>
    <w:basedOn w:val="DefaultParagraphFont"/>
    <w:uiPriority w:val="21"/>
    <w:qFormat/>
    <w:rsid w:val="00F8243B"/>
    <w:rPr>
      <w:b/>
      <w:bCs/>
      <w:i/>
      <w:iCs/>
      <w:caps/>
    </w:rPr>
  </w:style>
  <w:style w:type="character" w:styleId="SubtleReference">
    <w:name w:val="Subtle Reference"/>
    <w:basedOn w:val="DefaultParagraphFont"/>
    <w:uiPriority w:val="31"/>
    <w:rsid w:val="00F8243B"/>
    <w:rPr>
      <w:smallCaps/>
      <w:color w:val="404040" w:themeColor="text1" w:themeTint="BF"/>
      <w:u w:val="single" w:color="7F7F7F" w:themeColor="text1" w:themeTint="80"/>
    </w:rPr>
  </w:style>
  <w:style w:type="character" w:styleId="IntenseReference">
    <w:name w:val="Intense Reference"/>
    <w:basedOn w:val="DefaultParagraphFont"/>
    <w:uiPriority w:val="32"/>
    <w:rsid w:val="00F8243B"/>
    <w:rPr>
      <w:b/>
      <w:bCs/>
      <w:smallCaps/>
      <w:u w:val="single"/>
    </w:rPr>
  </w:style>
  <w:style w:type="character" w:styleId="BookTitle">
    <w:name w:val="Book Title"/>
    <w:basedOn w:val="DefaultParagraphFont"/>
    <w:uiPriority w:val="33"/>
    <w:rsid w:val="00F8243B"/>
    <w:rPr>
      <w:b w:val="0"/>
      <w:bCs w:val="0"/>
      <w:smallCaps/>
      <w:spacing w:val="5"/>
    </w:rPr>
  </w:style>
  <w:style w:type="paragraph" w:styleId="TOCHeading">
    <w:name w:val="TOC Heading"/>
    <w:basedOn w:val="Heading1"/>
    <w:next w:val="Normal"/>
    <w:uiPriority w:val="39"/>
    <w:unhideWhenUsed/>
    <w:qFormat/>
    <w:rsid w:val="00F8243B"/>
    <w:pPr>
      <w:numPr>
        <w:numId w:val="0"/>
      </w:numPr>
      <w:ind w:left="432" w:hanging="432"/>
      <w:outlineLvl w:val="9"/>
    </w:pPr>
  </w:style>
  <w:style w:type="paragraph" w:styleId="Header">
    <w:name w:val="header"/>
    <w:basedOn w:val="Normal"/>
    <w:link w:val="HeaderChar"/>
    <w:uiPriority w:val="99"/>
    <w:unhideWhenUsed/>
    <w:rsid w:val="00A60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AB0"/>
    <w:rPr>
      <w:sz w:val="24"/>
    </w:rPr>
  </w:style>
  <w:style w:type="paragraph" w:styleId="Footer">
    <w:name w:val="footer"/>
    <w:basedOn w:val="Normal"/>
    <w:link w:val="FooterChar"/>
    <w:uiPriority w:val="99"/>
    <w:unhideWhenUsed/>
    <w:rsid w:val="00A60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AB0"/>
    <w:rPr>
      <w:sz w:val="24"/>
    </w:rPr>
  </w:style>
  <w:style w:type="paragraph" w:styleId="TOC1">
    <w:name w:val="toc 1"/>
    <w:basedOn w:val="Normal"/>
    <w:next w:val="Normal"/>
    <w:autoRedefine/>
    <w:uiPriority w:val="39"/>
    <w:unhideWhenUsed/>
    <w:rsid w:val="003C5793"/>
    <w:pPr>
      <w:tabs>
        <w:tab w:val="left" w:pos="480"/>
        <w:tab w:val="right" w:leader="dot" w:pos="9016"/>
      </w:tabs>
      <w:spacing w:after="100"/>
    </w:pPr>
  </w:style>
  <w:style w:type="paragraph" w:styleId="TOC2">
    <w:name w:val="toc 2"/>
    <w:basedOn w:val="Normal"/>
    <w:next w:val="Normal"/>
    <w:autoRedefine/>
    <w:uiPriority w:val="39"/>
    <w:unhideWhenUsed/>
    <w:rsid w:val="001A23ED"/>
    <w:pPr>
      <w:spacing w:after="100"/>
      <w:ind w:left="240"/>
    </w:pPr>
  </w:style>
  <w:style w:type="paragraph" w:styleId="TOC3">
    <w:name w:val="toc 3"/>
    <w:basedOn w:val="Normal"/>
    <w:next w:val="Normal"/>
    <w:autoRedefine/>
    <w:uiPriority w:val="39"/>
    <w:unhideWhenUsed/>
    <w:rsid w:val="001A23ED"/>
    <w:pPr>
      <w:spacing w:after="100"/>
      <w:ind w:left="480"/>
    </w:pPr>
  </w:style>
  <w:style w:type="character" w:styleId="Hyperlink">
    <w:name w:val="Hyperlink"/>
    <w:basedOn w:val="DefaultParagraphFont"/>
    <w:uiPriority w:val="99"/>
    <w:unhideWhenUsed/>
    <w:rsid w:val="001A23ED"/>
    <w:rPr>
      <w:color w:val="0563C1" w:themeColor="hyperlink"/>
      <w:u w:val="single"/>
    </w:rPr>
  </w:style>
  <w:style w:type="paragraph" w:styleId="TOC4">
    <w:name w:val="toc 4"/>
    <w:basedOn w:val="Normal"/>
    <w:next w:val="Normal"/>
    <w:autoRedefine/>
    <w:uiPriority w:val="39"/>
    <w:unhideWhenUsed/>
    <w:rsid w:val="00963496"/>
    <w:pPr>
      <w:spacing w:after="100"/>
      <w:ind w:left="660"/>
    </w:pPr>
    <w:rPr>
      <w:lang w:eastAsia="en-AU"/>
    </w:rPr>
  </w:style>
  <w:style w:type="paragraph" w:styleId="TOC5">
    <w:name w:val="toc 5"/>
    <w:basedOn w:val="Normal"/>
    <w:next w:val="Normal"/>
    <w:autoRedefine/>
    <w:uiPriority w:val="39"/>
    <w:unhideWhenUsed/>
    <w:rsid w:val="00963496"/>
    <w:pPr>
      <w:spacing w:after="100"/>
      <w:ind w:left="880"/>
    </w:pPr>
    <w:rPr>
      <w:lang w:eastAsia="en-AU"/>
    </w:rPr>
  </w:style>
  <w:style w:type="paragraph" w:styleId="TOC6">
    <w:name w:val="toc 6"/>
    <w:basedOn w:val="Normal"/>
    <w:next w:val="Normal"/>
    <w:autoRedefine/>
    <w:uiPriority w:val="39"/>
    <w:unhideWhenUsed/>
    <w:rsid w:val="00963496"/>
    <w:pPr>
      <w:spacing w:after="100"/>
      <w:ind w:left="1100"/>
    </w:pPr>
    <w:rPr>
      <w:lang w:eastAsia="en-AU"/>
    </w:rPr>
  </w:style>
  <w:style w:type="paragraph" w:styleId="TOC7">
    <w:name w:val="toc 7"/>
    <w:basedOn w:val="Normal"/>
    <w:next w:val="Normal"/>
    <w:autoRedefine/>
    <w:uiPriority w:val="39"/>
    <w:unhideWhenUsed/>
    <w:rsid w:val="00963496"/>
    <w:pPr>
      <w:spacing w:after="100"/>
      <w:ind w:left="1320"/>
    </w:pPr>
    <w:rPr>
      <w:lang w:eastAsia="en-AU"/>
    </w:rPr>
  </w:style>
  <w:style w:type="paragraph" w:styleId="TOC8">
    <w:name w:val="toc 8"/>
    <w:basedOn w:val="Normal"/>
    <w:next w:val="Normal"/>
    <w:autoRedefine/>
    <w:uiPriority w:val="39"/>
    <w:unhideWhenUsed/>
    <w:rsid w:val="00963496"/>
    <w:pPr>
      <w:spacing w:after="100"/>
      <w:ind w:left="1540"/>
    </w:pPr>
    <w:rPr>
      <w:lang w:eastAsia="en-AU"/>
    </w:rPr>
  </w:style>
  <w:style w:type="paragraph" w:styleId="TOC9">
    <w:name w:val="toc 9"/>
    <w:basedOn w:val="Normal"/>
    <w:next w:val="Normal"/>
    <w:autoRedefine/>
    <w:uiPriority w:val="39"/>
    <w:unhideWhenUsed/>
    <w:rsid w:val="00963496"/>
    <w:pPr>
      <w:spacing w:after="100"/>
      <w:ind w:left="1760"/>
    </w:pPr>
    <w:rPr>
      <w:lang w:eastAsia="en-AU"/>
    </w:rPr>
  </w:style>
  <w:style w:type="character" w:styleId="UnresolvedMention">
    <w:name w:val="Unresolved Mention"/>
    <w:basedOn w:val="DefaultParagraphFont"/>
    <w:uiPriority w:val="99"/>
    <w:semiHidden/>
    <w:unhideWhenUsed/>
    <w:rsid w:val="00963496"/>
    <w:rPr>
      <w:color w:val="605E5C"/>
      <w:shd w:val="clear" w:color="auto" w:fill="E1DFDD"/>
    </w:rPr>
  </w:style>
  <w:style w:type="table" w:styleId="TableGrid">
    <w:name w:val="Table Grid"/>
    <w:basedOn w:val="TableNormal"/>
    <w:rsid w:val="001B10E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0BEB"/>
    <w:pPr>
      <w:spacing w:after="0" w:line="240" w:lineRule="auto"/>
      <w:ind w:left="720"/>
      <w:contextualSpacing/>
    </w:pPr>
    <w:rPr>
      <w:rFonts w:eastAsia="Times" w:cs="Times New Roman"/>
      <w:szCs w:val="20"/>
    </w:rPr>
  </w:style>
  <w:style w:type="table" w:styleId="ListTable4-Accent1">
    <w:name w:val="List Table 4 Accent 1"/>
    <w:basedOn w:val="TableNormal"/>
    <w:uiPriority w:val="49"/>
    <w:rsid w:val="002B5B76"/>
    <w:pPr>
      <w:spacing w:after="0" w:line="240" w:lineRule="auto"/>
    </w:pPr>
    <w:tblPr>
      <w:tblStyleRowBandSize w:val="1"/>
      <w:tblStyleColBandSize w:val="1"/>
      <w:tblBorders>
        <w:top w:val="single" w:sz="4" w:space="0" w:color="3DECFF" w:themeColor="accent1" w:themeTint="99"/>
        <w:left w:val="single" w:sz="4" w:space="0" w:color="3DECFF" w:themeColor="accent1" w:themeTint="99"/>
        <w:bottom w:val="single" w:sz="4" w:space="0" w:color="3DECFF" w:themeColor="accent1" w:themeTint="99"/>
        <w:right w:val="single" w:sz="4" w:space="0" w:color="3DECFF" w:themeColor="accent1" w:themeTint="99"/>
        <w:insideH w:val="single" w:sz="4" w:space="0" w:color="3DECFF" w:themeColor="accent1" w:themeTint="99"/>
      </w:tblBorders>
    </w:tblPr>
    <w:tblStylePr w:type="firstRow">
      <w:rPr>
        <w:b/>
        <w:bCs/>
        <w:color w:val="FFFFFF" w:themeColor="background1"/>
      </w:rPr>
      <w:tblPr/>
      <w:tcPr>
        <w:tcBorders>
          <w:top w:val="single" w:sz="4" w:space="0" w:color="00AABC" w:themeColor="accent1"/>
          <w:left w:val="single" w:sz="4" w:space="0" w:color="00AABC" w:themeColor="accent1"/>
          <w:bottom w:val="single" w:sz="4" w:space="0" w:color="00AABC" w:themeColor="accent1"/>
          <w:right w:val="single" w:sz="4" w:space="0" w:color="00AABC" w:themeColor="accent1"/>
          <w:insideH w:val="nil"/>
        </w:tcBorders>
        <w:shd w:val="clear" w:color="auto" w:fill="00AABC" w:themeFill="accent1"/>
      </w:tcPr>
    </w:tblStylePr>
    <w:tblStylePr w:type="lastRow">
      <w:rPr>
        <w:b/>
        <w:bCs/>
      </w:rPr>
      <w:tblPr/>
      <w:tcPr>
        <w:tcBorders>
          <w:top w:val="double" w:sz="4" w:space="0" w:color="3DECFF" w:themeColor="accent1" w:themeTint="99"/>
        </w:tcBorders>
      </w:tcPr>
    </w:tblStylePr>
    <w:tblStylePr w:type="firstCol">
      <w:rPr>
        <w:b/>
        <w:bCs/>
      </w:rPr>
    </w:tblStylePr>
    <w:tblStylePr w:type="lastCol">
      <w:rPr>
        <w:b/>
        <w:bCs/>
      </w:rPr>
    </w:tblStylePr>
    <w:tblStylePr w:type="band1Vert">
      <w:tblPr/>
      <w:tcPr>
        <w:shd w:val="clear" w:color="auto" w:fill="BEF8FF" w:themeFill="accent1" w:themeFillTint="33"/>
      </w:tcPr>
    </w:tblStylePr>
    <w:tblStylePr w:type="band1Horz">
      <w:tblPr/>
      <w:tcPr>
        <w:shd w:val="clear" w:color="auto" w:fill="BEF8FF" w:themeFill="accent1" w:themeFillTint="33"/>
      </w:tcPr>
    </w:tblStylePr>
  </w:style>
  <w:style w:type="character" w:styleId="CommentReference">
    <w:name w:val="annotation reference"/>
    <w:basedOn w:val="DefaultParagraphFont"/>
    <w:uiPriority w:val="99"/>
    <w:semiHidden/>
    <w:unhideWhenUsed/>
    <w:rsid w:val="00C2546C"/>
    <w:rPr>
      <w:sz w:val="16"/>
      <w:szCs w:val="16"/>
    </w:rPr>
  </w:style>
  <w:style w:type="paragraph" w:styleId="CommentText">
    <w:name w:val="annotation text"/>
    <w:basedOn w:val="Normal"/>
    <w:link w:val="CommentTextChar"/>
    <w:uiPriority w:val="99"/>
    <w:semiHidden/>
    <w:unhideWhenUsed/>
    <w:rsid w:val="00C2546C"/>
    <w:pPr>
      <w:spacing w:line="240" w:lineRule="auto"/>
    </w:pPr>
    <w:rPr>
      <w:sz w:val="20"/>
      <w:szCs w:val="20"/>
    </w:rPr>
  </w:style>
  <w:style w:type="character" w:customStyle="1" w:styleId="CommentTextChar">
    <w:name w:val="Comment Text Char"/>
    <w:basedOn w:val="DefaultParagraphFont"/>
    <w:link w:val="CommentText"/>
    <w:uiPriority w:val="99"/>
    <w:semiHidden/>
    <w:rsid w:val="00C2546C"/>
    <w:rPr>
      <w:sz w:val="20"/>
      <w:szCs w:val="20"/>
    </w:rPr>
  </w:style>
  <w:style w:type="paragraph" w:styleId="CommentSubject">
    <w:name w:val="annotation subject"/>
    <w:basedOn w:val="CommentText"/>
    <w:next w:val="CommentText"/>
    <w:link w:val="CommentSubjectChar"/>
    <w:uiPriority w:val="99"/>
    <w:semiHidden/>
    <w:unhideWhenUsed/>
    <w:rsid w:val="00C2546C"/>
    <w:rPr>
      <w:b/>
      <w:bCs/>
    </w:rPr>
  </w:style>
  <w:style w:type="character" w:customStyle="1" w:styleId="CommentSubjectChar">
    <w:name w:val="Comment Subject Char"/>
    <w:basedOn w:val="CommentTextChar"/>
    <w:link w:val="CommentSubject"/>
    <w:uiPriority w:val="99"/>
    <w:semiHidden/>
    <w:rsid w:val="00C2546C"/>
    <w:rPr>
      <w:b/>
      <w:bCs/>
      <w:sz w:val="20"/>
      <w:szCs w:val="20"/>
    </w:rPr>
  </w:style>
  <w:style w:type="paragraph" w:styleId="BalloonText">
    <w:name w:val="Balloon Text"/>
    <w:basedOn w:val="Normal"/>
    <w:link w:val="BalloonTextChar"/>
    <w:uiPriority w:val="99"/>
    <w:semiHidden/>
    <w:unhideWhenUsed/>
    <w:rsid w:val="00C254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46C"/>
    <w:rPr>
      <w:rFonts w:ascii="Segoe UI" w:hAnsi="Segoe UI" w:cs="Segoe UI"/>
      <w:sz w:val="18"/>
      <w:szCs w:val="18"/>
    </w:rPr>
  </w:style>
  <w:style w:type="table" w:styleId="ListTable3-Accent1">
    <w:name w:val="List Table 3 Accent 1"/>
    <w:basedOn w:val="TableNormal"/>
    <w:uiPriority w:val="48"/>
    <w:rsid w:val="008B1EBB"/>
    <w:pPr>
      <w:spacing w:after="0" w:line="240" w:lineRule="auto"/>
    </w:pPr>
    <w:tblPr>
      <w:tblStyleRowBandSize w:val="1"/>
      <w:tblStyleColBandSize w:val="1"/>
      <w:tblBorders>
        <w:top w:val="single" w:sz="4" w:space="0" w:color="00AABC" w:themeColor="accent1"/>
        <w:left w:val="single" w:sz="4" w:space="0" w:color="00AABC" w:themeColor="accent1"/>
        <w:bottom w:val="single" w:sz="4" w:space="0" w:color="00AABC" w:themeColor="accent1"/>
        <w:right w:val="single" w:sz="4" w:space="0" w:color="00AABC" w:themeColor="accent1"/>
      </w:tblBorders>
    </w:tblPr>
    <w:tblStylePr w:type="firstRow">
      <w:rPr>
        <w:b/>
        <w:bCs/>
        <w:color w:val="FFFFFF" w:themeColor="background1"/>
      </w:rPr>
      <w:tblPr/>
      <w:tcPr>
        <w:shd w:val="clear" w:color="auto" w:fill="00AABC" w:themeFill="accent1"/>
      </w:tcPr>
    </w:tblStylePr>
    <w:tblStylePr w:type="lastRow">
      <w:rPr>
        <w:b/>
        <w:bCs/>
      </w:rPr>
      <w:tblPr/>
      <w:tcPr>
        <w:tcBorders>
          <w:top w:val="double" w:sz="4" w:space="0" w:color="00AAB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ABC" w:themeColor="accent1"/>
          <w:right w:val="single" w:sz="4" w:space="0" w:color="00AABC" w:themeColor="accent1"/>
        </w:tcBorders>
      </w:tcPr>
    </w:tblStylePr>
    <w:tblStylePr w:type="band1Horz">
      <w:tblPr/>
      <w:tcPr>
        <w:tcBorders>
          <w:top w:val="single" w:sz="4" w:space="0" w:color="00AABC" w:themeColor="accent1"/>
          <w:bottom w:val="single" w:sz="4" w:space="0" w:color="00AAB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ABC" w:themeColor="accent1"/>
          <w:left w:val="nil"/>
        </w:tcBorders>
      </w:tcPr>
    </w:tblStylePr>
    <w:tblStylePr w:type="swCell">
      <w:tblPr/>
      <w:tcPr>
        <w:tcBorders>
          <w:top w:val="double" w:sz="4" w:space="0" w:color="00AABC" w:themeColor="accent1"/>
          <w:right w:val="nil"/>
        </w:tcBorders>
      </w:tcPr>
    </w:tblStylePr>
  </w:style>
  <w:style w:type="paragraph" w:styleId="Revision">
    <w:name w:val="Revision"/>
    <w:hidden/>
    <w:uiPriority w:val="99"/>
    <w:semiHidden/>
    <w:rsid w:val="00D0417F"/>
    <w:pPr>
      <w:spacing w:after="0" w:line="240" w:lineRule="auto"/>
    </w:pPr>
    <w:rPr>
      <w:sz w:val="24"/>
    </w:rPr>
  </w:style>
  <w:style w:type="character" w:styleId="Mention">
    <w:name w:val="Mention"/>
    <w:basedOn w:val="DefaultParagraphFont"/>
    <w:uiPriority w:val="99"/>
    <w:unhideWhenUsed/>
    <w:rPr>
      <w:color w:val="2B579A"/>
      <w:shd w:val="clear" w:color="auto" w:fill="E6E6E6"/>
    </w:rPr>
  </w:style>
  <w:style w:type="table" w:styleId="GridTable5Dark-Accent1">
    <w:name w:val="Grid Table 5 Dark Accent 1"/>
    <w:basedOn w:val="TableNormal"/>
    <w:uiPriority w:val="50"/>
    <w:rsid w:val="00C37A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F8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AB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AB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AB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ABC" w:themeFill="accent1"/>
      </w:tcPr>
    </w:tblStylePr>
    <w:tblStylePr w:type="band1Vert">
      <w:tblPr/>
      <w:tcPr>
        <w:shd w:val="clear" w:color="auto" w:fill="7EF2FF" w:themeFill="accent1" w:themeFillTint="66"/>
      </w:tcPr>
    </w:tblStylePr>
    <w:tblStylePr w:type="band1Horz">
      <w:tblPr/>
      <w:tcPr>
        <w:shd w:val="clear" w:color="auto" w:fill="7EF2FF" w:themeFill="accent1" w:themeFillTint="66"/>
      </w:tcPr>
    </w:tblStylePr>
  </w:style>
  <w:style w:type="table" w:styleId="GridTable4-Accent5">
    <w:name w:val="Grid Table 4 Accent 5"/>
    <w:basedOn w:val="TableNormal"/>
    <w:uiPriority w:val="49"/>
    <w:rsid w:val="00C37A8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C37A8A"/>
    <w:pPr>
      <w:spacing w:after="0" w:line="240" w:lineRule="auto"/>
    </w:pPr>
    <w:tblPr>
      <w:tblStyleRowBandSize w:val="1"/>
      <w:tblStyleColBandSize w:val="1"/>
      <w:tblBorders>
        <w:top w:val="single" w:sz="4" w:space="0" w:color="3DECFF" w:themeColor="accent1" w:themeTint="99"/>
        <w:left w:val="single" w:sz="4" w:space="0" w:color="3DECFF" w:themeColor="accent1" w:themeTint="99"/>
        <w:bottom w:val="single" w:sz="4" w:space="0" w:color="3DECFF" w:themeColor="accent1" w:themeTint="99"/>
        <w:right w:val="single" w:sz="4" w:space="0" w:color="3DECFF" w:themeColor="accent1" w:themeTint="99"/>
        <w:insideH w:val="single" w:sz="4" w:space="0" w:color="3DECFF" w:themeColor="accent1" w:themeTint="99"/>
        <w:insideV w:val="single" w:sz="4" w:space="0" w:color="3DECFF" w:themeColor="accent1" w:themeTint="99"/>
      </w:tblBorders>
    </w:tblPr>
    <w:tblStylePr w:type="firstRow">
      <w:rPr>
        <w:b/>
        <w:bCs/>
        <w:color w:val="FFFFFF" w:themeColor="background1"/>
      </w:rPr>
      <w:tblPr/>
      <w:tcPr>
        <w:tcBorders>
          <w:top w:val="single" w:sz="4" w:space="0" w:color="00AABC" w:themeColor="accent1"/>
          <w:left w:val="single" w:sz="4" w:space="0" w:color="00AABC" w:themeColor="accent1"/>
          <w:bottom w:val="single" w:sz="4" w:space="0" w:color="00AABC" w:themeColor="accent1"/>
          <w:right w:val="single" w:sz="4" w:space="0" w:color="00AABC" w:themeColor="accent1"/>
          <w:insideH w:val="nil"/>
          <w:insideV w:val="nil"/>
        </w:tcBorders>
        <w:shd w:val="clear" w:color="auto" w:fill="00AABC" w:themeFill="accent1"/>
      </w:tcPr>
    </w:tblStylePr>
    <w:tblStylePr w:type="lastRow">
      <w:rPr>
        <w:b/>
        <w:bCs/>
      </w:rPr>
      <w:tblPr/>
      <w:tcPr>
        <w:tcBorders>
          <w:top w:val="double" w:sz="4" w:space="0" w:color="00AABC" w:themeColor="accent1"/>
        </w:tcBorders>
      </w:tcPr>
    </w:tblStylePr>
    <w:tblStylePr w:type="firstCol">
      <w:rPr>
        <w:b/>
        <w:bCs/>
      </w:rPr>
    </w:tblStylePr>
    <w:tblStylePr w:type="lastCol">
      <w:rPr>
        <w:b/>
        <w:bCs/>
      </w:rPr>
    </w:tblStylePr>
    <w:tblStylePr w:type="band1Vert">
      <w:tblPr/>
      <w:tcPr>
        <w:shd w:val="clear" w:color="auto" w:fill="BEF8FF" w:themeFill="accent1" w:themeFillTint="33"/>
      </w:tcPr>
    </w:tblStylePr>
    <w:tblStylePr w:type="band1Horz">
      <w:tblPr/>
      <w:tcPr>
        <w:shd w:val="clear" w:color="auto" w:fill="BEF8FF" w:themeFill="accent1" w:themeFillTint="33"/>
      </w:tcPr>
    </w:tblStylePr>
  </w:style>
  <w:style w:type="character" w:customStyle="1" w:styleId="normaltextrun">
    <w:name w:val="normaltextrun"/>
    <w:basedOn w:val="DefaultParagraphFont"/>
    <w:rsid w:val="00B07B73"/>
  </w:style>
  <w:style w:type="character" w:customStyle="1" w:styleId="eop">
    <w:name w:val="eop"/>
    <w:basedOn w:val="DefaultParagraphFont"/>
    <w:rsid w:val="00B07B73"/>
  </w:style>
  <w:style w:type="paragraph" w:customStyle="1" w:styleId="paragraph">
    <w:name w:val="paragraph"/>
    <w:basedOn w:val="Normal"/>
    <w:rsid w:val="00C01C44"/>
    <w:pPr>
      <w:spacing w:before="100" w:beforeAutospacing="1" w:after="100" w:afterAutospacing="1" w:line="240" w:lineRule="auto"/>
    </w:pPr>
    <w:rPr>
      <w:rFonts w:ascii="Times New Roman" w:eastAsia="Times New Roman" w:hAnsi="Times New Roman" w:cs="Times New Roman"/>
      <w:szCs w:val="24"/>
      <w:lang w:eastAsia="en-AU"/>
    </w:rPr>
  </w:style>
  <w:style w:type="table" w:customStyle="1" w:styleId="ps23">
    <w:name w:val="ps23"/>
    <w:rsid w:val="00E60251"/>
    <w:pPr>
      <w:spacing w:after="0" w:line="240" w:lineRule="auto"/>
      <w:jc w:val="right"/>
    </w:pPr>
    <w:rPr>
      <w:sz w:val="20"/>
      <w:szCs w:val="20"/>
      <w:lang w:eastAsia="en-AU"/>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13" w:type="dxa"/>
        <w:left w:w="113" w:type="dxa"/>
        <w:bottom w:w="113" w:type="dxa"/>
        <w:right w:w="113" w:type="dxa"/>
      </w:tblCellMar>
    </w:tblPr>
    <w:tcPr>
      <w:shd w:val="clear" w:color="auto" w:fill="F0F0EA"/>
      <w:vAlign w:val="center"/>
    </w:tcPr>
    <w:tblStylePr w:type="firstRow">
      <w:rPr>
        <w:b/>
        <w:color w:val="0070C0"/>
      </w:rPr>
    </w:tblStylePr>
    <w:tblStylePr w:type="firstCol">
      <w:pPr>
        <w:jc w:val="left"/>
      </w:pPr>
      <w:rPr>
        <w:rFonts w:asciiTheme="minorHAnsi" w:hAnsiTheme="minorHAnsi"/>
        <w:color w:val="0070C0"/>
        <w:sz w:val="20"/>
      </w:rPr>
    </w:tblStylePr>
  </w:style>
  <w:style w:type="character" w:styleId="FollowedHyperlink">
    <w:name w:val="FollowedHyperlink"/>
    <w:basedOn w:val="DefaultParagraphFont"/>
    <w:uiPriority w:val="99"/>
    <w:semiHidden/>
    <w:unhideWhenUsed/>
    <w:rsid w:val="008761BA"/>
    <w:rPr>
      <w:color w:val="954F72" w:themeColor="followedHyperlink"/>
      <w:u w:val="single"/>
    </w:rPr>
  </w:style>
  <w:style w:type="character" w:styleId="PlaceholderText">
    <w:name w:val="Placeholder Text"/>
    <w:basedOn w:val="DefaultParagraphFont"/>
    <w:uiPriority w:val="99"/>
    <w:semiHidden/>
    <w:rsid w:val="00821274"/>
    <w:rPr>
      <w:color w:val="808080"/>
    </w:rPr>
  </w:style>
  <w:style w:type="paragraph" w:customStyle="1" w:styleId="BoxHeading">
    <w:name w:val="Box Heading"/>
    <w:basedOn w:val="Normal"/>
    <w:link w:val="BoxHeadingChar"/>
    <w:qFormat/>
    <w:rsid w:val="000D2913"/>
    <w:rPr>
      <w:b/>
      <w:smallCaps/>
      <w:color w:val="0070C0"/>
      <w:sz w:val="28"/>
    </w:rPr>
  </w:style>
  <w:style w:type="paragraph" w:customStyle="1" w:styleId="Image">
    <w:name w:val="Image"/>
    <w:basedOn w:val="Normal"/>
    <w:link w:val="ImageChar"/>
    <w:qFormat/>
    <w:rsid w:val="00B72672"/>
    <w:pPr>
      <w:keepNext/>
      <w:spacing w:before="240" w:after="60"/>
      <w:jc w:val="center"/>
    </w:pPr>
    <w:rPr>
      <w:noProof/>
    </w:rPr>
  </w:style>
  <w:style w:type="character" w:customStyle="1" w:styleId="BoxHeadingChar">
    <w:name w:val="Box Heading Char"/>
    <w:basedOn w:val="DefaultParagraphFont"/>
    <w:link w:val="BoxHeading"/>
    <w:rsid w:val="00B72672"/>
    <w:rPr>
      <w:b/>
      <w:smallCaps/>
      <w:color w:val="0070C0"/>
      <w:sz w:val="28"/>
    </w:rPr>
  </w:style>
  <w:style w:type="table" w:styleId="PlainTable2">
    <w:name w:val="Plain Table 2"/>
    <w:basedOn w:val="TableNormal"/>
    <w:uiPriority w:val="42"/>
    <w:rsid w:val="00863C2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ImageChar">
    <w:name w:val="Image Char"/>
    <w:basedOn w:val="DefaultParagraphFont"/>
    <w:link w:val="Image"/>
    <w:rsid w:val="00B72672"/>
    <w:rPr>
      <w:noProof/>
      <w:sz w:val="24"/>
    </w:rPr>
  </w:style>
  <w:style w:type="table" w:customStyle="1" w:styleId="ColibanWater">
    <w:name w:val="Coliban Water"/>
    <w:basedOn w:val="TableNormal"/>
    <w:uiPriority w:val="99"/>
    <w:rsid w:val="002E3692"/>
    <w:pPr>
      <w:spacing w:after="0" w:line="240" w:lineRule="auto"/>
    </w:pPr>
    <w:rPr>
      <w:rFonts w:eastAsiaTheme="minorHAnsi"/>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D0CECE" w:themeFill="background2" w:themeFillShade="E6"/>
    </w:tcPr>
    <w:tblStylePr w:type="firstRow">
      <w:tblPr/>
      <w:tcPr>
        <w:shd w:val="clear" w:color="auto" w:fill="002060"/>
      </w:tcPr>
    </w:tblStylePr>
    <w:tblStylePr w:type="firstCol">
      <w:tblPr/>
      <w:tcPr>
        <w:shd w:val="clear" w:color="auto" w:fill="DEEAF6" w:themeFill="accent5" w:themeFillTint="33"/>
      </w:tcPr>
    </w:tblStylePr>
  </w:style>
  <w:style w:type="table" w:styleId="GridTable4-Accent2">
    <w:name w:val="Grid Table 4 Accent 2"/>
    <w:basedOn w:val="TableNormal"/>
    <w:uiPriority w:val="49"/>
    <w:rsid w:val="008B1D0E"/>
    <w:pPr>
      <w:spacing w:after="0" w:line="240" w:lineRule="auto"/>
    </w:pPr>
    <w:tblPr>
      <w:tblStyleRowBandSize w:val="1"/>
      <w:tblStyleColBandSize w:val="1"/>
      <w:tblBorders>
        <w:top w:val="single" w:sz="4" w:space="0" w:color="89BBE2" w:themeColor="accent2" w:themeTint="99"/>
        <w:left w:val="single" w:sz="4" w:space="0" w:color="89BBE2" w:themeColor="accent2" w:themeTint="99"/>
        <w:bottom w:val="single" w:sz="4" w:space="0" w:color="89BBE2" w:themeColor="accent2" w:themeTint="99"/>
        <w:right w:val="single" w:sz="4" w:space="0" w:color="89BBE2" w:themeColor="accent2" w:themeTint="99"/>
        <w:insideH w:val="single" w:sz="4" w:space="0" w:color="89BBE2" w:themeColor="accent2" w:themeTint="99"/>
        <w:insideV w:val="single" w:sz="4" w:space="0" w:color="89BBE2" w:themeColor="accent2" w:themeTint="99"/>
      </w:tblBorders>
    </w:tblPr>
    <w:tblStylePr w:type="firstRow">
      <w:rPr>
        <w:b/>
        <w:bCs/>
        <w:color w:val="FFFFFF" w:themeColor="background1"/>
      </w:rPr>
      <w:tblPr/>
      <w:tcPr>
        <w:tcBorders>
          <w:top w:val="single" w:sz="4" w:space="0" w:color="3B8ECF" w:themeColor="accent2"/>
          <w:left w:val="single" w:sz="4" w:space="0" w:color="3B8ECF" w:themeColor="accent2"/>
          <w:bottom w:val="single" w:sz="4" w:space="0" w:color="3B8ECF" w:themeColor="accent2"/>
          <w:right w:val="single" w:sz="4" w:space="0" w:color="3B8ECF" w:themeColor="accent2"/>
          <w:insideH w:val="nil"/>
          <w:insideV w:val="nil"/>
        </w:tcBorders>
        <w:shd w:val="clear" w:color="auto" w:fill="3B8ECF" w:themeFill="accent2"/>
      </w:tcPr>
    </w:tblStylePr>
    <w:tblStylePr w:type="lastRow">
      <w:rPr>
        <w:b/>
        <w:bCs/>
      </w:rPr>
      <w:tblPr/>
      <w:tcPr>
        <w:tcBorders>
          <w:top w:val="double" w:sz="4" w:space="0" w:color="3B8ECF" w:themeColor="accent2"/>
        </w:tcBorders>
      </w:tcPr>
    </w:tblStylePr>
    <w:tblStylePr w:type="firstCol">
      <w:rPr>
        <w:b/>
        <w:bCs/>
      </w:rPr>
    </w:tblStylePr>
    <w:tblStylePr w:type="lastCol">
      <w:rPr>
        <w:b/>
        <w:bCs/>
      </w:rPr>
    </w:tblStylePr>
    <w:tblStylePr w:type="band1Vert">
      <w:tblPr/>
      <w:tcPr>
        <w:shd w:val="clear" w:color="auto" w:fill="D7E8F5" w:themeFill="accent2" w:themeFillTint="33"/>
      </w:tcPr>
    </w:tblStylePr>
    <w:tblStylePr w:type="band1Horz">
      <w:tblPr/>
      <w:tcPr>
        <w:shd w:val="clear" w:color="auto" w:fill="D7E8F5" w:themeFill="accent2" w:themeFillTint="33"/>
      </w:tcPr>
    </w:tblStylePr>
  </w:style>
  <w:style w:type="table" w:styleId="GridTable1Light-Accent1">
    <w:name w:val="Grid Table 1 Light Accent 1"/>
    <w:basedOn w:val="TableNormal"/>
    <w:uiPriority w:val="46"/>
    <w:rsid w:val="00C70CD0"/>
    <w:pPr>
      <w:spacing w:after="0" w:line="240" w:lineRule="auto"/>
    </w:pPr>
    <w:rPr>
      <w:lang w:eastAsia="en-AU"/>
    </w:rPr>
    <w:tblPr>
      <w:tblStyleRowBandSize w:val="1"/>
      <w:tblStyleColBandSize w:val="1"/>
      <w:tblBorders>
        <w:top w:val="single" w:sz="4" w:space="0" w:color="7EF2FF" w:themeColor="accent1" w:themeTint="66"/>
        <w:left w:val="single" w:sz="4" w:space="0" w:color="7EF2FF" w:themeColor="accent1" w:themeTint="66"/>
        <w:bottom w:val="single" w:sz="4" w:space="0" w:color="7EF2FF" w:themeColor="accent1" w:themeTint="66"/>
        <w:right w:val="single" w:sz="4" w:space="0" w:color="7EF2FF" w:themeColor="accent1" w:themeTint="66"/>
        <w:insideH w:val="single" w:sz="4" w:space="0" w:color="7EF2FF" w:themeColor="accent1" w:themeTint="66"/>
        <w:insideV w:val="single" w:sz="4" w:space="0" w:color="7EF2FF" w:themeColor="accent1" w:themeTint="66"/>
      </w:tblBorders>
    </w:tblPr>
    <w:tblStylePr w:type="firstRow">
      <w:rPr>
        <w:b/>
        <w:bCs/>
      </w:rPr>
      <w:tblPr/>
      <w:tcPr>
        <w:tcBorders>
          <w:bottom w:val="single" w:sz="12" w:space="0" w:color="3DECFF" w:themeColor="accent1" w:themeTint="99"/>
        </w:tcBorders>
      </w:tcPr>
    </w:tblStylePr>
    <w:tblStylePr w:type="lastRow">
      <w:rPr>
        <w:b/>
        <w:bCs/>
      </w:rPr>
      <w:tblPr/>
      <w:tcPr>
        <w:tcBorders>
          <w:top w:val="double" w:sz="2" w:space="0" w:color="3DECFF"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0717F4"/>
    <w:pPr>
      <w:spacing w:before="100" w:beforeAutospacing="1" w:after="100" w:afterAutospacing="1" w:line="240" w:lineRule="auto"/>
    </w:pPr>
    <w:rPr>
      <w:rFonts w:ascii="Times New Roman" w:eastAsia="Times New Roman" w:hAnsi="Times New Roman" w:cs="Times New Roman"/>
      <w:noProof/>
      <w:color w:val="161B49"/>
      <w:szCs w:val="24"/>
      <w:lang w:val="en-US" w:eastAsia="en-AU"/>
    </w:rPr>
  </w:style>
  <w:style w:type="paragraph" w:customStyle="1" w:styleId="TableText">
    <w:name w:val="Table Text"/>
    <w:basedOn w:val="Normal"/>
    <w:link w:val="TableTextChar"/>
    <w:qFormat/>
    <w:rsid w:val="00DB3D39"/>
    <w:pPr>
      <w:spacing w:after="0" w:line="240" w:lineRule="auto"/>
    </w:pPr>
    <w:rPr>
      <w:b/>
      <w:sz w:val="20"/>
      <w:szCs w:val="20"/>
      <w:lang w:eastAsia="en-AU"/>
    </w:rPr>
  </w:style>
  <w:style w:type="character" w:customStyle="1" w:styleId="TableTextChar">
    <w:name w:val="Table Text Char"/>
    <w:basedOn w:val="DefaultParagraphFont"/>
    <w:link w:val="TableText"/>
    <w:rsid w:val="00DB3D39"/>
    <w:rPr>
      <w:b/>
      <w:sz w:val="20"/>
      <w:szCs w:val="20"/>
      <w:lang w:eastAsia="en-AU"/>
    </w:rPr>
  </w:style>
  <w:style w:type="table" w:customStyle="1" w:styleId="TableGrid1">
    <w:name w:val="Table Grid1"/>
    <w:rsid w:val="004A75EE"/>
    <w:pPr>
      <w:spacing w:after="0" w:line="240" w:lineRule="auto"/>
    </w:pPr>
    <w:rPr>
      <w:lang w:eastAsia="en-AU"/>
    </w:rPr>
    <w:tblPr>
      <w:tblCellMar>
        <w:top w:w="0" w:type="dxa"/>
        <w:left w:w="0" w:type="dxa"/>
        <w:bottom w:w="0" w:type="dxa"/>
        <w:right w:w="0" w:type="dxa"/>
      </w:tblCellMar>
    </w:tblPr>
  </w:style>
  <w:style w:type="paragraph" w:customStyle="1" w:styleId="CorpPlanBoldonly">
    <w:name w:val="(( Corp Plan Bold only"/>
    <w:basedOn w:val="Normal"/>
    <w:qFormat/>
    <w:rsid w:val="005D2244"/>
    <w:pPr>
      <w:widowControl w:val="0"/>
      <w:autoSpaceDE w:val="0"/>
      <w:autoSpaceDN w:val="0"/>
      <w:spacing w:before="240" w:after="0" w:line="240" w:lineRule="auto"/>
    </w:pPr>
    <w:rPr>
      <w:rFonts w:ascii="Arial" w:eastAsia="Arial" w:hAnsi="Arial" w:cs="Arial"/>
      <w:b/>
      <w:lang w:eastAsia="en-AU" w:bidi="en-AU"/>
    </w:rPr>
  </w:style>
  <w:style w:type="table" w:styleId="TableGridLight">
    <w:name w:val="Grid Table Light"/>
    <w:basedOn w:val="TableNormal"/>
    <w:uiPriority w:val="40"/>
    <w:rsid w:val="00F279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7055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5514"/>
    <w:rPr>
      <w:sz w:val="20"/>
      <w:szCs w:val="20"/>
    </w:rPr>
  </w:style>
  <w:style w:type="character" w:styleId="FootnoteReference">
    <w:name w:val="footnote reference"/>
    <w:basedOn w:val="DefaultParagraphFont"/>
    <w:uiPriority w:val="99"/>
    <w:semiHidden/>
    <w:unhideWhenUsed/>
    <w:rsid w:val="007055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8379">
      <w:bodyDiv w:val="1"/>
      <w:marLeft w:val="0"/>
      <w:marRight w:val="0"/>
      <w:marTop w:val="0"/>
      <w:marBottom w:val="0"/>
      <w:divBdr>
        <w:top w:val="none" w:sz="0" w:space="0" w:color="auto"/>
        <w:left w:val="none" w:sz="0" w:space="0" w:color="auto"/>
        <w:bottom w:val="none" w:sz="0" w:space="0" w:color="auto"/>
        <w:right w:val="none" w:sz="0" w:space="0" w:color="auto"/>
      </w:divBdr>
      <w:divsChild>
        <w:div w:id="1184248609">
          <w:marLeft w:val="0"/>
          <w:marRight w:val="0"/>
          <w:marTop w:val="0"/>
          <w:marBottom w:val="0"/>
          <w:divBdr>
            <w:top w:val="none" w:sz="0" w:space="0" w:color="auto"/>
            <w:left w:val="none" w:sz="0" w:space="0" w:color="auto"/>
            <w:bottom w:val="none" w:sz="0" w:space="0" w:color="auto"/>
            <w:right w:val="none" w:sz="0" w:space="0" w:color="auto"/>
          </w:divBdr>
        </w:div>
      </w:divsChild>
    </w:div>
    <w:div w:id="425660705">
      <w:bodyDiv w:val="1"/>
      <w:marLeft w:val="0"/>
      <w:marRight w:val="0"/>
      <w:marTop w:val="0"/>
      <w:marBottom w:val="0"/>
      <w:divBdr>
        <w:top w:val="none" w:sz="0" w:space="0" w:color="auto"/>
        <w:left w:val="none" w:sz="0" w:space="0" w:color="auto"/>
        <w:bottom w:val="none" w:sz="0" w:space="0" w:color="auto"/>
        <w:right w:val="none" w:sz="0" w:space="0" w:color="auto"/>
      </w:divBdr>
    </w:div>
    <w:div w:id="468942309">
      <w:bodyDiv w:val="1"/>
      <w:marLeft w:val="0"/>
      <w:marRight w:val="0"/>
      <w:marTop w:val="0"/>
      <w:marBottom w:val="0"/>
      <w:divBdr>
        <w:top w:val="none" w:sz="0" w:space="0" w:color="auto"/>
        <w:left w:val="none" w:sz="0" w:space="0" w:color="auto"/>
        <w:bottom w:val="none" w:sz="0" w:space="0" w:color="auto"/>
        <w:right w:val="none" w:sz="0" w:space="0" w:color="auto"/>
      </w:divBdr>
    </w:div>
    <w:div w:id="530072135">
      <w:bodyDiv w:val="1"/>
      <w:marLeft w:val="0"/>
      <w:marRight w:val="0"/>
      <w:marTop w:val="0"/>
      <w:marBottom w:val="0"/>
      <w:divBdr>
        <w:top w:val="none" w:sz="0" w:space="0" w:color="auto"/>
        <w:left w:val="none" w:sz="0" w:space="0" w:color="auto"/>
        <w:bottom w:val="none" w:sz="0" w:space="0" w:color="auto"/>
        <w:right w:val="none" w:sz="0" w:space="0" w:color="auto"/>
      </w:divBdr>
      <w:divsChild>
        <w:div w:id="566762412">
          <w:marLeft w:val="547"/>
          <w:marRight w:val="0"/>
          <w:marTop w:val="0"/>
          <w:marBottom w:val="160"/>
          <w:divBdr>
            <w:top w:val="none" w:sz="0" w:space="0" w:color="auto"/>
            <w:left w:val="none" w:sz="0" w:space="0" w:color="auto"/>
            <w:bottom w:val="none" w:sz="0" w:space="0" w:color="auto"/>
            <w:right w:val="none" w:sz="0" w:space="0" w:color="auto"/>
          </w:divBdr>
        </w:div>
      </w:divsChild>
    </w:div>
    <w:div w:id="705448045">
      <w:bodyDiv w:val="1"/>
      <w:marLeft w:val="0"/>
      <w:marRight w:val="0"/>
      <w:marTop w:val="0"/>
      <w:marBottom w:val="0"/>
      <w:divBdr>
        <w:top w:val="none" w:sz="0" w:space="0" w:color="auto"/>
        <w:left w:val="none" w:sz="0" w:space="0" w:color="auto"/>
        <w:bottom w:val="none" w:sz="0" w:space="0" w:color="auto"/>
        <w:right w:val="none" w:sz="0" w:space="0" w:color="auto"/>
      </w:divBdr>
    </w:div>
    <w:div w:id="748504930">
      <w:bodyDiv w:val="1"/>
      <w:marLeft w:val="0"/>
      <w:marRight w:val="0"/>
      <w:marTop w:val="0"/>
      <w:marBottom w:val="0"/>
      <w:divBdr>
        <w:top w:val="none" w:sz="0" w:space="0" w:color="auto"/>
        <w:left w:val="none" w:sz="0" w:space="0" w:color="auto"/>
        <w:bottom w:val="none" w:sz="0" w:space="0" w:color="auto"/>
        <w:right w:val="none" w:sz="0" w:space="0" w:color="auto"/>
      </w:divBdr>
      <w:divsChild>
        <w:div w:id="1736050853">
          <w:marLeft w:val="0"/>
          <w:marRight w:val="0"/>
          <w:marTop w:val="0"/>
          <w:marBottom w:val="0"/>
          <w:divBdr>
            <w:top w:val="none" w:sz="0" w:space="0" w:color="auto"/>
            <w:left w:val="none" w:sz="0" w:space="0" w:color="auto"/>
            <w:bottom w:val="none" w:sz="0" w:space="0" w:color="auto"/>
            <w:right w:val="none" w:sz="0" w:space="0" w:color="auto"/>
          </w:divBdr>
        </w:div>
      </w:divsChild>
    </w:div>
    <w:div w:id="877742300">
      <w:bodyDiv w:val="1"/>
      <w:marLeft w:val="0"/>
      <w:marRight w:val="0"/>
      <w:marTop w:val="0"/>
      <w:marBottom w:val="0"/>
      <w:divBdr>
        <w:top w:val="none" w:sz="0" w:space="0" w:color="auto"/>
        <w:left w:val="none" w:sz="0" w:space="0" w:color="auto"/>
        <w:bottom w:val="none" w:sz="0" w:space="0" w:color="auto"/>
        <w:right w:val="none" w:sz="0" w:space="0" w:color="auto"/>
      </w:divBdr>
    </w:div>
    <w:div w:id="964853320">
      <w:bodyDiv w:val="1"/>
      <w:marLeft w:val="0"/>
      <w:marRight w:val="0"/>
      <w:marTop w:val="0"/>
      <w:marBottom w:val="0"/>
      <w:divBdr>
        <w:top w:val="none" w:sz="0" w:space="0" w:color="auto"/>
        <w:left w:val="none" w:sz="0" w:space="0" w:color="auto"/>
        <w:bottom w:val="none" w:sz="0" w:space="0" w:color="auto"/>
        <w:right w:val="none" w:sz="0" w:space="0" w:color="auto"/>
      </w:divBdr>
      <w:divsChild>
        <w:div w:id="488178112">
          <w:marLeft w:val="0"/>
          <w:marRight w:val="0"/>
          <w:marTop w:val="0"/>
          <w:marBottom w:val="0"/>
          <w:divBdr>
            <w:top w:val="none" w:sz="0" w:space="0" w:color="auto"/>
            <w:left w:val="none" w:sz="0" w:space="0" w:color="auto"/>
            <w:bottom w:val="none" w:sz="0" w:space="0" w:color="auto"/>
            <w:right w:val="none" w:sz="0" w:space="0" w:color="auto"/>
          </w:divBdr>
        </w:div>
      </w:divsChild>
    </w:div>
    <w:div w:id="1036976441">
      <w:bodyDiv w:val="1"/>
      <w:marLeft w:val="0"/>
      <w:marRight w:val="0"/>
      <w:marTop w:val="0"/>
      <w:marBottom w:val="0"/>
      <w:divBdr>
        <w:top w:val="none" w:sz="0" w:space="0" w:color="auto"/>
        <w:left w:val="none" w:sz="0" w:space="0" w:color="auto"/>
        <w:bottom w:val="none" w:sz="0" w:space="0" w:color="auto"/>
        <w:right w:val="none" w:sz="0" w:space="0" w:color="auto"/>
      </w:divBdr>
    </w:div>
    <w:div w:id="1050300096">
      <w:bodyDiv w:val="1"/>
      <w:marLeft w:val="0"/>
      <w:marRight w:val="0"/>
      <w:marTop w:val="0"/>
      <w:marBottom w:val="0"/>
      <w:divBdr>
        <w:top w:val="none" w:sz="0" w:space="0" w:color="auto"/>
        <w:left w:val="none" w:sz="0" w:space="0" w:color="auto"/>
        <w:bottom w:val="none" w:sz="0" w:space="0" w:color="auto"/>
        <w:right w:val="none" w:sz="0" w:space="0" w:color="auto"/>
      </w:divBdr>
    </w:div>
    <w:div w:id="1177185948">
      <w:bodyDiv w:val="1"/>
      <w:marLeft w:val="0"/>
      <w:marRight w:val="0"/>
      <w:marTop w:val="0"/>
      <w:marBottom w:val="0"/>
      <w:divBdr>
        <w:top w:val="none" w:sz="0" w:space="0" w:color="auto"/>
        <w:left w:val="none" w:sz="0" w:space="0" w:color="auto"/>
        <w:bottom w:val="none" w:sz="0" w:space="0" w:color="auto"/>
        <w:right w:val="none" w:sz="0" w:space="0" w:color="auto"/>
      </w:divBdr>
    </w:div>
    <w:div w:id="1460107872">
      <w:bodyDiv w:val="1"/>
      <w:marLeft w:val="0"/>
      <w:marRight w:val="0"/>
      <w:marTop w:val="0"/>
      <w:marBottom w:val="0"/>
      <w:divBdr>
        <w:top w:val="none" w:sz="0" w:space="0" w:color="auto"/>
        <w:left w:val="none" w:sz="0" w:space="0" w:color="auto"/>
        <w:bottom w:val="none" w:sz="0" w:space="0" w:color="auto"/>
        <w:right w:val="none" w:sz="0" w:space="0" w:color="auto"/>
      </w:divBdr>
      <w:divsChild>
        <w:div w:id="16781809">
          <w:marLeft w:val="0"/>
          <w:marRight w:val="0"/>
          <w:marTop w:val="0"/>
          <w:marBottom w:val="0"/>
          <w:divBdr>
            <w:top w:val="none" w:sz="0" w:space="0" w:color="auto"/>
            <w:left w:val="none" w:sz="0" w:space="0" w:color="auto"/>
            <w:bottom w:val="none" w:sz="0" w:space="0" w:color="auto"/>
            <w:right w:val="none" w:sz="0" w:space="0" w:color="auto"/>
          </w:divBdr>
          <w:divsChild>
            <w:div w:id="1152216592">
              <w:marLeft w:val="0"/>
              <w:marRight w:val="0"/>
              <w:marTop w:val="0"/>
              <w:marBottom w:val="0"/>
              <w:divBdr>
                <w:top w:val="none" w:sz="0" w:space="0" w:color="auto"/>
                <w:left w:val="none" w:sz="0" w:space="0" w:color="auto"/>
                <w:bottom w:val="none" w:sz="0" w:space="0" w:color="auto"/>
                <w:right w:val="none" w:sz="0" w:space="0" w:color="auto"/>
              </w:divBdr>
            </w:div>
          </w:divsChild>
        </w:div>
        <w:div w:id="43797292">
          <w:marLeft w:val="0"/>
          <w:marRight w:val="0"/>
          <w:marTop w:val="0"/>
          <w:marBottom w:val="0"/>
          <w:divBdr>
            <w:top w:val="none" w:sz="0" w:space="0" w:color="auto"/>
            <w:left w:val="none" w:sz="0" w:space="0" w:color="auto"/>
            <w:bottom w:val="none" w:sz="0" w:space="0" w:color="auto"/>
            <w:right w:val="none" w:sz="0" w:space="0" w:color="auto"/>
          </w:divBdr>
          <w:divsChild>
            <w:div w:id="329722372">
              <w:marLeft w:val="0"/>
              <w:marRight w:val="0"/>
              <w:marTop w:val="0"/>
              <w:marBottom w:val="0"/>
              <w:divBdr>
                <w:top w:val="none" w:sz="0" w:space="0" w:color="auto"/>
                <w:left w:val="none" w:sz="0" w:space="0" w:color="auto"/>
                <w:bottom w:val="none" w:sz="0" w:space="0" w:color="auto"/>
                <w:right w:val="none" w:sz="0" w:space="0" w:color="auto"/>
              </w:divBdr>
            </w:div>
          </w:divsChild>
        </w:div>
        <w:div w:id="68770612">
          <w:marLeft w:val="0"/>
          <w:marRight w:val="0"/>
          <w:marTop w:val="0"/>
          <w:marBottom w:val="0"/>
          <w:divBdr>
            <w:top w:val="none" w:sz="0" w:space="0" w:color="auto"/>
            <w:left w:val="none" w:sz="0" w:space="0" w:color="auto"/>
            <w:bottom w:val="none" w:sz="0" w:space="0" w:color="auto"/>
            <w:right w:val="none" w:sz="0" w:space="0" w:color="auto"/>
          </w:divBdr>
          <w:divsChild>
            <w:div w:id="871959539">
              <w:marLeft w:val="0"/>
              <w:marRight w:val="0"/>
              <w:marTop w:val="0"/>
              <w:marBottom w:val="0"/>
              <w:divBdr>
                <w:top w:val="none" w:sz="0" w:space="0" w:color="auto"/>
                <w:left w:val="none" w:sz="0" w:space="0" w:color="auto"/>
                <w:bottom w:val="none" w:sz="0" w:space="0" w:color="auto"/>
                <w:right w:val="none" w:sz="0" w:space="0" w:color="auto"/>
              </w:divBdr>
            </w:div>
          </w:divsChild>
        </w:div>
        <w:div w:id="128283033">
          <w:marLeft w:val="0"/>
          <w:marRight w:val="0"/>
          <w:marTop w:val="0"/>
          <w:marBottom w:val="0"/>
          <w:divBdr>
            <w:top w:val="none" w:sz="0" w:space="0" w:color="auto"/>
            <w:left w:val="none" w:sz="0" w:space="0" w:color="auto"/>
            <w:bottom w:val="none" w:sz="0" w:space="0" w:color="auto"/>
            <w:right w:val="none" w:sz="0" w:space="0" w:color="auto"/>
          </w:divBdr>
          <w:divsChild>
            <w:div w:id="729038782">
              <w:marLeft w:val="0"/>
              <w:marRight w:val="0"/>
              <w:marTop w:val="0"/>
              <w:marBottom w:val="0"/>
              <w:divBdr>
                <w:top w:val="none" w:sz="0" w:space="0" w:color="auto"/>
                <w:left w:val="none" w:sz="0" w:space="0" w:color="auto"/>
                <w:bottom w:val="none" w:sz="0" w:space="0" w:color="auto"/>
                <w:right w:val="none" w:sz="0" w:space="0" w:color="auto"/>
              </w:divBdr>
            </w:div>
          </w:divsChild>
        </w:div>
        <w:div w:id="150222432">
          <w:marLeft w:val="0"/>
          <w:marRight w:val="0"/>
          <w:marTop w:val="0"/>
          <w:marBottom w:val="0"/>
          <w:divBdr>
            <w:top w:val="none" w:sz="0" w:space="0" w:color="auto"/>
            <w:left w:val="none" w:sz="0" w:space="0" w:color="auto"/>
            <w:bottom w:val="none" w:sz="0" w:space="0" w:color="auto"/>
            <w:right w:val="none" w:sz="0" w:space="0" w:color="auto"/>
          </w:divBdr>
          <w:divsChild>
            <w:div w:id="1918854161">
              <w:marLeft w:val="0"/>
              <w:marRight w:val="0"/>
              <w:marTop w:val="0"/>
              <w:marBottom w:val="0"/>
              <w:divBdr>
                <w:top w:val="none" w:sz="0" w:space="0" w:color="auto"/>
                <w:left w:val="none" w:sz="0" w:space="0" w:color="auto"/>
                <w:bottom w:val="none" w:sz="0" w:space="0" w:color="auto"/>
                <w:right w:val="none" w:sz="0" w:space="0" w:color="auto"/>
              </w:divBdr>
            </w:div>
          </w:divsChild>
        </w:div>
        <w:div w:id="304698621">
          <w:marLeft w:val="0"/>
          <w:marRight w:val="0"/>
          <w:marTop w:val="0"/>
          <w:marBottom w:val="0"/>
          <w:divBdr>
            <w:top w:val="none" w:sz="0" w:space="0" w:color="auto"/>
            <w:left w:val="none" w:sz="0" w:space="0" w:color="auto"/>
            <w:bottom w:val="none" w:sz="0" w:space="0" w:color="auto"/>
            <w:right w:val="none" w:sz="0" w:space="0" w:color="auto"/>
          </w:divBdr>
          <w:divsChild>
            <w:div w:id="1886327813">
              <w:marLeft w:val="0"/>
              <w:marRight w:val="0"/>
              <w:marTop w:val="0"/>
              <w:marBottom w:val="0"/>
              <w:divBdr>
                <w:top w:val="none" w:sz="0" w:space="0" w:color="auto"/>
                <w:left w:val="none" w:sz="0" w:space="0" w:color="auto"/>
                <w:bottom w:val="none" w:sz="0" w:space="0" w:color="auto"/>
                <w:right w:val="none" w:sz="0" w:space="0" w:color="auto"/>
              </w:divBdr>
            </w:div>
          </w:divsChild>
        </w:div>
        <w:div w:id="319122790">
          <w:marLeft w:val="0"/>
          <w:marRight w:val="0"/>
          <w:marTop w:val="0"/>
          <w:marBottom w:val="0"/>
          <w:divBdr>
            <w:top w:val="none" w:sz="0" w:space="0" w:color="auto"/>
            <w:left w:val="none" w:sz="0" w:space="0" w:color="auto"/>
            <w:bottom w:val="none" w:sz="0" w:space="0" w:color="auto"/>
            <w:right w:val="none" w:sz="0" w:space="0" w:color="auto"/>
          </w:divBdr>
          <w:divsChild>
            <w:div w:id="1069231364">
              <w:marLeft w:val="0"/>
              <w:marRight w:val="0"/>
              <w:marTop w:val="0"/>
              <w:marBottom w:val="0"/>
              <w:divBdr>
                <w:top w:val="none" w:sz="0" w:space="0" w:color="auto"/>
                <w:left w:val="none" w:sz="0" w:space="0" w:color="auto"/>
                <w:bottom w:val="none" w:sz="0" w:space="0" w:color="auto"/>
                <w:right w:val="none" w:sz="0" w:space="0" w:color="auto"/>
              </w:divBdr>
            </w:div>
          </w:divsChild>
        </w:div>
        <w:div w:id="330301504">
          <w:marLeft w:val="0"/>
          <w:marRight w:val="0"/>
          <w:marTop w:val="0"/>
          <w:marBottom w:val="0"/>
          <w:divBdr>
            <w:top w:val="none" w:sz="0" w:space="0" w:color="auto"/>
            <w:left w:val="none" w:sz="0" w:space="0" w:color="auto"/>
            <w:bottom w:val="none" w:sz="0" w:space="0" w:color="auto"/>
            <w:right w:val="none" w:sz="0" w:space="0" w:color="auto"/>
          </w:divBdr>
          <w:divsChild>
            <w:div w:id="1953784115">
              <w:marLeft w:val="0"/>
              <w:marRight w:val="0"/>
              <w:marTop w:val="0"/>
              <w:marBottom w:val="0"/>
              <w:divBdr>
                <w:top w:val="none" w:sz="0" w:space="0" w:color="auto"/>
                <w:left w:val="none" w:sz="0" w:space="0" w:color="auto"/>
                <w:bottom w:val="none" w:sz="0" w:space="0" w:color="auto"/>
                <w:right w:val="none" w:sz="0" w:space="0" w:color="auto"/>
              </w:divBdr>
            </w:div>
          </w:divsChild>
        </w:div>
        <w:div w:id="471681567">
          <w:marLeft w:val="0"/>
          <w:marRight w:val="0"/>
          <w:marTop w:val="0"/>
          <w:marBottom w:val="0"/>
          <w:divBdr>
            <w:top w:val="none" w:sz="0" w:space="0" w:color="auto"/>
            <w:left w:val="none" w:sz="0" w:space="0" w:color="auto"/>
            <w:bottom w:val="none" w:sz="0" w:space="0" w:color="auto"/>
            <w:right w:val="none" w:sz="0" w:space="0" w:color="auto"/>
          </w:divBdr>
          <w:divsChild>
            <w:div w:id="1776975274">
              <w:marLeft w:val="0"/>
              <w:marRight w:val="0"/>
              <w:marTop w:val="0"/>
              <w:marBottom w:val="0"/>
              <w:divBdr>
                <w:top w:val="none" w:sz="0" w:space="0" w:color="auto"/>
                <w:left w:val="none" w:sz="0" w:space="0" w:color="auto"/>
                <w:bottom w:val="none" w:sz="0" w:space="0" w:color="auto"/>
                <w:right w:val="none" w:sz="0" w:space="0" w:color="auto"/>
              </w:divBdr>
            </w:div>
          </w:divsChild>
        </w:div>
        <w:div w:id="494107767">
          <w:marLeft w:val="0"/>
          <w:marRight w:val="0"/>
          <w:marTop w:val="0"/>
          <w:marBottom w:val="0"/>
          <w:divBdr>
            <w:top w:val="none" w:sz="0" w:space="0" w:color="auto"/>
            <w:left w:val="none" w:sz="0" w:space="0" w:color="auto"/>
            <w:bottom w:val="none" w:sz="0" w:space="0" w:color="auto"/>
            <w:right w:val="none" w:sz="0" w:space="0" w:color="auto"/>
          </w:divBdr>
          <w:divsChild>
            <w:div w:id="724110057">
              <w:marLeft w:val="0"/>
              <w:marRight w:val="0"/>
              <w:marTop w:val="0"/>
              <w:marBottom w:val="0"/>
              <w:divBdr>
                <w:top w:val="none" w:sz="0" w:space="0" w:color="auto"/>
                <w:left w:val="none" w:sz="0" w:space="0" w:color="auto"/>
                <w:bottom w:val="none" w:sz="0" w:space="0" w:color="auto"/>
                <w:right w:val="none" w:sz="0" w:space="0" w:color="auto"/>
              </w:divBdr>
            </w:div>
          </w:divsChild>
        </w:div>
        <w:div w:id="698968342">
          <w:marLeft w:val="0"/>
          <w:marRight w:val="0"/>
          <w:marTop w:val="0"/>
          <w:marBottom w:val="0"/>
          <w:divBdr>
            <w:top w:val="none" w:sz="0" w:space="0" w:color="auto"/>
            <w:left w:val="none" w:sz="0" w:space="0" w:color="auto"/>
            <w:bottom w:val="none" w:sz="0" w:space="0" w:color="auto"/>
            <w:right w:val="none" w:sz="0" w:space="0" w:color="auto"/>
          </w:divBdr>
          <w:divsChild>
            <w:div w:id="895774372">
              <w:marLeft w:val="0"/>
              <w:marRight w:val="0"/>
              <w:marTop w:val="0"/>
              <w:marBottom w:val="0"/>
              <w:divBdr>
                <w:top w:val="none" w:sz="0" w:space="0" w:color="auto"/>
                <w:left w:val="none" w:sz="0" w:space="0" w:color="auto"/>
                <w:bottom w:val="none" w:sz="0" w:space="0" w:color="auto"/>
                <w:right w:val="none" w:sz="0" w:space="0" w:color="auto"/>
              </w:divBdr>
            </w:div>
          </w:divsChild>
        </w:div>
        <w:div w:id="711419555">
          <w:marLeft w:val="0"/>
          <w:marRight w:val="0"/>
          <w:marTop w:val="0"/>
          <w:marBottom w:val="0"/>
          <w:divBdr>
            <w:top w:val="none" w:sz="0" w:space="0" w:color="auto"/>
            <w:left w:val="none" w:sz="0" w:space="0" w:color="auto"/>
            <w:bottom w:val="none" w:sz="0" w:space="0" w:color="auto"/>
            <w:right w:val="none" w:sz="0" w:space="0" w:color="auto"/>
          </w:divBdr>
          <w:divsChild>
            <w:div w:id="880242540">
              <w:marLeft w:val="0"/>
              <w:marRight w:val="0"/>
              <w:marTop w:val="0"/>
              <w:marBottom w:val="0"/>
              <w:divBdr>
                <w:top w:val="none" w:sz="0" w:space="0" w:color="auto"/>
                <w:left w:val="none" w:sz="0" w:space="0" w:color="auto"/>
                <w:bottom w:val="none" w:sz="0" w:space="0" w:color="auto"/>
                <w:right w:val="none" w:sz="0" w:space="0" w:color="auto"/>
              </w:divBdr>
            </w:div>
          </w:divsChild>
        </w:div>
        <w:div w:id="723336402">
          <w:marLeft w:val="0"/>
          <w:marRight w:val="0"/>
          <w:marTop w:val="0"/>
          <w:marBottom w:val="0"/>
          <w:divBdr>
            <w:top w:val="none" w:sz="0" w:space="0" w:color="auto"/>
            <w:left w:val="none" w:sz="0" w:space="0" w:color="auto"/>
            <w:bottom w:val="none" w:sz="0" w:space="0" w:color="auto"/>
            <w:right w:val="none" w:sz="0" w:space="0" w:color="auto"/>
          </w:divBdr>
          <w:divsChild>
            <w:div w:id="45881253">
              <w:marLeft w:val="0"/>
              <w:marRight w:val="0"/>
              <w:marTop w:val="0"/>
              <w:marBottom w:val="0"/>
              <w:divBdr>
                <w:top w:val="none" w:sz="0" w:space="0" w:color="auto"/>
                <w:left w:val="none" w:sz="0" w:space="0" w:color="auto"/>
                <w:bottom w:val="none" w:sz="0" w:space="0" w:color="auto"/>
                <w:right w:val="none" w:sz="0" w:space="0" w:color="auto"/>
              </w:divBdr>
            </w:div>
          </w:divsChild>
        </w:div>
        <w:div w:id="909460251">
          <w:marLeft w:val="0"/>
          <w:marRight w:val="0"/>
          <w:marTop w:val="0"/>
          <w:marBottom w:val="0"/>
          <w:divBdr>
            <w:top w:val="none" w:sz="0" w:space="0" w:color="auto"/>
            <w:left w:val="none" w:sz="0" w:space="0" w:color="auto"/>
            <w:bottom w:val="none" w:sz="0" w:space="0" w:color="auto"/>
            <w:right w:val="none" w:sz="0" w:space="0" w:color="auto"/>
          </w:divBdr>
          <w:divsChild>
            <w:div w:id="458574397">
              <w:marLeft w:val="0"/>
              <w:marRight w:val="0"/>
              <w:marTop w:val="0"/>
              <w:marBottom w:val="0"/>
              <w:divBdr>
                <w:top w:val="none" w:sz="0" w:space="0" w:color="auto"/>
                <w:left w:val="none" w:sz="0" w:space="0" w:color="auto"/>
                <w:bottom w:val="none" w:sz="0" w:space="0" w:color="auto"/>
                <w:right w:val="none" w:sz="0" w:space="0" w:color="auto"/>
              </w:divBdr>
            </w:div>
          </w:divsChild>
        </w:div>
        <w:div w:id="913203374">
          <w:marLeft w:val="0"/>
          <w:marRight w:val="0"/>
          <w:marTop w:val="0"/>
          <w:marBottom w:val="0"/>
          <w:divBdr>
            <w:top w:val="none" w:sz="0" w:space="0" w:color="auto"/>
            <w:left w:val="none" w:sz="0" w:space="0" w:color="auto"/>
            <w:bottom w:val="none" w:sz="0" w:space="0" w:color="auto"/>
            <w:right w:val="none" w:sz="0" w:space="0" w:color="auto"/>
          </w:divBdr>
          <w:divsChild>
            <w:div w:id="507908002">
              <w:marLeft w:val="0"/>
              <w:marRight w:val="0"/>
              <w:marTop w:val="0"/>
              <w:marBottom w:val="0"/>
              <w:divBdr>
                <w:top w:val="none" w:sz="0" w:space="0" w:color="auto"/>
                <w:left w:val="none" w:sz="0" w:space="0" w:color="auto"/>
                <w:bottom w:val="none" w:sz="0" w:space="0" w:color="auto"/>
                <w:right w:val="none" w:sz="0" w:space="0" w:color="auto"/>
              </w:divBdr>
            </w:div>
          </w:divsChild>
        </w:div>
        <w:div w:id="933628413">
          <w:marLeft w:val="0"/>
          <w:marRight w:val="0"/>
          <w:marTop w:val="0"/>
          <w:marBottom w:val="0"/>
          <w:divBdr>
            <w:top w:val="none" w:sz="0" w:space="0" w:color="auto"/>
            <w:left w:val="none" w:sz="0" w:space="0" w:color="auto"/>
            <w:bottom w:val="none" w:sz="0" w:space="0" w:color="auto"/>
            <w:right w:val="none" w:sz="0" w:space="0" w:color="auto"/>
          </w:divBdr>
          <w:divsChild>
            <w:div w:id="723332781">
              <w:marLeft w:val="0"/>
              <w:marRight w:val="0"/>
              <w:marTop w:val="0"/>
              <w:marBottom w:val="0"/>
              <w:divBdr>
                <w:top w:val="none" w:sz="0" w:space="0" w:color="auto"/>
                <w:left w:val="none" w:sz="0" w:space="0" w:color="auto"/>
                <w:bottom w:val="none" w:sz="0" w:space="0" w:color="auto"/>
                <w:right w:val="none" w:sz="0" w:space="0" w:color="auto"/>
              </w:divBdr>
            </w:div>
          </w:divsChild>
        </w:div>
        <w:div w:id="978342861">
          <w:marLeft w:val="0"/>
          <w:marRight w:val="0"/>
          <w:marTop w:val="0"/>
          <w:marBottom w:val="0"/>
          <w:divBdr>
            <w:top w:val="none" w:sz="0" w:space="0" w:color="auto"/>
            <w:left w:val="none" w:sz="0" w:space="0" w:color="auto"/>
            <w:bottom w:val="none" w:sz="0" w:space="0" w:color="auto"/>
            <w:right w:val="none" w:sz="0" w:space="0" w:color="auto"/>
          </w:divBdr>
          <w:divsChild>
            <w:div w:id="319970552">
              <w:marLeft w:val="0"/>
              <w:marRight w:val="0"/>
              <w:marTop w:val="0"/>
              <w:marBottom w:val="0"/>
              <w:divBdr>
                <w:top w:val="none" w:sz="0" w:space="0" w:color="auto"/>
                <w:left w:val="none" w:sz="0" w:space="0" w:color="auto"/>
                <w:bottom w:val="none" w:sz="0" w:space="0" w:color="auto"/>
                <w:right w:val="none" w:sz="0" w:space="0" w:color="auto"/>
              </w:divBdr>
            </w:div>
          </w:divsChild>
        </w:div>
        <w:div w:id="1026326437">
          <w:marLeft w:val="0"/>
          <w:marRight w:val="0"/>
          <w:marTop w:val="0"/>
          <w:marBottom w:val="0"/>
          <w:divBdr>
            <w:top w:val="none" w:sz="0" w:space="0" w:color="auto"/>
            <w:left w:val="none" w:sz="0" w:space="0" w:color="auto"/>
            <w:bottom w:val="none" w:sz="0" w:space="0" w:color="auto"/>
            <w:right w:val="none" w:sz="0" w:space="0" w:color="auto"/>
          </w:divBdr>
          <w:divsChild>
            <w:div w:id="691419315">
              <w:marLeft w:val="0"/>
              <w:marRight w:val="0"/>
              <w:marTop w:val="0"/>
              <w:marBottom w:val="0"/>
              <w:divBdr>
                <w:top w:val="none" w:sz="0" w:space="0" w:color="auto"/>
                <w:left w:val="none" w:sz="0" w:space="0" w:color="auto"/>
                <w:bottom w:val="none" w:sz="0" w:space="0" w:color="auto"/>
                <w:right w:val="none" w:sz="0" w:space="0" w:color="auto"/>
              </w:divBdr>
            </w:div>
          </w:divsChild>
        </w:div>
        <w:div w:id="1195466566">
          <w:marLeft w:val="0"/>
          <w:marRight w:val="0"/>
          <w:marTop w:val="0"/>
          <w:marBottom w:val="0"/>
          <w:divBdr>
            <w:top w:val="none" w:sz="0" w:space="0" w:color="auto"/>
            <w:left w:val="none" w:sz="0" w:space="0" w:color="auto"/>
            <w:bottom w:val="none" w:sz="0" w:space="0" w:color="auto"/>
            <w:right w:val="none" w:sz="0" w:space="0" w:color="auto"/>
          </w:divBdr>
          <w:divsChild>
            <w:div w:id="3942701">
              <w:marLeft w:val="0"/>
              <w:marRight w:val="0"/>
              <w:marTop w:val="0"/>
              <w:marBottom w:val="0"/>
              <w:divBdr>
                <w:top w:val="none" w:sz="0" w:space="0" w:color="auto"/>
                <w:left w:val="none" w:sz="0" w:space="0" w:color="auto"/>
                <w:bottom w:val="none" w:sz="0" w:space="0" w:color="auto"/>
                <w:right w:val="none" w:sz="0" w:space="0" w:color="auto"/>
              </w:divBdr>
            </w:div>
          </w:divsChild>
        </w:div>
        <w:div w:id="1234967548">
          <w:marLeft w:val="0"/>
          <w:marRight w:val="0"/>
          <w:marTop w:val="0"/>
          <w:marBottom w:val="0"/>
          <w:divBdr>
            <w:top w:val="none" w:sz="0" w:space="0" w:color="auto"/>
            <w:left w:val="none" w:sz="0" w:space="0" w:color="auto"/>
            <w:bottom w:val="none" w:sz="0" w:space="0" w:color="auto"/>
            <w:right w:val="none" w:sz="0" w:space="0" w:color="auto"/>
          </w:divBdr>
          <w:divsChild>
            <w:div w:id="2031755385">
              <w:marLeft w:val="0"/>
              <w:marRight w:val="0"/>
              <w:marTop w:val="0"/>
              <w:marBottom w:val="0"/>
              <w:divBdr>
                <w:top w:val="none" w:sz="0" w:space="0" w:color="auto"/>
                <w:left w:val="none" w:sz="0" w:space="0" w:color="auto"/>
                <w:bottom w:val="none" w:sz="0" w:space="0" w:color="auto"/>
                <w:right w:val="none" w:sz="0" w:space="0" w:color="auto"/>
              </w:divBdr>
            </w:div>
          </w:divsChild>
        </w:div>
        <w:div w:id="1260287681">
          <w:marLeft w:val="0"/>
          <w:marRight w:val="0"/>
          <w:marTop w:val="0"/>
          <w:marBottom w:val="0"/>
          <w:divBdr>
            <w:top w:val="none" w:sz="0" w:space="0" w:color="auto"/>
            <w:left w:val="none" w:sz="0" w:space="0" w:color="auto"/>
            <w:bottom w:val="none" w:sz="0" w:space="0" w:color="auto"/>
            <w:right w:val="none" w:sz="0" w:space="0" w:color="auto"/>
          </w:divBdr>
          <w:divsChild>
            <w:div w:id="1225531967">
              <w:marLeft w:val="0"/>
              <w:marRight w:val="0"/>
              <w:marTop w:val="0"/>
              <w:marBottom w:val="0"/>
              <w:divBdr>
                <w:top w:val="none" w:sz="0" w:space="0" w:color="auto"/>
                <w:left w:val="none" w:sz="0" w:space="0" w:color="auto"/>
                <w:bottom w:val="none" w:sz="0" w:space="0" w:color="auto"/>
                <w:right w:val="none" w:sz="0" w:space="0" w:color="auto"/>
              </w:divBdr>
            </w:div>
          </w:divsChild>
        </w:div>
        <w:div w:id="1389109504">
          <w:marLeft w:val="0"/>
          <w:marRight w:val="0"/>
          <w:marTop w:val="0"/>
          <w:marBottom w:val="0"/>
          <w:divBdr>
            <w:top w:val="none" w:sz="0" w:space="0" w:color="auto"/>
            <w:left w:val="none" w:sz="0" w:space="0" w:color="auto"/>
            <w:bottom w:val="none" w:sz="0" w:space="0" w:color="auto"/>
            <w:right w:val="none" w:sz="0" w:space="0" w:color="auto"/>
          </w:divBdr>
          <w:divsChild>
            <w:div w:id="1266615288">
              <w:marLeft w:val="0"/>
              <w:marRight w:val="0"/>
              <w:marTop w:val="0"/>
              <w:marBottom w:val="0"/>
              <w:divBdr>
                <w:top w:val="none" w:sz="0" w:space="0" w:color="auto"/>
                <w:left w:val="none" w:sz="0" w:space="0" w:color="auto"/>
                <w:bottom w:val="none" w:sz="0" w:space="0" w:color="auto"/>
                <w:right w:val="none" w:sz="0" w:space="0" w:color="auto"/>
              </w:divBdr>
            </w:div>
          </w:divsChild>
        </w:div>
        <w:div w:id="1436829121">
          <w:marLeft w:val="0"/>
          <w:marRight w:val="0"/>
          <w:marTop w:val="0"/>
          <w:marBottom w:val="0"/>
          <w:divBdr>
            <w:top w:val="none" w:sz="0" w:space="0" w:color="auto"/>
            <w:left w:val="none" w:sz="0" w:space="0" w:color="auto"/>
            <w:bottom w:val="none" w:sz="0" w:space="0" w:color="auto"/>
            <w:right w:val="none" w:sz="0" w:space="0" w:color="auto"/>
          </w:divBdr>
          <w:divsChild>
            <w:div w:id="609820323">
              <w:marLeft w:val="0"/>
              <w:marRight w:val="0"/>
              <w:marTop w:val="0"/>
              <w:marBottom w:val="0"/>
              <w:divBdr>
                <w:top w:val="none" w:sz="0" w:space="0" w:color="auto"/>
                <w:left w:val="none" w:sz="0" w:space="0" w:color="auto"/>
                <w:bottom w:val="none" w:sz="0" w:space="0" w:color="auto"/>
                <w:right w:val="none" w:sz="0" w:space="0" w:color="auto"/>
              </w:divBdr>
            </w:div>
          </w:divsChild>
        </w:div>
        <w:div w:id="1475946061">
          <w:marLeft w:val="0"/>
          <w:marRight w:val="0"/>
          <w:marTop w:val="0"/>
          <w:marBottom w:val="0"/>
          <w:divBdr>
            <w:top w:val="none" w:sz="0" w:space="0" w:color="auto"/>
            <w:left w:val="none" w:sz="0" w:space="0" w:color="auto"/>
            <w:bottom w:val="none" w:sz="0" w:space="0" w:color="auto"/>
            <w:right w:val="none" w:sz="0" w:space="0" w:color="auto"/>
          </w:divBdr>
          <w:divsChild>
            <w:div w:id="143788465">
              <w:marLeft w:val="0"/>
              <w:marRight w:val="0"/>
              <w:marTop w:val="0"/>
              <w:marBottom w:val="0"/>
              <w:divBdr>
                <w:top w:val="none" w:sz="0" w:space="0" w:color="auto"/>
                <w:left w:val="none" w:sz="0" w:space="0" w:color="auto"/>
                <w:bottom w:val="none" w:sz="0" w:space="0" w:color="auto"/>
                <w:right w:val="none" w:sz="0" w:space="0" w:color="auto"/>
              </w:divBdr>
            </w:div>
          </w:divsChild>
        </w:div>
        <w:div w:id="1622690453">
          <w:marLeft w:val="0"/>
          <w:marRight w:val="0"/>
          <w:marTop w:val="0"/>
          <w:marBottom w:val="0"/>
          <w:divBdr>
            <w:top w:val="none" w:sz="0" w:space="0" w:color="auto"/>
            <w:left w:val="none" w:sz="0" w:space="0" w:color="auto"/>
            <w:bottom w:val="none" w:sz="0" w:space="0" w:color="auto"/>
            <w:right w:val="none" w:sz="0" w:space="0" w:color="auto"/>
          </w:divBdr>
          <w:divsChild>
            <w:div w:id="399981147">
              <w:marLeft w:val="0"/>
              <w:marRight w:val="0"/>
              <w:marTop w:val="0"/>
              <w:marBottom w:val="0"/>
              <w:divBdr>
                <w:top w:val="none" w:sz="0" w:space="0" w:color="auto"/>
                <w:left w:val="none" w:sz="0" w:space="0" w:color="auto"/>
                <w:bottom w:val="none" w:sz="0" w:space="0" w:color="auto"/>
                <w:right w:val="none" w:sz="0" w:space="0" w:color="auto"/>
              </w:divBdr>
            </w:div>
          </w:divsChild>
        </w:div>
        <w:div w:id="1702853539">
          <w:marLeft w:val="0"/>
          <w:marRight w:val="0"/>
          <w:marTop w:val="0"/>
          <w:marBottom w:val="0"/>
          <w:divBdr>
            <w:top w:val="none" w:sz="0" w:space="0" w:color="auto"/>
            <w:left w:val="none" w:sz="0" w:space="0" w:color="auto"/>
            <w:bottom w:val="none" w:sz="0" w:space="0" w:color="auto"/>
            <w:right w:val="none" w:sz="0" w:space="0" w:color="auto"/>
          </w:divBdr>
          <w:divsChild>
            <w:div w:id="2024236255">
              <w:marLeft w:val="0"/>
              <w:marRight w:val="0"/>
              <w:marTop w:val="0"/>
              <w:marBottom w:val="0"/>
              <w:divBdr>
                <w:top w:val="none" w:sz="0" w:space="0" w:color="auto"/>
                <w:left w:val="none" w:sz="0" w:space="0" w:color="auto"/>
                <w:bottom w:val="none" w:sz="0" w:space="0" w:color="auto"/>
                <w:right w:val="none" w:sz="0" w:space="0" w:color="auto"/>
              </w:divBdr>
            </w:div>
          </w:divsChild>
        </w:div>
        <w:div w:id="1873614334">
          <w:marLeft w:val="0"/>
          <w:marRight w:val="0"/>
          <w:marTop w:val="0"/>
          <w:marBottom w:val="0"/>
          <w:divBdr>
            <w:top w:val="none" w:sz="0" w:space="0" w:color="auto"/>
            <w:left w:val="none" w:sz="0" w:space="0" w:color="auto"/>
            <w:bottom w:val="none" w:sz="0" w:space="0" w:color="auto"/>
            <w:right w:val="none" w:sz="0" w:space="0" w:color="auto"/>
          </w:divBdr>
          <w:divsChild>
            <w:div w:id="58797526">
              <w:marLeft w:val="0"/>
              <w:marRight w:val="0"/>
              <w:marTop w:val="0"/>
              <w:marBottom w:val="0"/>
              <w:divBdr>
                <w:top w:val="none" w:sz="0" w:space="0" w:color="auto"/>
                <w:left w:val="none" w:sz="0" w:space="0" w:color="auto"/>
                <w:bottom w:val="none" w:sz="0" w:space="0" w:color="auto"/>
                <w:right w:val="none" w:sz="0" w:space="0" w:color="auto"/>
              </w:divBdr>
            </w:div>
          </w:divsChild>
        </w:div>
        <w:div w:id="1880320015">
          <w:marLeft w:val="0"/>
          <w:marRight w:val="0"/>
          <w:marTop w:val="0"/>
          <w:marBottom w:val="0"/>
          <w:divBdr>
            <w:top w:val="none" w:sz="0" w:space="0" w:color="auto"/>
            <w:left w:val="none" w:sz="0" w:space="0" w:color="auto"/>
            <w:bottom w:val="none" w:sz="0" w:space="0" w:color="auto"/>
            <w:right w:val="none" w:sz="0" w:space="0" w:color="auto"/>
          </w:divBdr>
          <w:divsChild>
            <w:div w:id="1617758265">
              <w:marLeft w:val="0"/>
              <w:marRight w:val="0"/>
              <w:marTop w:val="0"/>
              <w:marBottom w:val="0"/>
              <w:divBdr>
                <w:top w:val="none" w:sz="0" w:space="0" w:color="auto"/>
                <w:left w:val="none" w:sz="0" w:space="0" w:color="auto"/>
                <w:bottom w:val="none" w:sz="0" w:space="0" w:color="auto"/>
                <w:right w:val="none" w:sz="0" w:space="0" w:color="auto"/>
              </w:divBdr>
            </w:div>
          </w:divsChild>
        </w:div>
        <w:div w:id="1902203819">
          <w:marLeft w:val="0"/>
          <w:marRight w:val="0"/>
          <w:marTop w:val="0"/>
          <w:marBottom w:val="0"/>
          <w:divBdr>
            <w:top w:val="none" w:sz="0" w:space="0" w:color="auto"/>
            <w:left w:val="none" w:sz="0" w:space="0" w:color="auto"/>
            <w:bottom w:val="none" w:sz="0" w:space="0" w:color="auto"/>
            <w:right w:val="none" w:sz="0" w:space="0" w:color="auto"/>
          </w:divBdr>
          <w:divsChild>
            <w:div w:id="229851557">
              <w:marLeft w:val="0"/>
              <w:marRight w:val="0"/>
              <w:marTop w:val="0"/>
              <w:marBottom w:val="0"/>
              <w:divBdr>
                <w:top w:val="none" w:sz="0" w:space="0" w:color="auto"/>
                <w:left w:val="none" w:sz="0" w:space="0" w:color="auto"/>
                <w:bottom w:val="none" w:sz="0" w:space="0" w:color="auto"/>
                <w:right w:val="none" w:sz="0" w:space="0" w:color="auto"/>
              </w:divBdr>
            </w:div>
          </w:divsChild>
        </w:div>
        <w:div w:id="2047485799">
          <w:marLeft w:val="0"/>
          <w:marRight w:val="0"/>
          <w:marTop w:val="0"/>
          <w:marBottom w:val="0"/>
          <w:divBdr>
            <w:top w:val="none" w:sz="0" w:space="0" w:color="auto"/>
            <w:left w:val="none" w:sz="0" w:space="0" w:color="auto"/>
            <w:bottom w:val="none" w:sz="0" w:space="0" w:color="auto"/>
            <w:right w:val="none" w:sz="0" w:space="0" w:color="auto"/>
          </w:divBdr>
          <w:divsChild>
            <w:div w:id="2075472235">
              <w:marLeft w:val="0"/>
              <w:marRight w:val="0"/>
              <w:marTop w:val="0"/>
              <w:marBottom w:val="0"/>
              <w:divBdr>
                <w:top w:val="none" w:sz="0" w:space="0" w:color="auto"/>
                <w:left w:val="none" w:sz="0" w:space="0" w:color="auto"/>
                <w:bottom w:val="none" w:sz="0" w:space="0" w:color="auto"/>
                <w:right w:val="none" w:sz="0" w:space="0" w:color="auto"/>
              </w:divBdr>
            </w:div>
          </w:divsChild>
        </w:div>
        <w:div w:id="2072270416">
          <w:marLeft w:val="0"/>
          <w:marRight w:val="0"/>
          <w:marTop w:val="0"/>
          <w:marBottom w:val="0"/>
          <w:divBdr>
            <w:top w:val="none" w:sz="0" w:space="0" w:color="auto"/>
            <w:left w:val="none" w:sz="0" w:space="0" w:color="auto"/>
            <w:bottom w:val="none" w:sz="0" w:space="0" w:color="auto"/>
            <w:right w:val="none" w:sz="0" w:space="0" w:color="auto"/>
          </w:divBdr>
          <w:divsChild>
            <w:div w:id="86510589">
              <w:marLeft w:val="0"/>
              <w:marRight w:val="0"/>
              <w:marTop w:val="0"/>
              <w:marBottom w:val="0"/>
              <w:divBdr>
                <w:top w:val="none" w:sz="0" w:space="0" w:color="auto"/>
                <w:left w:val="none" w:sz="0" w:space="0" w:color="auto"/>
                <w:bottom w:val="none" w:sz="0" w:space="0" w:color="auto"/>
                <w:right w:val="none" w:sz="0" w:space="0" w:color="auto"/>
              </w:divBdr>
            </w:div>
          </w:divsChild>
        </w:div>
        <w:div w:id="2076320038">
          <w:marLeft w:val="0"/>
          <w:marRight w:val="0"/>
          <w:marTop w:val="0"/>
          <w:marBottom w:val="0"/>
          <w:divBdr>
            <w:top w:val="none" w:sz="0" w:space="0" w:color="auto"/>
            <w:left w:val="none" w:sz="0" w:space="0" w:color="auto"/>
            <w:bottom w:val="none" w:sz="0" w:space="0" w:color="auto"/>
            <w:right w:val="none" w:sz="0" w:space="0" w:color="auto"/>
          </w:divBdr>
          <w:divsChild>
            <w:div w:id="2056000503">
              <w:marLeft w:val="0"/>
              <w:marRight w:val="0"/>
              <w:marTop w:val="0"/>
              <w:marBottom w:val="0"/>
              <w:divBdr>
                <w:top w:val="none" w:sz="0" w:space="0" w:color="auto"/>
                <w:left w:val="none" w:sz="0" w:space="0" w:color="auto"/>
                <w:bottom w:val="none" w:sz="0" w:space="0" w:color="auto"/>
                <w:right w:val="none" w:sz="0" w:space="0" w:color="auto"/>
              </w:divBdr>
            </w:div>
          </w:divsChild>
        </w:div>
        <w:div w:id="2085487304">
          <w:marLeft w:val="0"/>
          <w:marRight w:val="0"/>
          <w:marTop w:val="0"/>
          <w:marBottom w:val="0"/>
          <w:divBdr>
            <w:top w:val="none" w:sz="0" w:space="0" w:color="auto"/>
            <w:left w:val="none" w:sz="0" w:space="0" w:color="auto"/>
            <w:bottom w:val="none" w:sz="0" w:space="0" w:color="auto"/>
            <w:right w:val="none" w:sz="0" w:space="0" w:color="auto"/>
          </w:divBdr>
          <w:divsChild>
            <w:div w:id="173219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66482">
      <w:bodyDiv w:val="1"/>
      <w:marLeft w:val="0"/>
      <w:marRight w:val="0"/>
      <w:marTop w:val="0"/>
      <w:marBottom w:val="0"/>
      <w:divBdr>
        <w:top w:val="none" w:sz="0" w:space="0" w:color="auto"/>
        <w:left w:val="none" w:sz="0" w:space="0" w:color="auto"/>
        <w:bottom w:val="none" w:sz="0" w:space="0" w:color="auto"/>
        <w:right w:val="none" w:sz="0" w:space="0" w:color="auto"/>
      </w:divBdr>
      <w:divsChild>
        <w:div w:id="826819061">
          <w:marLeft w:val="0"/>
          <w:marRight w:val="0"/>
          <w:marTop w:val="0"/>
          <w:marBottom w:val="0"/>
          <w:divBdr>
            <w:top w:val="none" w:sz="0" w:space="0" w:color="auto"/>
            <w:left w:val="none" w:sz="0" w:space="0" w:color="auto"/>
            <w:bottom w:val="none" w:sz="0" w:space="0" w:color="auto"/>
            <w:right w:val="none" w:sz="0" w:space="0" w:color="auto"/>
          </w:divBdr>
        </w:div>
        <w:div w:id="1765415747">
          <w:marLeft w:val="0"/>
          <w:marRight w:val="0"/>
          <w:marTop w:val="0"/>
          <w:marBottom w:val="0"/>
          <w:divBdr>
            <w:top w:val="none" w:sz="0" w:space="0" w:color="auto"/>
            <w:left w:val="none" w:sz="0" w:space="0" w:color="auto"/>
            <w:bottom w:val="none" w:sz="0" w:space="0" w:color="auto"/>
            <w:right w:val="none" w:sz="0" w:space="0" w:color="auto"/>
          </w:divBdr>
          <w:divsChild>
            <w:div w:id="753822407">
              <w:marLeft w:val="0"/>
              <w:marRight w:val="0"/>
              <w:marTop w:val="30"/>
              <w:marBottom w:val="30"/>
              <w:divBdr>
                <w:top w:val="none" w:sz="0" w:space="0" w:color="auto"/>
                <w:left w:val="none" w:sz="0" w:space="0" w:color="auto"/>
                <w:bottom w:val="none" w:sz="0" w:space="0" w:color="auto"/>
                <w:right w:val="none" w:sz="0" w:space="0" w:color="auto"/>
              </w:divBdr>
              <w:divsChild>
                <w:div w:id="173038619">
                  <w:marLeft w:val="0"/>
                  <w:marRight w:val="0"/>
                  <w:marTop w:val="0"/>
                  <w:marBottom w:val="0"/>
                  <w:divBdr>
                    <w:top w:val="none" w:sz="0" w:space="0" w:color="auto"/>
                    <w:left w:val="none" w:sz="0" w:space="0" w:color="auto"/>
                    <w:bottom w:val="none" w:sz="0" w:space="0" w:color="auto"/>
                    <w:right w:val="none" w:sz="0" w:space="0" w:color="auto"/>
                  </w:divBdr>
                  <w:divsChild>
                    <w:div w:id="807935879">
                      <w:marLeft w:val="0"/>
                      <w:marRight w:val="0"/>
                      <w:marTop w:val="0"/>
                      <w:marBottom w:val="0"/>
                      <w:divBdr>
                        <w:top w:val="none" w:sz="0" w:space="0" w:color="auto"/>
                        <w:left w:val="none" w:sz="0" w:space="0" w:color="auto"/>
                        <w:bottom w:val="none" w:sz="0" w:space="0" w:color="auto"/>
                        <w:right w:val="none" w:sz="0" w:space="0" w:color="auto"/>
                      </w:divBdr>
                    </w:div>
                  </w:divsChild>
                </w:div>
                <w:div w:id="211772875">
                  <w:marLeft w:val="0"/>
                  <w:marRight w:val="0"/>
                  <w:marTop w:val="0"/>
                  <w:marBottom w:val="0"/>
                  <w:divBdr>
                    <w:top w:val="none" w:sz="0" w:space="0" w:color="auto"/>
                    <w:left w:val="none" w:sz="0" w:space="0" w:color="auto"/>
                    <w:bottom w:val="none" w:sz="0" w:space="0" w:color="auto"/>
                    <w:right w:val="none" w:sz="0" w:space="0" w:color="auto"/>
                  </w:divBdr>
                  <w:divsChild>
                    <w:div w:id="1970815468">
                      <w:marLeft w:val="0"/>
                      <w:marRight w:val="0"/>
                      <w:marTop w:val="0"/>
                      <w:marBottom w:val="0"/>
                      <w:divBdr>
                        <w:top w:val="none" w:sz="0" w:space="0" w:color="auto"/>
                        <w:left w:val="none" w:sz="0" w:space="0" w:color="auto"/>
                        <w:bottom w:val="none" w:sz="0" w:space="0" w:color="auto"/>
                        <w:right w:val="none" w:sz="0" w:space="0" w:color="auto"/>
                      </w:divBdr>
                    </w:div>
                  </w:divsChild>
                </w:div>
                <w:div w:id="280116164">
                  <w:marLeft w:val="0"/>
                  <w:marRight w:val="0"/>
                  <w:marTop w:val="0"/>
                  <w:marBottom w:val="0"/>
                  <w:divBdr>
                    <w:top w:val="none" w:sz="0" w:space="0" w:color="auto"/>
                    <w:left w:val="none" w:sz="0" w:space="0" w:color="auto"/>
                    <w:bottom w:val="none" w:sz="0" w:space="0" w:color="auto"/>
                    <w:right w:val="none" w:sz="0" w:space="0" w:color="auto"/>
                  </w:divBdr>
                  <w:divsChild>
                    <w:div w:id="1310399717">
                      <w:marLeft w:val="0"/>
                      <w:marRight w:val="0"/>
                      <w:marTop w:val="0"/>
                      <w:marBottom w:val="0"/>
                      <w:divBdr>
                        <w:top w:val="none" w:sz="0" w:space="0" w:color="auto"/>
                        <w:left w:val="none" w:sz="0" w:space="0" w:color="auto"/>
                        <w:bottom w:val="none" w:sz="0" w:space="0" w:color="auto"/>
                        <w:right w:val="none" w:sz="0" w:space="0" w:color="auto"/>
                      </w:divBdr>
                    </w:div>
                  </w:divsChild>
                </w:div>
                <w:div w:id="280302101">
                  <w:marLeft w:val="0"/>
                  <w:marRight w:val="0"/>
                  <w:marTop w:val="0"/>
                  <w:marBottom w:val="0"/>
                  <w:divBdr>
                    <w:top w:val="none" w:sz="0" w:space="0" w:color="auto"/>
                    <w:left w:val="none" w:sz="0" w:space="0" w:color="auto"/>
                    <w:bottom w:val="none" w:sz="0" w:space="0" w:color="auto"/>
                    <w:right w:val="none" w:sz="0" w:space="0" w:color="auto"/>
                  </w:divBdr>
                  <w:divsChild>
                    <w:div w:id="452985880">
                      <w:marLeft w:val="0"/>
                      <w:marRight w:val="0"/>
                      <w:marTop w:val="0"/>
                      <w:marBottom w:val="0"/>
                      <w:divBdr>
                        <w:top w:val="none" w:sz="0" w:space="0" w:color="auto"/>
                        <w:left w:val="none" w:sz="0" w:space="0" w:color="auto"/>
                        <w:bottom w:val="none" w:sz="0" w:space="0" w:color="auto"/>
                        <w:right w:val="none" w:sz="0" w:space="0" w:color="auto"/>
                      </w:divBdr>
                    </w:div>
                  </w:divsChild>
                </w:div>
                <w:div w:id="325328008">
                  <w:marLeft w:val="0"/>
                  <w:marRight w:val="0"/>
                  <w:marTop w:val="0"/>
                  <w:marBottom w:val="0"/>
                  <w:divBdr>
                    <w:top w:val="none" w:sz="0" w:space="0" w:color="auto"/>
                    <w:left w:val="none" w:sz="0" w:space="0" w:color="auto"/>
                    <w:bottom w:val="none" w:sz="0" w:space="0" w:color="auto"/>
                    <w:right w:val="none" w:sz="0" w:space="0" w:color="auto"/>
                  </w:divBdr>
                  <w:divsChild>
                    <w:div w:id="142086019">
                      <w:marLeft w:val="0"/>
                      <w:marRight w:val="0"/>
                      <w:marTop w:val="0"/>
                      <w:marBottom w:val="0"/>
                      <w:divBdr>
                        <w:top w:val="none" w:sz="0" w:space="0" w:color="auto"/>
                        <w:left w:val="none" w:sz="0" w:space="0" w:color="auto"/>
                        <w:bottom w:val="none" w:sz="0" w:space="0" w:color="auto"/>
                        <w:right w:val="none" w:sz="0" w:space="0" w:color="auto"/>
                      </w:divBdr>
                    </w:div>
                  </w:divsChild>
                </w:div>
                <w:div w:id="326446288">
                  <w:marLeft w:val="0"/>
                  <w:marRight w:val="0"/>
                  <w:marTop w:val="0"/>
                  <w:marBottom w:val="0"/>
                  <w:divBdr>
                    <w:top w:val="none" w:sz="0" w:space="0" w:color="auto"/>
                    <w:left w:val="none" w:sz="0" w:space="0" w:color="auto"/>
                    <w:bottom w:val="none" w:sz="0" w:space="0" w:color="auto"/>
                    <w:right w:val="none" w:sz="0" w:space="0" w:color="auto"/>
                  </w:divBdr>
                  <w:divsChild>
                    <w:div w:id="604385647">
                      <w:marLeft w:val="0"/>
                      <w:marRight w:val="0"/>
                      <w:marTop w:val="0"/>
                      <w:marBottom w:val="0"/>
                      <w:divBdr>
                        <w:top w:val="none" w:sz="0" w:space="0" w:color="auto"/>
                        <w:left w:val="none" w:sz="0" w:space="0" w:color="auto"/>
                        <w:bottom w:val="none" w:sz="0" w:space="0" w:color="auto"/>
                        <w:right w:val="none" w:sz="0" w:space="0" w:color="auto"/>
                      </w:divBdr>
                    </w:div>
                  </w:divsChild>
                </w:div>
                <w:div w:id="437717023">
                  <w:marLeft w:val="0"/>
                  <w:marRight w:val="0"/>
                  <w:marTop w:val="0"/>
                  <w:marBottom w:val="0"/>
                  <w:divBdr>
                    <w:top w:val="none" w:sz="0" w:space="0" w:color="auto"/>
                    <w:left w:val="none" w:sz="0" w:space="0" w:color="auto"/>
                    <w:bottom w:val="none" w:sz="0" w:space="0" w:color="auto"/>
                    <w:right w:val="none" w:sz="0" w:space="0" w:color="auto"/>
                  </w:divBdr>
                  <w:divsChild>
                    <w:div w:id="1851336420">
                      <w:marLeft w:val="0"/>
                      <w:marRight w:val="0"/>
                      <w:marTop w:val="0"/>
                      <w:marBottom w:val="0"/>
                      <w:divBdr>
                        <w:top w:val="none" w:sz="0" w:space="0" w:color="auto"/>
                        <w:left w:val="none" w:sz="0" w:space="0" w:color="auto"/>
                        <w:bottom w:val="none" w:sz="0" w:space="0" w:color="auto"/>
                        <w:right w:val="none" w:sz="0" w:space="0" w:color="auto"/>
                      </w:divBdr>
                    </w:div>
                  </w:divsChild>
                </w:div>
                <w:div w:id="468591432">
                  <w:marLeft w:val="0"/>
                  <w:marRight w:val="0"/>
                  <w:marTop w:val="0"/>
                  <w:marBottom w:val="0"/>
                  <w:divBdr>
                    <w:top w:val="none" w:sz="0" w:space="0" w:color="auto"/>
                    <w:left w:val="none" w:sz="0" w:space="0" w:color="auto"/>
                    <w:bottom w:val="none" w:sz="0" w:space="0" w:color="auto"/>
                    <w:right w:val="none" w:sz="0" w:space="0" w:color="auto"/>
                  </w:divBdr>
                  <w:divsChild>
                    <w:div w:id="660307440">
                      <w:marLeft w:val="0"/>
                      <w:marRight w:val="0"/>
                      <w:marTop w:val="0"/>
                      <w:marBottom w:val="0"/>
                      <w:divBdr>
                        <w:top w:val="none" w:sz="0" w:space="0" w:color="auto"/>
                        <w:left w:val="none" w:sz="0" w:space="0" w:color="auto"/>
                        <w:bottom w:val="none" w:sz="0" w:space="0" w:color="auto"/>
                        <w:right w:val="none" w:sz="0" w:space="0" w:color="auto"/>
                      </w:divBdr>
                    </w:div>
                  </w:divsChild>
                </w:div>
                <w:div w:id="474033117">
                  <w:marLeft w:val="0"/>
                  <w:marRight w:val="0"/>
                  <w:marTop w:val="0"/>
                  <w:marBottom w:val="0"/>
                  <w:divBdr>
                    <w:top w:val="none" w:sz="0" w:space="0" w:color="auto"/>
                    <w:left w:val="none" w:sz="0" w:space="0" w:color="auto"/>
                    <w:bottom w:val="none" w:sz="0" w:space="0" w:color="auto"/>
                    <w:right w:val="none" w:sz="0" w:space="0" w:color="auto"/>
                  </w:divBdr>
                  <w:divsChild>
                    <w:div w:id="2044288394">
                      <w:marLeft w:val="0"/>
                      <w:marRight w:val="0"/>
                      <w:marTop w:val="0"/>
                      <w:marBottom w:val="0"/>
                      <w:divBdr>
                        <w:top w:val="none" w:sz="0" w:space="0" w:color="auto"/>
                        <w:left w:val="none" w:sz="0" w:space="0" w:color="auto"/>
                        <w:bottom w:val="none" w:sz="0" w:space="0" w:color="auto"/>
                        <w:right w:val="none" w:sz="0" w:space="0" w:color="auto"/>
                      </w:divBdr>
                    </w:div>
                  </w:divsChild>
                </w:div>
                <w:div w:id="561908058">
                  <w:marLeft w:val="0"/>
                  <w:marRight w:val="0"/>
                  <w:marTop w:val="0"/>
                  <w:marBottom w:val="0"/>
                  <w:divBdr>
                    <w:top w:val="none" w:sz="0" w:space="0" w:color="auto"/>
                    <w:left w:val="none" w:sz="0" w:space="0" w:color="auto"/>
                    <w:bottom w:val="none" w:sz="0" w:space="0" w:color="auto"/>
                    <w:right w:val="none" w:sz="0" w:space="0" w:color="auto"/>
                  </w:divBdr>
                  <w:divsChild>
                    <w:div w:id="300576930">
                      <w:marLeft w:val="0"/>
                      <w:marRight w:val="0"/>
                      <w:marTop w:val="0"/>
                      <w:marBottom w:val="0"/>
                      <w:divBdr>
                        <w:top w:val="none" w:sz="0" w:space="0" w:color="auto"/>
                        <w:left w:val="none" w:sz="0" w:space="0" w:color="auto"/>
                        <w:bottom w:val="none" w:sz="0" w:space="0" w:color="auto"/>
                        <w:right w:val="none" w:sz="0" w:space="0" w:color="auto"/>
                      </w:divBdr>
                    </w:div>
                  </w:divsChild>
                </w:div>
                <w:div w:id="734398430">
                  <w:marLeft w:val="0"/>
                  <w:marRight w:val="0"/>
                  <w:marTop w:val="0"/>
                  <w:marBottom w:val="0"/>
                  <w:divBdr>
                    <w:top w:val="none" w:sz="0" w:space="0" w:color="auto"/>
                    <w:left w:val="none" w:sz="0" w:space="0" w:color="auto"/>
                    <w:bottom w:val="none" w:sz="0" w:space="0" w:color="auto"/>
                    <w:right w:val="none" w:sz="0" w:space="0" w:color="auto"/>
                  </w:divBdr>
                  <w:divsChild>
                    <w:div w:id="697663114">
                      <w:marLeft w:val="0"/>
                      <w:marRight w:val="0"/>
                      <w:marTop w:val="0"/>
                      <w:marBottom w:val="0"/>
                      <w:divBdr>
                        <w:top w:val="none" w:sz="0" w:space="0" w:color="auto"/>
                        <w:left w:val="none" w:sz="0" w:space="0" w:color="auto"/>
                        <w:bottom w:val="none" w:sz="0" w:space="0" w:color="auto"/>
                        <w:right w:val="none" w:sz="0" w:space="0" w:color="auto"/>
                      </w:divBdr>
                    </w:div>
                  </w:divsChild>
                </w:div>
                <w:div w:id="758134048">
                  <w:marLeft w:val="0"/>
                  <w:marRight w:val="0"/>
                  <w:marTop w:val="0"/>
                  <w:marBottom w:val="0"/>
                  <w:divBdr>
                    <w:top w:val="none" w:sz="0" w:space="0" w:color="auto"/>
                    <w:left w:val="none" w:sz="0" w:space="0" w:color="auto"/>
                    <w:bottom w:val="none" w:sz="0" w:space="0" w:color="auto"/>
                    <w:right w:val="none" w:sz="0" w:space="0" w:color="auto"/>
                  </w:divBdr>
                  <w:divsChild>
                    <w:div w:id="79564305">
                      <w:marLeft w:val="0"/>
                      <w:marRight w:val="0"/>
                      <w:marTop w:val="0"/>
                      <w:marBottom w:val="0"/>
                      <w:divBdr>
                        <w:top w:val="none" w:sz="0" w:space="0" w:color="auto"/>
                        <w:left w:val="none" w:sz="0" w:space="0" w:color="auto"/>
                        <w:bottom w:val="none" w:sz="0" w:space="0" w:color="auto"/>
                        <w:right w:val="none" w:sz="0" w:space="0" w:color="auto"/>
                      </w:divBdr>
                    </w:div>
                  </w:divsChild>
                </w:div>
                <w:div w:id="815415684">
                  <w:marLeft w:val="0"/>
                  <w:marRight w:val="0"/>
                  <w:marTop w:val="0"/>
                  <w:marBottom w:val="0"/>
                  <w:divBdr>
                    <w:top w:val="none" w:sz="0" w:space="0" w:color="auto"/>
                    <w:left w:val="none" w:sz="0" w:space="0" w:color="auto"/>
                    <w:bottom w:val="none" w:sz="0" w:space="0" w:color="auto"/>
                    <w:right w:val="none" w:sz="0" w:space="0" w:color="auto"/>
                  </w:divBdr>
                  <w:divsChild>
                    <w:div w:id="881022486">
                      <w:marLeft w:val="0"/>
                      <w:marRight w:val="0"/>
                      <w:marTop w:val="0"/>
                      <w:marBottom w:val="0"/>
                      <w:divBdr>
                        <w:top w:val="none" w:sz="0" w:space="0" w:color="auto"/>
                        <w:left w:val="none" w:sz="0" w:space="0" w:color="auto"/>
                        <w:bottom w:val="none" w:sz="0" w:space="0" w:color="auto"/>
                        <w:right w:val="none" w:sz="0" w:space="0" w:color="auto"/>
                      </w:divBdr>
                    </w:div>
                  </w:divsChild>
                </w:div>
                <w:div w:id="844051982">
                  <w:marLeft w:val="0"/>
                  <w:marRight w:val="0"/>
                  <w:marTop w:val="0"/>
                  <w:marBottom w:val="0"/>
                  <w:divBdr>
                    <w:top w:val="none" w:sz="0" w:space="0" w:color="auto"/>
                    <w:left w:val="none" w:sz="0" w:space="0" w:color="auto"/>
                    <w:bottom w:val="none" w:sz="0" w:space="0" w:color="auto"/>
                    <w:right w:val="none" w:sz="0" w:space="0" w:color="auto"/>
                  </w:divBdr>
                  <w:divsChild>
                    <w:div w:id="1311903016">
                      <w:marLeft w:val="0"/>
                      <w:marRight w:val="0"/>
                      <w:marTop w:val="0"/>
                      <w:marBottom w:val="0"/>
                      <w:divBdr>
                        <w:top w:val="none" w:sz="0" w:space="0" w:color="auto"/>
                        <w:left w:val="none" w:sz="0" w:space="0" w:color="auto"/>
                        <w:bottom w:val="none" w:sz="0" w:space="0" w:color="auto"/>
                        <w:right w:val="none" w:sz="0" w:space="0" w:color="auto"/>
                      </w:divBdr>
                    </w:div>
                  </w:divsChild>
                </w:div>
                <w:div w:id="856843947">
                  <w:marLeft w:val="0"/>
                  <w:marRight w:val="0"/>
                  <w:marTop w:val="0"/>
                  <w:marBottom w:val="0"/>
                  <w:divBdr>
                    <w:top w:val="none" w:sz="0" w:space="0" w:color="auto"/>
                    <w:left w:val="none" w:sz="0" w:space="0" w:color="auto"/>
                    <w:bottom w:val="none" w:sz="0" w:space="0" w:color="auto"/>
                    <w:right w:val="none" w:sz="0" w:space="0" w:color="auto"/>
                  </w:divBdr>
                  <w:divsChild>
                    <w:div w:id="1444105503">
                      <w:marLeft w:val="0"/>
                      <w:marRight w:val="0"/>
                      <w:marTop w:val="0"/>
                      <w:marBottom w:val="0"/>
                      <w:divBdr>
                        <w:top w:val="none" w:sz="0" w:space="0" w:color="auto"/>
                        <w:left w:val="none" w:sz="0" w:space="0" w:color="auto"/>
                        <w:bottom w:val="none" w:sz="0" w:space="0" w:color="auto"/>
                        <w:right w:val="none" w:sz="0" w:space="0" w:color="auto"/>
                      </w:divBdr>
                    </w:div>
                  </w:divsChild>
                </w:div>
                <w:div w:id="963466778">
                  <w:marLeft w:val="0"/>
                  <w:marRight w:val="0"/>
                  <w:marTop w:val="0"/>
                  <w:marBottom w:val="0"/>
                  <w:divBdr>
                    <w:top w:val="none" w:sz="0" w:space="0" w:color="auto"/>
                    <w:left w:val="none" w:sz="0" w:space="0" w:color="auto"/>
                    <w:bottom w:val="none" w:sz="0" w:space="0" w:color="auto"/>
                    <w:right w:val="none" w:sz="0" w:space="0" w:color="auto"/>
                  </w:divBdr>
                  <w:divsChild>
                    <w:div w:id="295262659">
                      <w:marLeft w:val="0"/>
                      <w:marRight w:val="0"/>
                      <w:marTop w:val="0"/>
                      <w:marBottom w:val="0"/>
                      <w:divBdr>
                        <w:top w:val="none" w:sz="0" w:space="0" w:color="auto"/>
                        <w:left w:val="none" w:sz="0" w:space="0" w:color="auto"/>
                        <w:bottom w:val="none" w:sz="0" w:space="0" w:color="auto"/>
                        <w:right w:val="none" w:sz="0" w:space="0" w:color="auto"/>
                      </w:divBdr>
                    </w:div>
                  </w:divsChild>
                </w:div>
                <w:div w:id="985937273">
                  <w:marLeft w:val="0"/>
                  <w:marRight w:val="0"/>
                  <w:marTop w:val="0"/>
                  <w:marBottom w:val="0"/>
                  <w:divBdr>
                    <w:top w:val="none" w:sz="0" w:space="0" w:color="auto"/>
                    <w:left w:val="none" w:sz="0" w:space="0" w:color="auto"/>
                    <w:bottom w:val="none" w:sz="0" w:space="0" w:color="auto"/>
                    <w:right w:val="none" w:sz="0" w:space="0" w:color="auto"/>
                  </w:divBdr>
                  <w:divsChild>
                    <w:div w:id="1213155281">
                      <w:marLeft w:val="0"/>
                      <w:marRight w:val="0"/>
                      <w:marTop w:val="0"/>
                      <w:marBottom w:val="0"/>
                      <w:divBdr>
                        <w:top w:val="none" w:sz="0" w:space="0" w:color="auto"/>
                        <w:left w:val="none" w:sz="0" w:space="0" w:color="auto"/>
                        <w:bottom w:val="none" w:sz="0" w:space="0" w:color="auto"/>
                        <w:right w:val="none" w:sz="0" w:space="0" w:color="auto"/>
                      </w:divBdr>
                    </w:div>
                  </w:divsChild>
                </w:div>
                <w:div w:id="1442384889">
                  <w:marLeft w:val="0"/>
                  <w:marRight w:val="0"/>
                  <w:marTop w:val="0"/>
                  <w:marBottom w:val="0"/>
                  <w:divBdr>
                    <w:top w:val="none" w:sz="0" w:space="0" w:color="auto"/>
                    <w:left w:val="none" w:sz="0" w:space="0" w:color="auto"/>
                    <w:bottom w:val="none" w:sz="0" w:space="0" w:color="auto"/>
                    <w:right w:val="none" w:sz="0" w:space="0" w:color="auto"/>
                  </w:divBdr>
                  <w:divsChild>
                    <w:div w:id="1113522575">
                      <w:marLeft w:val="0"/>
                      <w:marRight w:val="0"/>
                      <w:marTop w:val="0"/>
                      <w:marBottom w:val="0"/>
                      <w:divBdr>
                        <w:top w:val="none" w:sz="0" w:space="0" w:color="auto"/>
                        <w:left w:val="none" w:sz="0" w:space="0" w:color="auto"/>
                        <w:bottom w:val="none" w:sz="0" w:space="0" w:color="auto"/>
                        <w:right w:val="none" w:sz="0" w:space="0" w:color="auto"/>
                      </w:divBdr>
                    </w:div>
                  </w:divsChild>
                </w:div>
                <w:div w:id="1473399263">
                  <w:marLeft w:val="0"/>
                  <w:marRight w:val="0"/>
                  <w:marTop w:val="0"/>
                  <w:marBottom w:val="0"/>
                  <w:divBdr>
                    <w:top w:val="none" w:sz="0" w:space="0" w:color="auto"/>
                    <w:left w:val="none" w:sz="0" w:space="0" w:color="auto"/>
                    <w:bottom w:val="none" w:sz="0" w:space="0" w:color="auto"/>
                    <w:right w:val="none" w:sz="0" w:space="0" w:color="auto"/>
                  </w:divBdr>
                  <w:divsChild>
                    <w:div w:id="1517311668">
                      <w:marLeft w:val="0"/>
                      <w:marRight w:val="0"/>
                      <w:marTop w:val="0"/>
                      <w:marBottom w:val="0"/>
                      <w:divBdr>
                        <w:top w:val="none" w:sz="0" w:space="0" w:color="auto"/>
                        <w:left w:val="none" w:sz="0" w:space="0" w:color="auto"/>
                        <w:bottom w:val="none" w:sz="0" w:space="0" w:color="auto"/>
                        <w:right w:val="none" w:sz="0" w:space="0" w:color="auto"/>
                      </w:divBdr>
                    </w:div>
                  </w:divsChild>
                </w:div>
                <w:div w:id="1566408696">
                  <w:marLeft w:val="0"/>
                  <w:marRight w:val="0"/>
                  <w:marTop w:val="0"/>
                  <w:marBottom w:val="0"/>
                  <w:divBdr>
                    <w:top w:val="none" w:sz="0" w:space="0" w:color="auto"/>
                    <w:left w:val="none" w:sz="0" w:space="0" w:color="auto"/>
                    <w:bottom w:val="none" w:sz="0" w:space="0" w:color="auto"/>
                    <w:right w:val="none" w:sz="0" w:space="0" w:color="auto"/>
                  </w:divBdr>
                  <w:divsChild>
                    <w:div w:id="1188955329">
                      <w:marLeft w:val="0"/>
                      <w:marRight w:val="0"/>
                      <w:marTop w:val="0"/>
                      <w:marBottom w:val="0"/>
                      <w:divBdr>
                        <w:top w:val="none" w:sz="0" w:space="0" w:color="auto"/>
                        <w:left w:val="none" w:sz="0" w:space="0" w:color="auto"/>
                        <w:bottom w:val="none" w:sz="0" w:space="0" w:color="auto"/>
                        <w:right w:val="none" w:sz="0" w:space="0" w:color="auto"/>
                      </w:divBdr>
                    </w:div>
                  </w:divsChild>
                </w:div>
                <w:div w:id="1573733355">
                  <w:marLeft w:val="0"/>
                  <w:marRight w:val="0"/>
                  <w:marTop w:val="0"/>
                  <w:marBottom w:val="0"/>
                  <w:divBdr>
                    <w:top w:val="none" w:sz="0" w:space="0" w:color="auto"/>
                    <w:left w:val="none" w:sz="0" w:space="0" w:color="auto"/>
                    <w:bottom w:val="none" w:sz="0" w:space="0" w:color="auto"/>
                    <w:right w:val="none" w:sz="0" w:space="0" w:color="auto"/>
                  </w:divBdr>
                  <w:divsChild>
                    <w:div w:id="396709415">
                      <w:marLeft w:val="0"/>
                      <w:marRight w:val="0"/>
                      <w:marTop w:val="0"/>
                      <w:marBottom w:val="0"/>
                      <w:divBdr>
                        <w:top w:val="none" w:sz="0" w:space="0" w:color="auto"/>
                        <w:left w:val="none" w:sz="0" w:space="0" w:color="auto"/>
                        <w:bottom w:val="none" w:sz="0" w:space="0" w:color="auto"/>
                        <w:right w:val="none" w:sz="0" w:space="0" w:color="auto"/>
                      </w:divBdr>
                    </w:div>
                  </w:divsChild>
                </w:div>
                <w:div w:id="1761022823">
                  <w:marLeft w:val="0"/>
                  <w:marRight w:val="0"/>
                  <w:marTop w:val="0"/>
                  <w:marBottom w:val="0"/>
                  <w:divBdr>
                    <w:top w:val="none" w:sz="0" w:space="0" w:color="auto"/>
                    <w:left w:val="none" w:sz="0" w:space="0" w:color="auto"/>
                    <w:bottom w:val="none" w:sz="0" w:space="0" w:color="auto"/>
                    <w:right w:val="none" w:sz="0" w:space="0" w:color="auto"/>
                  </w:divBdr>
                  <w:divsChild>
                    <w:div w:id="1679186359">
                      <w:marLeft w:val="0"/>
                      <w:marRight w:val="0"/>
                      <w:marTop w:val="0"/>
                      <w:marBottom w:val="0"/>
                      <w:divBdr>
                        <w:top w:val="none" w:sz="0" w:space="0" w:color="auto"/>
                        <w:left w:val="none" w:sz="0" w:space="0" w:color="auto"/>
                        <w:bottom w:val="none" w:sz="0" w:space="0" w:color="auto"/>
                        <w:right w:val="none" w:sz="0" w:space="0" w:color="auto"/>
                      </w:divBdr>
                    </w:div>
                  </w:divsChild>
                </w:div>
                <w:div w:id="1821195983">
                  <w:marLeft w:val="0"/>
                  <w:marRight w:val="0"/>
                  <w:marTop w:val="0"/>
                  <w:marBottom w:val="0"/>
                  <w:divBdr>
                    <w:top w:val="none" w:sz="0" w:space="0" w:color="auto"/>
                    <w:left w:val="none" w:sz="0" w:space="0" w:color="auto"/>
                    <w:bottom w:val="none" w:sz="0" w:space="0" w:color="auto"/>
                    <w:right w:val="none" w:sz="0" w:space="0" w:color="auto"/>
                  </w:divBdr>
                  <w:divsChild>
                    <w:div w:id="1589801381">
                      <w:marLeft w:val="0"/>
                      <w:marRight w:val="0"/>
                      <w:marTop w:val="0"/>
                      <w:marBottom w:val="0"/>
                      <w:divBdr>
                        <w:top w:val="none" w:sz="0" w:space="0" w:color="auto"/>
                        <w:left w:val="none" w:sz="0" w:space="0" w:color="auto"/>
                        <w:bottom w:val="none" w:sz="0" w:space="0" w:color="auto"/>
                        <w:right w:val="none" w:sz="0" w:space="0" w:color="auto"/>
                      </w:divBdr>
                    </w:div>
                  </w:divsChild>
                </w:div>
                <w:div w:id="1848327659">
                  <w:marLeft w:val="0"/>
                  <w:marRight w:val="0"/>
                  <w:marTop w:val="0"/>
                  <w:marBottom w:val="0"/>
                  <w:divBdr>
                    <w:top w:val="none" w:sz="0" w:space="0" w:color="auto"/>
                    <w:left w:val="none" w:sz="0" w:space="0" w:color="auto"/>
                    <w:bottom w:val="none" w:sz="0" w:space="0" w:color="auto"/>
                    <w:right w:val="none" w:sz="0" w:space="0" w:color="auto"/>
                  </w:divBdr>
                  <w:divsChild>
                    <w:div w:id="850484930">
                      <w:marLeft w:val="0"/>
                      <w:marRight w:val="0"/>
                      <w:marTop w:val="0"/>
                      <w:marBottom w:val="0"/>
                      <w:divBdr>
                        <w:top w:val="none" w:sz="0" w:space="0" w:color="auto"/>
                        <w:left w:val="none" w:sz="0" w:space="0" w:color="auto"/>
                        <w:bottom w:val="none" w:sz="0" w:space="0" w:color="auto"/>
                        <w:right w:val="none" w:sz="0" w:space="0" w:color="auto"/>
                      </w:divBdr>
                    </w:div>
                  </w:divsChild>
                </w:div>
                <w:div w:id="1917859266">
                  <w:marLeft w:val="0"/>
                  <w:marRight w:val="0"/>
                  <w:marTop w:val="0"/>
                  <w:marBottom w:val="0"/>
                  <w:divBdr>
                    <w:top w:val="none" w:sz="0" w:space="0" w:color="auto"/>
                    <w:left w:val="none" w:sz="0" w:space="0" w:color="auto"/>
                    <w:bottom w:val="none" w:sz="0" w:space="0" w:color="auto"/>
                    <w:right w:val="none" w:sz="0" w:space="0" w:color="auto"/>
                  </w:divBdr>
                  <w:divsChild>
                    <w:div w:id="970675129">
                      <w:marLeft w:val="0"/>
                      <w:marRight w:val="0"/>
                      <w:marTop w:val="0"/>
                      <w:marBottom w:val="0"/>
                      <w:divBdr>
                        <w:top w:val="none" w:sz="0" w:space="0" w:color="auto"/>
                        <w:left w:val="none" w:sz="0" w:space="0" w:color="auto"/>
                        <w:bottom w:val="none" w:sz="0" w:space="0" w:color="auto"/>
                        <w:right w:val="none" w:sz="0" w:space="0" w:color="auto"/>
                      </w:divBdr>
                    </w:div>
                  </w:divsChild>
                </w:div>
                <w:div w:id="1926376624">
                  <w:marLeft w:val="0"/>
                  <w:marRight w:val="0"/>
                  <w:marTop w:val="0"/>
                  <w:marBottom w:val="0"/>
                  <w:divBdr>
                    <w:top w:val="none" w:sz="0" w:space="0" w:color="auto"/>
                    <w:left w:val="none" w:sz="0" w:space="0" w:color="auto"/>
                    <w:bottom w:val="none" w:sz="0" w:space="0" w:color="auto"/>
                    <w:right w:val="none" w:sz="0" w:space="0" w:color="auto"/>
                  </w:divBdr>
                  <w:divsChild>
                    <w:div w:id="1898466402">
                      <w:marLeft w:val="0"/>
                      <w:marRight w:val="0"/>
                      <w:marTop w:val="0"/>
                      <w:marBottom w:val="0"/>
                      <w:divBdr>
                        <w:top w:val="none" w:sz="0" w:space="0" w:color="auto"/>
                        <w:left w:val="none" w:sz="0" w:space="0" w:color="auto"/>
                        <w:bottom w:val="none" w:sz="0" w:space="0" w:color="auto"/>
                        <w:right w:val="none" w:sz="0" w:space="0" w:color="auto"/>
                      </w:divBdr>
                    </w:div>
                  </w:divsChild>
                </w:div>
                <w:div w:id="1938632111">
                  <w:marLeft w:val="0"/>
                  <w:marRight w:val="0"/>
                  <w:marTop w:val="0"/>
                  <w:marBottom w:val="0"/>
                  <w:divBdr>
                    <w:top w:val="none" w:sz="0" w:space="0" w:color="auto"/>
                    <w:left w:val="none" w:sz="0" w:space="0" w:color="auto"/>
                    <w:bottom w:val="none" w:sz="0" w:space="0" w:color="auto"/>
                    <w:right w:val="none" w:sz="0" w:space="0" w:color="auto"/>
                  </w:divBdr>
                  <w:divsChild>
                    <w:div w:id="1399015926">
                      <w:marLeft w:val="0"/>
                      <w:marRight w:val="0"/>
                      <w:marTop w:val="0"/>
                      <w:marBottom w:val="0"/>
                      <w:divBdr>
                        <w:top w:val="none" w:sz="0" w:space="0" w:color="auto"/>
                        <w:left w:val="none" w:sz="0" w:space="0" w:color="auto"/>
                        <w:bottom w:val="none" w:sz="0" w:space="0" w:color="auto"/>
                        <w:right w:val="none" w:sz="0" w:space="0" w:color="auto"/>
                      </w:divBdr>
                    </w:div>
                  </w:divsChild>
                </w:div>
                <w:div w:id="1958219046">
                  <w:marLeft w:val="0"/>
                  <w:marRight w:val="0"/>
                  <w:marTop w:val="0"/>
                  <w:marBottom w:val="0"/>
                  <w:divBdr>
                    <w:top w:val="none" w:sz="0" w:space="0" w:color="auto"/>
                    <w:left w:val="none" w:sz="0" w:space="0" w:color="auto"/>
                    <w:bottom w:val="none" w:sz="0" w:space="0" w:color="auto"/>
                    <w:right w:val="none" w:sz="0" w:space="0" w:color="auto"/>
                  </w:divBdr>
                  <w:divsChild>
                    <w:div w:id="634481111">
                      <w:marLeft w:val="0"/>
                      <w:marRight w:val="0"/>
                      <w:marTop w:val="0"/>
                      <w:marBottom w:val="0"/>
                      <w:divBdr>
                        <w:top w:val="none" w:sz="0" w:space="0" w:color="auto"/>
                        <w:left w:val="none" w:sz="0" w:space="0" w:color="auto"/>
                        <w:bottom w:val="none" w:sz="0" w:space="0" w:color="auto"/>
                        <w:right w:val="none" w:sz="0" w:space="0" w:color="auto"/>
                      </w:divBdr>
                    </w:div>
                  </w:divsChild>
                </w:div>
                <w:div w:id="1990354278">
                  <w:marLeft w:val="0"/>
                  <w:marRight w:val="0"/>
                  <w:marTop w:val="0"/>
                  <w:marBottom w:val="0"/>
                  <w:divBdr>
                    <w:top w:val="none" w:sz="0" w:space="0" w:color="auto"/>
                    <w:left w:val="none" w:sz="0" w:space="0" w:color="auto"/>
                    <w:bottom w:val="none" w:sz="0" w:space="0" w:color="auto"/>
                    <w:right w:val="none" w:sz="0" w:space="0" w:color="auto"/>
                  </w:divBdr>
                  <w:divsChild>
                    <w:div w:id="1212226365">
                      <w:marLeft w:val="0"/>
                      <w:marRight w:val="0"/>
                      <w:marTop w:val="0"/>
                      <w:marBottom w:val="0"/>
                      <w:divBdr>
                        <w:top w:val="none" w:sz="0" w:space="0" w:color="auto"/>
                        <w:left w:val="none" w:sz="0" w:space="0" w:color="auto"/>
                        <w:bottom w:val="none" w:sz="0" w:space="0" w:color="auto"/>
                        <w:right w:val="none" w:sz="0" w:space="0" w:color="auto"/>
                      </w:divBdr>
                    </w:div>
                  </w:divsChild>
                </w:div>
                <w:div w:id="2006590441">
                  <w:marLeft w:val="0"/>
                  <w:marRight w:val="0"/>
                  <w:marTop w:val="0"/>
                  <w:marBottom w:val="0"/>
                  <w:divBdr>
                    <w:top w:val="none" w:sz="0" w:space="0" w:color="auto"/>
                    <w:left w:val="none" w:sz="0" w:space="0" w:color="auto"/>
                    <w:bottom w:val="none" w:sz="0" w:space="0" w:color="auto"/>
                    <w:right w:val="none" w:sz="0" w:space="0" w:color="auto"/>
                  </w:divBdr>
                  <w:divsChild>
                    <w:div w:id="140622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2060">
          <w:marLeft w:val="0"/>
          <w:marRight w:val="0"/>
          <w:marTop w:val="0"/>
          <w:marBottom w:val="0"/>
          <w:divBdr>
            <w:top w:val="none" w:sz="0" w:space="0" w:color="auto"/>
            <w:left w:val="none" w:sz="0" w:space="0" w:color="auto"/>
            <w:bottom w:val="none" w:sz="0" w:space="0" w:color="auto"/>
            <w:right w:val="none" w:sz="0" w:space="0" w:color="auto"/>
          </w:divBdr>
        </w:div>
      </w:divsChild>
    </w:div>
    <w:div w:id="1795059491">
      <w:bodyDiv w:val="1"/>
      <w:marLeft w:val="0"/>
      <w:marRight w:val="0"/>
      <w:marTop w:val="0"/>
      <w:marBottom w:val="0"/>
      <w:divBdr>
        <w:top w:val="none" w:sz="0" w:space="0" w:color="auto"/>
        <w:left w:val="none" w:sz="0" w:space="0" w:color="auto"/>
        <w:bottom w:val="none" w:sz="0" w:space="0" w:color="auto"/>
        <w:right w:val="none" w:sz="0" w:space="0" w:color="auto"/>
      </w:divBdr>
    </w:div>
    <w:div w:id="1981299705">
      <w:bodyDiv w:val="1"/>
      <w:marLeft w:val="0"/>
      <w:marRight w:val="0"/>
      <w:marTop w:val="0"/>
      <w:marBottom w:val="0"/>
      <w:divBdr>
        <w:top w:val="none" w:sz="0" w:space="0" w:color="auto"/>
        <w:left w:val="none" w:sz="0" w:space="0" w:color="auto"/>
        <w:bottom w:val="none" w:sz="0" w:space="0" w:color="auto"/>
        <w:right w:val="none" w:sz="0" w:space="0" w:color="auto"/>
      </w:divBdr>
    </w:div>
    <w:div w:id="2072119302">
      <w:bodyDiv w:val="1"/>
      <w:marLeft w:val="0"/>
      <w:marRight w:val="0"/>
      <w:marTop w:val="0"/>
      <w:marBottom w:val="0"/>
      <w:divBdr>
        <w:top w:val="none" w:sz="0" w:space="0" w:color="auto"/>
        <w:left w:val="none" w:sz="0" w:space="0" w:color="auto"/>
        <w:bottom w:val="none" w:sz="0" w:space="0" w:color="auto"/>
        <w:right w:val="none" w:sz="0" w:space="0" w:color="auto"/>
      </w:divBdr>
      <w:divsChild>
        <w:div w:id="414741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youtube.com/watch?v=fIV4M-ibf_I" TargetMode="External"/><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image" Target="media/image17.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wywwYdG3m40" TargetMode="External"/><Relationship Id="rId20" Type="http://schemas.openxmlformats.org/officeDocument/2006/relationships/hyperlink" Target="https://www.youtube.com/watch?v=sst_db0svEw" TargetMode="External"/><Relationship Id="rId29" Type="http://schemas.openxmlformats.org/officeDocument/2006/relationships/hyperlink" Target="https://connect.coliban.com.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package" Target="embeddings/Microsoft_Visio_Drawing.vsdx"/><Relationship Id="rId36"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xN3wonDK69c" TargetMode="Externa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3.png"/><Relationship Id="rId35" Type="http://schemas.openxmlformats.org/officeDocument/2006/relationships/package" Target="embeddings/Microsoft_Visio_Drawing1.vsdx"/><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youtube.com/watch?v=__L0Ei4Z0Q8"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svg"/><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file:///\\file01\groups\Water%20Quality%20Performance%20&amp;%20Regulation\42%20Data%20Science\ps23\data\Copy%20of%20Growth%20and%20demand%20forecasting%20-%20PS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1">
                <a:solidFill>
                  <a:srgbClr val="0070C0"/>
                </a:solidFill>
              </a:rPr>
              <a:t>Demand Sensitivity Analysis</a:t>
            </a:r>
          </a:p>
          <a:p>
            <a:pPr>
              <a:defRPr sz="1100"/>
            </a:pPr>
            <a:r>
              <a:rPr lang="en-US" sz="1100" b="1">
                <a:solidFill>
                  <a:srgbClr val="0070C0"/>
                </a:solidFill>
              </a:rPr>
              <a:t>Growth and Demand Senarios Integrated</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49709011137151"/>
          <c:y val="0.11325763467620677"/>
          <c:w val="0.83392280749024761"/>
          <c:h val="0.71971606624616424"/>
        </c:manualLayout>
      </c:layout>
      <c:lineChart>
        <c:grouping val="standard"/>
        <c:varyColors val="0"/>
        <c:ser>
          <c:idx val="0"/>
          <c:order val="0"/>
          <c:tx>
            <c:v>25th Percentile Demand</c:v>
          </c:tx>
          <c:spPr>
            <a:ln w="19050" cap="rnd">
              <a:solidFill>
                <a:schemeClr val="accent5"/>
              </a:solidFill>
              <a:prstDash val="lgDash"/>
              <a:round/>
            </a:ln>
            <a:effectLst/>
          </c:spPr>
          <c:marker>
            <c:symbol val="none"/>
          </c:marker>
          <c:cat>
            <c:strRef>
              <c:f>SUMMARY!$I$119:$AC$119</c:f>
              <c:strCache>
                <c:ptCount val="21"/>
                <c:pt idx="0">
                  <c:v>2012-13</c:v>
                </c:pt>
                <c:pt idx="1">
                  <c:v>2013-2014</c:v>
                </c:pt>
                <c:pt idx="2">
                  <c:v>2014-15</c:v>
                </c:pt>
                <c:pt idx="3">
                  <c:v>2015-16</c:v>
                </c:pt>
                <c:pt idx="4">
                  <c:v>2016-17</c:v>
                </c:pt>
                <c:pt idx="5">
                  <c:v>2017-18</c:v>
                </c:pt>
                <c:pt idx="6">
                  <c:v>2018-19</c:v>
                </c:pt>
                <c:pt idx="7">
                  <c:v>2019-20</c:v>
                </c:pt>
                <c:pt idx="8">
                  <c:v>2020-21</c:v>
                </c:pt>
                <c:pt idx="9">
                  <c:v>2021-22</c:v>
                </c:pt>
                <c:pt idx="10">
                  <c:v>2022-23</c:v>
                </c:pt>
                <c:pt idx="11">
                  <c:v>2023-24</c:v>
                </c:pt>
                <c:pt idx="12">
                  <c:v>2024-25</c:v>
                </c:pt>
                <c:pt idx="13">
                  <c:v>2025-26</c:v>
                </c:pt>
                <c:pt idx="14">
                  <c:v>2026-27</c:v>
                </c:pt>
                <c:pt idx="15">
                  <c:v>2027-28</c:v>
                </c:pt>
                <c:pt idx="16">
                  <c:v>2028-29</c:v>
                </c:pt>
                <c:pt idx="17">
                  <c:v>2029-30</c:v>
                </c:pt>
                <c:pt idx="18">
                  <c:v>2030-31</c:v>
                </c:pt>
                <c:pt idx="19">
                  <c:v>2031-32</c:v>
                </c:pt>
                <c:pt idx="20">
                  <c:v>2032-33</c:v>
                </c:pt>
              </c:strCache>
            </c:strRef>
          </c:cat>
          <c:val>
            <c:numRef>
              <c:f>SUMMARY!$I$120:$AC$120</c:f>
              <c:numCache>
                <c:formatCode>General</c:formatCode>
                <c:ptCount val="21"/>
                <c:pt idx="0" formatCode="_(* #,##0.00_);_(* \(#,##0.00\);_(* &quot;-&quot;??_);_(@_)">
                  <c:v>18757000</c:v>
                </c:pt>
                <c:pt idx="1">
                  <c:v>18613000</c:v>
                </c:pt>
                <c:pt idx="2" formatCode="_(* #,##0.00_);_(* \(#,##0.00\);_(* &quot;-&quot;??_);_(@_)">
                  <c:v>19215217.399999999</c:v>
                </c:pt>
                <c:pt idx="3">
                  <c:v>21194272.739999998</c:v>
                </c:pt>
                <c:pt idx="4">
                  <c:v>18873350.239999998</c:v>
                </c:pt>
                <c:pt idx="5">
                  <c:v>20380397.710000001</c:v>
                </c:pt>
                <c:pt idx="6">
                  <c:v>21348386.880000003</c:v>
                </c:pt>
                <c:pt idx="7">
                  <c:v>19998111.039999999</c:v>
                </c:pt>
                <c:pt idx="8">
                  <c:v>19836541.559999999</c:v>
                </c:pt>
                <c:pt idx="9">
                  <c:v>20000223.079999998</c:v>
                </c:pt>
                <c:pt idx="10">
                  <c:v>18742733.78472</c:v>
                </c:pt>
                <c:pt idx="11">
                  <c:v>18947029.582973447</c:v>
                </c:pt>
                <c:pt idx="12">
                  <c:v>19153552.205427855</c:v>
                </c:pt>
                <c:pt idx="13">
                  <c:v>19362325.92446702</c:v>
                </c:pt>
                <c:pt idx="14">
                  <c:v>19573375.277043708</c:v>
                </c:pt>
                <c:pt idx="15">
                  <c:v>19786725.067563478</c:v>
                </c:pt>
                <c:pt idx="16">
                  <c:v>20002400.370799918</c:v>
                </c:pt>
                <c:pt idx="17">
                  <c:v>20220426.534841638</c:v>
                </c:pt>
                <c:pt idx="18">
                  <c:v>20440829.18407141</c:v>
                </c:pt>
                <c:pt idx="19">
                  <c:v>20663634.222177789</c:v>
                </c:pt>
                <c:pt idx="20">
                  <c:v>20888867.835199524</c:v>
                </c:pt>
              </c:numCache>
            </c:numRef>
          </c:val>
          <c:smooth val="1"/>
          <c:extLst>
            <c:ext xmlns:c16="http://schemas.microsoft.com/office/drawing/2014/chart" uri="{C3380CC4-5D6E-409C-BE32-E72D297353CC}">
              <c16:uniqueId val="{00000000-D310-415D-97C4-4F243E9B2E76}"/>
            </c:ext>
          </c:extLst>
        </c:ser>
        <c:ser>
          <c:idx val="1"/>
          <c:order val="1"/>
          <c:tx>
            <c:v>Median Demand</c:v>
          </c:tx>
          <c:spPr>
            <a:ln w="19050" cap="rnd">
              <a:solidFill>
                <a:schemeClr val="accent5">
                  <a:lumMod val="75000"/>
                </a:schemeClr>
              </a:solidFill>
              <a:prstDash val="lgDash"/>
              <a:round/>
            </a:ln>
            <a:effectLst/>
          </c:spPr>
          <c:marker>
            <c:symbol val="none"/>
          </c:marker>
          <c:cat>
            <c:strRef>
              <c:f>SUMMARY!$I$119:$AC$119</c:f>
              <c:strCache>
                <c:ptCount val="21"/>
                <c:pt idx="0">
                  <c:v>2012-13</c:v>
                </c:pt>
                <c:pt idx="1">
                  <c:v>2013-2014</c:v>
                </c:pt>
                <c:pt idx="2">
                  <c:v>2014-15</c:v>
                </c:pt>
                <c:pt idx="3">
                  <c:v>2015-16</c:v>
                </c:pt>
                <c:pt idx="4">
                  <c:v>2016-17</c:v>
                </c:pt>
                <c:pt idx="5">
                  <c:v>2017-18</c:v>
                </c:pt>
                <c:pt idx="6">
                  <c:v>2018-19</c:v>
                </c:pt>
                <c:pt idx="7">
                  <c:v>2019-20</c:v>
                </c:pt>
                <c:pt idx="8">
                  <c:v>2020-21</c:v>
                </c:pt>
                <c:pt idx="9">
                  <c:v>2021-22</c:v>
                </c:pt>
                <c:pt idx="10">
                  <c:v>2022-23</c:v>
                </c:pt>
                <c:pt idx="11">
                  <c:v>2023-24</c:v>
                </c:pt>
                <c:pt idx="12">
                  <c:v>2024-25</c:v>
                </c:pt>
                <c:pt idx="13">
                  <c:v>2025-26</c:v>
                </c:pt>
                <c:pt idx="14">
                  <c:v>2026-27</c:v>
                </c:pt>
                <c:pt idx="15">
                  <c:v>2027-28</c:v>
                </c:pt>
                <c:pt idx="16">
                  <c:v>2028-29</c:v>
                </c:pt>
                <c:pt idx="17">
                  <c:v>2029-30</c:v>
                </c:pt>
                <c:pt idx="18">
                  <c:v>2030-31</c:v>
                </c:pt>
                <c:pt idx="19">
                  <c:v>2031-32</c:v>
                </c:pt>
                <c:pt idx="20">
                  <c:v>2032-33</c:v>
                </c:pt>
              </c:strCache>
            </c:strRef>
          </c:cat>
          <c:val>
            <c:numRef>
              <c:f>SUMMARY!$I$121:$AC$121</c:f>
              <c:numCache>
                <c:formatCode>General</c:formatCode>
                <c:ptCount val="21"/>
                <c:pt idx="0">
                  <c:v>18757000</c:v>
                </c:pt>
                <c:pt idx="1">
                  <c:v>18613000</c:v>
                </c:pt>
                <c:pt idx="2">
                  <c:v>19215217.399999999</c:v>
                </c:pt>
                <c:pt idx="3">
                  <c:v>21194272.739999998</c:v>
                </c:pt>
                <c:pt idx="4">
                  <c:v>18873350.239999998</c:v>
                </c:pt>
                <c:pt idx="5">
                  <c:v>20380397.710000001</c:v>
                </c:pt>
                <c:pt idx="6">
                  <c:v>21348386.880000003</c:v>
                </c:pt>
                <c:pt idx="7">
                  <c:v>19998111.039999999</c:v>
                </c:pt>
                <c:pt idx="8">
                  <c:v>19836541.559999999</c:v>
                </c:pt>
                <c:pt idx="9">
                  <c:v>20000223.079999998</c:v>
                </c:pt>
                <c:pt idx="10">
                  <c:v>19256228.016479999</c:v>
                </c:pt>
                <c:pt idx="11">
                  <c:v>19598988.875173345</c:v>
                </c:pt>
                <c:pt idx="12">
                  <c:v>19947850.87715143</c:v>
                </c:pt>
                <c:pt idx="13">
                  <c:v>20302922.622764729</c:v>
                </c:pt>
                <c:pt idx="14">
                  <c:v>20664314.64544994</c:v>
                </c:pt>
                <c:pt idx="15">
                  <c:v>21032139.446138952</c:v>
                </c:pt>
                <c:pt idx="16">
                  <c:v>21406511.528280225</c:v>
                </c:pt>
                <c:pt idx="17">
                  <c:v>21787547.433483616</c:v>
                </c:pt>
                <c:pt idx="18">
                  <c:v>22175365.777799621</c:v>
                </c:pt>
                <c:pt idx="19">
                  <c:v>22570087.288644455</c:v>
                </c:pt>
                <c:pt idx="20">
                  <c:v>22971834.842382327</c:v>
                </c:pt>
              </c:numCache>
            </c:numRef>
          </c:val>
          <c:smooth val="1"/>
          <c:extLst>
            <c:ext xmlns:c16="http://schemas.microsoft.com/office/drawing/2014/chart" uri="{C3380CC4-5D6E-409C-BE32-E72D297353CC}">
              <c16:uniqueId val="{00000001-D310-415D-97C4-4F243E9B2E76}"/>
            </c:ext>
          </c:extLst>
        </c:ser>
        <c:ser>
          <c:idx val="2"/>
          <c:order val="2"/>
          <c:tx>
            <c:v>75th Percentile Demand</c:v>
          </c:tx>
          <c:spPr>
            <a:ln w="19050" cap="rnd">
              <a:solidFill>
                <a:schemeClr val="accent5">
                  <a:lumMod val="75000"/>
                </a:schemeClr>
              </a:solidFill>
              <a:prstDash val="dash"/>
              <a:round/>
            </a:ln>
            <a:effectLst/>
          </c:spPr>
          <c:marker>
            <c:symbol val="none"/>
          </c:marker>
          <c:cat>
            <c:strRef>
              <c:f>SUMMARY!$I$119:$AC$119</c:f>
              <c:strCache>
                <c:ptCount val="21"/>
                <c:pt idx="0">
                  <c:v>2012-13</c:v>
                </c:pt>
                <c:pt idx="1">
                  <c:v>2013-2014</c:v>
                </c:pt>
                <c:pt idx="2">
                  <c:v>2014-15</c:v>
                </c:pt>
                <c:pt idx="3">
                  <c:v>2015-16</c:v>
                </c:pt>
                <c:pt idx="4">
                  <c:v>2016-17</c:v>
                </c:pt>
                <c:pt idx="5">
                  <c:v>2017-18</c:v>
                </c:pt>
                <c:pt idx="6">
                  <c:v>2018-19</c:v>
                </c:pt>
                <c:pt idx="7">
                  <c:v>2019-20</c:v>
                </c:pt>
                <c:pt idx="8">
                  <c:v>2020-21</c:v>
                </c:pt>
                <c:pt idx="9">
                  <c:v>2021-22</c:v>
                </c:pt>
                <c:pt idx="10">
                  <c:v>2022-23</c:v>
                </c:pt>
                <c:pt idx="11">
                  <c:v>2023-24</c:v>
                </c:pt>
                <c:pt idx="12">
                  <c:v>2024-25</c:v>
                </c:pt>
                <c:pt idx="13">
                  <c:v>2025-26</c:v>
                </c:pt>
                <c:pt idx="14">
                  <c:v>2026-27</c:v>
                </c:pt>
                <c:pt idx="15">
                  <c:v>2027-28</c:v>
                </c:pt>
                <c:pt idx="16">
                  <c:v>2028-29</c:v>
                </c:pt>
                <c:pt idx="17">
                  <c:v>2029-30</c:v>
                </c:pt>
                <c:pt idx="18">
                  <c:v>2030-31</c:v>
                </c:pt>
                <c:pt idx="19">
                  <c:v>2031-32</c:v>
                </c:pt>
                <c:pt idx="20">
                  <c:v>2032-33</c:v>
                </c:pt>
              </c:strCache>
            </c:strRef>
          </c:cat>
          <c:val>
            <c:numRef>
              <c:f>SUMMARY!$I$122:$AC$122</c:f>
              <c:numCache>
                <c:formatCode>General</c:formatCode>
                <c:ptCount val="21"/>
                <c:pt idx="0">
                  <c:v>18757000</c:v>
                </c:pt>
                <c:pt idx="1">
                  <c:v>18613000</c:v>
                </c:pt>
                <c:pt idx="2">
                  <c:v>19215217.399999999</c:v>
                </c:pt>
                <c:pt idx="3">
                  <c:v>21194272.739999998</c:v>
                </c:pt>
                <c:pt idx="4">
                  <c:v>18873350.239999998</c:v>
                </c:pt>
                <c:pt idx="5">
                  <c:v>20380397.710000001</c:v>
                </c:pt>
                <c:pt idx="6">
                  <c:v>21348386.880000003</c:v>
                </c:pt>
                <c:pt idx="7">
                  <c:v>19998111.039999999</c:v>
                </c:pt>
                <c:pt idx="8">
                  <c:v>19836541.559999999</c:v>
                </c:pt>
                <c:pt idx="9">
                  <c:v>20000223.079999998</c:v>
                </c:pt>
                <c:pt idx="10">
                  <c:v>20606442.050879996</c:v>
                </c:pt>
                <c:pt idx="11">
                  <c:v>21072147.641229883</c:v>
                </c:pt>
                <c:pt idx="12">
                  <c:v>21548378.177921679</c:v>
                </c:pt>
                <c:pt idx="13">
                  <c:v>22035371.524742708</c:v>
                </c:pt>
                <c:pt idx="14">
                  <c:v>22533370.921201892</c:v>
                </c:pt>
                <c:pt idx="15">
                  <c:v>23042625.104021054</c:v>
                </c:pt>
                <c:pt idx="16">
                  <c:v>23563388.431371931</c:v>
                </c:pt>
                <c:pt idx="17">
                  <c:v>24095921.009920936</c:v>
                </c:pt>
                <c:pt idx="18">
                  <c:v>24640488.824745148</c:v>
                </c:pt>
                <c:pt idx="19">
                  <c:v>25197363.872184385</c:v>
                </c:pt>
                <c:pt idx="20">
                  <c:v>25766824.295695752</c:v>
                </c:pt>
              </c:numCache>
            </c:numRef>
          </c:val>
          <c:smooth val="1"/>
          <c:extLst>
            <c:ext xmlns:c16="http://schemas.microsoft.com/office/drawing/2014/chart" uri="{C3380CC4-5D6E-409C-BE32-E72D297353CC}">
              <c16:uniqueId val="{00000002-D310-415D-97C4-4F243E9B2E76}"/>
            </c:ext>
          </c:extLst>
        </c:ser>
        <c:ser>
          <c:idx val="3"/>
          <c:order val="3"/>
          <c:tx>
            <c:v>Adopted Demand</c:v>
          </c:tx>
          <c:spPr>
            <a:ln w="31750" cap="rnd">
              <a:solidFill>
                <a:schemeClr val="accent4"/>
              </a:solidFill>
              <a:round/>
            </a:ln>
            <a:effectLst/>
          </c:spPr>
          <c:marker>
            <c:symbol val="none"/>
          </c:marker>
          <c:cat>
            <c:strRef>
              <c:f>SUMMARY!$I$119:$AC$119</c:f>
              <c:strCache>
                <c:ptCount val="21"/>
                <c:pt idx="0">
                  <c:v>2012-13</c:v>
                </c:pt>
                <c:pt idx="1">
                  <c:v>2013-2014</c:v>
                </c:pt>
                <c:pt idx="2">
                  <c:v>2014-15</c:v>
                </c:pt>
                <c:pt idx="3">
                  <c:v>2015-16</c:v>
                </c:pt>
                <c:pt idx="4">
                  <c:v>2016-17</c:v>
                </c:pt>
                <c:pt idx="5">
                  <c:v>2017-18</c:v>
                </c:pt>
                <c:pt idx="6">
                  <c:v>2018-19</c:v>
                </c:pt>
                <c:pt idx="7">
                  <c:v>2019-20</c:v>
                </c:pt>
                <c:pt idx="8">
                  <c:v>2020-21</c:v>
                </c:pt>
                <c:pt idx="9">
                  <c:v>2021-22</c:v>
                </c:pt>
                <c:pt idx="10">
                  <c:v>2022-23</c:v>
                </c:pt>
                <c:pt idx="11">
                  <c:v>2023-24</c:v>
                </c:pt>
                <c:pt idx="12">
                  <c:v>2024-25</c:v>
                </c:pt>
                <c:pt idx="13">
                  <c:v>2025-26</c:v>
                </c:pt>
                <c:pt idx="14">
                  <c:v>2026-27</c:v>
                </c:pt>
                <c:pt idx="15">
                  <c:v>2027-28</c:v>
                </c:pt>
                <c:pt idx="16">
                  <c:v>2028-29</c:v>
                </c:pt>
                <c:pt idx="17">
                  <c:v>2029-30</c:v>
                </c:pt>
                <c:pt idx="18">
                  <c:v>2030-31</c:v>
                </c:pt>
                <c:pt idx="19">
                  <c:v>2031-32</c:v>
                </c:pt>
                <c:pt idx="20">
                  <c:v>2032-33</c:v>
                </c:pt>
              </c:strCache>
            </c:strRef>
          </c:cat>
          <c:val>
            <c:numRef>
              <c:f>SUMMARY!$I$123:$AC$123</c:f>
              <c:numCache>
                <c:formatCode>General</c:formatCode>
                <c:ptCount val="21"/>
                <c:pt idx="0">
                  <c:v>18757000</c:v>
                </c:pt>
                <c:pt idx="1">
                  <c:v>18613000</c:v>
                </c:pt>
                <c:pt idx="2">
                  <c:v>19215217.399999999</c:v>
                </c:pt>
                <c:pt idx="3">
                  <c:v>21194272.739999998</c:v>
                </c:pt>
                <c:pt idx="4">
                  <c:v>18873350.239999998</c:v>
                </c:pt>
                <c:pt idx="5">
                  <c:v>20380397.710000001</c:v>
                </c:pt>
                <c:pt idx="6">
                  <c:v>21348386.880000003</c:v>
                </c:pt>
                <c:pt idx="7">
                  <c:v>19998111.039999999</c:v>
                </c:pt>
                <c:pt idx="8">
                  <c:v>19836541.559999999</c:v>
                </c:pt>
                <c:pt idx="9">
                  <c:v>20000223.079999998</c:v>
                </c:pt>
                <c:pt idx="10">
                  <c:v>20746452.779999997</c:v>
                </c:pt>
                <c:pt idx="11">
                  <c:v>21140635.382819995</c:v>
                </c:pt>
                <c:pt idx="12">
                  <c:v>21542307.455093574</c:v>
                </c:pt>
                <c:pt idx="13">
                  <c:v>21951611.296740349</c:v>
                </c:pt>
                <c:pt idx="14">
                  <c:v>22368691.911378413</c:v>
                </c:pt>
                <c:pt idx="15">
                  <c:v>22793697.057694599</c:v>
                </c:pt>
                <c:pt idx="16">
                  <c:v>23226777.301790792</c:v>
                </c:pt>
                <c:pt idx="17">
                  <c:v>23668086.070524819</c:v>
                </c:pt>
                <c:pt idx="18">
                  <c:v>24117779.705864787</c:v>
                </c:pt>
                <c:pt idx="19">
                  <c:v>24576017.520276215</c:v>
                </c:pt>
                <c:pt idx="20">
                  <c:v>25042961.853161462</c:v>
                </c:pt>
              </c:numCache>
            </c:numRef>
          </c:val>
          <c:smooth val="1"/>
          <c:extLst>
            <c:ext xmlns:c16="http://schemas.microsoft.com/office/drawing/2014/chart" uri="{C3380CC4-5D6E-409C-BE32-E72D297353CC}">
              <c16:uniqueId val="{00000003-D310-415D-97C4-4F243E9B2E76}"/>
            </c:ext>
          </c:extLst>
        </c:ser>
        <c:ser>
          <c:idx val="4"/>
          <c:order val="4"/>
          <c:tx>
            <c:v>95th Percentile Demand</c:v>
          </c:tx>
          <c:spPr>
            <a:ln w="19050" cap="rnd">
              <a:solidFill>
                <a:schemeClr val="accent5"/>
              </a:solidFill>
              <a:prstDash val="dash"/>
              <a:round/>
            </a:ln>
            <a:effectLst/>
          </c:spPr>
          <c:marker>
            <c:symbol val="none"/>
          </c:marker>
          <c:cat>
            <c:strRef>
              <c:f>SUMMARY!$I$119:$AC$119</c:f>
              <c:strCache>
                <c:ptCount val="21"/>
                <c:pt idx="0">
                  <c:v>2012-13</c:v>
                </c:pt>
                <c:pt idx="1">
                  <c:v>2013-2014</c:v>
                </c:pt>
                <c:pt idx="2">
                  <c:v>2014-15</c:v>
                </c:pt>
                <c:pt idx="3">
                  <c:v>2015-16</c:v>
                </c:pt>
                <c:pt idx="4">
                  <c:v>2016-17</c:v>
                </c:pt>
                <c:pt idx="5">
                  <c:v>2017-18</c:v>
                </c:pt>
                <c:pt idx="6">
                  <c:v>2018-19</c:v>
                </c:pt>
                <c:pt idx="7">
                  <c:v>2019-20</c:v>
                </c:pt>
                <c:pt idx="8">
                  <c:v>2020-21</c:v>
                </c:pt>
                <c:pt idx="9">
                  <c:v>2021-22</c:v>
                </c:pt>
                <c:pt idx="10">
                  <c:v>2022-23</c:v>
                </c:pt>
                <c:pt idx="11">
                  <c:v>2023-24</c:v>
                </c:pt>
                <c:pt idx="12">
                  <c:v>2024-25</c:v>
                </c:pt>
                <c:pt idx="13">
                  <c:v>2025-26</c:v>
                </c:pt>
                <c:pt idx="14">
                  <c:v>2026-27</c:v>
                </c:pt>
                <c:pt idx="15">
                  <c:v>2027-28</c:v>
                </c:pt>
                <c:pt idx="16">
                  <c:v>2028-29</c:v>
                </c:pt>
                <c:pt idx="17">
                  <c:v>2029-30</c:v>
                </c:pt>
                <c:pt idx="18">
                  <c:v>2030-31</c:v>
                </c:pt>
                <c:pt idx="19">
                  <c:v>2031-32</c:v>
                </c:pt>
                <c:pt idx="20">
                  <c:v>2032-33</c:v>
                </c:pt>
              </c:strCache>
            </c:strRef>
          </c:cat>
          <c:val>
            <c:numRef>
              <c:f>SUMMARY!$I$124:$AC$124</c:f>
              <c:numCache>
                <c:formatCode>General</c:formatCode>
                <c:ptCount val="21"/>
                <c:pt idx="0">
                  <c:v>18757000</c:v>
                </c:pt>
                <c:pt idx="1">
                  <c:v>18613000</c:v>
                </c:pt>
                <c:pt idx="2">
                  <c:v>19215217.399999999</c:v>
                </c:pt>
                <c:pt idx="3">
                  <c:v>21194272.739999998</c:v>
                </c:pt>
                <c:pt idx="4">
                  <c:v>18873350.239999998</c:v>
                </c:pt>
                <c:pt idx="5">
                  <c:v>20380397.710000001</c:v>
                </c:pt>
                <c:pt idx="6">
                  <c:v>21348386.880000003</c:v>
                </c:pt>
                <c:pt idx="7">
                  <c:v>19998111.039999999</c:v>
                </c:pt>
                <c:pt idx="8">
                  <c:v>19836541.559999999</c:v>
                </c:pt>
                <c:pt idx="9">
                  <c:v>20000223.079999998</c:v>
                </c:pt>
                <c:pt idx="10">
                  <c:v>21311978.688000005</c:v>
                </c:pt>
                <c:pt idx="11">
                  <c:v>21942813.257164806</c:v>
                </c:pt>
                <c:pt idx="12">
                  <c:v>22592320.529576886</c:v>
                </c:pt>
                <c:pt idx="13">
                  <c:v>23261053.217252363</c:v>
                </c:pt>
                <c:pt idx="14">
                  <c:v>23949580.392483033</c:v>
                </c:pt>
                <c:pt idx="15">
                  <c:v>24658487.97210053</c:v>
                </c:pt>
                <c:pt idx="16">
                  <c:v>25388379.216074709</c:v>
                </c:pt>
                <c:pt idx="17">
                  <c:v>26139875.24087052</c:v>
                </c:pt>
                <c:pt idx="18">
                  <c:v>26913615.548000291</c:v>
                </c:pt>
                <c:pt idx="19">
                  <c:v>27710258.5682211</c:v>
                </c:pt>
                <c:pt idx="20">
                  <c:v>28530482.221840445</c:v>
                </c:pt>
              </c:numCache>
            </c:numRef>
          </c:val>
          <c:smooth val="1"/>
          <c:extLst>
            <c:ext xmlns:c16="http://schemas.microsoft.com/office/drawing/2014/chart" uri="{C3380CC4-5D6E-409C-BE32-E72D297353CC}">
              <c16:uniqueId val="{00000004-D310-415D-97C4-4F243E9B2E76}"/>
            </c:ext>
          </c:extLst>
        </c:ser>
        <c:ser>
          <c:idx val="5"/>
          <c:order val="5"/>
          <c:tx>
            <c:v>Historic Values</c:v>
          </c:tx>
          <c:spPr>
            <a:ln w="19050" cap="rnd">
              <a:solidFill>
                <a:schemeClr val="accent4"/>
              </a:solidFill>
              <a:round/>
            </a:ln>
            <a:effectLst/>
          </c:spPr>
          <c:marker>
            <c:symbol val="none"/>
          </c:marker>
          <c:cat>
            <c:strRef>
              <c:f>SUMMARY!$I$119:$AC$119</c:f>
              <c:strCache>
                <c:ptCount val="21"/>
                <c:pt idx="0">
                  <c:v>2012-13</c:v>
                </c:pt>
                <c:pt idx="1">
                  <c:v>2013-2014</c:v>
                </c:pt>
                <c:pt idx="2">
                  <c:v>2014-15</c:v>
                </c:pt>
                <c:pt idx="3">
                  <c:v>2015-16</c:v>
                </c:pt>
                <c:pt idx="4">
                  <c:v>2016-17</c:v>
                </c:pt>
                <c:pt idx="5">
                  <c:v>2017-18</c:v>
                </c:pt>
                <c:pt idx="6">
                  <c:v>2018-19</c:v>
                </c:pt>
                <c:pt idx="7">
                  <c:v>2019-20</c:v>
                </c:pt>
                <c:pt idx="8">
                  <c:v>2020-21</c:v>
                </c:pt>
                <c:pt idx="9">
                  <c:v>2021-22</c:v>
                </c:pt>
                <c:pt idx="10">
                  <c:v>2022-23</c:v>
                </c:pt>
                <c:pt idx="11">
                  <c:v>2023-24</c:v>
                </c:pt>
                <c:pt idx="12">
                  <c:v>2024-25</c:v>
                </c:pt>
                <c:pt idx="13">
                  <c:v>2025-26</c:v>
                </c:pt>
                <c:pt idx="14">
                  <c:v>2026-27</c:v>
                </c:pt>
                <c:pt idx="15">
                  <c:v>2027-28</c:v>
                </c:pt>
                <c:pt idx="16">
                  <c:v>2028-29</c:v>
                </c:pt>
                <c:pt idx="17">
                  <c:v>2029-30</c:v>
                </c:pt>
                <c:pt idx="18">
                  <c:v>2030-31</c:v>
                </c:pt>
                <c:pt idx="19">
                  <c:v>2031-32</c:v>
                </c:pt>
                <c:pt idx="20">
                  <c:v>2032-33</c:v>
                </c:pt>
              </c:strCache>
            </c:strRef>
          </c:cat>
          <c:val>
            <c:numRef>
              <c:f>SUMMARY!$I$120:$R$120</c:f>
              <c:numCache>
                <c:formatCode>General</c:formatCode>
                <c:ptCount val="10"/>
                <c:pt idx="0" formatCode="_(* #,##0.00_);_(* \(#,##0.00\);_(* &quot;-&quot;??_);_(@_)">
                  <c:v>18757000</c:v>
                </c:pt>
                <c:pt idx="1">
                  <c:v>18613000</c:v>
                </c:pt>
                <c:pt idx="2" formatCode="_(* #,##0.00_);_(* \(#,##0.00\);_(* &quot;-&quot;??_);_(@_)">
                  <c:v>19215217.399999999</c:v>
                </c:pt>
                <c:pt idx="3">
                  <c:v>21194272.739999998</c:v>
                </c:pt>
                <c:pt idx="4">
                  <c:v>18873350.239999998</c:v>
                </c:pt>
                <c:pt idx="5">
                  <c:v>20380397.710000001</c:v>
                </c:pt>
                <c:pt idx="6">
                  <c:v>21348386.880000003</c:v>
                </c:pt>
                <c:pt idx="7">
                  <c:v>19998111.039999999</c:v>
                </c:pt>
                <c:pt idx="8">
                  <c:v>19836541.559999999</c:v>
                </c:pt>
                <c:pt idx="9">
                  <c:v>20000223.079999998</c:v>
                </c:pt>
              </c:numCache>
            </c:numRef>
          </c:val>
          <c:smooth val="0"/>
          <c:extLst>
            <c:ext xmlns:c16="http://schemas.microsoft.com/office/drawing/2014/chart" uri="{C3380CC4-5D6E-409C-BE32-E72D297353CC}">
              <c16:uniqueId val="{00000005-D310-415D-97C4-4F243E9B2E76}"/>
            </c:ext>
          </c:extLst>
        </c:ser>
        <c:dLbls>
          <c:showLegendKey val="0"/>
          <c:showVal val="0"/>
          <c:showCatName val="0"/>
          <c:showSerName val="0"/>
          <c:showPercent val="0"/>
          <c:showBubbleSize val="0"/>
        </c:dLbls>
        <c:smooth val="0"/>
        <c:axId val="778508320"/>
        <c:axId val="778505368"/>
      </c:lineChart>
      <c:catAx>
        <c:axId val="778508320"/>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78505368"/>
        <c:crosses val="autoZero"/>
        <c:auto val="1"/>
        <c:lblAlgn val="ctr"/>
        <c:lblOffset val="100"/>
        <c:tickLblSkip val="2"/>
        <c:tickMarkSkip val="1"/>
        <c:noMultiLvlLbl val="1"/>
      </c:catAx>
      <c:valAx>
        <c:axId val="778505368"/>
        <c:scaling>
          <c:orientation val="minMax"/>
          <c:min val="15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AU" sz="1200"/>
                  <a:t>Regional Water Demand (kL per annum) </a:t>
                </a:r>
              </a:p>
            </c:rich>
          </c:tx>
          <c:layout>
            <c:manualLayout>
              <c:xMode val="edge"/>
              <c:yMode val="edge"/>
              <c:x val="9.5041271846337174E-3"/>
              <c:y val="0.2673559322033898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7850832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r"/>
      <c:layout>
        <c:manualLayout>
          <c:xMode val="edge"/>
          <c:yMode val="edge"/>
          <c:x val="0.15128138937780089"/>
          <c:y val="0.13565021591153181"/>
          <c:w val="0.434472765466692"/>
          <c:h val="0.33353903643400507"/>
        </c:manualLayout>
      </c:layout>
      <c:overlay val="0"/>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AABC"/>
      </a:accent1>
      <a:accent2>
        <a:srgbClr val="3B8ECF"/>
      </a:accent2>
      <a:accent3>
        <a:srgbClr val="BBD248"/>
      </a:accent3>
      <a:accent4>
        <a:srgbClr val="DE883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735b189-7d43-444d-8bb4-0cf2e8ea0f16">
      <UserInfo>
        <DisplayName>Melissa McEwan</DisplayName>
        <AccountId>286</AccountId>
        <AccountType/>
      </UserInfo>
    </SharedWithUsers>
    <lcf76f155ced4ddcb4097134ff3c332f xmlns="fb747140-f783-4f59-8614-018c6afd717d">
      <Terms xmlns="http://schemas.microsoft.com/office/infopath/2007/PartnerControls"/>
    </lcf76f155ced4ddcb4097134ff3c332f>
    <TaxCatchAll xmlns="9735b189-7d43-444d-8bb4-0cf2e8ea0f1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2716B8A2C91BC45ABDD92CEA8618734" ma:contentTypeVersion="14" ma:contentTypeDescription="Create a new document." ma:contentTypeScope="" ma:versionID="927416c30794a877d1c2650a734c5096">
  <xsd:schema xmlns:xsd="http://www.w3.org/2001/XMLSchema" xmlns:xs="http://www.w3.org/2001/XMLSchema" xmlns:p="http://schemas.microsoft.com/office/2006/metadata/properties" xmlns:ns2="fb747140-f783-4f59-8614-018c6afd717d" xmlns:ns3="9735b189-7d43-444d-8bb4-0cf2e8ea0f16" targetNamespace="http://schemas.microsoft.com/office/2006/metadata/properties" ma:root="true" ma:fieldsID="dc82c2e97be3ea8d77e23cc1c7751e68" ns2:_="" ns3:_="">
    <xsd:import namespace="fb747140-f783-4f59-8614-018c6afd717d"/>
    <xsd:import namespace="9735b189-7d43-444d-8bb4-0cf2e8ea0f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47140-f783-4f59-8614-018c6afd71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f688115-0302-4e1f-a4da-adfe537ad00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35b189-7d43-444d-8bb4-0cf2e8ea0f1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175a91f-47c8-4324-9b6e-041578865764}" ma:internalName="TaxCatchAll" ma:showField="CatchAllData" ma:web="9735b189-7d43-444d-8bb4-0cf2e8ea0f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0CF1EF-138D-4EDB-8FA7-6A3C4AF6EFBD}">
  <ds:schemaRefs>
    <ds:schemaRef ds:uri="http://schemas.microsoft.com/office/2006/metadata/properties"/>
    <ds:schemaRef ds:uri="http://schemas.microsoft.com/office/infopath/2007/PartnerControls"/>
    <ds:schemaRef ds:uri="9735b189-7d43-444d-8bb4-0cf2e8ea0f16"/>
    <ds:schemaRef ds:uri="fb747140-f783-4f59-8614-018c6afd717d"/>
  </ds:schemaRefs>
</ds:datastoreItem>
</file>

<file path=customXml/itemProps2.xml><?xml version="1.0" encoding="utf-8"?>
<ds:datastoreItem xmlns:ds="http://schemas.openxmlformats.org/officeDocument/2006/customXml" ds:itemID="{467D05C6-D903-4014-A8CC-3049E0567E51}">
  <ds:schemaRefs>
    <ds:schemaRef ds:uri="http://schemas.microsoft.com/sharepoint/v3/contenttype/forms"/>
  </ds:schemaRefs>
</ds:datastoreItem>
</file>

<file path=customXml/itemProps3.xml><?xml version="1.0" encoding="utf-8"?>
<ds:datastoreItem xmlns:ds="http://schemas.openxmlformats.org/officeDocument/2006/customXml" ds:itemID="{84EDB59C-2103-41F5-9B94-FDF48064AF49}">
  <ds:schemaRefs>
    <ds:schemaRef ds:uri="http://schemas.openxmlformats.org/officeDocument/2006/bibliography"/>
  </ds:schemaRefs>
</ds:datastoreItem>
</file>

<file path=customXml/itemProps4.xml><?xml version="1.0" encoding="utf-8"?>
<ds:datastoreItem xmlns:ds="http://schemas.openxmlformats.org/officeDocument/2006/customXml" ds:itemID="{0E314493-9837-4204-9D52-34CECB79C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47140-f783-4f59-8614-018c6afd717d"/>
    <ds:schemaRef ds:uri="9735b189-7d43-444d-8bb4-0cf2e8ea0f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40141</Words>
  <Characters>224117</Characters>
  <Application>Microsoft Office Word</Application>
  <DocSecurity>0</DocSecurity>
  <Lines>7725</Lines>
  <Paragraphs>4566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[SEC=UNOFFICIAL]</cp:keywords>
  <dc:description/>
  <cp:lastModifiedBy/>
  <cp:revision>1</cp:revision>
  <dcterms:created xsi:type="dcterms:W3CDTF">2022-09-29T21:41:00Z</dcterms:created>
  <dcterms:modified xsi:type="dcterms:W3CDTF">2022-10-05T00:42:00Z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0x0101006180E0402AAD9E49AC883B3378FEF92A</vt:lpwstr>
  </property>
  <property fmtid="{D5CDD505-2E9C-101B-9397-08002B2CF9AE}" pid="4" name="PM_ProtectiveMarkingImage_Header">
    <vt:lpwstr>C:\Program Files\Common Files\janusNET Shared\janusSEAL\Images\DocumentSlashBlue.png</vt:lpwstr>
  </property>
  <property fmtid="{D5CDD505-2E9C-101B-9397-08002B2CF9AE}" pid="5" name="PM_Caveats_Count">
    <vt:lpwstr>0</vt:lpwstr>
  </property>
  <property fmtid="{D5CDD505-2E9C-101B-9397-08002B2CF9AE}" pid="6" name="PM_DisplayValueSecClassificationWithQualifier">
    <vt:lpwstr>UNOFFICIAL</vt:lpwstr>
  </property>
  <property fmtid="{D5CDD505-2E9C-101B-9397-08002B2CF9AE}" pid="7" name="PM_Qualifier">
    <vt:lpwstr/>
  </property>
  <property fmtid="{D5CDD505-2E9C-101B-9397-08002B2CF9AE}" pid="8" name="PM_SecurityClassification">
    <vt:lpwstr>UNOFFICIAL</vt:lpwstr>
  </property>
  <property fmtid="{D5CDD505-2E9C-101B-9397-08002B2CF9AE}" pid="9" name="PM_InsertionValue">
    <vt:lpwstr>UNOFFICIAL</vt:lpwstr>
  </property>
  <property fmtid="{D5CDD505-2E9C-101B-9397-08002B2CF9AE}" pid="10" name="PM_Originating_FileId">
    <vt:lpwstr>FFBF502559ED478E8F6D1958CB1630E0</vt:lpwstr>
  </property>
  <property fmtid="{D5CDD505-2E9C-101B-9397-08002B2CF9AE}" pid="11" name="PM_ProtectiveMarkingValue_Footer">
    <vt:lpwstr>UNOFFICIAL</vt:lpwstr>
  </property>
  <property fmtid="{D5CDD505-2E9C-101B-9397-08002B2CF9AE}" pid="12" name="PM_Originator_Hash_SHA1">
    <vt:lpwstr>DC0E82AEE7D42845E448552FC7F6A98F04299B2D</vt:lpwstr>
  </property>
  <property fmtid="{D5CDD505-2E9C-101B-9397-08002B2CF9AE}" pid="13" name="PM_OriginationTimeStamp">
    <vt:lpwstr>2022-10-05T00:42:01Z</vt:lpwstr>
  </property>
  <property fmtid="{D5CDD505-2E9C-101B-9397-08002B2CF9AE}" pid="14" name="PM_ProtectiveMarkingValue_Header">
    <vt:lpwstr>UNOFFICIAL</vt:lpwstr>
  </property>
  <property fmtid="{D5CDD505-2E9C-101B-9397-08002B2CF9AE}" pid="15" name="PM_ProtectiveMarkingImage_Footer">
    <vt:lpwstr>C:\Program Files\Common Files\janusNET Shared\janusSEAL\Images\DocumentSlashBlue.png</vt:lpwstr>
  </property>
  <property fmtid="{D5CDD505-2E9C-101B-9397-08002B2CF9AE}" pid="16" name="PM_Namespace">
    <vt:lpwstr>2019.2.1.vic.gov.au</vt:lpwstr>
  </property>
  <property fmtid="{D5CDD505-2E9C-101B-9397-08002B2CF9AE}" pid="17" name="PM_Version">
    <vt:lpwstr>2018.4</vt:lpwstr>
  </property>
  <property fmtid="{D5CDD505-2E9C-101B-9397-08002B2CF9AE}" pid="18" name="PM_Note">
    <vt:lpwstr/>
  </property>
  <property fmtid="{D5CDD505-2E9C-101B-9397-08002B2CF9AE}" pid="19" name="PM_Markers">
    <vt:lpwstr/>
  </property>
  <property fmtid="{D5CDD505-2E9C-101B-9397-08002B2CF9AE}" pid="20" name="PM_Display">
    <vt:lpwstr>UNOFFICIAL</vt:lpwstr>
  </property>
  <property fmtid="{D5CDD505-2E9C-101B-9397-08002B2CF9AE}" pid="21" name="PMUuid">
    <vt:lpwstr>888C8D7C-C12E-52A4-9297-370EB0F3096D</vt:lpwstr>
  </property>
  <property fmtid="{D5CDD505-2E9C-101B-9397-08002B2CF9AE}" pid="22" name="PMUuidVer">
    <vt:lpwstr>2022.1</vt:lpwstr>
  </property>
  <property fmtid="{D5CDD505-2E9C-101B-9397-08002B2CF9AE}" pid="23" name="PM_Hash_Version">
    <vt:lpwstr>2018.0</vt:lpwstr>
  </property>
  <property fmtid="{D5CDD505-2E9C-101B-9397-08002B2CF9AE}" pid="24" name="PM_Hash_Salt_Prev">
    <vt:lpwstr>0487A5E76F3A4A431D31DD84B2D7B5A6</vt:lpwstr>
  </property>
  <property fmtid="{D5CDD505-2E9C-101B-9397-08002B2CF9AE}" pid="25" name="PM_Hash_Salt">
    <vt:lpwstr>0FDFE37DD546F11C3404A117F85A7E87</vt:lpwstr>
  </property>
  <property fmtid="{D5CDD505-2E9C-101B-9397-08002B2CF9AE}" pid="26" name="PM_Hash_SHA1">
    <vt:lpwstr>707BED4B5A881B3F43D441CA209998A1B383D20A</vt:lpwstr>
  </property>
  <property fmtid="{D5CDD505-2E9C-101B-9397-08002B2CF9AE}" pid="27" name="PM_OriginatorUserAccountName_SHA256">
    <vt:lpwstr>CF1AE2C72737CBB394F4663505BD8CAB6C08EF63F01B37230FFA356486AB0FA9</vt:lpwstr>
  </property>
  <property fmtid="{D5CDD505-2E9C-101B-9397-08002B2CF9AE}" pid="28" name="PM_OriginatorDomainName_SHA256">
    <vt:lpwstr>9E5929A2B0C9364118E50F7972B6A4AA763F815A803675E11226272E392AE99C</vt:lpwstr>
  </property>
  <property fmtid="{D5CDD505-2E9C-101B-9397-08002B2CF9AE}" pid="29" name="PM_MinimumSecurityClassification">
    <vt:lpwstr/>
  </property>
</Properties>
</file>